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szCs w:val="24"/>
        </w:rPr>
        <w:id w:val="-1999336202"/>
        <w:docPartObj>
          <w:docPartGallery w:val="Cover Pages"/>
          <w:docPartUnique/>
        </w:docPartObj>
      </w:sdtPr>
      <w:sdtEndPr>
        <w:rPr>
          <w:b/>
          <w:bCs/>
        </w:rPr>
      </w:sdtEndPr>
      <w:sdtContent>
        <w:p w:rsidR="004C3ECF" w:rsidRPr="00F23555" w:rsidRDefault="004C3ECF" w:rsidP="00EF1803">
          <w:pPr>
            <w:ind w:firstLine="0"/>
            <w:jc w:val="center"/>
            <w:rPr>
              <w:rFonts w:cs="Times New Roman"/>
              <w:szCs w:val="24"/>
            </w:rPr>
          </w:pPr>
          <w:r w:rsidRPr="00F23555">
            <w:rPr>
              <w:rFonts w:cs="Times New Roman"/>
              <w:szCs w:val="24"/>
            </w:rPr>
            <w:t>САНКТ-ПЕТЕРБУРГСКИЙ ГОСУДАРСТВЕННЫЙ УНИВЕРСИТЕТ</w:t>
          </w:r>
        </w:p>
        <w:p w:rsidR="004C3ECF" w:rsidRPr="00F23555" w:rsidRDefault="004C3ECF" w:rsidP="00EF1803">
          <w:pPr>
            <w:ind w:firstLine="0"/>
            <w:jc w:val="center"/>
            <w:rPr>
              <w:rFonts w:cs="Times New Roman"/>
              <w:szCs w:val="24"/>
            </w:rPr>
          </w:pPr>
        </w:p>
        <w:p w:rsidR="004C3ECF" w:rsidRDefault="004C3ECF" w:rsidP="00EF1803">
          <w:pPr>
            <w:ind w:firstLine="0"/>
            <w:jc w:val="center"/>
            <w:rPr>
              <w:rFonts w:cs="Times New Roman"/>
              <w:szCs w:val="24"/>
            </w:rPr>
          </w:pPr>
        </w:p>
        <w:p w:rsidR="00EF1803" w:rsidRPr="00F23555" w:rsidRDefault="00EF1803" w:rsidP="00EF1803">
          <w:pPr>
            <w:ind w:firstLine="0"/>
            <w:jc w:val="center"/>
            <w:rPr>
              <w:rFonts w:cs="Times New Roman"/>
              <w:szCs w:val="24"/>
            </w:rPr>
          </w:pPr>
        </w:p>
        <w:p w:rsidR="004C3ECF" w:rsidRPr="00F23555" w:rsidRDefault="004C3ECF" w:rsidP="00EF1803">
          <w:pPr>
            <w:ind w:firstLine="0"/>
            <w:rPr>
              <w:rFonts w:cs="Times New Roman"/>
              <w:szCs w:val="24"/>
            </w:rPr>
          </w:pPr>
        </w:p>
        <w:p w:rsidR="004C3ECF" w:rsidRDefault="00EF1803" w:rsidP="00EF1803">
          <w:pPr>
            <w:ind w:firstLine="0"/>
            <w:jc w:val="center"/>
            <w:rPr>
              <w:rFonts w:cs="Times New Roman"/>
              <w:sz w:val="32"/>
              <w:szCs w:val="32"/>
            </w:rPr>
          </w:pPr>
          <w:r>
            <w:rPr>
              <w:rFonts w:cs="Times New Roman"/>
              <w:sz w:val="32"/>
              <w:szCs w:val="32"/>
            </w:rPr>
            <w:t>ВЫПУСКНАЯ КВАЛИФИКАЦИОННАЯ РАБОТА</w:t>
          </w:r>
        </w:p>
        <w:p w:rsidR="00EF1803" w:rsidRPr="00F23555" w:rsidRDefault="00EF1803" w:rsidP="00EF1803">
          <w:pPr>
            <w:ind w:firstLine="0"/>
            <w:jc w:val="center"/>
            <w:rPr>
              <w:rFonts w:cs="Times New Roman"/>
              <w:sz w:val="32"/>
              <w:szCs w:val="32"/>
            </w:rPr>
          </w:pPr>
          <w:r>
            <w:rPr>
              <w:rFonts w:cs="Times New Roman"/>
              <w:sz w:val="32"/>
              <w:szCs w:val="32"/>
            </w:rPr>
            <w:t>по направлению 080100 – «Экономика»</w:t>
          </w:r>
        </w:p>
        <w:p w:rsidR="004C3ECF" w:rsidRDefault="004C3ECF" w:rsidP="00EF1803">
          <w:pPr>
            <w:ind w:firstLine="0"/>
            <w:jc w:val="center"/>
            <w:rPr>
              <w:rFonts w:cs="Times New Roman"/>
              <w:sz w:val="32"/>
              <w:szCs w:val="32"/>
            </w:rPr>
          </w:pPr>
        </w:p>
        <w:p w:rsidR="00EF1803" w:rsidRDefault="00EF1803" w:rsidP="00EF1803">
          <w:pPr>
            <w:ind w:firstLine="0"/>
            <w:jc w:val="center"/>
            <w:rPr>
              <w:rFonts w:cs="Times New Roman"/>
              <w:sz w:val="32"/>
              <w:szCs w:val="32"/>
            </w:rPr>
          </w:pPr>
        </w:p>
        <w:p w:rsidR="00EF1803" w:rsidRPr="00F23555" w:rsidRDefault="00EF1803" w:rsidP="00EF1803">
          <w:pPr>
            <w:ind w:firstLine="0"/>
            <w:jc w:val="center"/>
            <w:rPr>
              <w:rFonts w:cs="Times New Roman"/>
              <w:sz w:val="32"/>
              <w:szCs w:val="32"/>
            </w:rPr>
          </w:pPr>
        </w:p>
        <w:p w:rsidR="004C3ECF" w:rsidRPr="00F23555" w:rsidRDefault="004C3ECF" w:rsidP="00EF1803">
          <w:pPr>
            <w:ind w:firstLine="0"/>
            <w:jc w:val="center"/>
            <w:rPr>
              <w:rFonts w:cs="Times New Roman"/>
              <w:szCs w:val="24"/>
            </w:rPr>
          </w:pPr>
        </w:p>
        <w:p w:rsidR="004C3ECF" w:rsidRPr="00F23555" w:rsidRDefault="004C3ECF" w:rsidP="00EF1803">
          <w:pPr>
            <w:ind w:firstLine="0"/>
            <w:jc w:val="center"/>
            <w:rPr>
              <w:rFonts w:cs="Times New Roman"/>
              <w:sz w:val="32"/>
              <w:szCs w:val="32"/>
            </w:rPr>
          </w:pPr>
          <w:r w:rsidRPr="00F23555">
            <w:rPr>
              <w:rFonts w:cs="Times New Roman"/>
              <w:sz w:val="32"/>
              <w:szCs w:val="32"/>
            </w:rPr>
            <w:t>ВЫБОР ОПТИМАЛЬНОГО РЕЖИМА НАЛОГООБЛОЖЕНИЯ СУБЪЕКТОВ МАЛОГО ПРЕДПРИНИМАТЕЛЬСТВА</w:t>
          </w:r>
        </w:p>
        <w:p w:rsidR="004C3ECF" w:rsidRPr="00F23555" w:rsidRDefault="004C3ECF" w:rsidP="00EF1803">
          <w:pPr>
            <w:ind w:firstLine="0"/>
            <w:rPr>
              <w:rFonts w:cs="Times New Roman"/>
              <w:szCs w:val="24"/>
            </w:rPr>
          </w:pPr>
        </w:p>
        <w:p w:rsidR="004C3ECF" w:rsidRPr="00F23555" w:rsidRDefault="004C3ECF" w:rsidP="00EF1803">
          <w:pPr>
            <w:ind w:firstLine="0"/>
            <w:rPr>
              <w:rFonts w:cs="Times New Roman"/>
              <w:szCs w:val="24"/>
            </w:rPr>
          </w:pPr>
        </w:p>
        <w:p w:rsidR="004C3ECF" w:rsidRDefault="004C3ECF" w:rsidP="00EF1803">
          <w:pPr>
            <w:ind w:firstLine="0"/>
            <w:rPr>
              <w:rFonts w:cs="Times New Roman"/>
              <w:szCs w:val="24"/>
            </w:rPr>
          </w:pPr>
        </w:p>
        <w:p w:rsidR="004C3ECF" w:rsidRPr="00F23555" w:rsidRDefault="004C3ECF" w:rsidP="00EF1803">
          <w:pPr>
            <w:ind w:firstLine="0"/>
            <w:rPr>
              <w:rFonts w:cs="Times New Roman"/>
              <w:szCs w:val="24"/>
            </w:rPr>
          </w:pPr>
        </w:p>
        <w:p w:rsidR="004C3ECF" w:rsidRPr="00F23555" w:rsidRDefault="004C3ECF" w:rsidP="00EF1803">
          <w:pPr>
            <w:ind w:firstLine="0"/>
            <w:rPr>
              <w:rFonts w:cs="Times New Roman"/>
              <w:szCs w:val="24"/>
            </w:rPr>
          </w:pPr>
        </w:p>
        <w:p w:rsidR="004C3ECF" w:rsidRPr="00F23555" w:rsidRDefault="004C3ECF" w:rsidP="00EF1803">
          <w:pPr>
            <w:ind w:firstLine="0"/>
            <w:rPr>
              <w:rFonts w:cs="Times New Roman"/>
              <w:szCs w:val="24"/>
            </w:rPr>
          </w:pPr>
        </w:p>
        <w:p w:rsidR="004C3ECF" w:rsidRPr="00F23555" w:rsidRDefault="004C3ECF" w:rsidP="00EF1803">
          <w:pPr>
            <w:ind w:firstLine="0"/>
            <w:jc w:val="right"/>
            <w:rPr>
              <w:rFonts w:cs="Times New Roman"/>
              <w:szCs w:val="24"/>
            </w:rPr>
          </w:pPr>
          <w:r w:rsidRPr="00F23555">
            <w:rPr>
              <w:rFonts w:cs="Times New Roman"/>
              <w:szCs w:val="24"/>
            </w:rPr>
            <w:tab/>
          </w:r>
          <w:r w:rsidRPr="00F23555">
            <w:rPr>
              <w:rFonts w:cs="Times New Roman"/>
              <w:szCs w:val="24"/>
            </w:rPr>
            <w:tab/>
          </w:r>
          <w:r w:rsidRPr="00F23555">
            <w:rPr>
              <w:rFonts w:cs="Times New Roman"/>
              <w:szCs w:val="24"/>
            </w:rPr>
            <w:tab/>
          </w:r>
          <w:r w:rsidRPr="00F23555">
            <w:rPr>
              <w:rFonts w:cs="Times New Roman"/>
              <w:szCs w:val="24"/>
            </w:rPr>
            <w:tab/>
          </w:r>
          <w:r w:rsidRPr="00F23555">
            <w:rPr>
              <w:rFonts w:cs="Times New Roman"/>
              <w:szCs w:val="24"/>
            </w:rPr>
            <w:tab/>
          </w:r>
          <w:r w:rsidRPr="00F23555">
            <w:rPr>
              <w:rFonts w:cs="Times New Roman"/>
              <w:szCs w:val="24"/>
            </w:rPr>
            <w:tab/>
          </w:r>
          <w:r w:rsidR="00EF1803">
            <w:rPr>
              <w:rFonts w:cs="Times New Roman"/>
              <w:szCs w:val="24"/>
            </w:rPr>
            <w:t>Выполнил:</w:t>
          </w:r>
        </w:p>
        <w:p w:rsidR="004C3ECF" w:rsidRPr="00F23555" w:rsidRDefault="004C3ECF" w:rsidP="00EF1803">
          <w:pPr>
            <w:ind w:firstLine="0"/>
            <w:jc w:val="right"/>
            <w:rPr>
              <w:rFonts w:cs="Times New Roman"/>
              <w:szCs w:val="24"/>
            </w:rPr>
          </w:pPr>
          <w:r w:rsidRPr="00F23555">
            <w:rPr>
              <w:rFonts w:cs="Times New Roman"/>
              <w:szCs w:val="24"/>
            </w:rPr>
            <w:tab/>
          </w:r>
          <w:r w:rsidRPr="00F23555">
            <w:rPr>
              <w:rFonts w:cs="Times New Roman"/>
              <w:szCs w:val="24"/>
            </w:rPr>
            <w:tab/>
          </w:r>
          <w:r w:rsidRPr="00F23555">
            <w:rPr>
              <w:rFonts w:cs="Times New Roman"/>
              <w:szCs w:val="24"/>
            </w:rPr>
            <w:tab/>
          </w:r>
          <w:r w:rsidRPr="00F23555">
            <w:rPr>
              <w:rFonts w:cs="Times New Roman"/>
              <w:szCs w:val="24"/>
            </w:rPr>
            <w:tab/>
          </w:r>
          <w:r w:rsidRPr="00F23555">
            <w:rPr>
              <w:rFonts w:cs="Times New Roman"/>
              <w:szCs w:val="24"/>
            </w:rPr>
            <w:tab/>
          </w:r>
          <w:r w:rsidRPr="00F23555">
            <w:rPr>
              <w:rFonts w:cs="Times New Roman"/>
              <w:szCs w:val="24"/>
            </w:rPr>
            <w:tab/>
          </w:r>
          <w:r w:rsidR="00EF1803">
            <w:rPr>
              <w:rFonts w:cs="Times New Roman"/>
              <w:szCs w:val="24"/>
            </w:rPr>
            <w:t>бакалавриант</w:t>
          </w:r>
          <w:r w:rsidRPr="00F23555">
            <w:rPr>
              <w:rFonts w:cs="Times New Roman"/>
              <w:szCs w:val="24"/>
            </w:rPr>
            <w:t xml:space="preserve"> 4 курса, группы ЭФиУИ-42</w:t>
          </w:r>
        </w:p>
        <w:p w:rsidR="004C3ECF" w:rsidRPr="00F23555" w:rsidRDefault="00EF1803" w:rsidP="00EF1803">
          <w:pPr>
            <w:ind w:firstLine="0"/>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Титовский Дмитрий</w:t>
          </w:r>
          <w:r w:rsidR="004C3ECF" w:rsidRPr="00F23555">
            <w:rPr>
              <w:rFonts w:cs="Times New Roman"/>
              <w:szCs w:val="24"/>
            </w:rPr>
            <w:t xml:space="preserve"> Мак</w:t>
          </w:r>
          <w:r>
            <w:rPr>
              <w:rFonts w:cs="Times New Roman"/>
              <w:szCs w:val="24"/>
            </w:rPr>
            <w:t>симович</w:t>
          </w:r>
        </w:p>
        <w:p w:rsidR="004C3ECF" w:rsidRPr="00F23555" w:rsidRDefault="00EF1803" w:rsidP="00EF1803">
          <w:pPr>
            <w:ind w:firstLine="0"/>
            <w:jc w:val="right"/>
            <w:rPr>
              <w:rFonts w:cs="Times New Roman"/>
              <w:szCs w:val="24"/>
            </w:rPr>
          </w:pPr>
          <w:r>
            <w:rPr>
              <w:rFonts w:cs="Times New Roman"/>
              <w:szCs w:val="24"/>
            </w:rPr>
            <w:t>_____________________/Подпись</w:t>
          </w:r>
        </w:p>
        <w:p w:rsidR="004C3ECF" w:rsidRPr="00F23555" w:rsidRDefault="004C3ECF" w:rsidP="00EF1803">
          <w:pPr>
            <w:ind w:firstLine="0"/>
            <w:jc w:val="right"/>
            <w:rPr>
              <w:rFonts w:cs="Times New Roman"/>
              <w:szCs w:val="24"/>
            </w:rPr>
          </w:pPr>
        </w:p>
        <w:p w:rsidR="004C3ECF" w:rsidRPr="00F23555" w:rsidRDefault="00EF1803" w:rsidP="00EF1803">
          <w:pPr>
            <w:ind w:firstLine="0"/>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Научный руководитель:</w:t>
          </w:r>
        </w:p>
        <w:p w:rsidR="004C3ECF" w:rsidRPr="00F23555" w:rsidRDefault="00993D69" w:rsidP="00EF1803">
          <w:pPr>
            <w:ind w:firstLine="0"/>
            <w:jc w:val="right"/>
            <w:rPr>
              <w:rFonts w:cs="Times New Roman"/>
              <w:szCs w:val="24"/>
            </w:rPr>
          </w:pPr>
          <w:r w:rsidRPr="00F23555">
            <w:rPr>
              <w:rFonts w:cs="Times New Roman"/>
              <w:szCs w:val="24"/>
            </w:rPr>
            <w:t>к. э. н.</w:t>
          </w:r>
          <w:r>
            <w:rPr>
              <w:rFonts w:cs="Times New Roman"/>
              <w:szCs w:val="24"/>
            </w:rPr>
            <w:t xml:space="preserve">, </w:t>
          </w:r>
          <w:r w:rsidR="004C3ECF" w:rsidRPr="00F23555">
            <w:rPr>
              <w:rFonts w:cs="Times New Roman"/>
              <w:szCs w:val="24"/>
            </w:rPr>
            <w:t>доцент В.В. Зябриков</w:t>
          </w:r>
        </w:p>
        <w:p w:rsidR="004C3ECF" w:rsidRPr="00F23555" w:rsidRDefault="00EF1803" w:rsidP="00EF1803">
          <w:pPr>
            <w:ind w:firstLine="0"/>
            <w:jc w:val="right"/>
            <w:rPr>
              <w:rFonts w:cs="Times New Roman"/>
              <w:szCs w:val="24"/>
            </w:rPr>
          </w:pPr>
          <w:r>
            <w:rPr>
              <w:rFonts w:cs="Times New Roman"/>
              <w:szCs w:val="24"/>
            </w:rPr>
            <w:t>_____________________/Подпись</w:t>
          </w:r>
        </w:p>
        <w:p w:rsidR="004C3ECF" w:rsidRPr="00F23555" w:rsidRDefault="004C3ECF" w:rsidP="00EF1803">
          <w:pPr>
            <w:ind w:firstLine="0"/>
            <w:rPr>
              <w:rFonts w:cs="Times New Roman"/>
              <w:szCs w:val="24"/>
            </w:rPr>
          </w:pPr>
        </w:p>
        <w:p w:rsidR="004C3ECF" w:rsidRDefault="004C3ECF" w:rsidP="00EF1803">
          <w:pPr>
            <w:ind w:firstLine="0"/>
            <w:rPr>
              <w:rFonts w:cs="Times New Roman"/>
              <w:szCs w:val="24"/>
            </w:rPr>
          </w:pPr>
        </w:p>
        <w:p w:rsidR="00EE4937" w:rsidRPr="00F23555" w:rsidRDefault="00EE4937" w:rsidP="00EF1803">
          <w:pPr>
            <w:ind w:firstLine="0"/>
            <w:rPr>
              <w:rFonts w:cs="Times New Roman"/>
              <w:szCs w:val="24"/>
            </w:rPr>
          </w:pPr>
        </w:p>
        <w:p w:rsidR="004C3ECF" w:rsidRPr="00F23555" w:rsidRDefault="004C3ECF" w:rsidP="00EF1803">
          <w:pPr>
            <w:ind w:firstLine="0"/>
            <w:rPr>
              <w:rFonts w:cs="Times New Roman"/>
              <w:szCs w:val="24"/>
            </w:rPr>
          </w:pPr>
        </w:p>
        <w:p w:rsidR="004C3ECF" w:rsidRPr="00F23555" w:rsidRDefault="004C3ECF" w:rsidP="00EF1803">
          <w:pPr>
            <w:ind w:firstLine="0"/>
            <w:jc w:val="center"/>
            <w:rPr>
              <w:rFonts w:cs="Times New Roman"/>
              <w:szCs w:val="24"/>
            </w:rPr>
          </w:pPr>
          <w:r w:rsidRPr="00F23555">
            <w:rPr>
              <w:rFonts w:cs="Times New Roman"/>
              <w:szCs w:val="24"/>
            </w:rPr>
            <w:t>Санкт-Петербург</w:t>
          </w:r>
        </w:p>
        <w:p w:rsidR="004C3ECF" w:rsidRPr="00F23555" w:rsidRDefault="0095130D" w:rsidP="00EF1803">
          <w:pPr>
            <w:ind w:firstLine="0"/>
            <w:jc w:val="center"/>
            <w:rPr>
              <w:rFonts w:cs="Times New Roman"/>
              <w:b/>
              <w:bCs/>
              <w:szCs w:val="24"/>
            </w:rPr>
          </w:pPr>
          <w:r>
            <w:rPr>
              <w:rFonts w:cs="Times New Roman"/>
              <w:szCs w:val="24"/>
            </w:rPr>
            <w:t>2016</w:t>
          </w:r>
        </w:p>
      </w:sdtContent>
    </w:sdt>
    <w:sdt>
      <w:sdtPr>
        <w:rPr>
          <w:rFonts w:asciiTheme="minorHAnsi" w:eastAsiaTheme="minorHAnsi" w:hAnsiTheme="minorHAnsi" w:cs="Times New Roman"/>
          <w:b w:val="0"/>
          <w:color w:val="auto"/>
          <w:sz w:val="22"/>
          <w:szCs w:val="22"/>
          <w:lang w:eastAsia="en-US"/>
        </w:rPr>
        <w:id w:val="-1442913268"/>
        <w:docPartObj>
          <w:docPartGallery w:val="Table of Contents"/>
          <w:docPartUnique/>
        </w:docPartObj>
      </w:sdtPr>
      <w:sdtEndPr>
        <w:rPr>
          <w:rFonts w:ascii="Times New Roman" w:hAnsi="Times New Roman"/>
          <w:bCs/>
          <w:sz w:val="24"/>
        </w:rPr>
      </w:sdtEndPr>
      <w:sdtContent>
        <w:p w:rsidR="004979E4" w:rsidRPr="00F23555" w:rsidRDefault="004979E4" w:rsidP="0095371A">
          <w:pPr>
            <w:pStyle w:val="a3"/>
            <w:spacing w:line="360" w:lineRule="auto"/>
            <w:rPr>
              <w:rFonts w:cs="Times New Roman"/>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555">
            <w:rPr>
              <w:rFonts w:cs="Times New Roman"/>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Оглавление</w:t>
          </w:r>
        </w:p>
        <w:bookmarkStart w:id="0" w:name="_GoBack"/>
        <w:bookmarkEnd w:id="0"/>
        <w:p w:rsidR="009058CA" w:rsidRDefault="004979E4">
          <w:pPr>
            <w:pStyle w:val="11"/>
            <w:rPr>
              <w:rFonts w:asciiTheme="minorHAnsi" w:eastAsiaTheme="minorEastAsia" w:hAnsiTheme="minorHAnsi"/>
              <w:noProof/>
              <w:sz w:val="22"/>
              <w:lang w:eastAsia="ru-RU"/>
            </w:rPr>
          </w:pPr>
          <w:r w:rsidRPr="00F23555">
            <w:rPr>
              <w:rFonts w:cs="Times New Roman"/>
            </w:rPr>
            <w:fldChar w:fldCharType="begin"/>
          </w:r>
          <w:r w:rsidRPr="00F23555">
            <w:rPr>
              <w:rFonts w:cs="Times New Roman"/>
            </w:rPr>
            <w:instrText xml:space="preserve"> TOC \o "1-3" \h \z \u </w:instrText>
          </w:r>
          <w:r w:rsidRPr="00F23555">
            <w:rPr>
              <w:rFonts w:cs="Times New Roman"/>
            </w:rPr>
            <w:fldChar w:fldCharType="separate"/>
          </w:r>
          <w:hyperlink w:anchor="_Toc450852371" w:history="1">
            <w:r w:rsidR="009058CA" w:rsidRPr="004A5B48">
              <w:rPr>
                <w:rStyle w:val="a8"/>
                <w:rFonts w:cs="Times New Roman"/>
                <w:noProof/>
              </w:rPr>
              <w:t>Введение</w:t>
            </w:r>
            <w:r w:rsidR="009058CA">
              <w:rPr>
                <w:noProof/>
                <w:webHidden/>
              </w:rPr>
              <w:tab/>
            </w:r>
            <w:r w:rsidR="009058CA">
              <w:rPr>
                <w:noProof/>
                <w:webHidden/>
              </w:rPr>
              <w:fldChar w:fldCharType="begin"/>
            </w:r>
            <w:r w:rsidR="009058CA">
              <w:rPr>
                <w:noProof/>
                <w:webHidden/>
              </w:rPr>
              <w:instrText xml:space="preserve"> PAGEREF _Toc450852371 \h </w:instrText>
            </w:r>
            <w:r w:rsidR="009058CA">
              <w:rPr>
                <w:noProof/>
                <w:webHidden/>
              </w:rPr>
            </w:r>
            <w:r w:rsidR="009058CA">
              <w:rPr>
                <w:noProof/>
                <w:webHidden/>
              </w:rPr>
              <w:fldChar w:fldCharType="separate"/>
            </w:r>
            <w:r w:rsidR="009058CA">
              <w:rPr>
                <w:noProof/>
                <w:webHidden/>
              </w:rPr>
              <w:t>3</w:t>
            </w:r>
            <w:r w:rsidR="009058CA">
              <w:rPr>
                <w:noProof/>
                <w:webHidden/>
              </w:rPr>
              <w:fldChar w:fldCharType="end"/>
            </w:r>
          </w:hyperlink>
        </w:p>
        <w:p w:rsidR="009058CA" w:rsidRDefault="009058CA">
          <w:pPr>
            <w:pStyle w:val="11"/>
            <w:rPr>
              <w:rFonts w:asciiTheme="minorHAnsi" w:eastAsiaTheme="minorEastAsia" w:hAnsiTheme="minorHAnsi"/>
              <w:noProof/>
              <w:sz w:val="22"/>
              <w:lang w:eastAsia="ru-RU"/>
            </w:rPr>
          </w:pPr>
          <w:hyperlink w:anchor="_Toc450852372" w:history="1">
            <w:r w:rsidRPr="004A5B48">
              <w:rPr>
                <w:rStyle w:val="a8"/>
                <w:rFonts w:cs="Times New Roman"/>
                <w:noProof/>
              </w:rPr>
              <w:t>Глава 1. Сравнительный анализ существующих режимов налогообложения в РФ.</w:t>
            </w:r>
            <w:r>
              <w:rPr>
                <w:noProof/>
                <w:webHidden/>
              </w:rPr>
              <w:tab/>
            </w:r>
            <w:r>
              <w:rPr>
                <w:noProof/>
                <w:webHidden/>
              </w:rPr>
              <w:fldChar w:fldCharType="begin"/>
            </w:r>
            <w:r>
              <w:rPr>
                <w:noProof/>
                <w:webHidden/>
              </w:rPr>
              <w:instrText xml:space="preserve"> PAGEREF _Toc450852372 \h </w:instrText>
            </w:r>
            <w:r>
              <w:rPr>
                <w:noProof/>
                <w:webHidden/>
              </w:rPr>
            </w:r>
            <w:r>
              <w:rPr>
                <w:noProof/>
                <w:webHidden/>
              </w:rPr>
              <w:fldChar w:fldCharType="separate"/>
            </w:r>
            <w:r>
              <w:rPr>
                <w:noProof/>
                <w:webHidden/>
              </w:rPr>
              <w:t>4</w:t>
            </w:r>
            <w:r>
              <w:rPr>
                <w:noProof/>
                <w:webHidden/>
              </w:rPr>
              <w:fldChar w:fldCharType="end"/>
            </w:r>
          </w:hyperlink>
        </w:p>
        <w:p w:rsidR="009058CA" w:rsidRDefault="009058CA">
          <w:pPr>
            <w:pStyle w:val="21"/>
            <w:tabs>
              <w:tab w:val="left" w:pos="1540"/>
              <w:tab w:val="right" w:leader="dot" w:pos="9345"/>
            </w:tabs>
            <w:rPr>
              <w:rFonts w:asciiTheme="minorHAnsi" w:eastAsiaTheme="minorEastAsia" w:hAnsiTheme="minorHAnsi"/>
              <w:noProof/>
              <w:sz w:val="22"/>
              <w:lang w:eastAsia="ru-RU"/>
            </w:rPr>
          </w:pPr>
          <w:hyperlink w:anchor="_Toc450852373" w:history="1">
            <w:r w:rsidRPr="004A5B48">
              <w:rPr>
                <w:rStyle w:val="a8"/>
                <w:rFonts w:cs="Times New Roman"/>
                <w:noProof/>
              </w:rPr>
              <w:t>1.1.</w:t>
            </w:r>
            <w:r>
              <w:rPr>
                <w:rFonts w:asciiTheme="minorHAnsi" w:eastAsiaTheme="minorEastAsia" w:hAnsiTheme="minorHAnsi"/>
                <w:noProof/>
                <w:sz w:val="22"/>
                <w:lang w:eastAsia="ru-RU"/>
              </w:rPr>
              <w:tab/>
            </w:r>
            <w:r w:rsidRPr="004A5B48">
              <w:rPr>
                <w:rStyle w:val="a8"/>
                <w:rFonts w:cs="Times New Roman"/>
                <w:noProof/>
              </w:rPr>
              <w:t>Специальные режимы налогообложения как путь эволюции российской налоговой системы.</w:t>
            </w:r>
            <w:r>
              <w:rPr>
                <w:noProof/>
                <w:webHidden/>
              </w:rPr>
              <w:tab/>
            </w:r>
            <w:r>
              <w:rPr>
                <w:noProof/>
                <w:webHidden/>
              </w:rPr>
              <w:fldChar w:fldCharType="begin"/>
            </w:r>
            <w:r>
              <w:rPr>
                <w:noProof/>
                <w:webHidden/>
              </w:rPr>
              <w:instrText xml:space="preserve"> PAGEREF _Toc450852373 \h </w:instrText>
            </w:r>
            <w:r>
              <w:rPr>
                <w:noProof/>
                <w:webHidden/>
              </w:rPr>
            </w:r>
            <w:r>
              <w:rPr>
                <w:noProof/>
                <w:webHidden/>
              </w:rPr>
              <w:fldChar w:fldCharType="separate"/>
            </w:r>
            <w:r>
              <w:rPr>
                <w:noProof/>
                <w:webHidden/>
              </w:rPr>
              <w:t>4</w:t>
            </w:r>
            <w:r>
              <w:rPr>
                <w:noProof/>
                <w:webHidden/>
              </w:rPr>
              <w:fldChar w:fldCharType="end"/>
            </w:r>
          </w:hyperlink>
        </w:p>
        <w:p w:rsidR="009058CA" w:rsidRDefault="009058CA">
          <w:pPr>
            <w:pStyle w:val="21"/>
            <w:tabs>
              <w:tab w:val="right" w:leader="dot" w:pos="9345"/>
            </w:tabs>
            <w:rPr>
              <w:rFonts w:asciiTheme="minorHAnsi" w:eastAsiaTheme="minorEastAsia" w:hAnsiTheme="minorHAnsi"/>
              <w:noProof/>
              <w:sz w:val="22"/>
              <w:lang w:eastAsia="ru-RU"/>
            </w:rPr>
          </w:pPr>
          <w:hyperlink w:anchor="_Toc450852374" w:history="1">
            <w:r w:rsidRPr="004A5B48">
              <w:rPr>
                <w:rStyle w:val="a8"/>
                <w:noProof/>
              </w:rPr>
              <w:t>1.2. Тенденции в развитии налоговой системы РФ.</w:t>
            </w:r>
            <w:r>
              <w:rPr>
                <w:noProof/>
                <w:webHidden/>
              </w:rPr>
              <w:tab/>
            </w:r>
            <w:r>
              <w:rPr>
                <w:noProof/>
                <w:webHidden/>
              </w:rPr>
              <w:fldChar w:fldCharType="begin"/>
            </w:r>
            <w:r>
              <w:rPr>
                <w:noProof/>
                <w:webHidden/>
              </w:rPr>
              <w:instrText xml:space="preserve"> PAGEREF _Toc450852374 \h </w:instrText>
            </w:r>
            <w:r>
              <w:rPr>
                <w:noProof/>
                <w:webHidden/>
              </w:rPr>
            </w:r>
            <w:r>
              <w:rPr>
                <w:noProof/>
                <w:webHidden/>
              </w:rPr>
              <w:fldChar w:fldCharType="separate"/>
            </w:r>
            <w:r>
              <w:rPr>
                <w:noProof/>
                <w:webHidden/>
              </w:rPr>
              <w:t>15</w:t>
            </w:r>
            <w:r>
              <w:rPr>
                <w:noProof/>
                <w:webHidden/>
              </w:rPr>
              <w:fldChar w:fldCharType="end"/>
            </w:r>
          </w:hyperlink>
        </w:p>
        <w:p w:rsidR="009058CA" w:rsidRDefault="009058CA">
          <w:pPr>
            <w:pStyle w:val="21"/>
            <w:tabs>
              <w:tab w:val="right" w:leader="dot" w:pos="9345"/>
            </w:tabs>
            <w:rPr>
              <w:rFonts w:asciiTheme="minorHAnsi" w:eastAsiaTheme="minorEastAsia" w:hAnsiTheme="minorHAnsi"/>
              <w:noProof/>
              <w:sz w:val="22"/>
              <w:lang w:eastAsia="ru-RU"/>
            </w:rPr>
          </w:pPr>
          <w:hyperlink w:anchor="_Toc450852375" w:history="1">
            <w:r w:rsidRPr="004A5B48">
              <w:rPr>
                <w:rStyle w:val="a8"/>
                <w:noProof/>
              </w:rPr>
              <w:t>1.3 Анализ режимов на примере розничной торговли.</w:t>
            </w:r>
            <w:r>
              <w:rPr>
                <w:noProof/>
                <w:webHidden/>
              </w:rPr>
              <w:tab/>
            </w:r>
            <w:r>
              <w:rPr>
                <w:noProof/>
                <w:webHidden/>
              </w:rPr>
              <w:fldChar w:fldCharType="begin"/>
            </w:r>
            <w:r>
              <w:rPr>
                <w:noProof/>
                <w:webHidden/>
              </w:rPr>
              <w:instrText xml:space="preserve"> PAGEREF _Toc450852375 \h </w:instrText>
            </w:r>
            <w:r>
              <w:rPr>
                <w:noProof/>
                <w:webHidden/>
              </w:rPr>
            </w:r>
            <w:r>
              <w:rPr>
                <w:noProof/>
                <w:webHidden/>
              </w:rPr>
              <w:fldChar w:fldCharType="separate"/>
            </w:r>
            <w:r>
              <w:rPr>
                <w:noProof/>
                <w:webHidden/>
              </w:rPr>
              <w:t>19</w:t>
            </w:r>
            <w:r>
              <w:rPr>
                <w:noProof/>
                <w:webHidden/>
              </w:rPr>
              <w:fldChar w:fldCharType="end"/>
            </w:r>
          </w:hyperlink>
        </w:p>
        <w:p w:rsidR="009058CA" w:rsidRDefault="009058CA">
          <w:pPr>
            <w:pStyle w:val="11"/>
            <w:rPr>
              <w:rFonts w:asciiTheme="minorHAnsi" w:eastAsiaTheme="minorEastAsia" w:hAnsiTheme="minorHAnsi"/>
              <w:noProof/>
              <w:sz w:val="22"/>
              <w:lang w:eastAsia="ru-RU"/>
            </w:rPr>
          </w:pPr>
          <w:hyperlink w:anchor="_Toc450852376" w:history="1">
            <w:r w:rsidRPr="004A5B48">
              <w:rPr>
                <w:rStyle w:val="a8"/>
                <w:rFonts w:cs="Times New Roman"/>
                <w:noProof/>
              </w:rPr>
              <w:t>Глава 2. Оптимизация налогообложения на конкретных примерах.</w:t>
            </w:r>
            <w:r>
              <w:rPr>
                <w:noProof/>
                <w:webHidden/>
              </w:rPr>
              <w:tab/>
            </w:r>
            <w:r>
              <w:rPr>
                <w:noProof/>
                <w:webHidden/>
              </w:rPr>
              <w:fldChar w:fldCharType="begin"/>
            </w:r>
            <w:r>
              <w:rPr>
                <w:noProof/>
                <w:webHidden/>
              </w:rPr>
              <w:instrText xml:space="preserve"> PAGEREF _Toc450852376 \h </w:instrText>
            </w:r>
            <w:r>
              <w:rPr>
                <w:noProof/>
                <w:webHidden/>
              </w:rPr>
            </w:r>
            <w:r>
              <w:rPr>
                <w:noProof/>
                <w:webHidden/>
              </w:rPr>
              <w:fldChar w:fldCharType="separate"/>
            </w:r>
            <w:r>
              <w:rPr>
                <w:noProof/>
                <w:webHidden/>
              </w:rPr>
              <w:t>21</w:t>
            </w:r>
            <w:r>
              <w:rPr>
                <w:noProof/>
                <w:webHidden/>
              </w:rPr>
              <w:fldChar w:fldCharType="end"/>
            </w:r>
          </w:hyperlink>
        </w:p>
        <w:p w:rsidR="009058CA" w:rsidRDefault="009058CA">
          <w:pPr>
            <w:pStyle w:val="21"/>
            <w:tabs>
              <w:tab w:val="right" w:leader="dot" w:pos="9345"/>
            </w:tabs>
            <w:rPr>
              <w:rFonts w:asciiTheme="minorHAnsi" w:eastAsiaTheme="minorEastAsia" w:hAnsiTheme="minorHAnsi"/>
              <w:noProof/>
              <w:sz w:val="22"/>
              <w:lang w:eastAsia="ru-RU"/>
            </w:rPr>
          </w:pPr>
          <w:hyperlink w:anchor="_Toc450852377" w:history="1">
            <w:r w:rsidRPr="004A5B48">
              <w:rPr>
                <w:rStyle w:val="a8"/>
                <w:rFonts w:cs="Times New Roman"/>
                <w:noProof/>
              </w:rPr>
              <w:t>2.1. Расчет налоговой нагрузки при различных режимах налогообложения при сдаче в аренду.</w:t>
            </w:r>
            <w:r>
              <w:rPr>
                <w:noProof/>
                <w:webHidden/>
              </w:rPr>
              <w:tab/>
            </w:r>
            <w:r>
              <w:rPr>
                <w:noProof/>
                <w:webHidden/>
              </w:rPr>
              <w:fldChar w:fldCharType="begin"/>
            </w:r>
            <w:r>
              <w:rPr>
                <w:noProof/>
                <w:webHidden/>
              </w:rPr>
              <w:instrText xml:space="preserve"> PAGEREF _Toc450852377 \h </w:instrText>
            </w:r>
            <w:r>
              <w:rPr>
                <w:noProof/>
                <w:webHidden/>
              </w:rPr>
            </w:r>
            <w:r>
              <w:rPr>
                <w:noProof/>
                <w:webHidden/>
              </w:rPr>
              <w:fldChar w:fldCharType="separate"/>
            </w:r>
            <w:r>
              <w:rPr>
                <w:noProof/>
                <w:webHidden/>
              </w:rPr>
              <w:t>21</w:t>
            </w:r>
            <w:r>
              <w:rPr>
                <w:noProof/>
                <w:webHidden/>
              </w:rPr>
              <w:fldChar w:fldCharType="end"/>
            </w:r>
          </w:hyperlink>
        </w:p>
        <w:p w:rsidR="009058CA" w:rsidRDefault="009058CA">
          <w:pPr>
            <w:pStyle w:val="21"/>
            <w:tabs>
              <w:tab w:val="right" w:leader="dot" w:pos="9345"/>
            </w:tabs>
            <w:rPr>
              <w:rFonts w:asciiTheme="minorHAnsi" w:eastAsiaTheme="minorEastAsia" w:hAnsiTheme="minorHAnsi"/>
              <w:noProof/>
              <w:sz w:val="22"/>
              <w:lang w:eastAsia="ru-RU"/>
            </w:rPr>
          </w:pPr>
          <w:hyperlink w:anchor="_Toc450852378" w:history="1">
            <w:r w:rsidRPr="004A5B48">
              <w:rPr>
                <w:rStyle w:val="a8"/>
                <w:noProof/>
              </w:rPr>
              <w:t>2.2. Расчет налоговой нагрузки при различных режимах налогообложения в сфере образования.</w:t>
            </w:r>
            <w:r>
              <w:rPr>
                <w:noProof/>
                <w:webHidden/>
              </w:rPr>
              <w:tab/>
            </w:r>
            <w:r>
              <w:rPr>
                <w:noProof/>
                <w:webHidden/>
              </w:rPr>
              <w:fldChar w:fldCharType="begin"/>
            </w:r>
            <w:r>
              <w:rPr>
                <w:noProof/>
                <w:webHidden/>
              </w:rPr>
              <w:instrText xml:space="preserve"> PAGEREF _Toc450852378 \h </w:instrText>
            </w:r>
            <w:r>
              <w:rPr>
                <w:noProof/>
                <w:webHidden/>
              </w:rPr>
            </w:r>
            <w:r>
              <w:rPr>
                <w:noProof/>
                <w:webHidden/>
              </w:rPr>
              <w:fldChar w:fldCharType="separate"/>
            </w:r>
            <w:r>
              <w:rPr>
                <w:noProof/>
                <w:webHidden/>
              </w:rPr>
              <w:t>28</w:t>
            </w:r>
            <w:r>
              <w:rPr>
                <w:noProof/>
                <w:webHidden/>
              </w:rPr>
              <w:fldChar w:fldCharType="end"/>
            </w:r>
          </w:hyperlink>
        </w:p>
        <w:p w:rsidR="009058CA" w:rsidRDefault="009058CA">
          <w:pPr>
            <w:pStyle w:val="21"/>
            <w:tabs>
              <w:tab w:val="right" w:leader="dot" w:pos="9345"/>
            </w:tabs>
            <w:rPr>
              <w:rFonts w:asciiTheme="minorHAnsi" w:eastAsiaTheme="minorEastAsia" w:hAnsiTheme="minorHAnsi"/>
              <w:noProof/>
              <w:sz w:val="22"/>
              <w:lang w:eastAsia="ru-RU"/>
            </w:rPr>
          </w:pPr>
          <w:hyperlink w:anchor="_Toc450852379" w:history="1">
            <w:r w:rsidRPr="004A5B48">
              <w:rPr>
                <w:rStyle w:val="a8"/>
                <w:noProof/>
              </w:rPr>
              <w:t>2.3. Схемы оптимизации налогообложения.</w:t>
            </w:r>
            <w:r>
              <w:rPr>
                <w:noProof/>
                <w:webHidden/>
              </w:rPr>
              <w:tab/>
            </w:r>
            <w:r>
              <w:rPr>
                <w:noProof/>
                <w:webHidden/>
              </w:rPr>
              <w:fldChar w:fldCharType="begin"/>
            </w:r>
            <w:r>
              <w:rPr>
                <w:noProof/>
                <w:webHidden/>
              </w:rPr>
              <w:instrText xml:space="preserve"> PAGEREF _Toc450852379 \h </w:instrText>
            </w:r>
            <w:r>
              <w:rPr>
                <w:noProof/>
                <w:webHidden/>
              </w:rPr>
            </w:r>
            <w:r>
              <w:rPr>
                <w:noProof/>
                <w:webHidden/>
              </w:rPr>
              <w:fldChar w:fldCharType="separate"/>
            </w:r>
            <w:r>
              <w:rPr>
                <w:noProof/>
                <w:webHidden/>
              </w:rPr>
              <w:t>35</w:t>
            </w:r>
            <w:r>
              <w:rPr>
                <w:noProof/>
                <w:webHidden/>
              </w:rPr>
              <w:fldChar w:fldCharType="end"/>
            </w:r>
          </w:hyperlink>
        </w:p>
        <w:p w:rsidR="009058CA" w:rsidRDefault="009058CA">
          <w:pPr>
            <w:pStyle w:val="21"/>
            <w:tabs>
              <w:tab w:val="right" w:leader="dot" w:pos="9345"/>
            </w:tabs>
            <w:rPr>
              <w:rFonts w:asciiTheme="minorHAnsi" w:eastAsiaTheme="minorEastAsia" w:hAnsiTheme="minorHAnsi"/>
              <w:noProof/>
              <w:sz w:val="22"/>
              <w:lang w:eastAsia="ru-RU"/>
            </w:rPr>
          </w:pPr>
          <w:hyperlink w:anchor="_Toc450852380" w:history="1">
            <w:r w:rsidRPr="004A5B48">
              <w:rPr>
                <w:rStyle w:val="a8"/>
                <w:noProof/>
              </w:rPr>
              <w:t>2.4. Алгоритм выбора оптимального специального режима налогообложения.</w:t>
            </w:r>
            <w:r>
              <w:rPr>
                <w:noProof/>
                <w:webHidden/>
              </w:rPr>
              <w:tab/>
            </w:r>
            <w:r>
              <w:rPr>
                <w:noProof/>
                <w:webHidden/>
              </w:rPr>
              <w:fldChar w:fldCharType="begin"/>
            </w:r>
            <w:r>
              <w:rPr>
                <w:noProof/>
                <w:webHidden/>
              </w:rPr>
              <w:instrText xml:space="preserve"> PAGEREF _Toc450852380 \h </w:instrText>
            </w:r>
            <w:r>
              <w:rPr>
                <w:noProof/>
                <w:webHidden/>
              </w:rPr>
            </w:r>
            <w:r>
              <w:rPr>
                <w:noProof/>
                <w:webHidden/>
              </w:rPr>
              <w:fldChar w:fldCharType="separate"/>
            </w:r>
            <w:r>
              <w:rPr>
                <w:noProof/>
                <w:webHidden/>
              </w:rPr>
              <w:t>37</w:t>
            </w:r>
            <w:r>
              <w:rPr>
                <w:noProof/>
                <w:webHidden/>
              </w:rPr>
              <w:fldChar w:fldCharType="end"/>
            </w:r>
          </w:hyperlink>
        </w:p>
        <w:p w:rsidR="009058CA" w:rsidRDefault="009058CA">
          <w:pPr>
            <w:pStyle w:val="11"/>
            <w:rPr>
              <w:rFonts w:asciiTheme="minorHAnsi" w:eastAsiaTheme="minorEastAsia" w:hAnsiTheme="minorHAnsi"/>
              <w:noProof/>
              <w:sz w:val="22"/>
              <w:lang w:eastAsia="ru-RU"/>
            </w:rPr>
          </w:pPr>
          <w:hyperlink w:anchor="_Toc450852381" w:history="1">
            <w:r w:rsidRPr="004A5B48">
              <w:rPr>
                <w:rStyle w:val="a8"/>
                <w:rFonts w:cs="Times New Roman"/>
                <w:noProof/>
              </w:rPr>
              <w:t>Заключение</w:t>
            </w:r>
            <w:r>
              <w:rPr>
                <w:noProof/>
                <w:webHidden/>
              </w:rPr>
              <w:tab/>
            </w:r>
            <w:r>
              <w:rPr>
                <w:noProof/>
                <w:webHidden/>
              </w:rPr>
              <w:fldChar w:fldCharType="begin"/>
            </w:r>
            <w:r>
              <w:rPr>
                <w:noProof/>
                <w:webHidden/>
              </w:rPr>
              <w:instrText xml:space="preserve"> PAGEREF _Toc450852381 \h </w:instrText>
            </w:r>
            <w:r>
              <w:rPr>
                <w:noProof/>
                <w:webHidden/>
              </w:rPr>
            </w:r>
            <w:r>
              <w:rPr>
                <w:noProof/>
                <w:webHidden/>
              </w:rPr>
              <w:fldChar w:fldCharType="separate"/>
            </w:r>
            <w:r>
              <w:rPr>
                <w:noProof/>
                <w:webHidden/>
              </w:rPr>
              <w:t>42</w:t>
            </w:r>
            <w:r>
              <w:rPr>
                <w:noProof/>
                <w:webHidden/>
              </w:rPr>
              <w:fldChar w:fldCharType="end"/>
            </w:r>
          </w:hyperlink>
        </w:p>
        <w:p w:rsidR="009058CA" w:rsidRDefault="009058CA">
          <w:pPr>
            <w:pStyle w:val="11"/>
            <w:rPr>
              <w:rFonts w:asciiTheme="minorHAnsi" w:eastAsiaTheme="minorEastAsia" w:hAnsiTheme="minorHAnsi"/>
              <w:noProof/>
              <w:sz w:val="22"/>
              <w:lang w:eastAsia="ru-RU"/>
            </w:rPr>
          </w:pPr>
          <w:hyperlink w:anchor="_Toc450852382" w:history="1">
            <w:r w:rsidRPr="004A5B48">
              <w:rPr>
                <w:rStyle w:val="a8"/>
                <w:rFonts w:cs="Times New Roman"/>
                <w:noProof/>
              </w:rPr>
              <w:t>Список использованной литературы</w:t>
            </w:r>
            <w:r>
              <w:rPr>
                <w:noProof/>
                <w:webHidden/>
              </w:rPr>
              <w:tab/>
            </w:r>
            <w:r>
              <w:rPr>
                <w:noProof/>
                <w:webHidden/>
              </w:rPr>
              <w:fldChar w:fldCharType="begin"/>
            </w:r>
            <w:r>
              <w:rPr>
                <w:noProof/>
                <w:webHidden/>
              </w:rPr>
              <w:instrText xml:space="preserve"> PAGEREF _Toc450852382 \h </w:instrText>
            </w:r>
            <w:r>
              <w:rPr>
                <w:noProof/>
                <w:webHidden/>
              </w:rPr>
            </w:r>
            <w:r>
              <w:rPr>
                <w:noProof/>
                <w:webHidden/>
              </w:rPr>
              <w:fldChar w:fldCharType="separate"/>
            </w:r>
            <w:r>
              <w:rPr>
                <w:noProof/>
                <w:webHidden/>
              </w:rPr>
              <w:t>44</w:t>
            </w:r>
            <w:r>
              <w:rPr>
                <w:noProof/>
                <w:webHidden/>
              </w:rPr>
              <w:fldChar w:fldCharType="end"/>
            </w:r>
          </w:hyperlink>
        </w:p>
        <w:p w:rsidR="009058CA" w:rsidRDefault="009058CA">
          <w:pPr>
            <w:pStyle w:val="11"/>
            <w:rPr>
              <w:rFonts w:asciiTheme="minorHAnsi" w:eastAsiaTheme="minorEastAsia" w:hAnsiTheme="minorHAnsi"/>
              <w:noProof/>
              <w:sz w:val="22"/>
              <w:lang w:eastAsia="ru-RU"/>
            </w:rPr>
          </w:pPr>
          <w:hyperlink w:anchor="_Toc450852383" w:history="1">
            <w:r w:rsidRPr="004A5B48">
              <w:rPr>
                <w:rStyle w:val="a8"/>
                <w:rFonts w:cs="Times New Roman"/>
                <w:noProof/>
              </w:rPr>
              <w:t>Приложения</w:t>
            </w:r>
            <w:r>
              <w:rPr>
                <w:noProof/>
                <w:webHidden/>
              </w:rPr>
              <w:tab/>
            </w:r>
            <w:r>
              <w:rPr>
                <w:noProof/>
                <w:webHidden/>
              </w:rPr>
              <w:fldChar w:fldCharType="begin"/>
            </w:r>
            <w:r>
              <w:rPr>
                <w:noProof/>
                <w:webHidden/>
              </w:rPr>
              <w:instrText xml:space="preserve"> PAGEREF _Toc450852383 \h </w:instrText>
            </w:r>
            <w:r>
              <w:rPr>
                <w:noProof/>
                <w:webHidden/>
              </w:rPr>
            </w:r>
            <w:r>
              <w:rPr>
                <w:noProof/>
                <w:webHidden/>
              </w:rPr>
              <w:fldChar w:fldCharType="separate"/>
            </w:r>
            <w:r>
              <w:rPr>
                <w:noProof/>
                <w:webHidden/>
              </w:rPr>
              <w:t>47</w:t>
            </w:r>
            <w:r>
              <w:rPr>
                <w:noProof/>
                <w:webHidden/>
              </w:rPr>
              <w:fldChar w:fldCharType="end"/>
            </w:r>
          </w:hyperlink>
        </w:p>
        <w:p w:rsidR="004979E4" w:rsidRPr="00F23555" w:rsidRDefault="004979E4" w:rsidP="0095371A">
          <w:pPr>
            <w:rPr>
              <w:rFonts w:cs="Times New Roman"/>
            </w:rPr>
          </w:pPr>
          <w:r w:rsidRPr="00F23555">
            <w:rPr>
              <w:rFonts w:cs="Times New Roman"/>
              <w:b/>
              <w:bCs/>
            </w:rPr>
            <w:fldChar w:fldCharType="end"/>
          </w:r>
        </w:p>
      </w:sdtContent>
    </w:sdt>
    <w:p w:rsidR="004979E4" w:rsidRPr="00F23555" w:rsidRDefault="004979E4" w:rsidP="0095371A">
      <w:pPr>
        <w:spacing w:after="160"/>
        <w:rPr>
          <w:rFonts w:cs="Times New Roman"/>
        </w:rPr>
      </w:pPr>
      <w:r w:rsidRPr="00F23555">
        <w:rPr>
          <w:rFonts w:cs="Times New Roman"/>
        </w:rPr>
        <w:br w:type="page"/>
      </w:r>
    </w:p>
    <w:p w:rsidR="00A71BD4" w:rsidRPr="00F23555" w:rsidRDefault="004979E4" w:rsidP="0095371A">
      <w:pPr>
        <w:pStyle w:val="1"/>
        <w:rPr>
          <w:rFonts w:cs="Times New Roman"/>
        </w:rPr>
      </w:pPr>
      <w:bookmarkStart w:id="1" w:name="_Toc450852371"/>
      <w:r w:rsidRPr="00F23555">
        <w:rPr>
          <w:rFonts w:cs="Times New Roman"/>
        </w:rPr>
        <w:lastRenderedPageBreak/>
        <w:t>Введение</w:t>
      </w:r>
      <w:bookmarkEnd w:id="1"/>
    </w:p>
    <w:p w:rsidR="004979E4" w:rsidRPr="00F30F8D" w:rsidRDefault="0095371A" w:rsidP="00F30F8D">
      <w:r w:rsidRPr="008F4574">
        <w:rPr>
          <w:rFonts w:cs="Times New Roman"/>
          <w:szCs w:val="28"/>
        </w:rPr>
        <w:t xml:space="preserve">Выбор режима налогообложения – один из первых вопросов, с которым сталкивается предприниматель в начале своего пути. Принятое решение существенным образом влияет на дальнейшее развитие бизнеса, оно может </w:t>
      </w:r>
      <w:r w:rsidR="00A84333" w:rsidRPr="008F4574">
        <w:rPr>
          <w:rFonts w:cs="Times New Roman"/>
          <w:szCs w:val="28"/>
        </w:rPr>
        <w:t xml:space="preserve">как </w:t>
      </w:r>
      <w:r w:rsidR="0058339F" w:rsidRPr="008F4574">
        <w:rPr>
          <w:rFonts w:cs="Times New Roman"/>
          <w:szCs w:val="28"/>
        </w:rPr>
        <w:t xml:space="preserve">дать </w:t>
      </w:r>
      <w:r w:rsidRPr="008F4574">
        <w:rPr>
          <w:rFonts w:cs="Times New Roman"/>
          <w:szCs w:val="28"/>
        </w:rPr>
        <w:t xml:space="preserve">заметное преимущество по сравнению с конкурирующими фирмами, </w:t>
      </w:r>
      <w:r w:rsidR="00A84333" w:rsidRPr="008F4574">
        <w:rPr>
          <w:rFonts w:cs="Times New Roman"/>
          <w:szCs w:val="28"/>
        </w:rPr>
        <w:t>так и</w:t>
      </w:r>
      <w:r w:rsidRPr="008F4574">
        <w:rPr>
          <w:rFonts w:cs="Times New Roman"/>
          <w:szCs w:val="28"/>
        </w:rPr>
        <w:t xml:space="preserve"> </w:t>
      </w:r>
      <w:r w:rsidR="00A84333" w:rsidRPr="008F4574">
        <w:rPr>
          <w:rFonts w:cs="Times New Roman"/>
          <w:szCs w:val="28"/>
        </w:rPr>
        <w:t xml:space="preserve">подействовать негативным образом вплоть до прекращения предпринимательской деятельности. </w:t>
      </w:r>
      <w:r w:rsidR="00F30F8D">
        <w:t xml:space="preserve">В </w:t>
      </w:r>
      <w:r w:rsidR="00BA31C0">
        <w:t>современных условиях в малом бизнесе</w:t>
      </w:r>
      <w:r w:rsidR="00F30F8D">
        <w:t xml:space="preserve"> верховенствует жесткая конкуренция, а «резервные запасы» сильно ограничены. Мимолетное изучение данной проблемы и использование различного рода «онлайн» инструментов может помочь сделать правильный выбор в области налогообложения одномоментно, однако в связи с применяемыми каждый год поправками в законодательстве рекомендуется всегда уделять этому вопросу должное внимание.</w:t>
      </w:r>
    </w:p>
    <w:p w:rsidR="0058339F" w:rsidRPr="008F4574" w:rsidRDefault="0058339F" w:rsidP="00A84333">
      <w:pPr>
        <w:rPr>
          <w:rFonts w:cs="Times New Roman"/>
          <w:szCs w:val="28"/>
        </w:rPr>
      </w:pPr>
      <w:r w:rsidRPr="008F4574">
        <w:rPr>
          <w:rFonts w:cs="Times New Roman"/>
          <w:szCs w:val="28"/>
        </w:rPr>
        <w:t xml:space="preserve">В соответствии с этим целью данной </w:t>
      </w:r>
      <w:r w:rsidR="00BA31C0">
        <w:rPr>
          <w:rFonts w:cs="Times New Roman"/>
          <w:szCs w:val="28"/>
        </w:rPr>
        <w:t>выпускной квалификационной</w:t>
      </w:r>
      <w:r w:rsidRPr="008F4574">
        <w:rPr>
          <w:rFonts w:cs="Times New Roman"/>
          <w:szCs w:val="28"/>
        </w:rPr>
        <w:t xml:space="preserve"> работы является разработка универсального алгоритма действий, </w:t>
      </w:r>
      <w:r w:rsidR="00993D69" w:rsidRPr="008F4574">
        <w:rPr>
          <w:rFonts w:cs="Times New Roman"/>
          <w:szCs w:val="28"/>
        </w:rPr>
        <w:t>направленного на помощь</w:t>
      </w:r>
      <w:r w:rsidRPr="008F4574">
        <w:rPr>
          <w:rFonts w:cs="Times New Roman"/>
          <w:szCs w:val="28"/>
        </w:rPr>
        <w:t xml:space="preserve"> предпринимателю </w:t>
      </w:r>
      <w:r w:rsidR="00993D69" w:rsidRPr="008F4574">
        <w:rPr>
          <w:rFonts w:cs="Times New Roman"/>
          <w:szCs w:val="28"/>
        </w:rPr>
        <w:t>в выборе</w:t>
      </w:r>
      <w:r w:rsidRPr="008F4574">
        <w:rPr>
          <w:rFonts w:cs="Times New Roman"/>
          <w:szCs w:val="28"/>
        </w:rPr>
        <w:t xml:space="preserve"> наиболее вы</w:t>
      </w:r>
      <w:r w:rsidR="00993D69" w:rsidRPr="008F4574">
        <w:rPr>
          <w:rFonts w:cs="Times New Roman"/>
          <w:szCs w:val="28"/>
        </w:rPr>
        <w:t>годного</w:t>
      </w:r>
      <w:r w:rsidRPr="008F4574">
        <w:rPr>
          <w:rFonts w:cs="Times New Roman"/>
          <w:szCs w:val="28"/>
        </w:rPr>
        <w:t xml:space="preserve"> </w:t>
      </w:r>
      <w:r w:rsidR="004225B9" w:rsidRPr="008F4574">
        <w:rPr>
          <w:rFonts w:cs="Times New Roman"/>
          <w:szCs w:val="28"/>
        </w:rPr>
        <w:t xml:space="preserve">(оптимального) </w:t>
      </w:r>
      <w:r w:rsidRPr="008F4574">
        <w:rPr>
          <w:rFonts w:cs="Times New Roman"/>
          <w:szCs w:val="28"/>
        </w:rPr>
        <w:t xml:space="preserve">для него </w:t>
      </w:r>
      <w:r w:rsidR="007A4D75">
        <w:rPr>
          <w:rFonts w:cs="Times New Roman"/>
          <w:szCs w:val="28"/>
        </w:rPr>
        <w:t xml:space="preserve">специального </w:t>
      </w:r>
      <w:r w:rsidRPr="008F4574">
        <w:rPr>
          <w:rFonts w:cs="Times New Roman"/>
          <w:szCs w:val="28"/>
        </w:rPr>
        <w:t>режим</w:t>
      </w:r>
      <w:r w:rsidR="00993D69" w:rsidRPr="008F4574">
        <w:rPr>
          <w:rFonts w:cs="Times New Roman"/>
          <w:szCs w:val="28"/>
        </w:rPr>
        <w:t>а</w:t>
      </w:r>
      <w:r w:rsidRPr="008F4574">
        <w:rPr>
          <w:rFonts w:cs="Times New Roman"/>
          <w:szCs w:val="28"/>
        </w:rPr>
        <w:t xml:space="preserve"> налого</w:t>
      </w:r>
      <w:r w:rsidR="00993D69" w:rsidRPr="008F4574">
        <w:rPr>
          <w:rFonts w:cs="Times New Roman"/>
          <w:szCs w:val="28"/>
        </w:rPr>
        <w:t>обложения.</w:t>
      </w:r>
    </w:p>
    <w:p w:rsidR="004225B9" w:rsidRPr="008F4574" w:rsidRDefault="004225B9" w:rsidP="00DA58AD">
      <w:pPr>
        <w:rPr>
          <w:rFonts w:cs="Times New Roman"/>
          <w:szCs w:val="28"/>
        </w:rPr>
      </w:pPr>
      <w:r w:rsidRPr="008F4574">
        <w:rPr>
          <w:rFonts w:cs="Times New Roman"/>
          <w:szCs w:val="28"/>
        </w:rPr>
        <w:t>Для достижения поставленной цели возникает необходимость выполнения следующих задач:</w:t>
      </w:r>
    </w:p>
    <w:p w:rsidR="004225B9" w:rsidRPr="008F4574" w:rsidRDefault="00722DC9" w:rsidP="00DA58AD">
      <w:pPr>
        <w:pStyle w:val="a9"/>
        <w:numPr>
          <w:ilvl w:val="0"/>
          <w:numId w:val="3"/>
        </w:numPr>
        <w:contextualSpacing w:val="0"/>
        <w:rPr>
          <w:rFonts w:cs="Times New Roman"/>
          <w:szCs w:val="28"/>
        </w:rPr>
      </w:pPr>
      <w:r>
        <w:rPr>
          <w:rFonts w:cs="Times New Roman"/>
          <w:szCs w:val="28"/>
        </w:rPr>
        <w:t>Проведение сравнительного анализа сущес</w:t>
      </w:r>
      <w:r w:rsidR="00580858">
        <w:rPr>
          <w:rFonts w:cs="Times New Roman"/>
          <w:szCs w:val="28"/>
        </w:rPr>
        <w:t>твующих режимов налогообложения</w:t>
      </w:r>
      <w:r w:rsidR="00580858" w:rsidRPr="00580858">
        <w:rPr>
          <w:rFonts w:cs="Times New Roman"/>
          <w:szCs w:val="28"/>
        </w:rPr>
        <w:t>;</w:t>
      </w:r>
    </w:p>
    <w:p w:rsidR="00580858" w:rsidRDefault="00DA58AD" w:rsidP="00DA58AD">
      <w:pPr>
        <w:pStyle w:val="a9"/>
        <w:numPr>
          <w:ilvl w:val="0"/>
          <w:numId w:val="3"/>
        </w:numPr>
        <w:contextualSpacing w:val="0"/>
        <w:rPr>
          <w:rFonts w:cs="Times New Roman"/>
          <w:szCs w:val="28"/>
        </w:rPr>
      </w:pPr>
      <w:r>
        <w:rPr>
          <w:rFonts w:cs="Times New Roman"/>
          <w:szCs w:val="28"/>
        </w:rPr>
        <w:t xml:space="preserve">Изучение </w:t>
      </w:r>
      <w:r w:rsidR="00580858">
        <w:rPr>
          <w:rFonts w:cs="Times New Roman"/>
          <w:szCs w:val="28"/>
        </w:rPr>
        <w:t>тенденций развития современной налоговой системы</w:t>
      </w:r>
      <w:r w:rsidR="00580858" w:rsidRPr="00580858">
        <w:rPr>
          <w:rFonts w:cs="Times New Roman"/>
          <w:szCs w:val="28"/>
        </w:rPr>
        <w:t>;</w:t>
      </w:r>
    </w:p>
    <w:p w:rsidR="004225B9" w:rsidRPr="008F4574" w:rsidRDefault="00722DC9" w:rsidP="00DA58AD">
      <w:pPr>
        <w:pStyle w:val="a9"/>
        <w:numPr>
          <w:ilvl w:val="0"/>
          <w:numId w:val="3"/>
        </w:numPr>
        <w:contextualSpacing w:val="0"/>
        <w:rPr>
          <w:rFonts w:cs="Times New Roman"/>
          <w:szCs w:val="28"/>
        </w:rPr>
      </w:pPr>
      <w:r>
        <w:rPr>
          <w:rFonts w:cs="Times New Roman"/>
          <w:szCs w:val="28"/>
        </w:rPr>
        <w:t xml:space="preserve">Расчет налоговой нагрузки </w:t>
      </w:r>
      <w:r w:rsidR="00A321AF">
        <w:rPr>
          <w:rFonts w:cs="Times New Roman"/>
          <w:szCs w:val="28"/>
        </w:rPr>
        <w:t xml:space="preserve">при различных режимах налогообложения </w:t>
      </w:r>
      <w:r w:rsidR="00580858">
        <w:rPr>
          <w:rFonts w:cs="Times New Roman"/>
          <w:szCs w:val="28"/>
        </w:rPr>
        <w:t>на конкретных данных</w:t>
      </w:r>
      <w:r w:rsidR="00580858" w:rsidRPr="00580858">
        <w:rPr>
          <w:rFonts w:cs="Times New Roman"/>
          <w:szCs w:val="28"/>
        </w:rPr>
        <w:t>;</w:t>
      </w:r>
    </w:p>
    <w:p w:rsidR="003016D2" w:rsidRPr="00DA58AD" w:rsidRDefault="00722DC9" w:rsidP="00DA58AD">
      <w:pPr>
        <w:pStyle w:val="a9"/>
        <w:numPr>
          <w:ilvl w:val="0"/>
          <w:numId w:val="3"/>
        </w:numPr>
        <w:contextualSpacing w:val="0"/>
        <w:rPr>
          <w:rFonts w:cs="Times New Roman"/>
          <w:sz w:val="28"/>
          <w:szCs w:val="32"/>
        </w:rPr>
      </w:pPr>
      <w:r>
        <w:rPr>
          <w:rFonts w:cs="Times New Roman"/>
          <w:szCs w:val="28"/>
        </w:rPr>
        <w:t xml:space="preserve">Разработка </w:t>
      </w:r>
      <w:r w:rsidR="00A321AF">
        <w:rPr>
          <w:rFonts w:cs="Times New Roman"/>
          <w:szCs w:val="28"/>
        </w:rPr>
        <w:t xml:space="preserve">алгоритма </w:t>
      </w:r>
      <w:r>
        <w:rPr>
          <w:rFonts w:cs="Times New Roman"/>
          <w:szCs w:val="28"/>
        </w:rPr>
        <w:t>выбора опти</w:t>
      </w:r>
      <w:r w:rsidR="00A321AF">
        <w:rPr>
          <w:rFonts w:cs="Times New Roman"/>
          <w:szCs w:val="28"/>
        </w:rPr>
        <w:t xml:space="preserve">мального </w:t>
      </w:r>
      <w:r w:rsidR="007A4D75">
        <w:rPr>
          <w:rFonts w:cs="Times New Roman"/>
          <w:szCs w:val="28"/>
        </w:rPr>
        <w:t xml:space="preserve">специального </w:t>
      </w:r>
      <w:r w:rsidR="00A321AF">
        <w:rPr>
          <w:rFonts w:cs="Times New Roman"/>
          <w:szCs w:val="28"/>
        </w:rPr>
        <w:t>режима налогообложения для</w:t>
      </w:r>
      <w:r w:rsidR="009E7A84">
        <w:rPr>
          <w:rFonts w:cs="Times New Roman"/>
          <w:szCs w:val="28"/>
        </w:rPr>
        <w:t xml:space="preserve"> организации</w:t>
      </w:r>
      <w:r w:rsidR="007625F3">
        <w:rPr>
          <w:rFonts w:cs="Times New Roman"/>
          <w:szCs w:val="28"/>
        </w:rPr>
        <w:t xml:space="preserve"> в графическом виде.</w:t>
      </w:r>
    </w:p>
    <w:p w:rsidR="00DA58AD" w:rsidRPr="008F4574" w:rsidRDefault="00DA58AD" w:rsidP="00DA58AD">
      <w:r>
        <w:t>Для начала стоит разобраться, что такое специальный режим, какие специальные режимы существуют и в чем их различия.</w:t>
      </w:r>
    </w:p>
    <w:p w:rsidR="004979E4" w:rsidRPr="008F4574" w:rsidRDefault="004979E4" w:rsidP="00DA58AD">
      <w:pPr>
        <w:ind w:left="709"/>
        <w:rPr>
          <w:rFonts w:cs="Times New Roman"/>
          <w:sz w:val="28"/>
          <w:szCs w:val="32"/>
        </w:rPr>
      </w:pPr>
      <w:r w:rsidRPr="008F4574">
        <w:rPr>
          <w:rFonts w:cs="Times New Roman"/>
          <w:sz w:val="28"/>
          <w:szCs w:val="32"/>
        </w:rPr>
        <w:br w:type="page"/>
      </w:r>
    </w:p>
    <w:p w:rsidR="004979E4" w:rsidRPr="00A321AF" w:rsidRDefault="00E74044" w:rsidP="00A321AF">
      <w:pPr>
        <w:pStyle w:val="1"/>
        <w:rPr>
          <w:rFonts w:cs="Times New Roman"/>
        </w:rPr>
      </w:pPr>
      <w:bookmarkStart w:id="2" w:name="_Toc450852372"/>
      <w:r w:rsidRPr="00F23555">
        <w:rPr>
          <w:rFonts w:cs="Times New Roman"/>
        </w:rPr>
        <w:lastRenderedPageBreak/>
        <w:t>Глава 1</w:t>
      </w:r>
      <w:r w:rsidR="00722DC9">
        <w:rPr>
          <w:rFonts w:cs="Times New Roman"/>
        </w:rPr>
        <w:t xml:space="preserve">. </w:t>
      </w:r>
      <w:r w:rsidR="00A321AF">
        <w:rPr>
          <w:rFonts w:cs="Times New Roman"/>
        </w:rPr>
        <w:t>Сравнительный анализ существующих режимов налогообложения в РФ.</w:t>
      </w:r>
      <w:bookmarkEnd w:id="2"/>
    </w:p>
    <w:p w:rsidR="00722DC9" w:rsidRDefault="00A321AF" w:rsidP="00924621">
      <w:pPr>
        <w:pStyle w:val="2"/>
        <w:numPr>
          <w:ilvl w:val="1"/>
          <w:numId w:val="17"/>
        </w:numPr>
        <w:ind w:left="0" w:firstLine="851"/>
        <w:jc w:val="left"/>
        <w:rPr>
          <w:rFonts w:cs="Times New Roman"/>
        </w:rPr>
      </w:pPr>
      <w:bookmarkStart w:id="3" w:name="_Toc450852373"/>
      <w:r>
        <w:rPr>
          <w:rFonts w:cs="Times New Roman"/>
        </w:rPr>
        <w:t>Специальные режимы налогообложения как путь эволюции российской налоговой системы</w:t>
      </w:r>
      <w:r w:rsidR="00722DC9">
        <w:rPr>
          <w:rFonts w:cs="Times New Roman"/>
        </w:rPr>
        <w:t>.</w:t>
      </w:r>
      <w:bookmarkEnd w:id="3"/>
    </w:p>
    <w:p w:rsidR="00A321AF" w:rsidRDefault="00D110B9" w:rsidP="00D110B9">
      <w:r>
        <w:t>Для того, чтобы лучше разобраться в существующих специальных налоговых режимах, прежде всего</w:t>
      </w:r>
      <w:r w:rsidR="00921DF6">
        <w:t xml:space="preserve">, стоит </w:t>
      </w:r>
      <w:r>
        <w:t xml:space="preserve">понять логику законодателей: каковы были предпосылки для возникновения этих режимов, откуда они берут истоки, как происходила их трансформация с течением времени. </w:t>
      </w:r>
    </w:p>
    <w:p w:rsidR="00C31735" w:rsidRDefault="00921DF6" w:rsidP="00D110B9">
      <w:r>
        <w:t xml:space="preserve">Что же такое специальный налоговый режим? </w:t>
      </w:r>
      <w:r w:rsidR="004E6591">
        <w:t>В статье</w:t>
      </w:r>
      <w:r w:rsidRPr="00921DF6">
        <w:t xml:space="preserve"> 18 Налогового кодекса РФ понятие «специальный налоговый режим» трактуется как «особый порядок определения элементов налогообложения, а также освобождение от обязанности по уплате отдельных налогов и сборов»</w:t>
      </w:r>
      <w:r>
        <w:t xml:space="preserve">. Однако зачастую, данное законодательное определение </w:t>
      </w:r>
      <w:r w:rsidR="0026377B">
        <w:t>порождает</w:t>
      </w:r>
      <w:r>
        <w:t xml:space="preserve"> </w:t>
      </w:r>
      <w:r w:rsidR="008F0201">
        <w:t xml:space="preserve">критику. Например, </w:t>
      </w:r>
      <w:r w:rsidR="008F0201" w:rsidRPr="008F0201">
        <w:t xml:space="preserve">по мнению И. В. Липатовой, </w:t>
      </w:r>
      <w:r w:rsidR="008F0201">
        <w:t xml:space="preserve">оно </w:t>
      </w:r>
      <w:r w:rsidR="008F0201" w:rsidRPr="008F0201">
        <w:t>является недостаточно полным, это приводит к тому, что под специальным налоговым режимом можно понимать и оффшорные зоны, и другие режимы налогового благоприятствования для отдельных территорий, а также льготное налогообложение в рамках общего налогового режима</w:t>
      </w:r>
      <w:r w:rsidR="008F0201">
        <w:rPr>
          <w:rStyle w:val="af"/>
        </w:rPr>
        <w:footnoteReference w:id="1"/>
      </w:r>
      <w:r w:rsidR="008F0201">
        <w:t>.</w:t>
      </w:r>
    </w:p>
    <w:p w:rsidR="00C31735" w:rsidRDefault="008F0201" w:rsidP="00D110B9">
      <w:r>
        <w:t xml:space="preserve">В свою очередь, В. М. Фокин, акцентируя внимание на высокую значимость регулирующей и фискальной функций </w:t>
      </w:r>
      <w:r w:rsidR="00DA58AD">
        <w:t xml:space="preserve">налогов </w:t>
      </w:r>
      <w:r>
        <w:t xml:space="preserve">и их тесную взаимосвязь, </w:t>
      </w:r>
      <w:r w:rsidRPr="008F0201">
        <w:t xml:space="preserve">определяет специальный налоговый режим как </w:t>
      </w:r>
      <w:r>
        <w:t>«</w:t>
      </w:r>
      <w:r w:rsidRPr="008F0201">
        <w:t>особый порядок исчисления и уплаты налогов и сборов в течение определенного периода времени, применяемы</w:t>
      </w:r>
      <w:r>
        <w:t>й в случаях и порядке, установ</w:t>
      </w:r>
      <w:r w:rsidRPr="008F0201">
        <w:t>ленных Налоговым кодексом РФ, а также федеральными законами, действующими в соответствии с ним</w:t>
      </w:r>
      <w:r>
        <w:t>»</w:t>
      </w:r>
      <w:r>
        <w:rPr>
          <w:rStyle w:val="af"/>
        </w:rPr>
        <w:footnoteReference w:id="2"/>
      </w:r>
      <w:r>
        <w:t xml:space="preserve">. </w:t>
      </w:r>
    </w:p>
    <w:p w:rsidR="00921DF6" w:rsidRDefault="00C31735" w:rsidP="00D110B9">
      <w:r>
        <w:t>Однако в приведенных выше определениях не прослеживается четкого различия между специальным и общим режимами налогообложения.</w:t>
      </w:r>
      <w:r w:rsidR="008F0201">
        <w:t xml:space="preserve"> </w:t>
      </w:r>
      <w:r w:rsidR="0038625A">
        <w:t xml:space="preserve">С этим недостатком отлично справляется </w:t>
      </w:r>
      <w:r w:rsidR="008F0201">
        <w:t>Л. Р. Слепнева</w:t>
      </w:r>
      <w:r w:rsidR="0038625A">
        <w:t>, которая</w:t>
      </w:r>
      <w:r w:rsidR="008F0201">
        <w:t xml:space="preserve"> выводит в своей статье следующее определение: «специальный налоговый режим — это особый порядок определения</w:t>
      </w:r>
      <w:r>
        <w:t xml:space="preserve"> элементов налогообложения, ко</w:t>
      </w:r>
      <w:r w:rsidR="008F0201">
        <w:t>торый в отл</w:t>
      </w:r>
      <w:r>
        <w:t>ичие от общего налогового режи</w:t>
      </w:r>
      <w:r w:rsidR="008F0201">
        <w:t>ма предусматривает уплату единого налога, обеспечи</w:t>
      </w:r>
      <w:r>
        <w:t>вающего освобождение налогопла</w:t>
      </w:r>
      <w:r w:rsidR="008F0201">
        <w:t>тельщиков от обязанности уплаты отдельных налогов и сборов</w:t>
      </w:r>
      <w:r>
        <w:t>»</w:t>
      </w:r>
      <w:r>
        <w:rPr>
          <w:rStyle w:val="af"/>
        </w:rPr>
        <w:footnoteReference w:id="3"/>
      </w:r>
      <w:r w:rsidR="008F0201">
        <w:t>.</w:t>
      </w:r>
      <w:r>
        <w:t xml:space="preserve"> </w:t>
      </w:r>
    </w:p>
    <w:p w:rsidR="00DF20AF" w:rsidRDefault="0026377B" w:rsidP="00D110B9">
      <w:r>
        <w:lastRenderedPageBreak/>
        <w:t>Помимо определения необходимо</w:t>
      </w:r>
      <w:r w:rsidR="00DF20AF">
        <w:t xml:space="preserve"> </w:t>
      </w:r>
      <w:r>
        <w:t>систематизировать</w:t>
      </w:r>
      <w:r w:rsidR="00DF20AF">
        <w:t xml:space="preserve"> параметры специальных налоговых режимов (рис. 1).</w:t>
      </w:r>
    </w:p>
    <w:p w:rsidR="00DF20AF" w:rsidRDefault="008F7AFE" w:rsidP="008F7AFE">
      <w:pPr>
        <w:ind w:firstLine="0"/>
        <w:jc w:val="left"/>
      </w:pPr>
      <w:r>
        <w:rPr>
          <w:noProof/>
          <w:lang w:eastAsia="ru-RU"/>
        </w:rPr>
        <w:drawing>
          <wp:inline distT="0" distB="0" distL="0" distR="0">
            <wp:extent cx="5940425" cy="4606290"/>
            <wp:effectExtent l="0" t="0" r="3175" b="381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C49B6.tmp"/>
                    <pic:cNvPicPr/>
                  </pic:nvPicPr>
                  <pic:blipFill>
                    <a:blip r:embed="rId9">
                      <a:extLst>
                        <a:ext uri="{28A0092B-C50C-407E-A947-70E740481C1C}">
                          <a14:useLocalDpi xmlns:a14="http://schemas.microsoft.com/office/drawing/2010/main" val="0"/>
                        </a:ext>
                      </a:extLst>
                    </a:blip>
                    <a:stretch>
                      <a:fillRect/>
                    </a:stretch>
                  </pic:blipFill>
                  <pic:spPr>
                    <a:xfrm>
                      <a:off x="0" y="0"/>
                      <a:ext cx="5940425" cy="4606290"/>
                    </a:xfrm>
                    <a:prstGeom prst="rect">
                      <a:avLst/>
                    </a:prstGeom>
                  </pic:spPr>
                </pic:pic>
              </a:graphicData>
            </a:graphic>
          </wp:inline>
        </w:drawing>
      </w:r>
    </w:p>
    <w:p w:rsidR="008F7AFE" w:rsidRDefault="008F7AFE" w:rsidP="008F7AFE">
      <w:pPr>
        <w:ind w:firstLine="0"/>
        <w:jc w:val="center"/>
        <w:rPr>
          <w:i/>
        </w:rPr>
      </w:pPr>
      <w:r w:rsidRPr="008F7AFE">
        <w:rPr>
          <w:i/>
        </w:rPr>
        <w:t>Рис. 1. Параметры специальных налоговых режимов</w:t>
      </w:r>
      <w:r>
        <w:rPr>
          <w:rStyle w:val="af"/>
          <w:i/>
        </w:rPr>
        <w:footnoteReference w:id="4"/>
      </w:r>
      <w:r w:rsidR="00EE15C0">
        <w:rPr>
          <w:i/>
        </w:rPr>
        <w:t>.</w:t>
      </w:r>
    </w:p>
    <w:p w:rsidR="00EE15C0" w:rsidRPr="008F7AFE" w:rsidRDefault="00EE15C0" w:rsidP="008F7AFE">
      <w:pPr>
        <w:ind w:firstLine="0"/>
        <w:jc w:val="center"/>
        <w:rPr>
          <w:i/>
        </w:rPr>
      </w:pPr>
    </w:p>
    <w:p w:rsidR="00133EFE" w:rsidRDefault="0026377B" w:rsidP="00C80956">
      <w:r>
        <w:t>Говоря</w:t>
      </w:r>
      <w:r w:rsidR="00D110B9">
        <w:t xml:space="preserve"> </w:t>
      </w:r>
      <w:r>
        <w:t xml:space="preserve">о первопричинах </w:t>
      </w:r>
      <w:r w:rsidR="00D110B9">
        <w:t>появления</w:t>
      </w:r>
      <w:r>
        <w:t xml:space="preserve"> существующих систем налогообложения,</w:t>
      </w:r>
      <w:r w:rsidR="00D110B9">
        <w:t xml:space="preserve"> стоит </w:t>
      </w:r>
      <w:r w:rsidR="00FF44F8">
        <w:t>совершить</w:t>
      </w:r>
      <w:r w:rsidR="00D110B9">
        <w:t xml:space="preserve"> </w:t>
      </w:r>
      <w:r>
        <w:t>небольш</w:t>
      </w:r>
      <w:r w:rsidR="00FF44F8">
        <w:t>ой</w:t>
      </w:r>
      <w:r>
        <w:t xml:space="preserve"> экскурс в историю. Первым из аналогов </w:t>
      </w:r>
      <w:r w:rsidR="00DA58AD">
        <w:t>действующих</w:t>
      </w:r>
      <w:r>
        <w:t xml:space="preserve"> </w:t>
      </w:r>
      <w:r w:rsidR="00FF44F8">
        <w:t>режимов стал единый сельскохозяйственный</w:t>
      </w:r>
      <w:r w:rsidR="00D110B9">
        <w:t xml:space="preserve"> налог. </w:t>
      </w:r>
      <w:r w:rsidR="006D4757">
        <w:t xml:space="preserve">Свое зарождение он начал еще в эпоху нэпа (начало 20-х годов </w:t>
      </w:r>
      <w:r w:rsidR="006D4757">
        <w:rPr>
          <w:lang w:val="en-US"/>
        </w:rPr>
        <w:t>xx</w:t>
      </w:r>
      <w:r w:rsidR="006D4757" w:rsidRPr="006D4757">
        <w:t xml:space="preserve"> </w:t>
      </w:r>
      <w:r w:rsidR="006D4757">
        <w:t xml:space="preserve">века) и первоначально имел название продовольственного налога, однако суть его с тех времен изменилась не сильно – крестьянские хозяйства платили натуральный налог с учетом географических, климатических и других факторов. Затем в 1923 году вводится понятие </w:t>
      </w:r>
      <w:r w:rsidR="006D4757" w:rsidRPr="006D4757">
        <w:t>“</w:t>
      </w:r>
      <w:r w:rsidR="006D4757">
        <w:t>ЕСХН</w:t>
      </w:r>
      <w:r w:rsidR="006D4757" w:rsidRPr="006D4757">
        <w:t>”</w:t>
      </w:r>
      <w:r w:rsidR="00C80956">
        <w:t xml:space="preserve">, </w:t>
      </w:r>
      <w:r w:rsidR="006D4757">
        <w:t>объектом налогообложения становятся земельные участки сельскохозяйственного назначения, а уже через пару лет ЕСХН стал взиматься из фактически полученного дохода</w:t>
      </w:r>
      <w:r w:rsidR="00C80956">
        <w:t>. После этого налог существенных изменений не претерпевал, а вышедший в свет Федеральный закон</w:t>
      </w:r>
      <w:r w:rsidR="00C80956" w:rsidRPr="00C80956">
        <w:t xml:space="preserve"> </w:t>
      </w:r>
      <w:r w:rsidR="00C80956">
        <w:t>от 29.12.2001 № 187-ФЗ, соглас</w:t>
      </w:r>
      <w:r w:rsidR="00C80956" w:rsidRPr="00C80956">
        <w:t xml:space="preserve">но </w:t>
      </w:r>
      <w:r w:rsidR="00C80956" w:rsidRPr="00C80956">
        <w:lastRenderedPageBreak/>
        <w:t>которому с 1 января 2002 г. в Налоговый кодекс РФ была введена гл. 26.1 «Система налогообложения для се</w:t>
      </w:r>
      <w:r w:rsidR="00C80956">
        <w:t>льскохозяйственных товаропроиз</w:t>
      </w:r>
      <w:r w:rsidR="00C80956" w:rsidRPr="00C80956">
        <w:t>водителей (един</w:t>
      </w:r>
      <w:r w:rsidR="00C80956">
        <w:t>ый сельскохозяйственный налог)» основывается именно на сущес</w:t>
      </w:r>
      <w:r w:rsidR="0038536C">
        <w:t>твовавшем 80 лет назад налоге. Тем не менее, д</w:t>
      </w:r>
      <w:r w:rsidR="00C80956">
        <w:t>ействующая редакция гл. 26.1</w:t>
      </w:r>
      <w:r w:rsidR="0038536C">
        <w:t>,</w:t>
      </w:r>
      <w:r w:rsidR="00C80956">
        <w:t xml:space="preserve"> введен</w:t>
      </w:r>
      <w:r w:rsidR="0038536C">
        <w:t>н</w:t>
      </w:r>
      <w:r w:rsidR="00C80956">
        <w:t>а</w:t>
      </w:r>
      <w:r w:rsidR="0038536C">
        <w:t>я</w:t>
      </w:r>
      <w:r w:rsidR="00C80956">
        <w:t xml:space="preserve"> Федеральным зак</w:t>
      </w:r>
      <w:r w:rsidR="0038536C">
        <w:t>оном от 11.11.2003 г. № 147-ФЗ,</w:t>
      </w:r>
      <w:r w:rsidR="00C80956">
        <w:t xml:space="preserve"> внесла несколько существенное изменение, а именно: в качестве объекта налогообложения выступают доходы, у</w:t>
      </w:r>
      <w:r w:rsidR="0038536C">
        <w:t>меньшенные на величину расходов. При этом</w:t>
      </w:r>
      <w:r w:rsidR="00C80956">
        <w:t xml:space="preserve"> единая ставка составляет 6% для всех субъектов РФ.</w:t>
      </w:r>
      <w:r w:rsidR="00133EFE">
        <w:t xml:space="preserve"> </w:t>
      </w:r>
      <w:r w:rsidR="00133EFE" w:rsidRPr="00133EFE">
        <w:t>Применение этого специального режима заменяе</w:t>
      </w:r>
      <w:r w:rsidR="00133EFE">
        <w:t>т уплату следующих видов налог</w:t>
      </w:r>
      <w:r w:rsidR="00133EFE" w:rsidRPr="00133EFE">
        <w:t xml:space="preserve">ов: </w:t>
      </w:r>
    </w:p>
    <w:p w:rsidR="00133EFE" w:rsidRDefault="00133EFE" w:rsidP="00F30F8D">
      <w:pPr>
        <w:pStyle w:val="a9"/>
        <w:numPr>
          <w:ilvl w:val="0"/>
          <w:numId w:val="28"/>
        </w:numPr>
        <w:ind w:left="0" w:firstLine="1069"/>
      </w:pPr>
      <w:r>
        <w:t>О</w:t>
      </w:r>
      <w:r w:rsidRPr="00133EFE">
        <w:t>рганизации освобождаются от уплаты налога на прибыль организаций, налога</w:t>
      </w:r>
      <w:r>
        <w:t xml:space="preserve"> на имущество организаций, НДС;</w:t>
      </w:r>
    </w:p>
    <w:p w:rsidR="00C80956" w:rsidRDefault="00133EFE" w:rsidP="00F30F8D">
      <w:pPr>
        <w:pStyle w:val="a9"/>
        <w:numPr>
          <w:ilvl w:val="0"/>
          <w:numId w:val="28"/>
        </w:numPr>
        <w:ind w:left="0" w:firstLine="1069"/>
      </w:pPr>
      <w:r>
        <w:t>И</w:t>
      </w:r>
      <w:r w:rsidRPr="00133EFE">
        <w:t>ндивидуальные предприниматели получают освобождение от уплаты налога на доходы физических лиц, налога на имущество физических лиц, НДС.</w:t>
      </w:r>
    </w:p>
    <w:p w:rsidR="009E7A84" w:rsidRDefault="00336470" w:rsidP="00336470">
      <w:r>
        <w:t>Говоря об упрощенной системе налогообложения, стоит начать с того, что сама идея начала развиваться намного позже, чем сельскохозяйственный налог, а точнее – в конце         80-х годов прошлого столетия. Разразившийся в то время финансовый кризис показал, что малое количество мелких производств и абсолютное доминирование крупных производственных объединений привело к товарному дефициту, и необходимо было предпринимать меры именно для улучшения положения малых предприятий и предпосылок к созданию новых</w:t>
      </w:r>
      <w:r w:rsidR="009E7A84">
        <w:t xml:space="preserve"> фирм</w:t>
      </w:r>
      <w:r>
        <w:t xml:space="preserve">. Более того, это должно было помочь уменьшить безработицу. </w:t>
      </w:r>
    </w:p>
    <w:p w:rsidR="009E7A84" w:rsidRDefault="009E7A84" w:rsidP="00336470">
      <w:r>
        <w:t>В</w:t>
      </w:r>
      <w:r w:rsidR="00457194">
        <w:t xml:space="preserve"> 1986 и 1988 годах соответственно выходят законы </w:t>
      </w:r>
      <w:r w:rsidR="00457194" w:rsidRPr="00457194">
        <w:t>“</w:t>
      </w:r>
      <w:r w:rsidR="00457194">
        <w:t>Об индивидуальной трудовой деятельности</w:t>
      </w:r>
      <w:r w:rsidR="00457194" w:rsidRPr="00457194">
        <w:t>”</w:t>
      </w:r>
      <w:r w:rsidR="00457194">
        <w:rPr>
          <w:rStyle w:val="af"/>
        </w:rPr>
        <w:footnoteReference w:id="5"/>
      </w:r>
      <w:r w:rsidR="00457194" w:rsidRPr="00457194">
        <w:t xml:space="preserve"> </w:t>
      </w:r>
      <w:r w:rsidR="00457194">
        <w:t xml:space="preserve">и </w:t>
      </w:r>
      <w:r w:rsidR="00457194" w:rsidRPr="00457194">
        <w:t>“</w:t>
      </w:r>
      <w:r w:rsidR="00457194">
        <w:t>О кооперации в СССР</w:t>
      </w:r>
      <w:r w:rsidR="00457194" w:rsidRPr="00457194">
        <w:t>”</w:t>
      </w:r>
      <w:r w:rsidR="00457194">
        <w:rPr>
          <w:rStyle w:val="af"/>
        </w:rPr>
        <w:footnoteReference w:id="6"/>
      </w:r>
      <w:r w:rsidR="00457194">
        <w:t xml:space="preserve">, которые </w:t>
      </w:r>
      <w:r>
        <w:t>позволяют</w:t>
      </w:r>
      <w:r w:rsidR="00457194">
        <w:t xml:space="preserve"> сделать мощный </w:t>
      </w:r>
      <w:r>
        <w:t>рывок</w:t>
      </w:r>
      <w:r w:rsidR="00457194">
        <w:t xml:space="preserve"> для развития малого бизнеса путем предоставления различных налоговых льгот налогоплательщикам. Затем выходит Закон </w:t>
      </w:r>
      <w:r w:rsidR="00700D8B" w:rsidRPr="00700D8B">
        <w:t>“</w:t>
      </w:r>
      <w:r w:rsidR="00457194">
        <w:t>О налогах с предприят</w:t>
      </w:r>
      <w:r w:rsidR="00700D8B">
        <w:t>ий, объединений и организаций</w:t>
      </w:r>
      <w:r w:rsidR="00700D8B" w:rsidRPr="00700D8B">
        <w:t>”</w:t>
      </w:r>
      <w:r w:rsidR="00457194">
        <w:rPr>
          <w:rStyle w:val="af"/>
        </w:rPr>
        <w:footnoteReference w:id="7"/>
      </w:r>
      <w:r w:rsidR="00700D8B">
        <w:t xml:space="preserve">, гласивший, что </w:t>
      </w:r>
      <w:r w:rsidR="00457194">
        <w:t>вновь создаваемые малые предприятия, кроме кооперативов, освобождаются от платеже</w:t>
      </w:r>
      <w:r w:rsidR="00DB3CEF">
        <w:t>й в бюджет из прибыли (дохода). Помимо этого также предоставлялся</w:t>
      </w:r>
      <w:r>
        <w:t xml:space="preserve"> </w:t>
      </w:r>
      <w:r w:rsidR="00457194">
        <w:t>льготный порядок амортизации</w:t>
      </w:r>
      <w:r w:rsidR="00700D8B">
        <w:t>. Основой же действующего режима УСН является вышедший в 1995 году Федеральный закон «О государственной поддержке малого предпринимательства в Российской Федерации»</w:t>
      </w:r>
      <w:r w:rsidR="00700D8B">
        <w:rPr>
          <w:rStyle w:val="af"/>
        </w:rPr>
        <w:footnoteReference w:id="8"/>
      </w:r>
      <w:r w:rsidR="00700D8B">
        <w:t xml:space="preserve">. В нем было дано определение </w:t>
      </w:r>
      <w:r w:rsidR="00700D8B">
        <w:lastRenderedPageBreak/>
        <w:t xml:space="preserve">понятия </w:t>
      </w:r>
      <w:r w:rsidR="00700D8B" w:rsidRPr="00700D8B">
        <w:t>“</w:t>
      </w:r>
      <w:r w:rsidR="00700D8B">
        <w:t>субъект малого предпринимательства</w:t>
      </w:r>
      <w:r w:rsidR="00700D8B" w:rsidRPr="00700D8B">
        <w:t>”</w:t>
      </w:r>
      <w:r w:rsidR="00700D8B">
        <w:t xml:space="preserve"> и перечислены льготы, позволявшие уменьшить ставку налога на прибыль с 13% до 8% для одних видов деятельности, и не платить налог на добавленную стоимость для других. А 29 декабря 1995 года был принят Федеральный закон РФ </w:t>
      </w:r>
      <w:r w:rsidR="00700D8B" w:rsidRPr="00700D8B">
        <w:t>“</w:t>
      </w:r>
      <w:r w:rsidR="00700D8B">
        <w:t>Об упрощенной системе налогообложения, учета и отчетности для субъектов малого предпринимательства</w:t>
      </w:r>
      <w:r w:rsidR="00372976" w:rsidRPr="00372976">
        <w:t>”</w:t>
      </w:r>
      <w:r w:rsidR="00372976">
        <w:rPr>
          <w:rStyle w:val="af"/>
        </w:rPr>
        <w:footnoteReference w:id="9"/>
      </w:r>
      <w:r w:rsidR="00372976">
        <w:t xml:space="preserve">, предоставлявший право добровольного перехода на УСН при удовлетворении всего двух требований: </w:t>
      </w:r>
    </w:p>
    <w:p w:rsidR="009E7A84" w:rsidRDefault="009E7A84" w:rsidP="00336470">
      <w:r>
        <w:t>1)</w:t>
      </w:r>
      <w:r w:rsidRPr="009E7A84">
        <w:t xml:space="preserve"> </w:t>
      </w:r>
      <w:r w:rsidR="00372976">
        <w:t>предельная числ</w:t>
      </w:r>
      <w:r>
        <w:t>енность работников - 15 человек</w:t>
      </w:r>
      <w:r w:rsidRPr="009E7A84">
        <w:t>;</w:t>
      </w:r>
      <w:r w:rsidR="00372976">
        <w:t xml:space="preserve"> </w:t>
      </w:r>
    </w:p>
    <w:p w:rsidR="009E7A84" w:rsidRDefault="009E7A84" w:rsidP="00336470">
      <w:r w:rsidRPr="009E7A84">
        <w:t xml:space="preserve">2) </w:t>
      </w:r>
      <w:r w:rsidR="00372976">
        <w:t xml:space="preserve">совокупный размер валовой выручки данного налогоплательщика не превышает суммы стотысячекратного минимального размера оплаты труда (за исключением некоторых запрещенных видов деятельности). </w:t>
      </w:r>
    </w:p>
    <w:p w:rsidR="00284382" w:rsidRDefault="00C26CD6" w:rsidP="00336470">
      <w:r>
        <w:t xml:space="preserve">Безусловным преимуществом данного режима и в то время, и в современные дни является замена </w:t>
      </w:r>
      <w:r w:rsidR="006653D6">
        <w:t>совокупности</w:t>
      </w:r>
      <w:r>
        <w:t xml:space="preserve"> установленных законодательством Российской Федерации федеральных, региональных и местных налогов и сборов </w:t>
      </w:r>
      <w:r w:rsidR="0080354C">
        <w:t>одним единым</w:t>
      </w:r>
      <w:r>
        <w:t xml:space="preserve"> налог</w:t>
      </w:r>
      <w:r w:rsidR="0080354C">
        <w:t>ом</w:t>
      </w:r>
      <w:r>
        <w:t xml:space="preserve"> в комбинации с упрощенным порядком ведения учета и отчетности. Объектом налога признавался совокупный доход, полученный за отчетный период (квартал), или валовая выручка, полученная за отчетный период. Однако право выбирать объект налогоплательщики не имели – выбор осуществлялся органом государственной власти субъекта РФ. </w:t>
      </w:r>
      <w:r w:rsidR="00284382">
        <w:t>Ставка при УСН Доходы колебалась от 10% до 20%, а при УСН, где объектом была валовая выручка</w:t>
      </w:r>
      <w:r w:rsidR="009E7A84">
        <w:t>,</w:t>
      </w:r>
      <w:r w:rsidR="00284382">
        <w:t xml:space="preserve"> – от 3,33% до 6,67%. </w:t>
      </w:r>
    </w:p>
    <w:p w:rsidR="00284382" w:rsidRDefault="00C26CD6" w:rsidP="00474F62">
      <w:r>
        <w:t>Кроме</w:t>
      </w:r>
      <w:r w:rsidR="00372976">
        <w:t xml:space="preserve"> того, </w:t>
      </w:r>
      <w:r w:rsidR="00284382">
        <w:t>№222-ФЗ</w:t>
      </w:r>
      <w:r w:rsidR="00372976">
        <w:t xml:space="preserve"> включал в себя и патентную систему </w:t>
      </w:r>
      <w:r w:rsidR="00284382">
        <w:t xml:space="preserve">налогообложения </w:t>
      </w:r>
      <w:r w:rsidR="00372976">
        <w:t xml:space="preserve">для индивидуальных предпринимателей. </w:t>
      </w:r>
      <w:r w:rsidR="00372976" w:rsidRPr="00372976">
        <w:t xml:space="preserve">За основу </w:t>
      </w:r>
      <w:r w:rsidR="00372976">
        <w:t xml:space="preserve">стоимости патента </w:t>
      </w:r>
      <w:r w:rsidR="00372976" w:rsidRPr="00372976">
        <w:t>брались средние данные о фактических средних суммах совокупного годового дохода по группе лиц, осуществляющих тот или иной вид предпринимательской деятельности на территории конкретного субъекта Российской Федерации.</w:t>
      </w:r>
      <w:r w:rsidR="00284382">
        <w:t xml:space="preserve"> Общего алгоритма расчета стоимости патента не было. При </w:t>
      </w:r>
      <w:r w:rsidR="009E7A84">
        <w:t>ведении</w:t>
      </w:r>
      <w:r w:rsidR="00284382">
        <w:t xml:space="preserve"> гражданами сразу неск</w:t>
      </w:r>
      <w:r w:rsidR="009E7A84">
        <w:t>ольких видов</w:t>
      </w:r>
      <w:r w:rsidR="00284382">
        <w:t xml:space="preserve"> </w:t>
      </w:r>
      <w:r w:rsidR="009E7A84">
        <w:t xml:space="preserve">деятельности </w:t>
      </w:r>
      <w:r w:rsidR="00284382">
        <w:t xml:space="preserve">так же, как и сейчас, необходимо было приобрести патент для каждого из них. На сегодняшний день, УСН регулируется главой НК РФ 26.2 </w:t>
      </w:r>
      <w:r w:rsidR="00284382" w:rsidRPr="00284382">
        <w:t>“</w:t>
      </w:r>
      <w:r w:rsidR="00284382">
        <w:t>Упрощенная система налогообложения</w:t>
      </w:r>
      <w:r w:rsidR="00474F62" w:rsidRPr="00474F62">
        <w:t>”</w:t>
      </w:r>
      <w:r w:rsidR="00474F62">
        <w:t xml:space="preserve"> от 24.07.2002</w:t>
      </w:r>
      <w:r w:rsidR="00284382">
        <w:t xml:space="preserve">. </w:t>
      </w:r>
      <w:r w:rsidR="00474F62">
        <w:t>Более подробно действующий режим УСН будет рассмотрен далее.</w:t>
      </w:r>
    </w:p>
    <w:p w:rsidR="00474F62" w:rsidRDefault="00474F62" w:rsidP="00474F62">
      <w:r>
        <w:t>Исторический аспект возникновения такого налогового режима, как ЕНВД, отличается от других. Основной причиной его появления можно считать</w:t>
      </w:r>
      <w:r w:rsidR="00BE43A1">
        <w:t xml:space="preserve"> борьбу с теневой экономикой. В конце 90-х годов фискальная функция налогов выполнялась довольно плохим образом, и для предотвращения этого был введен налог на вмененный доход. Были выбраны виды деятельности, в которых наблюдались наибольшие злоупотребления </w:t>
      </w:r>
      <w:r w:rsidR="00BE43A1">
        <w:lastRenderedPageBreak/>
        <w:t xml:space="preserve">– сфера общественного питания, розничной торговли, ремонта, перевозок и некоторые другие. Общими чертами выбранных видов являются значительная доля наличных расчетов и непрозрачность учета осуществляемых хозяйственных операций. Поэтому </w:t>
      </w:r>
      <w:r w:rsidR="00BE43A1" w:rsidRPr="00BE43A1">
        <w:t>Федеральным законом</w:t>
      </w:r>
      <w:r w:rsidR="00BE43A1">
        <w:t xml:space="preserve"> </w:t>
      </w:r>
      <w:r w:rsidR="00BE43A1" w:rsidRPr="00BE43A1">
        <w:t xml:space="preserve">№148-ФЗ «О едином налоге на вмененный доход для определенных видов деятельности» от 31.07.1998 </w:t>
      </w:r>
      <w:r w:rsidR="00133EFE">
        <w:t>закреплялось, что необходимо</w:t>
      </w:r>
      <w:r w:rsidR="00BE43A1">
        <w:t xml:space="preserve"> платить фиксированную сумму</w:t>
      </w:r>
      <w:r w:rsidR="0069556B">
        <w:t xml:space="preserve"> (относительно фиксированную) вне зависимости от доходов организации.</w:t>
      </w:r>
      <w:r w:rsidR="006B17A7">
        <w:t xml:space="preserve"> Применение ЕНВД</w:t>
      </w:r>
      <w:r w:rsidR="00133EFE" w:rsidRPr="00133EFE">
        <w:t xml:space="preserve"> перестало быть обязательным</w:t>
      </w:r>
      <w:r w:rsidR="00F30F8D" w:rsidRPr="00F30F8D">
        <w:t xml:space="preserve"> </w:t>
      </w:r>
      <w:r w:rsidR="00F30F8D">
        <w:t xml:space="preserve">только </w:t>
      </w:r>
      <w:r w:rsidR="00F30F8D" w:rsidRPr="00133EFE">
        <w:t>с 2013 г</w:t>
      </w:r>
      <w:r w:rsidR="00133EFE">
        <w:t>.</w:t>
      </w:r>
      <w:r w:rsidR="0069556B">
        <w:t xml:space="preserve"> На </w:t>
      </w:r>
      <w:r w:rsidR="00B2764B">
        <w:t>текущий</w:t>
      </w:r>
      <w:r w:rsidR="0069556B">
        <w:t xml:space="preserve"> момент ЕНВД регулируется статьей НК РФ 26.3 </w:t>
      </w:r>
      <w:r w:rsidR="0069556B" w:rsidRPr="0069556B">
        <w:t>«Система налогообложения в виде единого налога на вмененный доход для отдельных видов деятельности»</w:t>
      </w:r>
      <w:r w:rsidR="0069556B">
        <w:t xml:space="preserve"> от </w:t>
      </w:r>
      <w:r w:rsidR="0069556B" w:rsidRPr="0069556B">
        <w:t>4.07.2002</w:t>
      </w:r>
      <w:r w:rsidR="0069556B">
        <w:t>.</w:t>
      </w:r>
    </w:p>
    <w:p w:rsidR="00FF44F8" w:rsidRDefault="00F30F8D" w:rsidP="00474F62">
      <w:r>
        <w:t>Если говорить</w:t>
      </w:r>
      <w:r w:rsidRPr="00F30F8D">
        <w:t xml:space="preserve"> </w:t>
      </w:r>
      <w:r>
        <w:t xml:space="preserve">о текущем положении дел, то России все так же необходимо поддерживать и развивать малый бизнес. Так, </w:t>
      </w:r>
      <w:r w:rsidR="00FF44F8">
        <w:t xml:space="preserve">его </w:t>
      </w:r>
      <w:r>
        <w:t>р</w:t>
      </w:r>
      <w:r w:rsidRPr="00F30F8D">
        <w:t xml:space="preserve">оль в экономике зарубежных стран на голову выше, чем в экономике Российской Федерации. По числу малых предприятий </w:t>
      </w:r>
      <w:r w:rsidR="00FF44F8">
        <w:t xml:space="preserve">на 2011 год </w:t>
      </w:r>
      <w:r w:rsidRPr="00F30F8D">
        <w:t>РФ от</w:t>
      </w:r>
      <w:r w:rsidR="00FF44F8">
        <w:t>ставала</w:t>
      </w:r>
      <w:r w:rsidRPr="00F30F8D">
        <w:t xml:space="preserve"> от США в 93 раза, от Японии - в 7,7 раза, от Италии - в 4,7 раза; по доле вклада ма</w:t>
      </w:r>
      <w:r w:rsidR="00FF44F8">
        <w:t>лых предприятий в ВВП РФ отставание</w:t>
      </w:r>
      <w:r w:rsidRPr="00F30F8D">
        <w:t xml:space="preserve"> от Франции </w:t>
      </w:r>
      <w:r w:rsidR="00FF44F8">
        <w:t xml:space="preserve">было </w:t>
      </w:r>
      <w:r w:rsidRPr="00F30F8D">
        <w:t>в 5,6 раза, от США - в 4,7 раза; по доле за</w:t>
      </w:r>
      <w:r w:rsidR="00FF44F8">
        <w:t>нятых в малом бизнесе РФ -</w:t>
      </w:r>
      <w:r w:rsidRPr="00F30F8D">
        <w:t xml:space="preserve"> от Японии в 8,1 раза, от Италии - в 7,6 раза, от США и Франции - в 5,6 раза</w:t>
      </w:r>
      <w:r>
        <w:rPr>
          <w:rStyle w:val="af"/>
        </w:rPr>
        <w:footnoteReference w:id="10"/>
      </w:r>
      <w:r>
        <w:t>.</w:t>
      </w:r>
    </w:p>
    <w:p w:rsidR="00F30F8D" w:rsidRDefault="00F30F8D" w:rsidP="00474F62">
      <w:r>
        <w:t xml:space="preserve">В России как на федеральном, так и на региональном уровнях функционируют различные программы, </w:t>
      </w:r>
      <w:r w:rsidR="00EF299D">
        <w:t>стимулирующие малое предпринимательство (в качестве примера можно привести льготное кредитование или разнообразные субсидии). Тем не менее, «серьезное и зачастую определяющее значение для развития предпринимательской деятельности, как отмечают сами предприниматели, имеют налоговая нагрузка на предпринимательскую деятельность и сложность налогового администрирования»</w:t>
      </w:r>
      <w:r w:rsidR="00EF299D">
        <w:rPr>
          <w:rStyle w:val="af"/>
        </w:rPr>
        <w:footnoteReference w:id="11"/>
      </w:r>
      <w:r w:rsidR="00EF299D">
        <w:t>.</w:t>
      </w:r>
      <w:r w:rsidR="008F7AFE">
        <w:t xml:space="preserve"> Введение специальных режимов хоть частично и разрешает эту проблему, однако имеет и ряд недостатков. Наиболее наглядно это представлено на рисунке 2.</w:t>
      </w:r>
    </w:p>
    <w:p w:rsidR="008F7AFE" w:rsidRDefault="008F7AFE" w:rsidP="008F7AFE">
      <w:pPr>
        <w:ind w:firstLine="0"/>
        <w:jc w:val="left"/>
      </w:pPr>
      <w:r>
        <w:rPr>
          <w:noProof/>
          <w:lang w:eastAsia="ru-RU"/>
        </w:rPr>
        <w:lastRenderedPageBreak/>
        <w:drawing>
          <wp:inline distT="0" distB="0" distL="0" distR="0">
            <wp:extent cx="5940425" cy="3639820"/>
            <wp:effectExtent l="0" t="0" r="317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CB906.tmp"/>
                    <pic:cNvPicPr/>
                  </pic:nvPicPr>
                  <pic:blipFill>
                    <a:blip r:embed="rId10">
                      <a:extLst>
                        <a:ext uri="{28A0092B-C50C-407E-A947-70E740481C1C}">
                          <a14:useLocalDpi xmlns:a14="http://schemas.microsoft.com/office/drawing/2010/main" val="0"/>
                        </a:ext>
                      </a:extLst>
                    </a:blip>
                    <a:stretch>
                      <a:fillRect/>
                    </a:stretch>
                  </pic:blipFill>
                  <pic:spPr>
                    <a:xfrm>
                      <a:off x="0" y="0"/>
                      <a:ext cx="5940425" cy="3639820"/>
                    </a:xfrm>
                    <a:prstGeom prst="rect">
                      <a:avLst/>
                    </a:prstGeom>
                  </pic:spPr>
                </pic:pic>
              </a:graphicData>
            </a:graphic>
          </wp:inline>
        </w:drawing>
      </w:r>
    </w:p>
    <w:p w:rsidR="008F7AFE" w:rsidRDefault="008F7AFE" w:rsidP="008F7AFE">
      <w:pPr>
        <w:ind w:firstLine="0"/>
        <w:jc w:val="center"/>
        <w:rPr>
          <w:rFonts w:cs="Times New Roman"/>
          <w:i/>
          <w:iCs/>
          <w:sz w:val="22"/>
        </w:rPr>
      </w:pPr>
      <w:r w:rsidRPr="008F7AFE">
        <w:rPr>
          <w:rFonts w:cs="Times New Roman"/>
          <w:i/>
          <w:sz w:val="22"/>
        </w:rPr>
        <w:t xml:space="preserve">Рис. 2. </w:t>
      </w:r>
      <w:r w:rsidRPr="008F7AFE">
        <w:rPr>
          <w:rFonts w:cs="Times New Roman"/>
          <w:i/>
          <w:iCs/>
          <w:sz w:val="22"/>
        </w:rPr>
        <w:t>Последствия от установления специальных налоговых режимов для экономики России</w:t>
      </w:r>
      <w:r>
        <w:rPr>
          <w:rStyle w:val="af"/>
          <w:rFonts w:cs="Times New Roman"/>
          <w:i/>
          <w:iCs/>
          <w:sz w:val="22"/>
        </w:rPr>
        <w:footnoteReference w:id="12"/>
      </w:r>
      <w:r>
        <w:rPr>
          <w:rFonts w:cs="Times New Roman"/>
          <w:i/>
          <w:iCs/>
          <w:sz w:val="22"/>
        </w:rPr>
        <w:t>.</w:t>
      </w:r>
    </w:p>
    <w:p w:rsidR="00EE15C0" w:rsidRDefault="00EE15C0" w:rsidP="008F7AFE">
      <w:pPr>
        <w:ind w:firstLine="0"/>
        <w:jc w:val="center"/>
        <w:rPr>
          <w:rFonts w:cs="Times New Roman"/>
          <w:i/>
          <w:iCs/>
          <w:sz w:val="22"/>
        </w:rPr>
      </w:pPr>
    </w:p>
    <w:p w:rsidR="00214F83" w:rsidRDefault="00214F83" w:rsidP="00214F83">
      <w:r>
        <w:t xml:space="preserve">Как было сказано ранее, суть специальных налоговых режимов не в том, чтобы обеспечить максимальное наполнение бюджета, но </w:t>
      </w:r>
      <w:r w:rsidR="00B44C97">
        <w:t>в</w:t>
      </w:r>
      <w:r>
        <w:t xml:space="preserve"> </w:t>
      </w:r>
      <w:r w:rsidR="00B44C97">
        <w:t>полноценном</w:t>
      </w:r>
      <w:r w:rsidR="00E83FCF">
        <w:t xml:space="preserve"> контрол</w:t>
      </w:r>
      <w:r w:rsidR="00B44C97">
        <w:t>е</w:t>
      </w:r>
      <w:r w:rsidR="00E83FCF">
        <w:t xml:space="preserve"> над</w:t>
      </w:r>
      <w:r>
        <w:t xml:space="preserve"> малым и средним бизнесом. </w:t>
      </w:r>
      <w:r w:rsidR="00B44C97">
        <w:t xml:space="preserve">Это подтверждается и данными Федеральной Налоговой Службы РФ (рис. 3). </w:t>
      </w:r>
      <w:r w:rsidR="00E83FCF">
        <w:t>Однако и в этом случае на ситуацию можно взглянуть двояко: принимая новые законопроекты и внедряя новые режимы, законодатели с одной стороны делают упор на повышение прозрачности бизнеса, а с другой – дают возможности для применения различного рода схем, целью которых является уклонение от уплаты налогов.</w:t>
      </w:r>
    </w:p>
    <w:p w:rsidR="00214F83" w:rsidRDefault="00214F83" w:rsidP="00214F83">
      <w:r>
        <w:rPr>
          <w:noProof/>
          <w:lang w:eastAsia="ru-RU"/>
        </w:rPr>
        <w:lastRenderedPageBreak/>
        <w:drawing>
          <wp:inline distT="0" distB="0" distL="0" distR="0" wp14:anchorId="36B32FAB" wp14:editId="775A1B04">
            <wp:extent cx="5162550" cy="3019425"/>
            <wp:effectExtent l="0" t="0" r="19050" b="9525"/>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3FCF" w:rsidRPr="00E83FCF" w:rsidRDefault="00E83FCF" w:rsidP="00E83FCF">
      <w:pPr>
        <w:jc w:val="center"/>
        <w:rPr>
          <w:i/>
        </w:rPr>
      </w:pPr>
      <w:r w:rsidRPr="00E83FCF">
        <w:rPr>
          <w:i/>
        </w:rPr>
        <w:t>Рис. 3. Состав налоговых поступлений в консолидированный бюджет РФ по состоянию на 1 января 2016 года</w:t>
      </w:r>
      <w:r>
        <w:rPr>
          <w:rStyle w:val="af"/>
          <w:i/>
        </w:rPr>
        <w:footnoteReference w:id="13"/>
      </w:r>
    </w:p>
    <w:p w:rsidR="00B44C97" w:rsidRDefault="00B44C97" w:rsidP="00474F62"/>
    <w:p w:rsidR="00B2764B" w:rsidRPr="00BE43A1" w:rsidRDefault="00B2764B" w:rsidP="00474F62">
      <w:r>
        <w:t>Далее проведем сравнительный анализ существующих режимов налогообложения:</w:t>
      </w:r>
    </w:p>
    <w:p w:rsidR="00A321AF" w:rsidRDefault="00A321AF" w:rsidP="00C80956">
      <w:pPr>
        <w:pStyle w:val="a9"/>
        <w:numPr>
          <w:ilvl w:val="0"/>
          <w:numId w:val="18"/>
        </w:numPr>
      </w:pPr>
      <w:r>
        <w:br w:type="page"/>
      </w:r>
    </w:p>
    <w:tbl>
      <w:tblPr>
        <w:tblW w:w="10632" w:type="dxa"/>
        <w:tblCellSpacing w:w="15" w:type="dxa"/>
        <w:tblInd w:w="-572" w:type="dxa"/>
        <w:tblBorders>
          <w:top w:val="single" w:sz="4" w:space="0" w:color="auto"/>
          <w:left w:val="single" w:sz="4" w:space="0" w:color="auto"/>
          <w:bottom w:val="single" w:sz="4" w:space="0" w:color="auto"/>
          <w:right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5"/>
        <w:gridCol w:w="1559"/>
        <w:gridCol w:w="1418"/>
        <w:gridCol w:w="1559"/>
        <w:gridCol w:w="1559"/>
        <w:gridCol w:w="2552"/>
      </w:tblGrid>
      <w:tr w:rsidR="002C37C0" w:rsidRPr="002C37C0" w:rsidTr="004B3608">
        <w:trPr>
          <w:tblHeader/>
          <w:tblCellSpacing w:w="15" w:type="dxa"/>
        </w:trPr>
        <w:tc>
          <w:tcPr>
            <w:tcW w:w="1940" w:type="dxa"/>
            <w:tcBorders>
              <w:bottom w:val="single" w:sz="4" w:space="0" w:color="auto"/>
              <w:right w:val="single" w:sz="4" w:space="0" w:color="auto"/>
            </w:tcBorders>
            <w:shd w:val="clear" w:color="auto" w:fill="FFFFFF"/>
            <w:tcMar>
              <w:top w:w="0" w:type="dxa"/>
              <w:left w:w="300" w:type="dxa"/>
              <w:bottom w:w="0" w:type="dxa"/>
              <w:right w:w="300" w:type="dxa"/>
            </w:tcMar>
            <w:vAlign w:val="center"/>
            <w:hideMark/>
          </w:tcPr>
          <w:p w:rsidR="008273CD" w:rsidRPr="004B3608" w:rsidRDefault="008273CD" w:rsidP="008273CD">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lastRenderedPageBreak/>
              <w:t>Элемент</w:t>
            </w:r>
          </w:p>
        </w:tc>
        <w:tc>
          <w:tcPr>
            <w:tcW w:w="1529" w:type="dxa"/>
            <w:tcBorders>
              <w:bottom w:val="single" w:sz="4" w:space="0" w:color="auto"/>
              <w:right w:val="single" w:sz="4" w:space="0" w:color="auto"/>
            </w:tcBorders>
            <w:shd w:val="clear" w:color="auto" w:fill="FFFFFF"/>
            <w:tcMar>
              <w:top w:w="0" w:type="dxa"/>
              <w:left w:w="300" w:type="dxa"/>
              <w:bottom w:w="0" w:type="dxa"/>
              <w:right w:w="30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УСН</w:t>
            </w:r>
          </w:p>
        </w:tc>
        <w:tc>
          <w:tcPr>
            <w:tcW w:w="1388" w:type="dxa"/>
            <w:tcBorders>
              <w:bottom w:val="single" w:sz="4" w:space="0" w:color="auto"/>
              <w:right w:val="single" w:sz="4" w:space="0" w:color="auto"/>
            </w:tcBorders>
            <w:shd w:val="clear" w:color="auto" w:fill="FFFFFF"/>
            <w:tcMar>
              <w:top w:w="0" w:type="dxa"/>
              <w:left w:w="300" w:type="dxa"/>
              <w:bottom w:w="0" w:type="dxa"/>
              <w:right w:w="30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ЕНВД</w:t>
            </w:r>
          </w:p>
        </w:tc>
        <w:tc>
          <w:tcPr>
            <w:tcW w:w="1529" w:type="dxa"/>
            <w:tcBorders>
              <w:bottom w:val="single" w:sz="4" w:space="0" w:color="auto"/>
              <w:right w:val="single" w:sz="4" w:space="0" w:color="auto"/>
            </w:tcBorders>
            <w:shd w:val="clear" w:color="auto" w:fill="FFFFFF"/>
            <w:tcMar>
              <w:top w:w="0" w:type="dxa"/>
              <w:left w:w="300" w:type="dxa"/>
              <w:bottom w:w="0" w:type="dxa"/>
              <w:right w:w="30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ЕСХН</w:t>
            </w:r>
          </w:p>
        </w:tc>
        <w:tc>
          <w:tcPr>
            <w:tcW w:w="1529" w:type="dxa"/>
            <w:tcBorders>
              <w:bottom w:val="single" w:sz="4" w:space="0" w:color="auto"/>
            </w:tcBorders>
            <w:shd w:val="clear" w:color="auto" w:fill="FFFFFF"/>
            <w:tcMar>
              <w:top w:w="0" w:type="dxa"/>
              <w:left w:w="300" w:type="dxa"/>
              <w:bottom w:w="0" w:type="dxa"/>
              <w:right w:w="30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ПСН</w:t>
            </w:r>
          </w:p>
        </w:tc>
        <w:tc>
          <w:tcPr>
            <w:tcW w:w="2507" w:type="dxa"/>
            <w:tcBorders>
              <w:left w:val="single" w:sz="4" w:space="0" w:color="auto"/>
              <w:bottom w:val="single" w:sz="4" w:space="0" w:color="auto"/>
            </w:tcBorders>
            <w:shd w:val="clear" w:color="auto" w:fill="FFFFFF"/>
            <w:tcMar>
              <w:top w:w="0" w:type="dxa"/>
              <w:left w:w="300" w:type="dxa"/>
              <w:bottom w:w="0" w:type="dxa"/>
              <w:right w:w="30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ОСНО</w:t>
            </w:r>
          </w:p>
        </w:tc>
      </w:tr>
      <w:tr w:rsidR="002C37C0" w:rsidRPr="002C37C0" w:rsidTr="004B3608">
        <w:trPr>
          <w:tblCellSpacing w:w="15" w:type="dxa"/>
        </w:trPr>
        <w:tc>
          <w:tcPr>
            <w:tcW w:w="1940" w:type="dxa"/>
            <w:tcBorders>
              <w:bottom w:val="single" w:sz="4" w:space="0" w:color="auto"/>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Объект налогообложения</w:t>
            </w:r>
          </w:p>
        </w:tc>
        <w:tc>
          <w:tcPr>
            <w:tcW w:w="1529" w:type="dxa"/>
            <w:tcBorders>
              <w:bottom w:val="single" w:sz="4" w:space="0" w:color="auto"/>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Доходы (для УСН Доходы) или доходы, уменьшенные на расходы (для УСН Доходы минус расходы)</w:t>
            </w:r>
          </w:p>
        </w:tc>
        <w:tc>
          <w:tcPr>
            <w:tcW w:w="1388" w:type="dxa"/>
            <w:tcBorders>
              <w:bottom w:val="single" w:sz="4" w:space="0" w:color="auto"/>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2C37C0">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 xml:space="preserve">Вмененный доход </w:t>
            </w:r>
          </w:p>
        </w:tc>
        <w:tc>
          <w:tcPr>
            <w:tcW w:w="1529" w:type="dxa"/>
            <w:tcBorders>
              <w:bottom w:val="single" w:sz="4" w:space="0" w:color="auto"/>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Доходы, уменьшенные на величину расходов</w:t>
            </w:r>
          </w:p>
        </w:tc>
        <w:tc>
          <w:tcPr>
            <w:tcW w:w="1529" w:type="dxa"/>
            <w:tcBorders>
              <w:bottom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Потенциально возможный к получению годовой доход</w:t>
            </w:r>
          </w:p>
        </w:tc>
        <w:tc>
          <w:tcPr>
            <w:tcW w:w="2507" w:type="dxa"/>
            <w:tcBorders>
              <w:left w:val="single" w:sz="4" w:space="0" w:color="auto"/>
              <w:bottom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налога на прибыль - прибыль, то есть доходы, уменьшенные на величину расходов.</w:t>
            </w:r>
          </w:p>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НДФЛ - доход, полученный физлицом.</w:t>
            </w:r>
          </w:p>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НДС – доход от реализации товаров, работ, услуг.</w:t>
            </w:r>
          </w:p>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налога на имущество организаций – движимое (поставленное на баланс до 2013 года) и недвижимое имущество.</w:t>
            </w:r>
          </w:p>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налога на имущество физлиц – только недвижимое имущество.</w:t>
            </w:r>
          </w:p>
        </w:tc>
      </w:tr>
      <w:tr w:rsidR="002C37C0" w:rsidRPr="002C37C0" w:rsidTr="004B3608">
        <w:trPr>
          <w:trHeight w:hRule="exact" w:val="5103"/>
          <w:tblCellSpacing w:w="15" w:type="dxa"/>
        </w:trPr>
        <w:tc>
          <w:tcPr>
            <w:tcW w:w="1940" w:type="dxa"/>
            <w:tcBorders>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Налоговый период</w:t>
            </w:r>
          </w:p>
        </w:tc>
        <w:tc>
          <w:tcPr>
            <w:tcW w:w="1529" w:type="dxa"/>
            <w:tcBorders>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Календарный год</w:t>
            </w:r>
          </w:p>
        </w:tc>
        <w:tc>
          <w:tcPr>
            <w:tcW w:w="1388" w:type="dxa"/>
            <w:tcBorders>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Квартал</w:t>
            </w:r>
          </w:p>
        </w:tc>
        <w:tc>
          <w:tcPr>
            <w:tcW w:w="1529" w:type="dxa"/>
            <w:tcBorders>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Календарный год</w:t>
            </w:r>
          </w:p>
        </w:tc>
        <w:tc>
          <w:tcPr>
            <w:tcW w:w="1529" w:type="dxa"/>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Календарный год либо срок, на который выдан патент</w:t>
            </w:r>
          </w:p>
        </w:tc>
        <w:tc>
          <w:tcPr>
            <w:tcW w:w="2507" w:type="dxa"/>
            <w:tcBorders>
              <w:lef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налога на прибыль - календарный год.</w:t>
            </w:r>
          </w:p>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НДФЛ – календарный год.</w:t>
            </w:r>
          </w:p>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НДС – квартал.</w:t>
            </w:r>
          </w:p>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налога на имущество организаций и физлиц – календарный год.</w:t>
            </w:r>
          </w:p>
        </w:tc>
      </w:tr>
      <w:tr w:rsidR="002C37C0" w:rsidRPr="002C37C0" w:rsidTr="004B3608">
        <w:trPr>
          <w:tblCellSpacing w:w="15" w:type="dxa"/>
        </w:trPr>
        <w:tc>
          <w:tcPr>
            <w:tcW w:w="1940" w:type="dxa"/>
            <w:tcBorders>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lastRenderedPageBreak/>
              <w:t>Налоговые ставки</w:t>
            </w:r>
          </w:p>
        </w:tc>
        <w:tc>
          <w:tcPr>
            <w:tcW w:w="1529" w:type="dxa"/>
            <w:tcBorders>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6% (для УСН Доходы) или от 5% до 15% (для УСН Доходы минус расходы)</w:t>
            </w:r>
          </w:p>
        </w:tc>
        <w:tc>
          <w:tcPr>
            <w:tcW w:w="1388" w:type="dxa"/>
            <w:tcBorders>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15% величины вмененного дохода</w:t>
            </w:r>
          </w:p>
        </w:tc>
        <w:tc>
          <w:tcPr>
            <w:tcW w:w="1529" w:type="dxa"/>
            <w:tcBorders>
              <w:righ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6% от разницы между доходами и расходами</w:t>
            </w:r>
          </w:p>
        </w:tc>
        <w:tc>
          <w:tcPr>
            <w:tcW w:w="1529" w:type="dxa"/>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6% потенциально возможного к получению годового дохода</w:t>
            </w:r>
          </w:p>
        </w:tc>
        <w:tc>
          <w:tcPr>
            <w:tcW w:w="2507" w:type="dxa"/>
            <w:tcBorders>
              <w:left w:val="single" w:sz="4" w:space="0" w:color="auto"/>
            </w:tcBorders>
            <w:shd w:val="clear" w:color="auto" w:fill="FFFFFF"/>
            <w:tcMar>
              <w:top w:w="300" w:type="dxa"/>
              <w:left w:w="150" w:type="dxa"/>
              <w:bottom w:w="300" w:type="dxa"/>
              <w:right w:w="150" w:type="dxa"/>
            </w:tcMar>
            <w:vAlign w:val="center"/>
            <w:hideMark/>
          </w:tcPr>
          <w:p w:rsidR="008273CD" w:rsidRPr="004B3608" w:rsidRDefault="008273CD" w:rsidP="008273CD">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налога на прибыль – 20% в общем случае, и от 0% до 30% для отдельных категорий плательщиков.</w:t>
            </w:r>
          </w:p>
          <w:p w:rsidR="008273CD" w:rsidRPr="004B3608" w:rsidRDefault="008273CD" w:rsidP="008273CD">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НДФЛ – от 13% до 30%.</w:t>
            </w:r>
          </w:p>
          <w:p w:rsidR="008273CD" w:rsidRPr="004B3608" w:rsidRDefault="008273CD" w:rsidP="008273CD">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НДС – 0%, 10%, 18% и расчетные ставки в виде 10/110 или 18/118.</w:t>
            </w:r>
          </w:p>
          <w:p w:rsidR="008273CD" w:rsidRPr="004B3608" w:rsidRDefault="008273CD" w:rsidP="008273CD">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налога на имущество организаций – до 2,2%</w:t>
            </w:r>
          </w:p>
          <w:p w:rsidR="008273CD" w:rsidRPr="004B3608" w:rsidRDefault="008273CD" w:rsidP="008273CD">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налога на имущество физлиц – до 2%.</w:t>
            </w:r>
          </w:p>
        </w:tc>
      </w:tr>
    </w:tbl>
    <w:p w:rsidR="003237A5" w:rsidRDefault="003237A5">
      <w:pPr>
        <w:spacing w:after="160" w:line="259" w:lineRule="auto"/>
        <w:ind w:firstLine="0"/>
        <w:jc w:val="left"/>
      </w:pPr>
    </w:p>
    <w:p w:rsidR="00F26F1C" w:rsidRDefault="00F26F1C" w:rsidP="00F26F1C">
      <w:pPr>
        <w:ind w:left="-284" w:firstLine="0"/>
      </w:pPr>
      <w:r>
        <w:t>Для применения специальных режимов необходимо удовлетворять следующим требованиям:</w:t>
      </w:r>
    </w:p>
    <w:p w:rsidR="00F26F1C" w:rsidRDefault="00F26F1C">
      <w:pPr>
        <w:spacing w:after="160" w:line="259" w:lineRule="auto"/>
        <w:ind w:firstLine="0"/>
        <w:jc w:val="left"/>
      </w:pPr>
    </w:p>
    <w:tbl>
      <w:tblPr>
        <w:tblW w:w="10632" w:type="dxa"/>
        <w:tblCellSpacing w:w="15" w:type="dxa"/>
        <w:tblInd w:w="-572"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1"/>
        <w:gridCol w:w="2410"/>
        <w:gridCol w:w="2410"/>
        <w:gridCol w:w="1843"/>
        <w:gridCol w:w="2268"/>
      </w:tblGrid>
      <w:tr w:rsidR="00E80D3A" w:rsidRPr="00F26F1C" w:rsidTr="004B3608">
        <w:trPr>
          <w:trHeight w:val="567"/>
          <w:tblHeader/>
          <w:tblCellSpacing w:w="15" w:type="dxa"/>
        </w:trPr>
        <w:tc>
          <w:tcPr>
            <w:tcW w:w="1656" w:type="dxa"/>
            <w:tcBorders>
              <w:bottom w:val="single" w:sz="4" w:space="0" w:color="auto"/>
              <w:right w:val="single" w:sz="4" w:space="0" w:color="auto"/>
            </w:tcBorders>
            <w:tcMar>
              <w:top w:w="0" w:type="dxa"/>
              <w:left w:w="300" w:type="dxa"/>
              <w:bottom w:w="0" w:type="dxa"/>
              <w:right w:w="300" w:type="dxa"/>
            </w:tcMar>
            <w:vAlign w:val="center"/>
            <w:hideMark/>
          </w:tcPr>
          <w:p w:rsidR="003237A5" w:rsidRPr="004B3608" w:rsidRDefault="003237A5" w:rsidP="003237A5">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Требования</w:t>
            </w:r>
          </w:p>
        </w:tc>
        <w:tc>
          <w:tcPr>
            <w:tcW w:w="2380" w:type="dxa"/>
            <w:tcBorders>
              <w:bottom w:val="single" w:sz="4" w:space="0" w:color="auto"/>
              <w:right w:val="single" w:sz="4" w:space="0" w:color="auto"/>
            </w:tcBorders>
            <w:tcMar>
              <w:top w:w="0" w:type="dxa"/>
              <w:left w:w="300" w:type="dxa"/>
              <w:bottom w:w="0" w:type="dxa"/>
              <w:right w:w="30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УСН</w:t>
            </w:r>
          </w:p>
        </w:tc>
        <w:tc>
          <w:tcPr>
            <w:tcW w:w="2380" w:type="dxa"/>
            <w:tcBorders>
              <w:bottom w:val="single" w:sz="4" w:space="0" w:color="auto"/>
              <w:right w:val="single" w:sz="4" w:space="0" w:color="auto"/>
            </w:tcBorders>
            <w:tcMar>
              <w:top w:w="0" w:type="dxa"/>
              <w:left w:w="300" w:type="dxa"/>
              <w:bottom w:w="0" w:type="dxa"/>
              <w:right w:w="30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ЕСХН</w:t>
            </w:r>
          </w:p>
        </w:tc>
        <w:tc>
          <w:tcPr>
            <w:tcW w:w="1813" w:type="dxa"/>
            <w:tcBorders>
              <w:bottom w:val="single" w:sz="4" w:space="0" w:color="auto"/>
            </w:tcBorders>
            <w:tcMar>
              <w:top w:w="0" w:type="dxa"/>
              <w:left w:w="300" w:type="dxa"/>
              <w:bottom w:w="0" w:type="dxa"/>
              <w:right w:w="30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ЕНВД</w:t>
            </w:r>
          </w:p>
        </w:tc>
        <w:tc>
          <w:tcPr>
            <w:tcW w:w="2223" w:type="dxa"/>
            <w:tcBorders>
              <w:left w:val="single" w:sz="4" w:space="0" w:color="auto"/>
              <w:bottom w:val="single" w:sz="4" w:space="0" w:color="auto"/>
            </w:tcBorders>
            <w:tcMar>
              <w:top w:w="0" w:type="dxa"/>
              <w:left w:w="300" w:type="dxa"/>
              <w:bottom w:w="0" w:type="dxa"/>
              <w:right w:w="30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ПСН</w:t>
            </w:r>
          </w:p>
        </w:tc>
      </w:tr>
      <w:tr w:rsidR="00E80D3A" w:rsidRPr="00F26F1C" w:rsidTr="004B3608">
        <w:trPr>
          <w:trHeight w:hRule="exact" w:val="4253"/>
          <w:tblCellSpacing w:w="15" w:type="dxa"/>
        </w:trPr>
        <w:tc>
          <w:tcPr>
            <w:tcW w:w="1656" w:type="dxa"/>
            <w:tcBorders>
              <w:right w:val="single" w:sz="4" w:space="0" w:color="auto"/>
            </w:tcBorders>
            <w:shd w:val="clear" w:color="auto" w:fill="FFFFFF"/>
            <w:tcMar>
              <w:top w:w="300" w:type="dxa"/>
              <w:left w:w="150" w:type="dxa"/>
              <w:bottom w:w="300" w:type="dxa"/>
              <w:right w:w="150" w:type="dxa"/>
            </w:tcMar>
            <w:vAlign w:val="center"/>
            <w:hideMark/>
          </w:tcPr>
          <w:p w:rsidR="003237A5" w:rsidRPr="004B3608" w:rsidRDefault="00E80D3A" w:rsidP="003237A5">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ОПФ</w:t>
            </w:r>
          </w:p>
        </w:tc>
        <w:tc>
          <w:tcPr>
            <w:tcW w:w="2380" w:type="dxa"/>
            <w:tcBorders>
              <w:righ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ООО и ИП, кроме иностранных организаций, казенных и бюджетных учреждений и организаций, доля участия в которых других организаций более 25 %</w:t>
            </w:r>
          </w:p>
        </w:tc>
        <w:tc>
          <w:tcPr>
            <w:tcW w:w="2380" w:type="dxa"/>
            <w:tcBorders>
              <w:righ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Только ООО и ИП сельхозпроизводители или рыбохозяйства.</w:t>
            </w:r>
          </w:p>
        </w:tc>
        <w:tc>
          <w:tcPr>
            <w:tcW w:w="1813" w:type="dxa"/>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ООО и ИП кроме организаций, доля участия в которых других организаций более 25 %, а также категории крупнейших налогоплательщиков</w:t>
            </w:r>
          </w:p>
        </w:tc>
        <w:tc>
          <w:tcPr>
            <w:tcW w:w="2223" w:type="dxa"/>
            <w:tcBorders>
              <w:lef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Только ИП</w:t>
            </w:r>
          </w:p>
        </w:tc>
      </w:tr>
      <w:tr w:rsidR="00E80D3A" w:rsidRPr="00F26F1C" w:rsidTr="004B3608">
        <w:trPr>
          <w:trHeight w:val="567"/>
          <w:tblCellSpacing w:w="15" w:type="dxa"/>
        </w:trPr>
        <w:tc>
          <w:tcPr>
            <w:tcW w:w="1656" w:type="dxa"/>
            <w:tcBorders>
              <w:bottom w:val="single" w:sz="4" w:space="0" w:color="auto"/>
              <w:righ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lastRenderedPageBreak/>
              <w:t>Кол-во работников</w:t>
            </w:r>
          </w:p>
        </w:tc>
        <w:tc>
          <w:tcPr>
            <w:tcW w:w="2380" w:type="dxa"/>
            <w:tcBorders>
              <w:bottom w:val="single" w:sz="4" w:space="0" w:color="auto"/>
              <w:righ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Не более 100</w:t>
            </w:r>
          </w:p>
        </w:tc>
        <w:tc>
          <w:tcPr>
            <w:tcW w:w="2380" w:type="dxa"/>
            <w:tcBorders>
              <w:bottom w:val="single" w:sz="4" w:space="0" w:color="auto"/>
              <w:righ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Для сельхозпроизводителей ограничений нет, а для рыболовецких хозяйств – не более 300 работников.</w:t>
            </w:r>
          </w:p>
        </w:tc>
        <w:tc>
          <w:tcPr>
            <w:tcW w:w="1813" w:type="dxa"/>
            <w:tcBorders>
              <w:bottom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Не более 100</w:t>
            </w:r>
          </w:p>
        </w:tc>
        <w:tc>
          <w:tcPr>
            <w:tcW w:w="2223" w:type="dxa"/>
            <w:tcBorders>
              <w:left w:val="single" w:sz="4" w:space="0" w:color="auto"/>
              <w:bottom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Не более 15 (с учетом самого ИП и работников на других режимах)</w:t>
            </w:r>
          </w:p>
        </w:tc>
      </w:tr>
      <w:tr w:rsidR="00E80D3A" w:rsidRPr="00F26F1C" w:rsidTr="004B3608">
        <w:trPr>
          <w:trHeight w:hRule="exact" w:val="9639"/>
          <w:tblCellSpacing w:w="15" w:type="dxa"/>
        </w:trPr>
        <w:tc>
          <w:tcPr>
            <w:tcW w:w="1656" w:type="dxa"/>
            <w:tcBorders>
              <w:righ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left"/>
              <w:rPr>
                <w:rFonts w:eastAsia="Times New Roman" w:cs="Times New Roman"/>
                <w:color w:val="000000" w:themeColor="text1"/>
                <w:sz w:val="19"/>
                <w:szCs w:val="19"/>
                <w:lang w:eastAsia="ru-RU"/>
              </w:rPr>
            </w:pPr>
            <w:r w:rsidRPr="004B3608">
              <w:rPr>
                <w:rFonts w:eastAsia="Times New Roman" w:cs="Times New Roman"/>
                <w:b/>
                <w:bCs/>
                <w:color w:val="000000" w:themeColor="text1"/>
                <w:sz w:val="19"/>
                <w:szCs w:val="19"/>
                <w:lang w:eastAsia="ru-RU"/>
              </w:rPr>
              <w:t>Размер получаемого дохода</w:t>
            </w:r>
          </w:p>
        </w:tc>
        <w:tc>
          <w:tcPr>
            <w:tcW w:w="2380" w:type="dxa"/>
            <w:tcBorders>
              <w:righ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Уже работающее ООО не может перейти на УСН, если по итогам 9 месяцев года, в котором она подают уведомление о переходе, ее доходы превысили 45 млн. рублей. Для ИП такого ограничения нет.</w:t>
            </w:r>
          </w:p>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Дополнительно – ООО и ИП, получившие в течение года доходы сверх 60 млн. рублей, теряют право на УСН. Лимит в 60 млн. рублей каждый год умножают на коэффициент-дефлятор, в 2015 году он равен 1,147, а предельная сумма доходов - 68,82 млн. руб.</w:t>
            </w:r>
          </w:p>
        </w:tc>
        <w:tc>
          <w:tcPr>
            <w:tcW w:w="2380" w:type="dxa"/>
            <w:tcBorders>
              <w:righ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 xml:space="preserve">Не ограничен, при условии, что доля дохода от реализации </w:t>
            </w:r>
            <w:r w:rsidR="00F26F1C" w:rsidRPr="004B3608">
              <w:rPr>
                <w:rFonts w:eastAsia="Times New Roman" w:cs="Times New Roman"/>
                <w:color w:val="000000" w:themeColor="text1"/>
                <w:sz w:val="19"/>
                <w:szCs w:val="19"/>
                <w:lang w:eastAsia="ru-RU"/>
              </w:rPr>
              <w:t>сельхозпродукции</w:t>
            </w:r>
            <w:r w:rsidRPr="004B3608">
              <w:rPr>
                <w:rFonts w:eastAsia="Times New Roman" w:cs="Times New Roman"/>
                <w:color w:val="000000" w:themeColor="text1"/>
                <w:sz w:val="19"/>
                <w:szCs w:val="19"/>
                <w:lang w:eastAsia="ru-RU"/>
              </w:rPr>
              <w:t xml:space="preserve"> или улова превышает 70% общих доходов от товаров и услуг.</w:t>
            </w:r>
          </w:p>
        </w:tc>
        <w:tc>
          <w:tcPr>
            <w:tcW w:w="1813" w:type="dxa"/>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Не ограничен</w:t>
            </w:r>
          </w:p>
        </w:tc>
        <w:tc>
          <w:tcPr>
            <w:tcW w:w="2223" w:type="dxa"/>
            <w:tcBorders>
              <w:left w:val="single" w:sz="4" w:space="0" w:color="auto"/>
            </w:tcBorders>
            <w:shd w:val="clear" w:color="auto" w:fill="FFFFFF"/>
            <w:tcMar>
              <w:top w:w="300" w:type="dxa"/>
              <w:left w:w="150" w:type="dxa"/>
              <w:bottom w:w="300" w:type="dxa"/>
              <w:right w:w="150" w:type="dxa"/>
            </w:tcMar>
            <w:vAlign w:val="center"/>
            <w:hideMark/>
          </w:tcPr>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 </w:t>
            </w:r>
          </w:p>
          <w:p w:rsidR="003237A5" w:rsidRPr="004B3608" w:rsidRDefault="003237A5" w:rsidP="003237A5">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Предприниматель теряет право на патент, если с начала года его доходы, по видам деятельности, на которые получен патент, превысили 60 млн. рублей.</w:t>
            </w:r>
          </w:p>
        </w:tc>
      </w:tr>
      <w:tr w:rsidR="00E80D3A" w:rsidRPr="00F26F1C" w:rsidTr="004B3608">
        <w:trPr>
          <w:trHeight w:val="12539"/>
          <w:tblCellSpacing w:w="15" w:type="dxa"/>
        </w:trPr>
        <w:tc>
          <w:tcPr>
            <w:tcW w:w="1656" w:type="dxa"/>
            <w:tcBorders>
              <w:right w:val="single" w:sz="4" w:space="0" w:color="auto"/>
            </w:tcBorders>
            <w:shd w:val="clear" w:color="auto" w:fill="FFFFFF"/>
            <w:tcMar>
              <w:top w:w="300" w:type="dxa"/>
              <w:left w:w="150" w:type="dxa"/>
              <w:bottom w:w="300" w:type="dxa"/>
              <w:right w:w="150" w:type="dxa"/>
            </w:tcMar>
            <w:vAlign w:val="center"/>
          </w:tcPr>
          <w:p w:rsidR="00E80D3A" w:rsidRPr="004B3608" w:rsidRDefault="00E80D3A" w:rsidP="003237A5">
            <w:pPr>
              <w:spacing w:before="240" w:after="240" w:line="343" w:lineRule="atLeast"/>
              <w:ind w:firstLine="0"/>
              <w:jc w:val="left"/>
              <w:rPr>
                <w:rFonts w:eastAsia="Times New Roman" w:cs="Times New Roman"/>
                <w:b/>
                <w:bCs/>
                <w:color w:val="000000" w:themeColor="text1"/>
                <w:sz w:val="19"/>
                <w:szCs w:val="19"/>
                <w:lang w:eastAsia="ru-RU"/>
              </w:rPr>
            </w:pPr>
            <w:r w:rsidRPr="004B3608">
              <w:rPr>
                <w:rFonts w:eastAsia="Times New Roman" w:cs="Times New Roman"/>
                <w:b/>
                <w:bCs/>
                <w:color w:val="000000" w:themeColor="text1"/>
                <w:sz w:val="19"/>
                <w:szCs w:val="19"/>
                <w:lang w:eastAsia="ru-RU"/>
              </w:rPr>
              <w:lastRenderedPageBreak/>
              <w:t>Вид деятельности</w:t>
            </w:r>
          </w:p>
        </w:tc>
        <w:tc>
          <w:tcPr>
            <w:tcW w:w="2380" w:type="dxa"/>
            <w:tcBorders>
              <w:right w:val="single" w:sz="4" w:space="0" w:color="auto"/>
            </w:tcBorders>
            <w:shd w:val="clear" w:color="auto" w:fill="FFFFFF"/>
            <w:tcMar>
              <w:top w:w="300" w:type="dxa"/>
              <w:left w:w="150" w:type="dxa"/>
              <w:bottom w:w="300" w:type="dxa"/>
              <w:right w:w="150" w:type="dxa"/>
            </w:tcMar>
            <w:vAlign w:val="center"/>
          </w:tcPr>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Запрещено производство подакцизных товаров (алкогольная и табачная продукция, легковые автомобили, бензин, дизтопливо и др.);</w:t>
            </w:r>
          </w:p>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добыча и реализация полезные ископаемые, кроме общераспространенных</w:t>
            </w:r>
            <w:r w:rsidR="009522CD" w:rsidRPr="004B3608">
              <w:rPr>
                <w:rFonts w:eastAsia="Times New Roman" w:cs="Times New Roman"/>
                <w:color w:val="000000" w:themeColor="text1"/>
                <w:sz w:val="19"/>
                <w:szCs w:val="19"/>
                <w:lang w:eastAsia="ru-RU"/>
              </w:rPr>
              <w:t>,</w:t>
            </w:r>
            <w:r w:rsidRPr="004B3608">
              <w:rPr>
                <w:rFonts w:eastAsia="Times New Roman" w:cs="Times New Roman"/>
                <w:color w:val="000000" w:themeColor="text1"/>
                <w:sz w:val="19"/>
                <w:szCs w:val="19"/>
                <w:lang w:eastAsia="ru-RU"/>
              </w:rPr>
              <w:t xml:space="preserve"> таких как песок, глина, торф, щебень, строительный камень. Запрет на применение банками, ломбардами, инвестфондами, страховщиками, НПФ, профессиональными участниками рынка ценных бумаг, частными нотариусами и адвокатами. Полный перечень см. в ст. 346.12 (3) НК РФ.</w:t>
            </w:r>
          </w:p>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p>
          <w:p w:rsidR="00E80D3A" w:rsidRPr="004B3608" w:rsidRDefault="00E80D3A" w:rsidP="003237A5">
            <w:pPr>
              <w:spacing w:before="240" w:after="240" w:line="343" w:lineRule="atLeast"/>
              <w:ind w:firstLine="0"/>
              <w:jc w:val="center"/>
              <w:rPr>
                <w:rFonts w:eastAsia="Times New Roman" w:cs="Times New Roman"/>
                <w:color w:val="000000" w:themeColor="text1"/>
                <w:sz w:val="19"/>
                <w:szCs w:val="19"/>
                <w:lang w:eastAsia="ru-RU"/>
              </w:rPr>
            </w:pPr>
          </w:p>
        </w:tc>
        <w:tc>
          <w:tcPr>
            <w:tcW w:w="2380" w:type="dxa"/>
            <w:tcBorders>
              <w:right w:val="single" w:sz="4" w:space="0" w:color="auto"/>
            </w:tcBorders>
            <w:shd w:val="clear" w:color="auto" w:fill="FFFFFF"/>
            <w:tcMar>
              <w:top w:w="300" w:type="dxa"/>
              <w:left w:w="150" w:type="dxa"/>
              <w:bottom w:w="300" w:type="dxa"/>
              <w:right w:w="150" w:type="dxa"/>
            </w:tcMar>
            <w:vAlign w:val="center"/>
          </w:tcPr>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Предназначен только для сельхозпроизводител</w:t>
            </w:r>
            <w:r w:rsidR="00280D7E" w:rsidRPr="004B3608">
              <w:rPr>
                <w:rFonts w:eastAsia="Times New Roman" w:cs="Times New Roman"/>
                <w:color w:val="000000" w:themeColor="text1"/>
                <w:sz w:val="19"/>
                <w:szCs w:val="19"/>
                <w:lang w:eastAsia="ru-RU"/>
              </w:rPr>
              <w:t>ей</w:t>
            </w:r>
            <w:r w:rsidR="009522CD" w:rsidRPr="004B3608">
              <w:rPr>
                <w:rFonts w:eastAsia="Times New Roman" w:cs="Times New Roman"/>
                <w:color w:val="000000" w:themeColor="text1"/>
                <w:sz w:val="19"/>
                <w:szCs w:val="19"/>
                <w:lang w:eastAsia="ru-RU"/>
              </w:rPr>
              <w:t>,</w:t>
            </w:r>
            <w:r w:rsidRPr="004B3608">
              <w:rPr>
                <w:rFonts w:eastAsia="Times New Roman" w:cs="Times New Roman"/>
                <w:color w:val="000000" w:themeColor="text1"/>
                <w:sz w:val="19"/>
                <w:szCs w:val="19"/>
                <w:lang w:eastAsia="ru-RU"/>
              </w:rPr>
              <w:t xml:space="preserve"> т.е. тех, кто производит, перерабатывает и продает сельхозпродукцию. Сюда же относят и рыбохозяйственные организации и предпринимателей.</w:t>
            </w:r>
          </w:p>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Главное условие для применения ЕСХН – доля дохода от реализации сельхозпродукции или улова должна превышать 70% общих доходов от товаров и услуг.</w:t>
            </w:r>
          </w:p>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ООО или ИП, которые не производят сельхозпродукцию, а только осуществляют ее переработку, не вправе применять ЕСХН.</w:t>
            </w:r>
          </w:p>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Не могут применять ЕСХН также производители подакцизных товаров (алкоголь, табак и др.).</w:t>
            </w:r>
          </w:p>
        </w:tc>
        <w:tc>
          <w:tcPr>
            <w:tcW w:w="1813" w:type="dxa"/>
            <w:shd w:val="clear" w:color="auto" w:fill="FFFFFF"/>
            <w:tcMar>
              <w:top w:w="300" w:type="dxa"/>
              <w:left w:w="150" w:type="dxa"/>
              <w:bottom w:w="300" w:type="dxa"/>
              <w:right w:w="150" w:type="dxa"/>
            </w:tcMar>
            <w:vAlign w:val="center"/>
          </w:tcPr>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Разрешены услуги: бытовые, ветеринарные, общепита, автостоянок, автоперевозок, СТО и др., а также некоторые виды розничной торговли на площадях до 150 кв. м.</w:t>
            </w:r>
          </w:p>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(полный список видов деятельности на ЕНВД приведен в п.2 346.26 НК РФ).</w:t>
            </w:r>
          </w:p>
          <w:p w:rsidR="00E80D3A" w:rsidRPr="004B3608" w:rsidRDefault="00E80D3A" w:rsidP="00E80D3A">
            <w:pPr>
              <w:spacing w:before="240" w:after="240" w:line="343" w:lineRule="atLeast"/>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Указанный перечень видов деятельности может быть сокращен региональными законами.</w:t>
            </w:r>
          </w:p>
        </w:tc>
        <w:tc>
          <w:tcPr>
            <w:tcW w:w="2223" w:type="dxa"/>
            <w:tcBorders>
              <w:left w:val="single" w:sz="4" w:space="0" w:color="auto"/>
            </w:tcBorders>
            <w:shd w:val="clear" w:color="auto" w:fill="FFFFFF"/>
            <w:tcMar>
              <w:top w:w="300" w:type="dxa"/>
              <w:left w:w="150" w:type="dxa"/>
              <w:bottom w:w="300" w:type="dxa"/>
              <w:right w:w="150" w:type="dxa"/>
            </w:tcMar>
            <w:vAlign w:val="center"/>
          </w:tcPr>
          <w:p w:rsidR="00E80D3A" w:rsidRPr="004B3608" w:rsidRDefault="00E80D3A" w:rsidP="00E80D3A">
            <w:pPr>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Разрешены 47 видов предпринимательской деятельности, указанные в ст. 346.43 НК РФ, среди которых услуги и розничная торговля (а также услуги общепита) на площадях до 50 кв. м.</w:t>
            </w:r>
          </w:p>
          <w:p w:rsidR="00E80D3A" w:rsidRPr="004B3608" w:rsidRDefault="00E80D3A" w:rsidP="00E80D3A">
            <w:pPr>
              <w:ind w:firstLine="0"/>
              <w:jc w:val="center"/>
              <w:rPr>
                <w:rFonts w:eastAsia="Times New Roman" w:cs="Times New Roman"/>
                <w:color w:val="000000" w:themeColor="text1"/>
                <w:sz w:val="19"/>
                <w:szCs w:val="19"/>
                <w:lang w:eastAsia="ru-RU"/>
              </w:rPr>
            </w:pPr>
          </w:p>
          <w:p w:rsidR="00E80D3A" w:rsidRPr="004B3608" w:rsidRDefault="00E80D3A" w:rsidP="00E80D3A">
            <w:pPr>
              <w:ind w:firstLine="0"/>
              <w:jc w:val="center"/>
              <w:rPr>
                <w:rFonts w:eastAsia="Times New Roman" w:cs="Times New Roman"/>
                <w:color w:val="000000" w:themeColor="text1"/>
                <w:sz w:val="19"/>
                <w:szCs w:val="19"/>
                <w:lang w:eastAsia="ru-RU"/>
              </w:rPr>
            </w:pPr>
            <w:r w:rsidRPr="004B3608">
              <w:rPr>
                <w:rFonts w:eastAsia="Times New Roman" w:cs="Times New Roman"/>
                <w:color w:val="000000" w:themeColor="text1"/>
                <w:sz w:val="19"/>
                <w:szCs w:val="19"/>
                <w:lang w:eastAsia="ru-RU"/>
              </w:rPr>
              <w:t>Указанный список может быть расширен в регионах дополнит</w:t>
            </w:r>
            <w:r w:rsidR="00574D31" w:rsidRPr="004B3608">
              <w:rPr>
                <w:rFonts w:eastAsia="Times New Roman" w:cs="Times New Roman"/>
                <w:color w:val="000000" w:themeColor="text1"/>
                <w:sz w:val="19"/>
                <w:szCs w:val="19"/>
                <w:lang w:eastAsia="ru-RU"/>
              </w:rPr>
              <w:t>ельными видами бытовых услуг</w:t>
            </w:r>
            <w:r w:rsidRPr="004B3608">
              <w:rPr>
                <w:rFonts w:eastAsia="Times New Roman" w:cs="Times New Roman"/>
                <w:color w:val="000000" w:themeColor="text1"/>
                <w:sz w:val="19"/>
                <w:szCs w:val="19"/>
                <w:lang w:eastAsia="ru-RU"/>
              </w:rPr>
              <w:t>.</w:t>
            </w:r>
          </w:p>
          <w:p w:rsidR="00E80D3A" w:rsidRPr="004B3608" w:rsidRDefault="00E80D3A" w:rsidP="003237A5">
            <w:pPr>
              <w:spacing w:before="240" w:after="240" w:line="343" w:lineRule="atLeast"/>
              <w:ind w:firstLine="0"/>
              <w:jc w:val="center"/>
              <w:rPr>
                <w:rFonts w:eastAsia="Times New Roman" w:cs="Times New Roman"/>
                <w:color w:val="000000" w:themeColor="text1"/>
                <w:sz w:val="19"/>
                <w:szCs w:val="19"/>
                <w:lang w:eastAsia="ru-RU"/>
              </w:rPr>
            </w:pPr>
          </w:p>
        </w:tc>
      </w:tr>
    </w:tbl>
    <w:p w:rsidR="004827CF" w:rsidRPr="00504346" w:rsidRDefault="00504346" w:rsidP="00504346">
      <w:pPr>
        <w:pStyle w:val="2"/>
      </w:pPr>
      <w:bookmarkStart w:id="4" w:name="_Toc450852374"/>
      <w:r>
        <w:lastRenderedPageBreak/>
        <w:t xml:space="preserve">1.2. </w:t>
      </w:r>
      <w:r w:rsidR="00FF4E7C" w:rsidRPr="00504346">
        <w:t>Тенденции</w:t>
      </w:r>
      <w:r w:rsidRPr="00504346">
        <w:t xml:space="preserve"> в развитии налоговой системы РФ.</w:t>
      </w:r>
      <w:bookmarkEnd w:id="4"/>
    </w:p>
    <w:p w:rsidR="004827CF" w:rsidRDefault="00FF4E7C" w:rsidP="00FF4E7C">
      <w:r w:rsidRPr="00FF4E7C">
        <w:t xml:space="preserve">Для начала необходимо проанализировать динамику изменения </w:t>
      </w:r>
      <w:r w:rsidR="00E93833">
        <w:t>начислений  налогов, сборов</w:t>
      </w:r>
      <w:r w:rsidRPr="00FF4E7C">
        <w:t xml:space="preserve"> и иных обязательных платежей в бюджетную систему </w:t>
      </w:r>
      <w:r w:rsidR="00E93833">
        <w:t>Российской Федерации, доходов субъектов, использующих специальные режимы</w:t>
      </w:r>
      <w:r w:rsidR="006B17A7">
        <w:t>,</w:t>
      </w:r>
      <w:r w:rsidR="00E93833">
        <w:t xml:space="preserve"> и их налоговой нагрузки.</w:t>
      </w:r>
      <w:r>
        <w:t xml:space="preserve"> Рассмотрим </w:t>
      </w:r>
      <w:r w:rsidR="00443314">
        <w:t>ретроспективу</w:t>
      </w:r>
      <w:r>
        <w:t xml:space="preserve"> </w:t>
      </w:r>
      <w:r w:rsidR="00E93833">
        <w:t>с 2010 по 2014 годы</w:t>
      </w:r>
      <w:r>
        <w:rPr>
          <w:rStyle w:val="af"/>
        </w:rPr>
        <w:footnoteReference w:id="14"/>
      </w:r>
      <w:r>
        <w:t>:</w:t>
      </w:r>
    </w:p>
    <w:p w:rsidR="00AD3418" w:rsidRDefault="00AD3418" w:rsidP="00FF4E7C"/>
    <w:p w:rsidR="00E93833" w:rsidRPr="005B2AC8" w:rsidRDefault="005B2AC8" w:rsidP="005B2AC8">
      <w:pPr>
        <w:ind w:firstLine="0"/>
        <w:jc w:val="center"/>
        <w:rPr>
          <w:i/>
        </w:rPr>
      </w:pPr>
      <w:r w:rsidRPr="005B2AC8">
        <w:rPr>
          <w:i/>
        </w:rPr>
        <w:t xml:space="preserve">Начисленные налоговые платежи при использовании спец. </w:t>
      </w:r>
      <w:r>
        <w:rPr>
          <w:i/>
        </w:rPr>
        <w:t>р</w:t>
      </w:r>
      <w:r w:rsidRPr="005B2AC8">
        <w:rPr>
          <w:i/>
        </w:rPr>
        <w:t>ежимов.</w:t>
      </w:r>
    </w:p>
    <w:tbl>
      <w:tblPr>
        <w:tblW w:w="8052" w:type="dxa"/>
        <w:jc w:val="center"/>
        <w:tblInd w:w="-1875" w:type="dxa"/>
        <w:tblLook w:val="04A0" w:firstRow="1" w:lastRow="0" w:firstColumn="1" w:lastColumn="0" w:noHBand="0" w:noVBand="1"/>
      </w:tblPr>
      <w:tblGrid>
        <w:gridCol w:w="3083"/>
        <w:gridCol w:w="986"/>
        <w:gridCol w:w="950"/>
        <w:gridCol w:w="993"/>
        <w:gridCol w:w="992"/>
        <w:gridCol w:w="1048"/>
      </w:tblGrid>
      <w:tr w:rsidR="00E93833" w:rsidRPr="00E93833" w:rsidTr="005B2AC8">
        <w:trPr>
          <w:trHeight w:val="300"/>
          <w:jc w:val="center"/>
        </w:trPr>
        <w:tc>
          <w:tcPr>
            <w:tcW w:w="3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left"/>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2010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2011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2012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2013</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2014</w:t>
            </w:r>
          </w:p>
        </w:tc>
      </w:tr>
      <w:tr w:rsidR="00E93833" w:rsidRPr="00E93833" w:rsidTr="005B2AC8">
        <w:trPr>
          <w:trHeight w:val="300"/>
          <w:jc w:val="center"/>
        </w:trPr>
        <w:tc>
          <w:tcPr>
            <w:tcW w:w="3083" w:type="dxa"/>
            <w:tcBorders>
              <w:top w:val="nil"/>
              <w:left w:val="single" w:sz="4" w:space="0" w:color="auto"/>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УСН Доходы</w:t>
            </w:r>
          </w:p>
        </w:tc>
        <w:tc>
          <w:tcPr>
            <w:tcW w:w="986"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101,5</w:t>
            </w:r>
          </w:p>
        </w:tc>
        <w:tc>
          <w:tcPr>
            <w:tcW w:w="950"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114,0</w:t>
            </w:r>
          </w:p>
        </w:tc>
        <w:tc>
          <w:tcPr>
            <w:tcW w:w="993"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134,8</w:t>
            </w:r>
          </w:p>
        </w:tc>
        <w:tc>
          <w:tcPr>
            <w:tcW w:w="992"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145,0</w:t>
            </w:r>
          </w:p>
        </w:tc>
        <w:tc>
          <w:tcPr>
            <w:tcW w:w="1048"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159,7</w:t>
            </w:r>
          </w:p>
        </w:tc>
      </w:tr>
      <w:tr w:rsidR="00E93833" w:rsidRPr="00E93833" w:rsidTr="005B2AC8">
        <w:trPr>
          <w:trHeight w:val="300"/>
          <w:jc w:val="center"/>
        </w:trPr>
        <w:tc>
          <w:tcPr>
            <w:tcW w:w="3083" w:type="dxa"/>
            <w:tcBorders>
              <w:top w:val="nil"/>
              <w:left w:val="single" w:sz="4" w:space="0" w:color="auto"/>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УСН Доходы минус расходы</w:t>
            </w:r>
          </w:p>
        </w:tc>
        <w:tc>
          <w:tcPr>
            <w:tcW w:w="986"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40,4</w:t>
            </w:r>
          </w:p>
        </w:tc>
        <w:tc>
          <w:tcPr>
            <w:tcW w:w="950"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49,4</w:t>
            </w:r>
          </w:p>
        </w:tc>
        <w:tc>
          <w:tcPr>
            <w:tcW w:w="993"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56,8</w:t>
            </w:r>
          </w:p>
        </w:tc>
        <w:tc>
          <w:tcPr>
            <w:tcW w:w="992"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61,8</w:t>
            </w:r>
          </w:p>
        </w:tc>
        <w:tc>
          <w:tcPr>
            <w:tcW w:w="1048"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67,6</w:t>
            </w:r>
          </w:p>
        </w:tc>
      </w:tr>
      <w:tr w:rsidR="00E93833" w:rsidRPr="00E93833" w:rsidTr="005B2AC8">
        <w:trPr>
          <w:trHeight w:val="300"/>
          <w:jc w:val="center"/>
        </w:trPr>
        <w:tc>
          <w:tcPr>
            <w:tcW w:w="3083" w:type="dxa"/>
            <w:tcBorders>
              <w:top w:val="nil"/>
              <w:left w:val="single" w:sz="4" w:space="0" w:color="auto"/>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ЕНВД</w:t>
            </w:r>
          </w:p>
        </w:tc>
        <w:tc>
          <w:tcPr>
            <w:tcW w:w="986"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72,4</w:t>
            </w:r>
          </w:p>
        </w:tc>
        <w:tc>
          <w:tcPr>
            <w:tcW w:w="950"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71,1</w:t>
            </w:r>
          </w:p>
        </w:tc>
        <w:tc>
          <w:tcPr>
            <w:tcW w:w="993"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79,9</w:t>
            </w:r>
          </w:p>
        </w:tc>
        <w:tc>
          <w:tcPr>
            <w:tcW w:w="992"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70,9</w:t>
            </w:r>
          </w:p>
        </w:tc>
        <w:tc>
          <w:tcPr>
            <w:tcW w:w="1048"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77,2</w:t>
            </w:r>
          </w:p>
        </w:tc>
      </w:tr>
      <w:tr w:rsidR="00E93833" w:rsidRPr="00E93833" w:rsidTr="005B2AC8">
        <w:trPr>
          <w:trHeight w:val="300"/>
          <w:jc w:val="center"/>
        </w:trPr>
        <w:tc>
          <w:tcPr>
            <w:tcW w:w="3083" w:type="dxa"/>
            <w:tcBorders>
              <w:top w:val="nil"/>
              <w:left w:val="single" w:sz="4" w:space="0" w:color="auto"/>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ЕСХН</w:t>
            </w:r>
          </w:p>
        </w:tc>
        <w:tc>
          <w:tcPr>
            <w:tcW w:w="986"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3,3</w:t>
            </w:r>
          </w:p>
        </w:tc>
        <w:tc>
          <w:tcPr>
            <w:tcW w:w="950"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3,3</w:t>
            </w:r>
          </w:p>
        </w:tc>
        <w:tc>
          <w:tcPr>
            <w:tcW w:w="993"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3,7</w:t>
            </w:r>
          </w:p>
        </w:tc>
        <w:tc>
          <w:tcPr>
            <w:tcW w:w="992"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4,0</w:t>
            </w:r>
          </w:p>
        </w:tc>
        <w:tc>
          <w:tcPr>
            <w:tcW w:w="1048"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5,5</w:t>
            </w:r>
          </w:p>
        </w:tc>
      </w:tr>
      <w:tr w:rsidR="00E93833" w:rsidRPr="00E93833" w:rsidTr="005B2AC8">
        <w:trPr>
          <w:trHeight w:val="300"/>
          <w:jc w:val="center"/>
        </w:trPr>
        <w:tc>
          <w:tcPr>
            <w:tcW w:w="3083" w:type="dxa"/>
            <w:tcBorders>
              <w:top w:val="nil"/>
              <w:left w:val="single" w:sz="4" w:space="0" w:color="auto"/>
              <w:bottom w:val="single" w:sz="4" w:space="0" w:color="auto"/>
              <w:right w:val="single" w:sz="4" w:space="0" w:color="auto"/>
            </w:tcBorders>
            <w:shd w:val="clear" w:color="auto" w:fill="auto"/>
            <w:noWrap/>
            <w:vAlign w:val="bottom"/>
            <w:hideMark/>
          </w:tcPr>
          <w:p w:rsidR="00E93833" w:rsidRPr="00E93833" w:rsidRDefault="00E93833" w:rsidP="00E93833">
            <w:pPr>
              <w:spacing w:line="240" w:lineRule="auto"/>
              <w:ind w:firstLine="0"/>
              <w:jc w:val="center"/>
              <w:rPr>
                <w:rFonts w:ascii="Cambria" w:eastAsia="Times New Roman" w:hAnsi="Cambria" w:cs="Times New Roman"/>
                <w:color w:val="000000"/>
                <w:sz w:val="20"/>
                <w:szCs w:val="20"/>
                <w:lang w:eastAsia="ru-RU"/>
              </w:rPr>
            </w:pPr>
            <w:r w:rsidRPr="00E93833">
              <w:rPr>
                <w:rFonts w:ascii="Cambria" w:eastAsia="Times New Roman" w:hAnsi="Cambria" w:cs="Times New Roman"/>
                <w:color w:val="000000"/>
                <w:sz w:val="20"/>
                <w:szCs w:val="20"/>
                <w:lang w:eastAsia="ru-RU"/>
              </w:rPr>
              <w:t>ПАТЕНТ</w:t>
            </w:r>
          </w:p>
        </w:tc>
        <w:tc>
          <w:tcPr>
            <w:tcW w:w="986"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p>
        </w:tc>
        <w:tc>
          <w:tcPr>
            <w:tcW w:w="950"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1,8</w:t>
            </w:r>
          </w:p>
        </w:tc>
        <w:tc>
          <w:tcPr>
            <w:tcW w:w="1048" w:type="dxa"/>
            <w:tcBorders>
              <w:top w:val="nil"/>
              <w:left w:val="nil"/>
              <w:bottom w:val="single" w:sz="4" w:space="0" w:color="auto"/>
              <w:right w:val="single" w:sz="4" w:space="0" w:color="auto"/>
            </w:tcBorders>
            <w:shd w:val="clear" w:color="auto" w:fill="auto"/>
            <w:vAlign w:val="bottom"/>
            <w:hideMark/>
          </w:tcPr>
          <w:p w:rsidR="00E93833" w:rsidRPr="00E93833" w:rsidRDefault="00E93833" w:rsidP="00E93833">
            <w:pPr>
              <w:spacing w:line="240" w:lineRule="auto"/>
              <w:ind w:firstLine="0"/>
              <w:jc w:val="center"/>
              <w:rPr>
                <w:rFonts w:ascii="Arial" w:eastAsia="Times New Roman" w:hAnsi="Arial" w:cs="Arial"/>
                <w:sz w:val="20"/>
                <w:szCs w:val="20"/>
                <w:lang w:eastAsia="ru-RU"/>
              </w:rPr>
            </w:pPr>
            <w:r w:rsidRPr="00E93833">
              <w:rPr>
                <w:rFonts w:ascii="Arial" w:eastAsia="Times New Roman" w:hAnsi="Arial" w:cs="Arial"/>
                <w:sz w:val="20"/>
                <w:szCs w:val="20"/>
                <w:lang w:eastAsia="ru-RU"/>
              </w:rPr>
              <w:t>3,2</w:t>
            </w:r>
          </w:p>
        </w:tc>
      </w:tr>
    </w:tbl>
    <w:p w:rsidR="00FF4E7C" w:rsidRDefault="00E93833" w:rsidP="005B2AC8">
      <w:pPr>
        <w:ind w:firstLine="0"/>
        <w:jc w:val="center"/>
        <w:rPr>
          <w:i/>
        </w:rPr>
      </w:pPr>
      <w:r>
        <w:rPr>
          <w:i/>
        </w:rPr>
        <w:t>Данные приведены в млрд</w:t>
      </w:r>
      <w:r w:rsidR="00443314" w:rsidRPr="00443314">
        <w:rPr>
          <w:i/>
        </w:rPr>
        <w:t>. руб.</w:t>
      </w:r>
    </w:p>
    <w:p w:rsidR="00FF4E7C" w:rsidRPr="00FF4E7C" w:rsidRDefault="00FF4E7C" w:rsidP="00FF4E7C"/>
    <w:p w:rsidR="004827CF" w:rsidRDefault="005B2AC8" w:rsidP="00EE15C0">
      <w:pPr>
        <w:ind w:firstLine="0"/>
        <w:jc w:val="center"/>
        <w:rPr>
          <w:rFonts w:eastAsiaTheme="majorEastAsia" w:cstheme="majorBidi"/>
          <w:i/>
          <w:color w:val="000000" w:themeColor="text1"/>
          <w:sz w:val="28"/>
          <w:szCs w:val="26"/>
        </w:rPr>
      </w:pPr>
      <w:r>
        <w:rPr>
          <w:noProof/>
          <w:lang w:eastAsia="ru-RU"/>
        </w:rPr>
        <w:drawing>
          <wp:inline distT="0" distB="0" distL="0" distR="0" wp14:anchorId="55F1B58F" wp14:editId="0615391C">
            <wp:extent cx="5543550" cy="3195637"/>
            <wp:effectExtent l="0" t="0" r="1905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14F1" w:rsidRDefault="00FB72B8" w:rsidP="005B2AC8">
      <w:pPr>
        <w:ind w:firstLine="0"/>
        <w:jc w:val="center"/>
        <w:rPr>
          <w:rFonts w:eastAsiaTheme="majorEastAsia" w:cstheme="majorBidi"/>
          <w:i/>
          <w:color w:val="000000" w:themeColor="text1"/>
          <w:szCs w:val="26"/>
        </w:rPr>
      </w:pPr>
      <w:r w:rsidRPr="00FB72B8">
        <w:rPr>
          <w:rFonts w:eastAsiaTheme="majorEastAsia" w:cstheme="majorBidi"/>
          <w:i/>
          <w:color w:val="000000" w:themeColor="text1"/>
          <w:szCs w:val="26"/>
        </w:rPr>
        <w:t>Рис. 4.</w:t>
      </w:r>
      <w:r>
        <w:rPr>
          <w:rFonts w:eastAsiaTheme="majorEastAsia" w:cstheme="majorBidi"/>
          <w:i/>
          <w:color w:val="000000" w:themeColor="text1"/>
          <w:szCs w:val="26"/>
        </w:rPr>
        <w:t xml:space="preserve"> </w:t>
      </w:r>
      <w:r w:rsidR="005B2AC8">
        <w:rPr>
          <w:rFonts w:eastAsiaTheme="majorEastAsia" w:cstheme="majorBidi"/>
          <w:i/>
          <w:color w:val="000000" w:themeColor="text1"/>
          <w:szCs w:val="26"/>
        </w:rPr>
        <w:t>Структура начисленных</w:t>
      </w:r>
      <w:r w:rsidR="00E93833">
        <w:rPr>
          <w:rFonts w:eastAsiaTheme="majorEastAsia" w:cstheme="majorBidi"/>
          <w:i/>
          <w:color w:val="000000" w:themeColor="text1"/>
          <w:szCs w:val="26"/>
        </w:rPr>
        <w:t xml:space="preserve"> </w:t>
      </w:r>
      <w:r>
        <w:rPr>
          <w:rFonts w:eastAsiaTheme="majorEastAsia" w:cstheme="majorBidi"/>
          <w:i/>
          <w:color w:val="000000" w:themeColor="text1"/>
          <w:szCs w:val="26"/>
        </w:rPr>
        <w:t>налоговых пла</w:t>
      </w:r>
      <w:r w:rsidR="005B2AC8">
        <w:rPr>
          <w:rFonts w:eastAsiaTheme="majorEastAsia" w:cstheme="majorBidi"/>
          <w:i/>
          <w:color w:val="000000" w:themeColor="text1"/>
          <w:szCs w:val="26"/>
        </w:rPr>
        <w:t>тежей в бюджет РФ при использовании спец. режимов с 2010 по 2014</w:t>
      </w:r>
      <w:r>
        <w:rPr>
          <w:rFonts w:eastAsiaTheme="majorEastAsia" w:cstheme="majorBidi"/>
          <w:i/>
          <w:color w:val="000000" w:themeColor="text1"/>
          <w:szCs w:val="26"/>
        </w:rPr>
        <w:t xml:space="preserve"> годы.</w:t>
      </w:r>
    </w:p>
    <w:p w:rsidR="00AD3418" w:rsidRPr="00FB72B8" w:rsidRDefault="00AD3418" w:rsidP="005B2AC8">
      <w:pPr>
        <w:ind w:firstLine="0"/>
        <w:jc w:val="center"/>
        <w:rPr>
          <w:rFonts w:eastAsiaTheme="majorEastAsia" w:cstheme="majorBidi"/>
          <w:i/>
          <w:color w:val="000000" w:themeColor="text1"/>
          <w:szCs w:val="26"/>
        </w:rPr>
      </w:pPr>
    </w:p>
    <w:p w:rsidR="001B4A1A" w:rsidRDefault="00E614F1" w:rsidP="00FB72B8">
      <w:r>
        <w:t xml:space="preserve">На диаграмме наглядно видно, что за все годы наибольшую долю в общих поступлениях имеет упрощенный режим налогообложения от доходов (6%). </w:t>
      </w:r>
      <w:r w:rsidR="001B4A1A">
        <w:t xml:space="preserve">На первый взгляд может показаться, </w:t>
      </w:r>
      <w:r w:rsidR="00D57F1A">
        <w:t>ч</w:t>
      </w:r>
      <w:r w:rsidR="001B4A1A">
        <w:t xml:space="preserve">то </w:t>
      </w:r>
      <w:r w:rsidR="00D57F1A">
        <w:t xml:space="preserve">это напрямую связано с количеством организаций или </w:t>
      </w:r>
      <w:r w:rsidR="00D57F1A">
        <w:lastRenderedPageBreak/>
        <w:t xml:space="preserve">предпринимателей, использующих данные системы. Безусловно, это предположение отчасти верно, однако </w:t>
      </w:r>
      <w:r w:rsidR="005B2AC8">
        <w:t>н</w:t>
      </w:r>
      <w:r w:rsidR="006B17A7">
        <w:t>еобходимо так</w:t>
      </w:r>
      <w:r w:rsidR="005B2AC8">
        <w:t>же</w:t>
      </w:r>
      <w:r w:rsidR="00D57F1A">
        <w:t xml:space="preserve"> изучить статистику по количеству налогоплательщиков с ра</w:t>
      </w:r>
      <w:r w:rsidR="005B2AC8">
        <w:t>зными системами налогообложения</w:t>
      </w:r>
      <w:r w:rsidR="00FD3CD9">
        <w:rPr>
          <w:rStyle w:val="af"/>
        </w:rPr>
        <w:footnoteReference w:id="15"/>
      </w:r>
      <w:r w:rsidR="00D57F1A">
        <w:t>:</w:t>
      </w:r>
    </w:p>
    <w:tbl>
      <w:tblPr>
        <w:tblW w:w="5000" w:type="pct"/>
        <w:tblLook w:val="04A0" w:firstRow="1" w:lastRow="0" w:firstColumn="1" w:lastColumn="0" w:noHBand="0" w:noVBand="1"/>
      </w:tblPr>
      <w:tblGrid>
        <w:gridCol w:w="2780"/>
        <w:gridCol w:w="1567"/>
        <w:gridCol w:w="1231"/>
        <w:gridCol w:w="1267"/>
        <w:gridCol w:w="1319"/>
        <w:gridCol w:w="1407"/>
      </w:tblGrid>
      <w:tr w:rsidR="005B2AC8" w:rsidRPr="005B2AC8" w:rsidTr="005B2AC8">
        <w:trPr>
          <w:trHeight w:val="300"/>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2010</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2011</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2012</w:t>
            </w:r>
          </w:p>
        </w:tc>
        <w:tc>
          <w:tcPr>
            <w:tcW w:w="689" w:type="pct"/>
            <w:tcBorders>
              <w:top w:val="single" w:sz="4" w:space="0" w:color="auto"/>
              <w:left w:val="nil"/>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2013</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2014</w:t>
            </w:r>
          </w:p>
        </w:tc>
      </w:tr>
      <w:tr w:rsidR="005B2AC8" w:rsidRPr="005B2AC8" w:rsidTr="005B2AC8">
        <w:trPr>
          <w:trHeight w:val="300"/>
        </w:trPr>
        <w:tc>
          <w:tcPr>
            <w:tcW w:w="1452" w:type="pct"/>
            <w:tcBorders>
              <w:top w:val="nil"/>
              <w:left w:val="single" w:sz="4" w:space="0" w:color="auto"/>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УСН Доходы</w:t>
            </w:r>
          </w:p>
        </w:tc>
        <w:tc>
          <w:tcPr>
            <w:tcW w:w="818"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1 452,2</w:t>
            </w:r>
          </w:p>
        </w:tc>
        <w:tc>
          <w:tcPr>
            <w:tcW w:w="643"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1 539,8</w:t>
            </w:r>
          </w:p>
        </w:tc>
        <w:tc>
          <w:tcPr>
            <w:tcW w:w="662"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1 597,2</w:t>
            </w:r>
          </w:p>
        </w:tc>
        <w:tc>
          <w:tcPr>
            <w:tcW w:w="689"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1 623,4</w:t>
            </w:r>
          </w:p>
        </w:tc>
        <w:tc>
          <w:tcPr>
            <w:tcW w:w="735"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1 633,6</w:t>
            </w:r>
          </w:p>
        </w:tc>
      </w:tr>
      <w:tr w:rsidR="005B2AC8" w:rsidRPr="005B2AC8" w:rsidTr="005B2AC8">
        <w:trPr>
          <w:trHeight w:val="300"/>
        </w:trPr>
        <w:tc>
          <w:tcPr>
            <w:tcW w:w="1452" w:type="pct"/>
            <w:tcBorders>
              <w:top w:val="nil"/>
              <w:left w:val="single" w:sz="4" w:space="0" w:color="auto"/>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УСН Доходы минус расходы</w:t>
            </w:r>
          </w:p>
        </w:tc>
        <w:tc>
          <w:tcPr>
            <w:tcW w:w="818"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735,2</w:t>
            </w:r>
          </w:p>
        </w:tc>
        <w:tc>
          <w:tcPr>
            <w:tcW w:w="643"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794,9</w:t>
            </w:r>
          </w:p>
        </w:tc>
        <w:tc>
          <w:tcPr>
            <w:tcW w:w="662"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830,3</w:t>
            </w:r>
          </w:p>
        </w:tc>
        <w:tc>
          <w:tcPr>
            <w:tcW w:w="689"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854,5</w:t>
            </w:r>
          </w:p>
        </w:tc>
        <w:tc>
          <w:tcPr>
            <w:tcW w:w="735"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877,7</w:t>
            </w:r>
          </w:p>
        </w:tc>
      </w:tr>
      <w:tr w:rsidR="005B2AC8" w:rsidRPr="005B2AC8" w:rsidTr="005B2AC8">
        <w:trPr>
          <w:trHeight w:val="300"/>
        </w:trPr>
        <w:tc>
          <w:tcPr>
            <w:tcW w:w="1452" w:type="pct"/>
            <w:tcBorders>
              <w:top w:val="nil"/>
              <w:left w:val="single" w:sz="4" w:space="0" w:color="auto"/>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ЕНВД</w:t>
            </w:r>
          </w:p>
        </w:tc>
        <w:tc>
          <w:tcPr>
            <w:tcW w:w="818"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2 770,3</w:t>
            </w:r>
          </w:p>
        </w:tc>
        <w:tc>
          <w:tcPr>
            <w:tcW w:w="643"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2 718,3</w:t>
            </w:r>
          </w:p>
        </w:tc>
        <w:tc>
          <w:tcPr>
            <w:tcW w:w="662"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2 637,9</w:t>
            </w:r>
          </w:p>
        </w:tc>
        <w:tc>
          <w:tcPr>
            <w:tcW w:w="689"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2 346,6</w:t>
            </w:r>
          </w:p>
        </w:tc>
        <w:tc>
          <w:tcPr>
            <w:tcW w:w="735"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2 144,1</w:t>
            </w:r>
          </w:p>
        </w:tc>
      </w:tr>
      <w:tr w:rsidR="005B2AC8" w:rsidRPr="005B2AC8" w:rsidTr="005B2AC8">
        <w:trPr>
          <w:trHeight w:val="300"/>
        </w:trPr>
        <w:tc>
          <w:tcPr>
            <w:tcW w:w="1452" w:type="pct"/>
            <w:tcBorders>
              <w:top w:val="nil"/>
              <w:left w:val="single" w:sz="4" w:space="0" w:color="auto"/>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ЕСХН</w:t>
            </w:r>
          </w:p>
        </w:tc>
        <w:tc>
          <w:tcPr>
            <w:tcW w:w="818"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131,6</w:t>
            </w:r>
          </w:p>
        </w:tc>
        <w:tc>
          <w:tcPr>
            <w:tcW w:w="643"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146,7</w:t>
            </w:r>
          </w:p>
        </w:tc>
        <w:tc>
          <w:tcPr>
            <w:tcW w:w="662"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121,6</w:t>
            </w:r>
          </w:p>
        </w:tc>
        <w:tc>
          <w:tcPr>
            <w:tcW w:w="689"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98,8</w:t>
            </w:r>
          </w:p>
        </w:tc>
        <w:tc>
          <w:tcPr>
            <w:tcW w:w="735"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94,0</w:t>
            </w:r>
          </w:p>
        </w:tc>
      </w:tr>
      <w:tr w:rsidR="005B2AC8" w:rsidRPr="005B2AC8" w:rsidTr="005B2AC8">
        <w:trPr>
          <w:trHeight w:val="300"/>
        </w:trPr>
        <w:tc>
          <w:tcPr>
            <w:tcW w:w="1452" w:type="pct"/>
            <w:tcBorders>
              <w:top w:val="nil"/>
              <w:left w:val="single" w:sz="4" w:space="0" w:color="auto"/>
              <w:bottom w:val="single" w:sz="4" w:space="0" w:color="auto"/>
              <w:right w:val="single" w:sz="4" w:space="0" w:color="auto"/>
            </w:tcBorders>
            <w:shd w:val="clear" w:color="auto" w:fill="auto"/>
            <w:noWrap/>
            <w:vAlign w:val="bottom"/>
            <w:hideMark/>
          </w:tcPr>
          <w:p w:rsidR="005B2AC8" w:rsidRPr="005B2AC8" w:rsidRDefault="005B2AC8" w:rsidP="005B2AC8">
            <w:pPr>
              <w:spacing w:line="240" w:lineRule="auto"/>
              <w:ind w:firstLine="0"/>
              <w:jc w:val="center"/>
              <w:rPr>
                <w:rFonts w:ascii="Cambria" w:eastAsia="Times New Roman" w:hAnsi="Cambria" w:cs="Times New Roman"/>
                <w:color w:val="000000"/>
                <w:sz w:val="20"/>
                <w:szCs w:val="20"/>
                <w:lang w:eastAsia="ru-RU"/>
              </w:rPr>
            </w:pPr>
            <w:r w:rsidRPr="005B2AC8">
              <w:rPr>
                <w:rFonts w:ascii="Cambria" w:eastAsia="Times New Roman" w:hAnsi="Cambria" w:cs="Times New Roman"/>
                <w:color w:val="000000"/>
                <w:sz w:val="20"/>
                <w:szCs w:val="20"/>
                <w:lang w:eastAsia="ru-RU"/>
              </w:rPr>
              <w:t>ПАТЕНТ</w:t>
            </w:r>
          </w:p>
        </w:tc>
        <w:tc>
          <w:tcPr>
            <w:tcW w:w="818"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p>
        </w:tc>
        <w:tc>
          <w:tcPr>
            <w:tcW w:w="643"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p>
        </w:tc>
        <w:tc>
          <w:tcPr>
            <w:tcW w:w="662"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p>
        </w:tc>
        <w:tc>
          <w:tcPr>
            <w:tcW w:w="689"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88,7</w:t>
            </w:r>
          </w:p>
        </w:tc>
        <w:tc>
          <w:tcPr>
            <w:tcW w:w="735" w:type="pct"/>
            <w:tcBorders>
              <w:top w:val="nil"/>
              <w:left w:val="nil"/>
              <w:bottom w:val="single" w:sz="4" w:space="0" w:color="auto"/>
              <w:right w:val="single" w:sz="4" w:space="0" w:color="auto"/>
            </w:tcBorders>
            <w:shd w:val="clear" w:color="auto" w:fill="auto"/>
            <w:vAlign w:val="bottom"/>
            <w:hideMark/>
          </w:tcPr>
          <w:p w:rsidR="005B2AC8" w:rsidRPr="005B2AC8" w:rsidRDefault="005B2AC8" w:rsidP="005B2AC8">
            <w:pPr>
              <w:spacing w:line="240" w:lineRule="auto"/>
              <w:ind w:firstLine="0"/>
              <w:jc w:val="center"/>
              <w:rPr>
                <w:rFonts w:ascii="Cambria" w:eastAsia="Times New Roman" w:hAnsi="Cambria" w:cs="Times New Roman"/>
                <w:sz w:val="20"/>
                <w:szCs w:val="20"/>
                <w:lang w:eastAsia="ru-RU"/>
              </w:rPr>
            </w:pPr>
            <w:r w:rsidRPr="005B2AC8">
              <w:rPr>
                <w:rFonts w:ascii="Cambria" w:eastAsia="Times New Roman" w:hAnsi="Cambria" w:cs="Times New Roman"/>
                <w:sz w:val="20"/>
                <w:szCs w:val="20"/>
                <w:lang w:eastAsia="ru-RU"/>
              </w:rPr>
              <w:t>122,1</w:t>
            </w:r>
          </w:p>
        </w:tc>
      </w:tr>
    </w:tbl>
    <w:p w:rsidR="001B4A1A" w:rsidRDefault="00D57F1A" w:rsidP="009E663B">
      <w:pPr>
        <w:ind w:firstLine="0"/>
        <w:jc w:val="center"/>
        <w:rPr>
          <w:i/>
        </w:rPr>
      </w:pPr>
      <w:r w:rsidRPr="00D57F1A">
        <w:rPr>
          <w:i/>
        </w:rPr>
        <w:t xml:space="preserve">Данные </w:t>
      </w:r>
      <w:r>
        <w:rPr>
          <w:i/>
        </w:rPr>
        <w:t xml:space="preserve">приведены </w:t>
      </w:r>
      <w:r w:rsidRPr="00D57F1A">
        <w:rPr>
          <w:i/>
        </w:rPr>
        <w:t xml:space="preserve">в </w:t>
      </w:r>
      <w:r w:rsidR="009E663B">
        <w:rPr>
          <w:i/>
        </w:rPr>
        <w:t xml:space="preserve">тыс. </w:t>
      </w:r>
      <w:r w:rsidRPr="00D57F1A">
        <w:rPr>
          <w:i/>
        </w:rPr>
        <w:t>ед./чел.</w:t>
      </w:r>
    </w:p>
    <w:p w:rsidR="00D57F1A" w:rsidRPr="00D57F1A" w:rsidRDefault="00D57F1A" w:rsidP="00D57F1A">
      <w:pPr>
        <w:jc w:val="center"/>
        <w:rPr>
          <w:i/>
        </w:rPr>
      </w:pPr>
    </w:p>
    <w:p w:rsidR="00E614F1" w:rsidRDefault="009E663B" w:rsidP="009E663B">
      <w:pPr>
        <w:spacing w:after="160" w:line="259" w:lineRule="auto"/>
        <w:ind w:firstLine="0"/>
        <w:jc w:val="center"/>
        <w:rPr>
          <w:rFonts w:eastAsiaTheme="majorEastAsia" w:cstheme="majorBidi"/>
          <w:i/>
          <w:color w:val="000000" w:themeColor="text1"/>
          <w:sz w:val="28"/>
          <w:szCs w:val="26"/>
        </w:rPr>
      </w:pPr>
      <w:r>
        <w:rPr>
          <w:noProof/>
          <w:lang w:eastAsia="ru-RU"/>
        </w:rPr>
        <w:drawing>
          <wp:inline distT="0" distB="0" distL="0" distR="0" wp14:anchorId="50C9DF87" wp14:editId="3BF160DF">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7F1A" w:rsidRDefault="00FB72B8" w:rsidP="009E663B">
      <w:pPr>
        <w:ind w:firstLine="0"/>
        <w:jc w:val="center"/>
        <w:rPr>
          <w:i/>
        </w:rPr>
      </w:pPr>
      <w:r w:rsidRPr="00FB72B8">
        <w:rPr>
          <w:i/>
        </w:rPr>
        <w:t>Рис</w:t>
      </w:r>
      <w:r>
        <w:rPr>
          <w:i/>
        </w:rPr>
        <w:t>. 5. Количество налогопл</w:t>
      </w:r>
      <w:r w:rsidR="00AD3418">
        <w:rPr>
          <w:i/>
        </w:rPr>
        <w:t>ательщиков, применяющих</w:t>
      </w:r>
      <w:r>
        <w:rPr>
          <w:i/>
        </w:rPr>
        <w:t xml:space="preserve"> специальные режимы, с 2010 по 2014 годы.</w:t>
      </w:r>
    </w:p>
    <w:p w:rsidR="00DF4E76" w:rsidRDefault="00DF4E76" w:rsidP="00FB72B8">
      <w:pPr>
        <w:jc w:val="center"/>
        <w:rPr>
          <w:i/>
        </w:rPr>
      </w:pPr>
    </w:p>
    <w:p w:rsidR="009E663B" w:rsidRDefault="009E663B" w:rsidP="002D09B7">
      <w:r>
        <w:t>Более того, можно перевести данные абсолютные значения по налоговым начислениям в относительные показатели, а точнее в налоговую нагрузку по каждому из специальных режимов. Для этого необходимо взять статистику по доходам налого</w:t>
      </w:r>
      <w:r w:rsidR="002D09B7">
        <w:t>плательщиков за указанные годы:</w:t>
      </w:r>
    </w:p>
    <w:tbl>
      <w:tblPr>
        <w:tblW w:w="7880" w:type="dxa"/>
        <w:jc w:val="center"/>
        <w:tblInd w:w="93" w:type="dxa"/>
        <w:tblLook w:val="04A0" w:firstRow="1" w:lastRow="0" w:firstColumn="1" w:lastColumn="0" w:noHBand="0" w:noVBand="1"/>
      </w:tblPr>
      <w:tblGrid>
        <w:gridCol w:w="2807"/>
        <w:gridCol w:w="993"/>
        <w:gridCol w:w="1020"/>
        <w:gridCol w:w="1020"/>
        <w:gridCol w:w="1020"/>
        <w:gridCol w:w="1020"/>
      </w:tblGrid>
      <w:tr w:rsidR="009E663B" w:rsidRPr="009E663B" w:rsidTr="009E663B">
        <w:trPr>
          <w:trHeight w:val="300"/>
          <w:jc w:val="center"/>
        </w:trPr>
        <w:tc>
          <w:tcPr>
            <w:tcW w:w="2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2014</w:t>
            </w:r>
          </w:p>
        </w:tc>
      </w:tr>
      <w:tr w:rsidR="009E663B" w:rsidRPr="009E663B" w:rsidTr="009E663B">
        <w:trPr>
          <w:trHeight w:val="300"/>
          <w:jc w:val="center"/>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УСН Доходы</w:t>
            </w:r>
          </w:p>
        </w:tc>
        <w:tc>
          <w:tcPr>
            <w:tcW w:w="993"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2 306,9</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2 744,3</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3 201,2</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3 536,7</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3 838,8</w:t>
            </w:r>
          </w:p>
        </w:tc>
      </w:tr>
      <w:tr w:rsidR="009E663B" w:rsidRPr="009E663B" w:rsidTr="009E663B">
        <w:trPr>
          <w:trHeight w:val="300"/>
          <w:jc w:val="center"/>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УСН Доходы минус расходы</w:t>
            </w:r>
          </w:p>
        </w:tc>
        <w:tc>
          <w:tcPr>
            <w:tcW w:w="993"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2 924,2</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3 485,8</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4 053,1</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4 367,2</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4 730,9</w:t>
            </w:r>
          </w:p>
        </w:tc>
      </w:tr>
      <w:tr w:rsidR="009E663B" w:rsidRPr="009E663B" w:rsidTr="009E663B">
        <w:trPr>
          <w:trHeight w:val="300"/>
          <w:jc w:val="center"/>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ЕНВД</w:t>
            </w:r>
          </w:p>
        </w:tc>
        <w:tc>
          <w:tcPr>
            <w:tcW w:w="993"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737,7</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797,9</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884,4</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873,2</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907,2</w:t>
            </w:r>
          </w:p>
        </w:tc>
      </w:tr>
      <w:tr w:rsidR="009E663B" w:rsidRPr="009E663B" w:rsidTr="009E663B">
        <w:trPr>
          <w:trHeight w:val="300"/>
          <w:jc w:val="center"/>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ЕСХН</w:t>
            </w:r>
          </w:p>
        </w:tc>
        <w:tc>
          <w:tcPr>
            <w:tcW w:w="993"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772,4</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873,1</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948,2</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1 014,2</w:t>
            </w:r>
          </w:p>
        </w:tc>
        <w:tc>
          <w:tcPr>
            <w:tcW w:w="1020" w:type="dxa"/>
            <w:tcBorders>
              <w:top w:val="nil"/>
              <w:left w:val="nil"/>
              <w:bottom w:val="single" w:sz="4" w:space="0" w:color="auto"/>
              <w:right w:val="single" w:sz="4" w:space="0" w:color="auto"/>
            </w:tcBorders>
            <w:shd w:val="clear" w:color="auto" w:fill="auto"/>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1 145,9</w:t>
            </w:r>
          </w:p>
        </w:tc>
      </w:tr>
    </w:tbl>
    <w:p w:rsidR="009E663B" w:rsidRPr="003915EF" w:rsidRDefault="009E663B" w:rsidP="003915EF">
      <w:pPr>
        <w:ind w:firstLine="0"/>
        <w:jc w:val="center"/>
        <w:rPr>
          <w:i/>
        </w:rPr>
      </w:pPr>
      <w:r w:rsidRPr="009E663B">
        <w:rPr>
          <w:i/>
        </w:rPr>
        <w:t>Данные приведены в млрд. руб.</w:t>
      </w:r>
    </w:p>
    <w:p w:rsidR="009E663B" w:rsidRPr="009E663B" w:rsidRDefault="009E663B" w:rsidP="009E663B">
      <w:pPr>
        <w:ind w:firstLine="0"/>
        <w:jc w:val="center"/>
        <w:rPr>
          <w:i/>
        </w:rPr>
      </w:pPr>
      <w:r w:rsidRPr="009E663B">
        <w:rPr>
          <w:i/>
        </w:rPr>
        <w:lastRenderedPageBreak/>
        <w:t>Налоговая нагрузка в среднем для всех специальных режимов, кроме патентн</w:t>
      </w:r>
      <w:r w:rsidR="00030015">
        <w:rPr>
          <w:i/>
        </w:rPr>
        <w:t>ого:</w:t>
      </w:r>
    </w:p>
    <w:tbl>
      <w:tblPr>
        <w:tblW w:w="7880" w:type="dxa"/>
        <w:jc w:val="center"/>
        <w:tblInd w:w="93" w:type="dxa"/>
        <w:tblLook w:val="04A0" w:firstRow="1" w:lastRow="0" w:firstColumn="1" w:lastColumn="0" w:noHBand="0" w:noVBand="1"/>
      </w:tblPr>
      <w:tblGrid>
        <w:gridCol w:w="2949"/>
        <w:gridCol w:w="851"/>
        <w:gridCol w:w="1020"/>
        <w:gridCol w:w="1020"/>
        <w:gridCol w:w="1020"/>
        <w:gridCol w:w="1020"/>
      </w:tblGrid>
      <w:tr w:rsidR="009E663B" w:rsidRPr="009E663B" w:rsidTr="009E663B">
        <w:trPr>
          <w:trHeight w:val="300"/>
          <w:jc w:val="center"/>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2014</w:t>
            </w:r>
          </w:p>
        </w:tc>
      </w:tr>
      <w:tr w:rsidR="009E663B" w:rsidRPr="009E663B" w:rsidTr="009E663B">
        <w:trPr>
          <w:trHeight w:val="300"/>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УСН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4,40%</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4,15%</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4,21%</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4,10%</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4,16%</w:t>
            </w:r>
          </w:p>
        </w:tc>
      </w:tr>
      <w:tr w:rsidR="009E663B" w:rsidRPr="009E663B" w:rsidTr="009E663B">
        <w:trPr>
          <w:trHeight w:val="300"/>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УСН Доходы минус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1,38%</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1,42%</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1,40%</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1,42%</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1,43%</w:t>
            </w:r>
          </w:p>
        </w:tc>
      </w:tr>
      <w:tr w:rsidR="009E663B" w:rsidRPr="009E663B" w:rsidTr="009E663B">
        <w:trPr>
          <w:trHeight w:val="300"/>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ЕНВД</w:t>
            </w:r>
          </w:p>
        </w:tc>
        <w:tc>
          <w:tcPr>
            <w:tcW w:w="851"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9,81%</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8,91%</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9,04%</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8,12%</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8,51%</w:t>
            </w:r>
          </w:p>
        </w:tc>
      </w:tr>
      <w:tr w:rsidR="009E663B" w:rsidRPr="009E663B" w:rsidTr="009E663B">
        <w:trPr>
          <w:trHeight w:val="300"/>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Cambria" w:eastAsia="Times New Roman" w:hAnsi="Cambria" w:cs="Times New Roman"/>
                <w:color w:val="000000"/>
                <w:sz w:val="20"/>
                <w:szCs w:val="20"/>
                <w:lang w:eastAsia="ru-RU"/>
              </w:rPr>
            </w:pPr>
            <w:r w:rsidRPr="009E663B">
              <w:rPr>
                <w:rFonts w:ascii="Cambria" w:eastAsia="Times New Roman" w:hAnsi="Cambria" w:cs="Times New Roman"/>
                <w:color w:val="000000"/>
                <w:sz w:val="20"/>
                <w:szCs w:val="20"/>
                <w:lang w:eastAsia="ru-RU"/>
              </w:rPr>
              <w:t>ЕСХН</w:t>
            </w:r>
          </w:p>
        </w:tc>
        <w:tc>
          <w:tcPr>
            <w:tcW w:w="851"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0,43%</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0,38%</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0,39%</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0,40%</w:t>
            </w:r>
          </w:p>
        </w:tc>
        <w:tc>
          <w:tcPr>
            <w:tcW w:w="1020" w:type="dxa"/>
            <w:tcBorders>
              <w:top w:val="nil"/>
              <w:left w:val="nil"/>
              <w:bottom w:val="single" w:sz="4" w:space="0" w:color="auto"/>
              <w:right w:val="single" w:sz="4" w:space="0" w:color="auto"/>
            </w:tcBorders>
            <w:shd w:val="clear" w:color="auto" w:fill="auto"/>
            <w:noWrap/>
            <w:vAlign w:val="bottom"/>
            <w:hideMark/>
          </w:tcPr>
          <w:p w:rsidR="009E663B" w:rsidRPr="009E663B" w:rsidRDefault="009E663B" w:rsidP="00030015">
            <w:pPr>
              <w:spacing w:line="240" w:lineRule="auto"/>
              <w:ind w:firstLine="0"/>
              <w:jc w:val="center"/>
              <w:rPr>
                <w:rFonts w:ascii="Arial" w:eastAsia="Times New Roman" w:hAnsi="Arial" w:cs="Arial"/>
                <w:sz w:val="20"/>
                <w:szCs w:val="20"/>
                <w:lang w:eastAsia="ru-RU"/>
              </w:rPr>
            </w:pPr>
            <w:r w:rsidRPr="009E663B">
              <w:rPr>
                <w:rFonts w:ascii="Arial" w:eastAsia="Times New Roman" w:hAnsi="Arial" w:cs="Arial"/>
                <w:sz w:val="20"/>
                <w:szCs w:val="20"/>
                <w:lang w:eastAsia="ru-RU"/>
              </w:rPr>
              <w:t>0,48%</w:t>
            </w:r>
          </w:p>
        </w:tc>
      </w:tr>
    </w:tbl>
    <w:p w:rsidR="009E663B" w:rsidRDefault="009E663B" w:rsidP="00FD3CD9"/>
    <w:p w:rsidR="00030015" w:rsidRDefault="00030015" w:rsidP="00FD3CD9">
      <w:r>
        <w:rPr>
          <w:noProof/>
          <w:lang w:eastAsia="ru-RU"/>
        </w:rPr>
        <w:drawing>
          <wp:inline distT="0" distB="0" distL="0" distR="0" wp14:anchorId="14D88F69" wp14:editId="53027A86">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0015" w:rsidRDefault="00030015" w:rsidP="00030015">
      <w:pPr>
        <w:ind w:firstLine="0"/>
        <w:jc w:val="center"/>
        <w:rPr>
          <w:i/>
          <w:sz w:val="23"/>
          <w:szCs w:val="23"/>
        </w:rPr>
      </w:pPr>
      <w:r w:rsidRPr="00030015">
        <w:rPr>
          <w:i/>
          <w:sz w:val="23"/>
          <w:szCs w:val="23"/>
        </w:rPr>
        <w:t>Рис. 6. Налоговая нагрузка в РФ при применении специальных режимов с 2010 по 2014 годы.</w:t>
      </w:r>
    </w:p>
    <w:p w:rsidR="00AD3418" w:rsidRDefault="00AD3418" w:rsidP="00030015">
      <w:pPr>
        <w:ind w:firstLine="0"/>
        <w:jc w:val="center"/>
        <w:rPr>
          <w:i/>
          <w:sz w:val="23"/>
          <w:szCs w:val="23"/>
        </w:rPr>
      </w:pPr>
    </w:p>
    <w:p w:rsidR="00030015" w:rsidRPr="00AD3418" w:rsidRDefault="00AD3418" w:rsidP="00AD3418">
      <w:r w:rsidRPr="00AD3418">
        <w:t>На основе вышеприведенных данных можно сделать следующие выводы:</w:t>
      </w:r>
    </w:p>
    <w:p w:rsidR="00FD3CD9" w:rsidRPr="006B17A7" w:rsidRDefault="00FD3CD9" w:rsidP="00FD3CD9">
      <w:r>
        <w:t xml:space="preserve">1. Количество налогоплательщиков, использующих ЕНВД, превышает количество предпринимателей и организаций на упрощенной системе налогообложения вплоть до 2013 года, </w:t>
      </w:r>
      <w:r w:rsidR="00775CB1">
        <w:t>в то время</w:t>
      </w:r>
      <w:r w:rsidR="00D75A34">
        <w:t xml:space="preserve"> как суммарные платежи у первых меньше, чем у вторых. Э</w:t>
      </w:r>
      <w:r>
        <w:t xml:space="preserve">то свидетельствует о том, что налоговая нагрузка при </w:t>
      </w:r>
      <w:r w:rsidR="00D75A34">
        <w:t xml:space="preserve">использовании </w:t>
      </w:r>
      <w:r>
        <w:t xml:space="preserve">ЕНВД </w:t>
      </w:r>
      <w:r w:rsidR="00D75A34">
        <w:t>в среднем меньше, чем при УСН</w:t>
      </w:r>
      <w:r w:rsidR="006B17A7">
        <w:t>, что также подтверждается непосредственным расчетом нагрузки в среднем по стране</w:t>
      </w:r>
      <w:r w:rsidR="006B17A7" w:rsidRPr="006B17A7">
        <w:t>;</w:t>
      </w:r>
    </w:p>
    <w:p w:rsidR="001C28CD" w:rsidRDefault="00FD3CD9" w:rsidP="00FD3CD9">
      <w:r>
        <w:t xml:space="preserve">2. </w:t>
      </w:r>
      <w:r w:rsidR="001C28CD">
        <w:t>Несмотря на общую тенденцию снижения количества юридических и физических лиц, применяющих специальные налоговые режимы, количество «упрощенцев» медленно растет, что может означать, что большинство бизнесменов на первое место для себя ставят простоту учета</w:t>
      </w:r>
      <w:r w:rsidR="001C28CD" w:rsidRPr="001C28CD">
        <w:t>;</w:t>
      </w:r>
    </w:p>
    <w:p w:rsidR="003D2EF8" w:rsidRPr="00775CB1" w:rsidRDefault="001C28CD" w:rsidP="00FD3CD9">
      <w:r>
        <w:t xml:space="preserve">3. </w:t>
      </w:r>
      <w:r w:rsidR="006B17A7">
        <w:t>Примечательно, что количество налогоплательщиков на УСН Доходы минус расходы практически в 2 раза меньше, чем УСН Доходы, в то время, как реальные</w:t>
      </w:r>
      <w:r w:rsidR="00CB325B">
        <w:t xml:space="preserve"> их</w:t>
      </w:r>
      <w:r w:rsidR="006B17A7">
        <w:t xml:space="preserve"> доходы</w:t>
      </w:r>
      <w:r w:rsidR="00CB325B">
        <w:t xml:space="preserve"> превышают доходы «оппонентов» более, чем на 20%. Это значит, что УСН Доходы пользуется большей популярностью среди самого «мелкого» бизнеса, а также, скорее всего, в сфере услуг, где, зачастую, рентабельность значительно выше. Те же </w:t>
      </w:r>
      <w:r w:rsidR="00CB325B">
        <w:lastRenderedPageBreak/>
        <w:t>предприниматели, которые занимаются про</w:t>
      </w:r>
      <w:r w:rsidR="00775CB1">
        <w:t>изводством или продажей товаров, как правило, имеют бо́льшие обороты и бо́льшую долю затрат в выручке, и поэтому предпочитают использовать УСН Доходы минус расходы</w:t>
      </w:r>
      <w:r w:rsidR="00775CB1" w:rsidRPr="00775CB1">
        <w:t>;</w:t>
      </w:r>
    </w:p>
    <w:p w:rsidR="00C43EE3" w:rsidRPr="00DF4989" w:rsidRDefault="003D2EF8" w:rsidP="00DF4989">
      <w:r>
        <w:t>4. «Популярность» ЕНВД среди налогоплательщиков падает с каждым годом, а с 1 января 2018 года «п</w:t>
      </w:r>
      <w:r w:rsidRPr="003D2EF8">
        <w:t>оложения главы 26.3 части второй Налогового кодекса Российской Федерации не применяются</w:t>
      </w:r>
      <w:r>
        <w:t>»</w:t>
      </w:r>
      <w:r>
        <w:rPr>
          <w:rStyle w:val="af"/>
        </w:rPr>
        <w:footnoteReference w:id="16"/>
      </w:r>
      <w:r>
        <w:t>. Это означает, что, скорее всего в ближайшем будущем будут отчасти пересмотрены критерии для перехода на патентную и возможно упрощенную системы с целью поддержки налогоплательщиков, которые в на</w:t>
      </w:r>
      <w:r w:rsidR="00C43EE3">
        <w:t>стоящий момент используют ЕНВД</w:t>
      </w:r>
      <w:r w:rsidR="00C43EE3" w:rsidRPr="00C43EE3">
        <w:t>;</w:t>
      </w:r>
    </w:p>
    <w:p w:rsidR="00D57F1A" w:rsidRDefault="00946BD2" w:rsidP="00FD3CD9">
      <w:r>
        <w:t>Особое внимание хотелось бы уделить патентной системе налогообложения. Она была введена относительно недавно – предприниматели получили возможность использовать ее с 1 января 2013 года</w:t>
      </w:r>
      <w:r>
        <w:rPr>
          <w:rStyle w:val="af"/>
        </w:rPr>
        <w:footnoteReference w:id="17"/>
      </w:r>
      <w:r w:rsidR="007A6C59">
        <w:t xml:space="preserve"> - и имеет наиболее жесткие ограничения для перехода. В то время как в одних регионах Российской Федерации она с успехом приживается, в других люди относятся к ней с недоверием и практически не используют в своей предпринимательской деятельности. Для сравнения</w:t>
      </w:r>
      <w:r w:rsidR="00D85C20">
        <w:t>, в 2014 году, как было показано ранее, было выдано 122 098 патентов. Из них 17 698 приходится на Москву и еще 23 847 на Московскую область. В то же время в Санкт-Петербурге было выдано лишь 860, а в Ленинградской области всего 96</w:t>
      </w:r>
      <w:r w:rsidR="007A6C59">
        <w:rPr>
          <w:rStyle w:val="af"/>
        </w:rPr>
        <w:footnoteReference w:id="18"/>
      </w:r>
      <w:r w:rsidR="00D85C20">
        <w:t xml:space="preserve">. </w:t>
      </w:r>
      <w:r w:rsidR="008B5FB4">
        <w:t>Наибольшие доли среди видов деятельности имеют розничная торговля, оказание автотранспортных услуг по перевозке грузов и пассажиров и сдача в аренду жилых и нежилых помещений. Можно заметить, что все эти виды деятельности присутствуют и в ЕНВД, что наталкивает на мысль, что вместо перехода на «нов</w:t>
      </w:r>
      <w:r w:rsidR="003549C4">
        <w:t>ый</w:t>
      </w:r>
      <w:r w:rsidR="008B5FB4">
        <w:t>»</w:t>
      </w:r>
      <w:r w:rsidR="003549C4">
        <w:t xml:space="preserve"> режим</w:t>
      </w:r>
      <w:r w:rsidR="008B5FB4">
        <w:t>, предприниматели северной столиц</w:t>
      </w:r>
      <w:r w:rsidR="003549C4">
        <w:t>ы сохраняют «консервативные» взгляды.</w:t>
      </w:r>
      <w:r w:rsidR="00D57F1A">
        <w:br w:type="page"/>
      </w:r>
    </w:p>
    <w:p w:rsidR="00F23555" w:rsidRDefault="00504346" w:rsidP="00504346">
      <w:pPr>
        <w:pStyle w:val="2"/>
      </w:pPr>
      <w:bookmarkStart w:id="5" w:name="_Toc450852375"/>
      <w:r>
        <w:lastRenderedPageBreak/>
        <w:t xml:space="preserve">1.3 </w:t>
      </w:r>
      <w:r w:rsidR="00EE4937">
        <w:t xml:space="preserve">Анализ режимов на </w:t>
      </w:r>
      <w:r w:rsidR="00EE4937" w:rsidRPr="00504346">
        <w:t>примере</w:t>
      </w:r>
      <w:r w:rsidR="00EE4937">
        <w:t xml:space="preserve"> </w:t>
      </w:r>
      <w:r w:rsidR="00FC081E">
        <w:t>розничной торговли</w:t>
      </w:r>
      <w:r w:rsidR="00EE4937">
        <w:t>.</w:t>
      </w:r>
      <w:bookmarkEnd w:id="5"/>
    </w:p>
    <w:p w:rsidR="00357D86" w:rsidRDefault="00CA3F36" w:rsidP="00AA7D3C">
      <w:r>
        <w:t>Перед тем, как проводить расчеты на конкретном примере, нужно отметить особенности существующих налоговых режимов и</w:t>
      </w:r>
      <w:r w:rsidR="00DC5180">
        <w:t xml:space="preserve"> рассмотреть их положительные и отрицательные стороны в целом. Стоит начать с того, что ОСН зачастую является наименее выгодной системой, и применяют ее в случаях, если предприятие находится в середине производственной цепи (т.е. может </w:t>
      </w:r>
      <w:r w:rsidR="00AA7D3C">
        <w:t>существенно снизить НДС, уплачиваемый в бюджет) ил</w:t>
      </w:r>
      <w:r w:rsidR="00274BA6">
        <w:t>и же не удовлетворяет требованиям</w:t>
      </w:r>
      <w:r w:rsidR="00AA7D3C">
        <w:t xml:space="preserve"> специальных режимов. </w:t>
      </w:r>
    </w:p>
    <w:p w:rsidR="00357D86" w:rsidRDefault="00357D86" w:rsidP="00357D86">
      <w:pPr>
        <w:ind w:firstLine="708"/>
      </w:pPr>
      <w:r>
        <w:t>Сравнивать же</w:t>
      </w:r>
      <w:r w:rsidR="007F4C77">
        <w:t xml:space="preserve"> специальные режимы друг с другом в общем виде </w:t>
      </w:r>
      <w:r w:rsidR="007A4D75">
        <w:t xml:space="preserve">без ограничений на факторы, влияющих на нагрузку фирмы, </w:t>
      </w:r>
      <w:r w:rsidR="007F4C77">
        <w:t xml:space="preserve">не получится: налоговые платежи сильно колеблются в зависимости от вида деятельности и размера бизнеса. Поэтому рассмотрим условный пример на таком виде деятельности как розничная торговля. Выбор этот обусловлен тем, что можно посчитать суммы налогов практически при всех специальных режимах (кроме ЕСХН). </w:t>
      </w:r>
    </w:p>
    <w:p w:rsidR="00357D86" w:rsidRPr="00357D86" w:rsidRDefault="00357D86" w:rsidP="00357D86">
      <w:pPr>
        <w:ind w:firstLine="708"/>
        <w:rPr>
          <w:b/>
          <w:i/>
        </w:rPr>
      </w:pPr>
      <w:r w:rsidRPr="00357D86">
        <w:rPr>
          <w:b/>
          <w:i/>
        </w:rPr>
        <w:t>Исходные данные.</w:t>
      </w:r>
    </w:p>
    <w:p w:rsidR="00A95A3E" w:rsidRDefault="007F4C77" w:rsidP="00357D86">
      <w:pPr>
        <w:ind w:firstLine="708"/>
      </w:pPr>
      <w:r>
        <w:t xml:space="preserve">Пусть некто арендует </w:t>
      </w:r>
      <w:r w:rsidR="00827BB9">
        <w:t xml:space="preserve">в г. Санкт-Петербург </w:t>
      </w:r>
      <w:r>
        <w:t xml:space="preserve">30 кв. м. </w:t>
      </w:r>
      <w:r w:rsidR="00827BB9">
        <w:t xml:space="preserve">помещения в торговом центре </w:t>
      </w:r>
      <w:r>
        <w:t xml:space="preserve">для торговли одеждой. Средняя рентабельность для данного вида деятельности по России на данный момент составляет около 5%, однако мы рассматриваем малый бизнес, и для упрощения возьмем 10%. </w:t>
      </w:r>
      <w:r w:rsidR="00827BB9">
        <w:t xml:space="preserve">В качестве налогового периода возьмем календарный год, данные о доходах и расходах представлены </w:t>
      </w:r>
      <w:r w:rsidR="00357D86">
        <w:t>в таблице ниже</w:t>
      </w:r>
      <w:r w:rsidR="001C3CCE">
        <w:t>. Для расчета размера налоговых отчислений воспользуемся следующими данными: МРОТ на 01.01.2015 равен 5965 руб., тариф страховых взносо</w:t>
      </w:r>
      <w:r w:rsidR="00BE59F1">
        <w:t>в в ПФ РФ - 26%, в ФОМС – 5,10%, для расчета ЕНВД – тариф 1800 руб</w:t>
      </w:r>
      <w:r w:rsidR="00DF4989">
        <w:t>.</w:t>
      </w:r>
      <w:r w:rsidR="00BE59F1">
        <w:t xml:space="preserve"> за 1 кв. м., К1 равен 1,798, для ПСН – потенциально </w:t>
      </w:r>
      <w:r w:rsidR="00D47046">
        <w:t>возможный доход – 1950 тыс. руб. (для СПб).</w:t>
      </w:r>
    </w:p>
    <w:p w:rsidR="0080354C" w:rsidRDefault="0080354C" w:rsidP="00AA7D3C">
      <w:r>
        <w:t xml:space="preserve">Расчеты подтверждают тот вывод, что первоначально лучше выбрать упрощенную систему налогообложения: относительно низкие реальные доходы предпринимателя не дают никаких преимуществ для ЕНВД или ПСН по сравнению с остальными режимами. Более того, использование УСН7 позволяет снизить налоговую нагрузку практически в 3 раза. </w:t>
      </w:r>
    </w:p>
    <w:p w:rsidR="00A95A3E" w:rsidRDefault="00A95A3E">
      <w:pPr>
        <w:spacing w:after="160" w:line="259" w:lineRule="auto"/>
        <w:ind w:firstLine="0"/>
      </w:pPr>
      <w:r>
        <w:br w:type="page"/>
      </w:r>
    </w:p>
    <w:p w:rsidR="00BE59F1" w:rsidRDefault="00BE59F1">
      <w:pPr>
        <w:spacing w:after="160" w:line="259" w:lineRule="auto"/>
        <w:ind w:firstLine="0"/>
      </w:pPr>
      <w:r>
        <w:lastRenderedPageBreak/>
        <w:t>Покупатель – физическое лицо.</w:t>
      </w:r>
    </w:p>
    <w:tbl>
      <w:tblPr>
        <w:tblW w:w="10349" w:type="dxa"/>
        <w:tblInd w:w="-299" w:type="dxa"/>
        <w:tblLook w:val="04A0" w:firstRow="1" w:lastRow="0" w:firstColumn="1" w:lastColumn="0" w:noHBand="0" w:noVBand="1"/>
      </w:tblPr>
      <w:tblGrid>
        <w:gridCol w:w="483"/>
        <w:gridCol w:w="4007"/>
        <w:gridCol w:w="897"/>
        <w:gridCol w:w="843"/>
        <w:gridCol w:w="1089"/>
        <w:gridCol w:w="1010"/>
        <w:gridCol w:w="1010"/>
        <w:gridCol w:w="1010"/>
      </w:tblGrid>
      <w:tr w:rsidR="00D33B35" w:rsidRPr="00D33B35" w:rsidTr="00DD0AF9">
        <w:trPr>
          <w:trHeight w:val="720"/>
        </w:trPr>
        <w:tc>
          <w:tcPr>
            <w:tcW w:w="48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N</w:t>
            </w:r>
          </w:p>
        </w:tc>
        <w:tc>
          <w:tcPr>
            <w:tcW w:w="40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center"/>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Показатель (тыс.</w:t>
            </w:r>
            <w:r>
              <w:rPr>
                <w:rFonts w:ascii="Arial" w:eastAsia="Times New Roman" w:hAnsi="Arial" w:cs="Arial"/>
                <w:color w:val="000000"/>
                <w:szCs w:val="24"/>
                <w:lang w:eastAsia="ru-RU"/>
              </w:rPr>
              <w:t xml:space="preserve"> </w:t>
            </w:r>
            <w:r w:rsidRPr="00D33B35">
              <w:rPr>
                <w:rFonts w:ascii="Arial" w:eastAsia="Times New Roman" w:hAnsi="Arial" w:cs="Arial"/>
                <w:color w:val="000000"/>
                <w:szCs w:val="24"/>
                <w:lang w:eastAsia="ru-RU"/>
              </w:rPr>
              <w:t>руб.)</w:t>
            </w:r>
          </w:p>
        </w:tc>
        <w:tc>
          <w:tcPr>
            <w:tcW w:w="169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center"/>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ОСН</w:t>
            </w: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Chars="100" w:firstLine="240"/>
              <w:jc w:val="righ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УСН6</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center"/>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УСН7</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center"/>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ЕНВД</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center"/>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ПСН</w:t>
            </w:r>
          </w:p>
        </w:tc>
      </w:tr>
      <w:tr w:rsidR="00D33B35" w:rsidRPr="00D33B35" w:rsidTr="00DF4E76">
        <w:trPr>
          <w:trHeight w:val="480"/>
        </w:trPr>
        <w:tc>
          <w:tcPr>
            <w:tcW w:w="4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w:t>
            </w:r>
          </w:p>
        </w:tc>
        <w:tc>
          <w:tcPr>
            <w:tcW w:w="405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Выручка без НДС (18%)</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1 695</w:t>
            </w:r>
          </w:p>
        </w:tc>
        <w:tc>
          <w:tcPr>
            <w:tcW w:w="843" w:type="dxa"/>
            <w:tcBorders>
              <w:top w:val="single" w:sz="12" w:space="0" w:color="auto"/>
              <w:left w:val="nil"/>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305</w:t>
            </w:r>
          </w:p>
        </w:tc>
        <w:tc>
          <w:tcPr>
            <w:tcW w:w="108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2 000</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2 000</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2 000</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2 000</w:t>
            </w:r>
          </w:p>
        </w:tc>
      </w:tr>
      <w:tr w:rsidR="00D33B35" w:rsidRPr="00D33B35" w:rsidTr="00DF4E76">
        <w:trPr>
          <w:trHeight w:val="480"/>
        </w:trPr>
        <w:tc>
          <w:tcPr>
            <w:tcW w:w="4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2</w:t>
            </w:r>
          </w:p>
        </w:tc>
        <w:tc>
          <w:tcPr>
            <w:tcW w:w="405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Покуп.</w:t>
            </w:r>
            <w:r>
              <w:rPr>
                <w:rFonts w:ascii="Arial" w:eastAsia="Times New Roman" w:hAnsi="Arial" w:cs="Arial"/>
                <w:color w:val="000000"/>
                <w:szCs w:val="24"/>
                <w:lang w:eastAsia="ru-RU"/>
              </w:rPr>
              <w:t xml:space="preserve"> </w:t>
            </w:r>
            <w:r w:rsidRPr="00D33B35">
              <w:rPr>
                <w:rFonts w:ascii="Arial" w:eastAsia="Times New Roman" w:hAnsi="Arial" w:cs="Arial"/>
                <w:color w:val="000000"/>
                <w:szCs w:val="24"/>
                <w:lang w:eastAsia="ru-RU"/>
              </w:rPr>
              <w:t>стоим.</w:t>
            </w:r>
            <w:r>
              <w:rPr>
                <w:rFonts w:ascii="Arial" w:eastAsia="Times New Roman" w:hAnsi="Arial" w:cs="Arial"/>
                <w:color w:val="000000"/>
                <w:szCs w:val="24"/>
                <w:lang w:eastAsia="ru-RU"/>
              </w:rPr>
              <w:t xml:space="preserve"> </w:t>
            </w:r>
            <w:r w:rsidRPr="00D33B35">
              <w:rPr>
                <w:rFonts w:ascii="Arial" w:eastAsia="Times New Roman" w:hAnsi="Arial" w:cs="Arial"/>
                <w:color w:val="000000"/>
                <w:szCs w:val="24"/>
                <w:lang w:eastAsia="ru-RU"/>
              </w:rPr>
              <w:t>товаров</w:t>
            </w:r>
          </w:p>
        </w:tc>
        <w:tc>
          <w:tcPr>
            <w:tcW w:w="85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D33B35" w:rsidRPr="00DF4E76" w:rsidRDefault="006A5301" w:rsidP="00DF4E76">
            <w:pPr>
              <w:spacing w:line="240" w:lineRule="auto"/>
              <w:ind w:firstLine="0"/>
              <w:jc w:val="center"/>
              <w:rPr>
                <w:rFonts w:ascii="Arial" w:eastAsia="Times New Roman" w:hAnsi="Arial" w:cs="Arial"/>
                <w:color w:val="000000"/>
                <w:szCs w:val="24"/>
                <w:lang w:eastAsia="ru-RU"/>
              </w:rPr>
            </w:pPr>
            <w:r>
              <w:rPr>
                <w:rFonts w:ascii="Arial" w:eastAsia="Times New Roman" w:hAnsi="Arial" w:cs="Arial"/>
                <w:color w:val="000000"/>
                <w:szCs w:val="24"/>
                <w:lang w:eastAsia="ru-RU"/>
              </w:rPr>
              <w:t>-</w:t>
            </w:r>
            <w:r w:rsidR="00D33B35" w:rsidRPr="00DF4E76">
              <w:rPr>
                <w:rFonts w:ascii="Arial" w:eastAsia="Times New Roman" w:hAnsi="Arial" w:cs="Arial"/>
                <w:color w:val="000000"/>
                <w:szCs w:val="24"/>
                <w:lang w:eastAsia="ru-RU"/>
              </w:rPr>
              <w:t>1 017</w:t>
            </w:r>
          </w:p>
        </w:tc>
        <w:tc>
          <w:tcPr>
            <w:tcW w:w="843" w:type="dxa"/>
            <w:tcBorders>
              <w:top w:val="single" w:sz="4" w:space="0" w:color="auto"/>
              <w:left w:val="nil"/>
              <w:bottom w:val="single" w:sz="12" w:space="0" w:color="auto"/>
              <w:right w:val="single" w:sz="12" w:space="0" w:color="auto"/>
            </w:tcBorders>
            <w:shd w:val="clear" w:color="auto" w:fill="auto"/>
            <w:vAlign w:val="center"/>
            <w:hideMark/>
          </w:tcPr>
          <w:p w:rsidR="00D33B35" w:rsidRPr="00DF4E76" w:rsidRDefault="006A5301" w:rsidP="00DF4E76">
            <w:pPr>
              <w:spacing w:line="240" w:lineRule="auto"/>
              <w:ind w:firstLine="0"/>
              <w:jc w:val="center"/>
              <w:rPr>
                <w:rFonts w:ascii="Arial" w:eastAsia="Times New Roman" w:hAnsi="Arial" w:cs="Arial"/>
                <w:color w:val="000000"/>
                <w:szCs w:val="24"/>
                <w:lang w:eastAsia="ru-RU"/>
              </w:rPr>
            </w:pPr>
            <w:r>
              <w:rPr>
                <w:rFonts w:ascii="Arial" w:eastAsia="Times New Roman" w:hAnsi="Arial" w:cs="Arial"/>
                <w:color w:val="000000"/>
                <w:szCs w:val="24"/>
                <w:lang w:eastAsia="ru-RU"/>
              </w:rPr>
              <w:t>-</w:t>
            </w:r>
            <w:r w:rsidR="00D33B35" w:rsidRPr="00DF4E76">
              <w:rPr>
                <w:rFonts w:ascii="Arial" w:eastAsia="Times New Roman" w:hAnsi="Arial" w:cs="Arial"/>
                <w:color w:val="000000"/>
                <w:szCs w:val="24"/>
                <w:lang w:eastAsia="ru-RU"/>
              </w:rPr>
              <w:t>183</w:t>
            </w:r>
          </w:p>
        </w:tc>
        <w:tc>
          <w:tcPr>
            <w:tcW w:w="1089"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6A5301" w:rsidP="00DF4E76">
            <w:pPr>
              <w:spacing w:line="240" w:lineRule="auto"/>
              <w:ind w:firstLine="0"/>
              <w:jc w:val="center"/>
              <w:rPr>
                <w:rFonts w:ascii="Arial" w:eastAsia="Times New Roman" w:hAnsi="Arial" w:cs="Arial"/>
                <w:color w:val="000000"/>
                <w:szCs w:val="24"/>
                <w:lang w:eastAsia="ru-RU"/>
              </w:rPr>
            </w:pPr>
            <w:r>
              <w:rPr>
                <w:rFonts w:ascii="Arial" w:eastAsia="Times New Roman" w:hAnsi="Arial" w:cs="Arial"/>
                <w:color w:val="000000"/>
                <w:szCs w:val="24"/>
                <w:lang w:eastAsia="ru-RU"/>
              </w:rPr>
              <w:t>-</w:t>
            </w:r>
            <w:r w:rsidR="00D33B35" w:rsidRPr="00DF4E76">
              <w:rPr>
                <w:rFonts w:ascii="Arial" w:eastAsia="Times New Roman" w:hAnsi="Arial" w:cs="Arial"/>
                <w:color w:val="000000"/>
                <w:szCs w:val="24"/>
                <w:lang w:eastAsia="ru-RU"/>
              </w:rPr>
              <w:t>1 200</w:t>
            </w:r>
          </w:p>
        </w:tc>
        <w:tc>
          <w:tcPr>
            <w:tcW w:w="101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6A5301" w:rsidP="00DF4E76">
            <w:pPr>
              <w:spacing w:line="240" w:lineRule="auto"/>
              <w:ind w:firstLine="0"/>
              <w:jc w:val="center"/>
              <w:rPr>
                <w:rFonts w:ascii="Arial" w:eastAsia="Times New Roman" w:hAnsi="Arial" w:cs="Arial"/>
                <w:color w:val="000000"/>
                <w:szCs w:val="24"/>
                <w:lang w:eastAsia="ru-RU"/>
              </w:rPr>
            </w:pPr>
            <w:r>
              <w:rPr>
                <w:rFonts w:ascii="Arial" w:eastAsia="Times New Roman" w:hAnsi="Arial" w:cs="Arial"/>
                <w:color w:val="000000"/>
                <w:szCs w:val="24"/>
                <w:lang w:eastAsia="ru-RU"/>
              </w:rPr>
              <w:t>-</w:t>
            </w:r>
            <w:r w:rsidR="00D33B35" w:rsidRPr="00DF4E76">
              <w:rPr>
                <w:rFonts w:ascii="Arial" w:eastAsia="Times New Roman" w:hAnsi="Arial" w:cs="Arial"/>
                <w:color w:val="000000"/>
                <w:szCs w:val="24"/>
                <w:lang w:eastAsia="ru-RU"/>
              </w:rPr>
              <w:t>1 200</w:t>
            </w:r>
          </w:p>
        </w:tc>
        <w:tc>
          <w:tcPr>
            <w:tcW w:w="101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6A5301" w:rsidP="00DF4E76">
            <w:pPr>
              <w:spacing w:line="240" w:lineRule="auto"/>
              <w:ind w:firstLine="0"/>
              <w:jc w:val="center"/>
              <w:rPr>
                <w:rFonts w:ascii="Arial" w:eastAsia="Times New Roman" w:hAnsi="Arial" w:cs="Arial"/>
                <w:color w:val="000000"/>
                <w:szCs w:val="24"/>
                <w:lang w:eastAsia="ru-RU"/>
              </w:rPr>
            </w:pPr>
            <w:r>
              <w:rPr>
                <w:rFonts w:ascii="Arial" w:eastAsia="Times New Roman" w:hAnsi="Arial" w:cs="Arial"/>
                <w:color w:val="000000"/>
                <w:szCs w:val="24"/>
                <w:lang w:eastAsia="ru-RU"/>
              </w:rPr>
              <w:t>-</w:t>
            </w:r>
            <w:r w:rsidR="00D33B35" w:rsidRPr="00DF4E76">
              <w:rPr>
                <w:rFonts w:ascii="Arial" w:eastAsia="Times New Roman" w:hAnsi="Arial" w:cs="Arial"/>
                <w:color w:val="000000"/>
                <w:szCs w:val="24"/>
                <w:lang w:eastAsia="ru-RU"/>
              </w:rPr>
              <w:t>1 200</w:t>
            </w:r>
          </w:p>
        </w:tc>
        <w:tc>
          <w:tcPr>
            <w:tcW w:w="101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6A5301" w:rsidP="00DF4E76">
            <w:pPr>
              <w:spacing w:line="240" w:lineRule="auto"/>
              <w:ind w:firstLine="0"/>
              <w:jc w:val="center"/>
              <w:rPr>
                <w:rFonts w:ascii="Arial" w:eastAsia="Times New Roman" w:hAnsi="Arial" w:cs="Arial"/>
                <w:color w:val="000000"/>
                <w:szCs w:val="24"/>
                <w:lang w:eastAsia="ru-RU"/>
              </w:rPr>
            </w:pPr>
            <w:r>
              <w:rPr>
                <w:rFonts w:ascii="Arial" w:eastAsia="Times New Roman" w:hAnsi="Arial" w:cs="Arial"/>
                <w:color w:val="000000"/>
                <w:szCs w:val="24"/>
                <w:lang w:eastAsia="ru-RU"/>
              </w:rPr>
              <w:t>-</w:t>
            </w:r>
            <w:r w:rsidR="00D33B35" w:rsidRPr="00DF4E76">
              <w:rPr>
                <w:rFonts w:ascii="Arial" w:eastAsia="Times New Roman" w:hAnsi="Arial" w:cs="Arial"/>
                <w:color w:val="000000"/>
                <w:szCs w:val="24"/>
                <w:lang w:eastAsia="ru-RU"/>
              </w:rPr>
              <w:t>1 200</w:t>
            </w:r>
          </w:p>
        </w:tc>
      </w:tr>
      <w:tr w:rsidR="00D33B35" w:rsidRPr="00D33B35" w:rsidTr="00DF4E76">
        <w:trPr>
          <w:trHeight w:val="480"/>
        </w:trPr>
        <w:tc>
          <w:tcPr>
            <w:tcW w:w="48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3</w:t>
            </w:r>
          </w:p>
        </w:tc>
        <w:tc>
          <w:tcPr>
            <w:tcW w:w="40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Chars="100" w:firstLine="240"/>
              <w:jc w:val="righ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Валовый доход</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678</w:t>
            </w:r>
          </w:p>
        </w:tc>
        <w:tc>
          <w:tcPr>
            <w:tcW w:w="843" w:type="dxa"/>
            <w:tcBorders>
              <w:top w:val="single" w:sz="12" w:space="0" w:color="auto"/>
              <w:left w:val="nil"/>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800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800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800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800</w:t>
            </w:r>
          </w:p>
        </w:tc>
      </w:tr>
      <w:tr w:rsidR="00D33B35" w:rsidRPr="00D33B35" w:rsidTr="00DF4E76">
        <w:trPr>
          <w:trHeight w:val="480"/>
        </w:trPr>
        <w:tc>
          <w:tcPr>
            <w:tcW w:w="4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4</w:t>
            </w:r>
          </w:p>
        </w:tc>
        <w:tc>
          <w:tcPr>
            <w:tcW w:w="405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righ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Страховые взносы сумм.:</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36,2</w:t>
            </w:r>
          </w:p>
        </w:tc>
        <w:tc>
          <w:tcPr>
            <w:tcW w:w="843" w:type="dxa"/>
            <w:tcBorders>
              <w:top w:val="single" w:sz="12" w:space="0" w:color="auto"/>
              <w:left w:val="nil"/>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39,3</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39,3</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39,3</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39,3</w:t>
            </w:r>
          </w:p>
        </w:tc>
      </w:tr>
      <w:tr w:rsidR="00D33B35" w:rsidRPr="00D33B35" w:rsidTr="00DF4E76">
        <w:trPr>
          <w:trHeight w:val="480"/>
        </w:trPr>
        <w:tc>
          <w:tcPr>
            <w:tcW w:w="4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5</w:t>
            </w:r>
          </w:p>
        </w:tc>
        <w:tc>
          <w:tcPr>
            <w:tcW w:w="40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ПФ: При доходе до 300 тыс. руб.</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18,6</w:t>
            </w:r>
          </w:p>
        </w:tc>
        <w:tc>
          <w:tcPr>
            <w:tcW w:w="843" w:type="dxa"/>
            <w:tcBorders>
              <w:top w:val="single" w:sz="4" w:space="0" w:color="auto"/>
              <w:left w:val="nil"/>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18,6</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18,6</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18,6</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18,6</w:t>
            </w:r>
          </w:p>
        </w:tc>
      </w:tr>
      <w:tr w:rsidR="00D33B35" w:rsidRPr="00D33B35" w:rsidTr="00DF4E76">
        <w:trPr>
          <w:trHeight w:val="480"/>
        </w:trPr>
        <w:tc>
          <w:tcPr>
            <w:tcW w:w="4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6</w:t>
            </w:r>
          </w:p>
        </w:tc>
        <w:tc>
          <w:tcPr>
            <w:tcW w:w="40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 xml:space="preserve">ПФ: При доходе </w:t>
            </w:r>
            <w:r>
              <w:rPr>
                <w:rFonts w:ascii="Arial" w:eastAsia="Times New Roman" w:hAnsi="Arial" w:cs="Arial"/>
                <w:color w:val="000000"/>
                <w:szCs w:val="24"/>
                <w:lang w:eastAsia="ru-RU"/>
              </w:rPr>
              <w:t>от</w:t>
            </w:r>
            <w:r w:rsidRPr="00D33B35">
              <w:rPr>
                <w:rFonts w:ascii="Arial" w:eastAsia="Times New Roman" w:hAnsi="Arial" w:cs="Arial"/>
                <w:color w:val="000000"/>
                <w:szCs w:val="24"/>
                <w:lang w:eastAsia="ru-RU"/>
              </w:rPr>
              <w:t xml:space="preserve"> 300 тыс. руб.</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13,9</w:t>
            </w:r>
          </w:p>
        </w:tc>
        <w:tc>
          <w:tcPr>
            <w:tcW w:w="843" w:type="dxa"/>
            <w:tcBorders>
              <w:top w:val="single" w:sz="4" w:space="0" w:color="auto"/>
              <w:left w:val="nil"/>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17,0</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17,0</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17,0</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17,0</w:t>
            </w:r>
          </w:p>
        </w:tc>
      </w:tr>
      <w:tr w:rsidR="00D33B35" w:rsidRPr="00D33B35" w:rsidTr="00DF4E76">
        <w:trPr>
          <w:trHeight w:val="480"/>
        </w:trPr>
        <w:tc>
          <w:tcPr>
            <w:tcW w:w="4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7</w:t>
            </w:r>
          </w:p>
        </w:tc>
        <w:tc>
          <w:tcPr>
            <w:tcW w:w="40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ФОМС</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3,7</w:t>
            </w:r>
          </w:p>
        </w:tc>
        <w:tc>
          <w:tcPr>
            <w:tcW w:w="843" w:type="dxa"/>
            <w:tcBorders>
              <w:top w:val="single" w:sz="4" w:space="0" w:color="auto"/>
              <w:left w:val="nil"/>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3,7</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3,7</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3,7</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3,7</w:t>
            </w:r>
          </w:p>
        </w:tc>
      </w:tr>
      <w:tr w:rsidR="00D33B35" w:rsidRPr="00D33B35" w:rsidTr="00DF4E76">
        <w:trPr>
          <w:trHeight w:val="480"/>
        </w:trPr>
        <w:tc>
          <w:tcPr>
            <w:tcW w:w="48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8</w:t>
            </w:r>
          </w:p>
        </w:tc>
        <w:tc>
          <w:tcPr>
            <w:tcW w:w="405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Работы и услуги контр.</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166,4</w:t>
            </w:r>
          </w:p>
        </w:tc>
        <w:tc>
          <w:tcPr>
            <w:tcW w:w="843" w:type="dxa"/>
            <w:tcBorders>
              <w:top w:val="single" w:sz="4" w:space="0" w:color="auto"/>
              <w:left w:val="nil"/>
              <w:bottom w:val="single" w:sz="4" w:space="0" w:color="auto"/>
              <w:right w:val="single" w:sz="12" w:space="0" w:color="auto"/>
            </w:tcBorders>
            <w:shd w:val="clear" w:color="auto" w:fill="auto"/>
            <w:vAlign w:val="center"/>
            <w:hideMark/>
          </w:tcPr>
          <w:p w:rsidR="00D33B35" w:rsidRPr="00DF4E76" w:rsidRDefault="006A5301" w:rsidP="00DF4E76">
            <w:pPr>
              <w:spacing w:line="240" w:lineRule="auto"/>
              <w:ind w:firstLine="0"/>
              <w:jc w:val="center"/>
              <w:rPr>
                <w:rFonts w:ascii="Arial" w:eastAsia="Times New Roman" w:hAnsi="Arial" w:cs="Arial"/>
                <w:color w:val="000000"/>
                <w:szCs w:val="24"/>
                <w:lang w:eastAsia="ru-RU"/>
              </w:rPr>
            </w:pPr>
            <w:r>
              <w:rPr>
                <w:rFonts w:ascii="Arial" w:eastAsia="Times New Roman" w:hAnsi="Arial" w:cs="Arial"/>
                <w:color w:val="000000"/>
                <w:szCs w:val="24"/>
                <w:lang w:eastAsia="ru-RU"/>
              </w:rPr>
              <w:t>-</w:t>
            </w:r>
            <w:r w:rsidR="00D33B35" w:rsidRPr="00DF4E76">
              <w:rPr>
                <w:rFonts w:ascii="Arial" w:eastAsia="Times New Roman" w:hAnsi="Arial" w:cs="Arial"/>
                <w:color w:val="000000"/>
                <w:szCs w:val="24"/>
                <w:lang w:eastAsia="ru-RU"/>
              </w:rPr>
              <w:t>30,0</w:t>
            </w:r>
          </w:p>
        </w:tc>
        <w:tc>
          <w:tcPr>
            <w:tcW w:w="108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196,3</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196,3</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196,3</w:t>
            </w:r>
          </w:p>
        </w:tc>
        <w:tc>
          <w:tcPr>
            <w:tcW w:w="10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196,3</w:t>
            </w:r>
          </w:p>
        </w:tc>
      </w:tr>
      <w:tr w:rsidR="00D33B35" w:rsidRPr="00D33B35" w:rsidTr="00DF4E76">
        <w:trPr>
          <w:trHeight w:val="480"/>
        </w:trPr>
        <w:tc>
          <w:tcPr>
            <w:tcW w:w="48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9</w:t>
            </w:r>
          </w:p>
        </w:tc>
        <w:tc>
          <w:tcPr>
            <w:tcW w:w="405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6D4FC0">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Прочие расходы</w:t>
            </w:r>
          </w:p>
        </w:tc>
        <w:tc>
          <w:tcPr>
            <w:tcW w:w="85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364,4</w:t>
            </w:r>
          </w:p>
        </w:tc>
        <w:tc>
          <w:tcPr>
            <w:tcW w:w="843" w:type="dxa"/>
            <w:tcBorders>
              <w:top w:val="single" w:sz="4" w:space="0" w:color="auto"/>
              <w:left w:val="nil"/>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364,4</w:t>
            </w:r>
          </w:p>
        </w:tc>
        <w:tc>
          <w:tcPr>
            <w:tcW w:w="101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364,4</w:t>
            </w:r>
          </w:p>
        </w:tc>
        <w:tc>
          <w:tcPr>
            <w:tcW w:w="101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364,4</w:t>
            </w:r>
          </w:p>
        </w:tc>
        <w:tc>
          <w:tcPr>
            <w:tcW w:w="101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364,4</w:t>
            </w:r>
          </w:p>
        </w:tc>
      </w:tr>
      <w:tr w:rsidR="00D33B35" w:rsidRPr="00D33B35" w:rsidTr="00DF4E76">
        <w:trPr>
          <w:trHeight w:val="480"/>
        </w:trPr>
        <w:tc>
          <w:tcPr>
            <w:tcW w:w="48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10</w:t>
            </w:r>
          </w:p>
        </w:tc>
        <w:tc>
          <w:tcPr>
            <w:tcW w:w="40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D33B35" w:rsidP="00D33B35">
            <w:pPr>
              <w:spacing w:line="240" w:lineRule="auto"/>
              <w:ind w:firstLineChars="100" w:firstLine="240"/>
              <w:jc w:val="righ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Суммарные расходы</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567,0</w:t>
            </w:r>
          </w:p>
        </w:tc>
        <w:tc>
          <w:tcPr>
            <w:tcW w:w="843" w:type="dxa"/>
            <w:tcBorders>
              <w:top w:val="single" w:sz="12" w:space="0" w:color="auto"/>
              <w:left w:val="nil"/>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600,0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600,0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600,0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600,0</w:t>
            </w:r>
          </w:p>
        </w:tc>
      </w:tr>
      <w:tr w:rsidR="00D33B35" w:rsidRPr="00D33B35" w:rsidTr="00DF4E76">
        <w:trPr>
          <w:trHeight w:val="480"/>
        </w:trPr>
        <w:tc>
          <w:tcPr>
            <w:tcW w:w="48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33B35" w:rsidRPr="00D33B35" w:rsidRDefault="00D33B35" w:rsidP="00D33B35">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11</w:t>
            </w:r>
          </w:p>
        </w:tc>
        <w:tc>
          <w:tcPr>
            <w:tcW w:w="40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33B35" w:rsidRDefault="006A5301" w:rsidP="00D33B35">
            <w:pPr>
              <w:spacing w:line="240" w:lineRule="auto"/>
              <w:ind w:firstLine="0"/>
              <w:jc w:val="left"/>
              <w:rPr>
                <w:rFonts w:ascii="Arial" w:eastAsia="Times New Roman" w:hAnsi="Arial" w:cs="Arial"/>
                <w:color w:val="000000"/>
                <w:szCs w:val="24"/>
                <w:lang w:eastAsia="ru-RU"/>
              </w:rPr>
            </w:pPr>
            <w:r>
              <w:rPr>
                <w:rFonts w:ascii="Arial" w:eastAsia="Times New Roman" w:hAnsi="Arial" w:cs="Arial"/>
                <w:color w:val="000000"/>
                <w:szCs w:val="24"/>
                <w:lang w:eastAsia="ru-RU"/>
              </w:rPr>
              <w:t>Доход до налогообложения</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111,0</w:t>
            </w:r>
          </w:p>
        </w:tc>
        <w:tc>
          <w:tcPr>
            <w:tcW w:w="843" w:type="dxa"/>
            <w:tcBorders>
              <w:top w:val="single" w:sz="12" w:space="0" w:color="auto"/>
              <w:left w:val="nil"/>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200,0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200,0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200,0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33B35" w:rsidRPr="00DF4E76" w:rsidRDefault="00D33B35"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200,0</w:t>
            </w:r>
          </w:p>
        </w:tc>
      </w:tr>
      <w:tr w:rsidR="00C66E09" w:rsidRPr="00D33B35" w:rsidTr="00DF4E76">
        <w:trPr>
          <w:trHeight w:val="480"/>
        </w:trPr>
        <w:tc>
          <w:tcPr>
            <w:tcW w:w="483" w:type="dxa"/>
            <w:tcBorders>
              <w:top w:val="nil"/>
              <w:left w:val="single" w:sz="12" w:space="0" w:color="auto"/>
              <w:bottom w:val="single" w:sz="4" w:space="0" w:color="auto"/>
              <w:right w:val="single" w:sz="12" w:space="0" w:color="auto"/>
            </w:tcBorders>
            <w:shd w:val="clear" w:color="auto" w:fill="auto"/>
            <w:vAlign w:val="center"/>
            <w:hideMark/>
          </w:tcPr>
          <w:p w:rsidR="00C66E09" w:rsidRPr="00D33B35" w:rsidRDefault="00C66E09" w:rsidP="00C66E09">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12</w:t>
            </w:r>
          </w:p>
        </w:tc>
        <w:tc>
          <w:tcPr>
            <w:tcW w:w="40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33B35" w:rsidRDefault="006A5301" w:rsidP="00C66E09">
            <w:pPr>
              <w:spacing w:line="240" w:lineRule="auto"/>
              <w:ind w:firstLine="0"/>
              <w:jc w:val="left"/>
              <w:rPr>
                <w:rFonts w:ascii="Arial" w:eastAsia="Times New Roman" w:hAnsi="Arial" w:cs="Arial"/>
                <w:color w:val="000000"/>
                <w:szCs w:val="24"/>
                <w:lang w:eastAsia="ru-RU"/>
              </w:rPr>
            </w:pPr>
            <w:r>
              <w:rPr>
                <w:rFonts w:ascii="Arial" w:eastAsia="Times New Roman" w:hAnsi="Arial" w:cs="Arial"/>
                <w:color w:val="000000"/>
                <w:szCs w:val="24"/>
                <w:lang w:eastAsia="ru-RU"/>
              </w:rPr>
              <w:t>НДФЛ/</w:t>
            </w:r>
            <w:r w:rsidR="00DF4989">
              <w:rPr>
                <w:rFonts w:ascii="Arial" w:eastAsia="Times New Roman" w:hAnsi="Arial" w:cs="Arial"/>
                <w:color w:val="000000"/>
                <w:szCs w:val="24"/>
                <w:lang w:eastAsia="ru-RU"/>
              </w:rPr>
              <w:t>Единый налог</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66E09" w:rsidRPr="00DF4E76" w:rsidRDefault="00C66E09" w:rsidP="00DF4E76">
            <w:pPr>
              <w:spacing w:line="240" w:lineRule="auto"/>
              <w:ind w:firstLine="0"/>
              <w:jc w:val="center"/>
              <w:rPr>
                <w:rFonts w:ascii="Arial" w:hAnsi="Arial" w:cs="Arial"/>
                <w:color w:val="000000"/>
                <w:szCs w:val="24"/>
              </w:rPr>
            </w:pPr>
            <w:r w:rsidRPr="00DF4E76">
              <w:rPr>
                <w:rFonts w:ascii="Arial" w:hAnsi="Arial" w:cs="Arial"/>
                <w:color w:val="000000"/>
                <w:szCs w:val="24"/>
              </w:rPr>
              <w:t>14,4</w:t>
            </w:r>
          </w:p>
        </w:tc>
        <w:tc>
          <w:tcPr>
            <w:tcW w:w="843" w:type="dxa"/>
            <w:tcBorders>
              <w:top w:val="single" w:sz="12" w:space="0" w:color="auto"/>
              <w:left w:val="nil"/>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szCs w:val="24"/>
                <w:lang w:eastAsia="ru-RU"/>
              </w:rPr>
            </w:pP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80,7</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20,0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135,5</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117,0</w:t>
            </w:r>
          </w:p>
        </w:tc>
      </w:tr>
      <w:tr w:rsidR="00C66E09" w:rsidRPr="00D33B35" w:rsidTr="00DF4E76">
        <w:trPr>
          <w:trHeight w:val="480"/>
        </w:trPr>
        <w:tc>
          <w:tcPr>
            <w:tcW w:w="483" w:type="dxa"/>
            <w:tcBorders>
              <w:top w:val="nil"/>
              <w:left w:val="single" w:sz="12" w:space="0" w:color="auto"/>
              <w:bottom w:val="single" w:sz="4" w:space="0" w:color="auto"/>
              <w:right w:val="single" w:sz="12" w:space="0" w:color="auto"/>
            </w:tcBorders>
            <w:shd w:val="clear" w:color="auto" w:fill="auto"/>
            <w:vAlign w:val="center"/>
            <w:hideMark/>
          </w:tcPr>
          <w:p w:rsidR="00C66E09" w:rsidRPr="00D33B35" w:rsidRDefault="00C66E09" w:rsidP="00C66E09">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13</w:t>
            </w:r>
          </w:p>
        </w:tc>
        <w:tc>
          <w:tcPr>
            <w:tcW w:w="40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33B35" w:rsidRDefault="006A5301" w:rsidP="006A5301">
            <w:pPr>
              <w:spacing w:line="240" w:lineRule="auto"/>
              <w:ind w:firstLineChars="100" w:firstLine="240"/>
              <w:jc w:val="right"/>
              <w:rPr>
                <w:rFonts w:ascii="Arial" w:eastAsia="Times New Roman" w:hAnsi="Arial" w:cs="Arial"/>
                <w:color w:val="000000"/>
                <w:szCs w:val="24"/>
                <w:lang w:eastAsia="ru-RU"/>
              </w:rPr>
            </w:pPr>
            <w:r>
              <w:rPr>
                <w:rFonts w:ascii="Arial" w:eastAsia="Times New Roman" w:hAnsi="Arial" w:cs="Arial"/>
                <w:color w:val="000000"/>
                <w:szCs w:val="24"/>
                <w:lang w:eastAsia="ru-RU"/>
              </w:rPr>
              <w:t>Чистый доход</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66E09" w:rsidRPr="00DF4E76" w:rsidRDefault="00C66E09" w:rsidP="00DF4E76">
            <w:pPr>
              <w:ind w:firstLine="0"/>
              <w:jc w:val="center"/>
              <w:rPr>
                <w:rFonts w:ascii="Arial" w:hAnsi="Arial" w:cs="Arial"/>
                <w:b/>
                <w:bCs/>
                <w:color w:val="000000"/>
                <w:szCs w:val="24"/>
              </w:rPr>
            </w:pPr>
            <w:r w:rsidRPr="00DF4E76">
              <w:rPr>
                <w:rFonts w:ascii="Arial" w:hAnsi="Arial" w:cs="Arial"/>
                <w:b/>
                <w:bCs/>
                <w:color w:val="000000"/>
                <w:szCs w:val="24"/>
              </w:rPr>
              <w:t>96,5</w:t>
            </w:r>
          </w:p>
        </w:tc>
        <w:tc>
          <w:tcPr>
            <w:tcW w:w="843" w:type="dxa"/>
            <w:tcBorders>
              <w:top w:val="single" w:sz="12" w:space="0" w:color="auto"/>
              <w:left w:val="nil"/>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119,3</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180,0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64,5</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83,0</w:t>
            </w:r>
          </w:p>
        </w:tc>
      </w:tr>
      <w:tr w:rsidR="004B3608" w:rsidRPr="00D33B35" w:rsidTr="00DF4E76">
        <w:trPr>
          <w:trHeight w:val="480"/>
        </w:trPr>
        <w:tc>
          <w:tcPr>
            <w:tcW w:w="483" w:type="dxa"/>
            <w:tcBorders>
              <w:top w:val="nil"/>
              <w:left w:val="single" w:sz="12" w:space="0" w:color="auto"/>
              <w:bottom w:val="single" w:sz="4" w:space="0" w:color="auto"/>
              <w:right w:val="single" w:sz="12" w:space="0" w:color="auto"/>
            </w:tcBorders>
            <w:shd w:val="clear" w:color="auto" w:fill="auto"/>
            <w:vAlign w:val="center"/>
            <w:hideMark/>
          </w:tcPr>
          <w:p w:rsidR="00C66E09" w:rsidRPr="00D33B35" w:rsidRDefault="00C66E09" w:rsidP="00C66E09">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14</w:t>
            </w:r>
          </w:p>
        </w:tc>
        <w:tc>
          <w:tcPr>
            <w:tcW w:w="405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C66E09" w:rsidRPr="00D33B35" w:rsidRDefault="00C66E09" w:rsidP="00C66E09">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Прям.</w:t>
            </w:r>
            <w:r>
              <w:rPr>
                <w:rFonts w:ascii="Arial" w:eastAsia="Times New Roman" w:hAnsi="Arial" w:cs="Arial"/>
                <w:color w:val="000000"/>
                <w:szCs w:val="24"/>
                <w:lang w:eastAsia="ru-RU"/>
              </w:rPr>
              <w:t xml:space="preserve"> </w:t>
            </w:r>
            <w:r w:rsidRPr="00D33B35">
              <w:rPr>
                <w:rFonts w:ascii="Arial" w:eastAsia="Times New Roman" w:hAnsi="Arial" w:cs="Arial"/>
                <w:color w:val="000000"/>
                <w:szCs w:val="24"/>
                <w:lang w:eastAsia="ru-RU"/>
              </w:rPr>
              <w:t>нал.</w:t>
            </w:r>
            <w:r>
              <w:rPr>
                <w:rFonts w:ascii="Arial" w:eastAsia="Times New Roman" w:hAnsi="Arial" w:cs="Arial"/>
                <w:color w:val="000000"/>
                <w:szCs w:val="24"/>
                <w:lang w:eastAsia="ru-RU"/>
              </w:rPr>
              <w:t xml:space="preserve"> </w:t>
            </w:r>
            <w:r w:rsidRPr="00D33B35">
              <w:rPr>
                <w:rFonts w:ascii="Arial" w:eastAsia="Times New Roman" w:hAnsi="Arial" w:cs="Arial"/>
                <w:color w:val="000000"/>
                <w:szCs w:val="24"/>
                <w:lang w:eastAsia="ru-RU"/>
              </w:rPr>
              <w:t>и нач.</w:t>
            </w:r>
            <w:r>
              <w:rPr>
                <w:rFonts w:ascii="Arial" w:eastAsia="Times New Roman" w:hAnsi="Arial" w:cs="Arial"/>
                <w:color w:val="000000"/>
                <w:szCs w:val="24"/>
                <w:lang w:eastAsia="ru-RU"/>
              </w:rPr>
              <w:t xml:space="preserve"> </w:t>
            </w:r>
            <w:r w:rsidRPr="00D33B35">
              <w:rPr>
                <w:rFonts w:ascii="Arial" w:eastAsia="Times New Roman" w:hAnsi="Arial" w:cs="Arial"/>
                <w:color w:val="000000"/>
                <w:szCs w:val="24"/>
                <w:lang w:eastAsia="ru-RU"/>
              </w:rPr>
              <w:t>зарп.</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66E09" w:rsidRPr="00DF4E76" w:rsidRDefault="00C66E09" w:rsidP="00DF4E76">
            <w:pPr>
              <w:ind w:firstLine="0"/>
              <w:jc w:val="center"/>
              <w:rPr>
                <w:rFonts w:ascii="Arial" w:hAnsi="Arial" w:cs="Arial"/>
                <w:color w:val="000000"/>
                <w:szCs w:val="24"/>
              </w:rPr>
            </w:pPr>
            <w:r w:rsidRPr="00DF4E76">
              <w:rPr>
                <w:rFonts w:ascii="Arial" w:hAnsi="Arial" w:cs="Arial"/>
                <w:color w:val="000000"/>
                <w:szCs w:val="24"/>
              </w:rPr>
              <w:t>50,6</w:t>
            </w:r>
          </w:p>
        </w:tc>
        <w:tc>
          <w:tcPr>
            <w:tcW w:w="843" w:type="dxa"/>
            <w:tcBorders>
              <w:top w:val="single" w:sz="12" w:space="0" w:color="auto"/>
              <w:left w:val="nil"/>
              <w:bottom w:val="single" w:sz="4"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p>
        </w:tc>
        <w:tc>
          <w:tcPr>
            <w:tcW w:w="108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120,0</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59,3</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174,8</w:t>
            </w:r>
          </w:p>
        </w:tc>
        <w:tc>
          <w:tcPr>
            <w:tcW w:w="10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color w:val="000000"/>
                <w:szCs w:val="24"/>
                <w:lang w:eastAsia="ru-RU"/>
              </w:rPr>
            </w:pPr>
            <w:r w:rsidRPr="00DF4E76">
              <w:rPr>
                <w:rFonts w:ascii="Arial" w:eastAsia="Times New Roman" w:hAnsi="Arial" w:cs="Arial"/>
                <w:color w:val="000000"/>
                <w:szCs w:val="24"/>
                <w:lang w:eastAsia="ru-RU"/>
              </w:rPr>
              <w:t>156,3</w:t>
            </w:r>
          </w:p>
        </w:tc>
      </w:tr>
      <w:tr w:rsidR="00C66E09" w:rsidRPr="00D33B35" w:rsidTr="00DF4E76">
        <w:trPr>
          <w:trHeight w:val="480"/>
        </w:trPr>
        <w:tc>
          <w:tcPr>
            <w:tcW w:w="483" w:type="dxa"/>
            <w:tcBorders>
              <w:top w:val="nil"/>
              <w:left w:val="single" w:sz="12" w:space="0" w:color="auto"/>
              <w:bottom w:val="single" w:sz="4" w:space="0" w:color="auto"/>
              <w:right w:val="single" w:sz="12" w:space="0" w:color="auto"/>
            </w:tcBorders>
            <w:shd w:val="clear" w:color="auto" w:fill="auto"/>
            <w:vAlign w:val="center"/>
            <w:hideMark/>
          </w:tcPr>
          <w:p w:rsidR="00C66E09" w:rsidRPr="00D33B35" w:rsidRDefault="00C66E09" w:rsidP="00C66E09">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15</w:t>
            </w:r>
          </w:p>
        </w:tc>
        <w:tc>
          <w:tcPr>
            <w:tcW w:w="405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C66E09" w:rsidRPr="00D33B35" w:rsidRDefault="00C66E09" w:rsidP="00C66E09">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НДС к уплате в бюджет</w:t>
            </w:r>
          </w:p>
        </w:tc>
        <w:tc>
          <w:tcPr>
            <w:tcW w:w="85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C66E09" w:rsidRPr="00DF4E76" w:rsidRDefault="00C66E09" w:rsidP="00DF4E76">
            <w:pPr>
              <w:jc w:val="center"/>
              <w:rPr>
                <w:rFonts w:ascii="Arial" w:hAnsi="Arial" w:cs="Arial"/>
                <w:szCs w:val="24"/>
              </w:rPr>
            </w:pPr>
          </w:p>
        </w:tc>
        <w:tc>
          <w:tcPr>
            <w:tcW w:w="843" w:type="dxa"/>
            <w:tcBorders>
              <w:top w:val="single" w:sz="4" w:space="0" w:color="auto"/>
              <w:left w:val="nil"/>
              <w:bottom w:val="single" w:sz="12" w:space="0" w:color="auto"/>
              <w:right w:val="single" w:sz="12" w:space="0" w:color="auto"/>
            </w:tcBorders>
            <w:shd w:val="clear" w:color="auto" w:fill="auto"/>
            <w:vAlign w:val="center"/>
            <w:hideMark/>
          </w:tcPr>
          <w:p w:rsidR="00C66E09" w:rsidRPr="00DF4E76" w:rsidRDefault="006A5301" w:rsidP="00DF4E76">
            <w:pPr>
              <w:spacing w:line="240" w:lineRule="auto"/>
              <w:ind w:firstLine="0"/>
              <w:jc w:val="center"/>
              <w:rPr>
                <w:rFonts w:ascii="Arial" w:eastAsia="Times New Roman" w:hAnsi="Arial" w:cs="Arial"/>
                <w:color w:val="000000"/>
                <w:szCs w:val="24"/>
                <w:lang w:eastAsia="ru-RU"/>
              </w:rPr>
            </w:pPr>
            <w:r>
              <w:rPr>
                <w:rFonts w:ascii="Arial" w:eastAsia="Times New Roman" w:hAnsi="Arial" w:cs="Arial"/>
                <w:color w:val="000000"/>
                <w:szCs w:val="24"/>
                <w:lang w:eastAsia="ru-RU"/>
              </w:rPr>
              <w:t>-</w:t>
            </w:r>
            <w:r w:rsidR="00C66E09" w:rsidRPr="00DF4E76">
              <w:rPr>
                <w:rFonts w:ascii="Arial" w:eastAsia="Times New Roman" w:hAnsi="Arial" w:cs="Arial"/>
                <w:color w:val="000000"/>
                <w:szCs w:val="24"/>
                <w:lang w:eastAsia="ru-RU"/>
              </w:rPr>
              <w:t>92,1</w:t>
            </w:r>
          </w:p>
        </w:tc>
        <w:tc>
          <w:tcPr>
            <w:tcW w:w="1089"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szCs w:val="24"/>
                <w:lang w:eastAsia="ru-RU"/>
              </w:rPr>
            </w:pPr>
          </w:p>
        </w:tc>
        <w:tc>
          <w:tcPr>
            <w:tcW w:w="101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szCs w:val="24"/>
                <w:lang w:eastAsia="ru-RU"/>
              </w:rPr>
            </w:pPr>
          </w:p>
        </w:tc>
        <w:tc>
          <w:tcPr>
            <w:tcW w:w="101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szCs w:val="24"/>
                <w:lang w:eastAsia="ru-RU"/>
              </w:rPr>
            </w:pPr>
          </w:p>
        </w:tc>
        <w:tc>
          <w:tcPr>
            <w:tcW w:w="101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C66E09" w:rsidRPr="00DF4E76" w:rsidRDefault="00C66E09" w:rsidP="00DF4E76">
            <w:pPr>
              <w:spacing w:line="240" w:lineRule="auto"/>
              <w:ind w:firstLine="0"/>
              <w:jc w:val="center"/>
              <w:rPr>
                <w:rFonts w:ascii="Calibri" w:eastAsia="Times New Roman" w:hAnsi="Calibri" w:cs="Times New Roman"/>
                <w:color w:val="000000"/>
                <w:szCs w:val="24"/>
                <w:lang w:eastAsia="ru-RU"/>
              </w:rPr>
            </w:pPr>
          </w:p>
        </w:tc>
      </w:tr>
      <w:tr w:rsidR="00C66E09" w:rsidRPr="00D33B35" w:rsidTr="00DF4E76">
        <w:trPr>
          <w:trHeight w:val="480"/>
        </w:trPr>
        <w:tc>
          <w:tcPr>
            <w:tcW w:w="483" w:type="dxa"/>
            <w:tcBorders>
              <w:top w:val="nil"/>
              <w:left w:val="single" w:sz="12" w:space="0" w:color="auto"/>
              <w:bottom w:val="single" w:sz="4" w:space="0" w:color="auto"/>
              <w:right w:val="single" w:sz="12" w:space="0" w:color="auto"/>
            </w:tcBorders>
            <w:shd w:val="clear" w:color="auto" w:fill="auto"/>
            <w:vAlign w:val="center"/>
            <w:hideMark/>
          </w:tcPr>
          <w:p w:rsidR="00C66E09" w:rsidRPr="00D33B35" w:rsidRDefault="00C66E09" w:rsidP="00C66E09">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16</w:t>
            </w:r>
          </w:p>
        </w:tc>
        <w:tc>
          <w:tcPr>
            <w:tcW w:w="40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33B35" w:rsidRDefault="00C66E09" w:rsidP="00C66E09">
            <w:pPr>
              <w:spacing w:line="240" w:lineRule="auto"/>
              <w:ind w:firstLineChars="100" w:firstLine="240"/>
              <w:jc w:val="righ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Налоги</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66E09" w:rsidRPr="00DF4E76" w:rsidRDefault="00C66E09" w:rsidP="00DF4E76">
            <w:pPr>
              <w:ind w:firstLine="0"/>
              <w:jc w:val="center"/>
              <w:rPr>
                <w:rFonts w:ascii="Arial" w:hAnsi="Arial" w:cs="Arial"/>
                <w:b/>
                <w:bCs/>
                <w:color w:val="000000"/>
                <w:szCs w:val="24"/>
              </w:rPr>
            </w:pPr>
            <w:r w:rsidRPr="00DF4E76">
              <w:rPr>
                <w:rFonts w:ascii="Arial" w:hAnsi="Arial" w:cs="Arial"/>
                <w:b/>
                <w:bCs/>
                <w:color w:val="000000"/>
                <w:szCs w:val="24"/>
              </w:rPr>
              <w:t>142,7</w:t>
            </w:r>
          </w:p>
        </w:tc>
        <w:tc>
          <w:tcPr>
            <w:tcW w:w="843" w:type="dxa"/>
            <w:tcBorders>
              <w:top w:val="single" w:sz="12" w:space="0" w:color="auto"/>
              <w:left w:val="nil"/>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120,0</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59,3</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174,8</w:t>
            </w:r>
          </w:p>
        </w:tc>
        <w:tc>
          <w:tcPr>
            <w:tcW w:w="10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156,3</w:t>
            </w:r>
          </w:p>
        </w:tc>
      </w:tr>
      <w:tr w:rsidR="004B3608" w:rsidRPr="00D33B35" w:rsidTr="00DF4E76">
        <w:trPr>
          <w:trHeight w:val="385"/>
        </w:trPr>
        <w:tc>
          <w:tcPr>
            <w:tcW w:w="483" w:type="dxa"/>
            <w:tcBorders>
              <w:top w:val="nil"/>
              <w:left w:val="single" w:sz="12" w:space="0" w:color="auto"/>
              <w:bottom w:val="single" w:sz="12" w:space="0" w:color="auto"/>
              <w:right w:val="single" w:sz="12" w:space="0" w:color="auto"/>
            </w:tcBorders>
            <w:shd w:val="clear" w:color="auto" w:fill="auto"/>
            <w:vAlign w:val="center"/>
            <w:hideMark/>
          </w:tcPr>
          <w:p w:rsidR="00C66E09" w:rsidRPr="00D33B35" w:rsidRDefault="00C66E09" w:rsidP="00C66E09">
            <w:pPr>
              <w:spacing w:line="240" w:lineRule="auto"/>
              <w:ind w:firstLine="0"/>
              <w:jc w:val="lef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17</w:t>
            </w:r>
          </w:p>
        </w:tc>
        <w:tc>
          <w:tcPr>
            <w:tcW w:w="40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66E09" w:rsidRPr="00D33B35" w:rsidRDefault="00C66E09" w:rsidP="00C66E09">
            <w:pPr>
              <w:spacing w:line="240" w:lineRule="auto"/>
              <w:ind w:firstLineChars="100" w:firstLine="240"/>
              <w:jc w:val="right"/>
              <w:rPr>
                <w:rFonts w:ascii="Arial" w:eastAsia="Times New Roman" w:hAnsi="Arial" w:cs="Arial"/>
                <w:color w:val="000000"/>
                <w:szCs w:val="24"/>
                <w:lang w:eastAsia="ru-RU"/>
              </w:rPr>
            </w:pPr>
            <w:r w:rsidRPr="00D33B35">
              <w:rPr>
                <w:rFonts w:ascii="Arial" w:eastAsia="Times New Roman" w:hAnsi="Arial" w:cs="Arial"/>
                <w:color w:val="000000"/>
                <w:szCs w:val="24"/>
                <w:lang w:eastAsia="ru-RU"/>
              </w:rPr>
              <w:t>Налоговая нагрузка</w:t>
            </w:r>
          </w:p>
        </w:tc>
        <w:tc>
          <w:tcPr>
            <w:tcW w:w="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66E09" w:rsidRPr="00DF4E76" w:rsidRDefault="004B3608" w:rsidP="00DF4E76">
            <w:pPr>
              <w:spacing w:line="240" w:lineRule="auto"/>
              <w:ind w:firstLine="0"/>
              <w:jc w:val="center"/>
              <w:rPr>
                <w:rFonts w:ascii="Arial" w:hAnsi="Arial" w:cs="Arial"/>
                <w:b/>
                <w:bCs/>
                <w:color w:val="000000"/>
                <w:szCs w:val="24"/>
              </w:rPr>
            </w:pPr>
            <w:r w:rsidRPr="00DF4E76">
              <w:rPr>
                <w:rFonts w:ascii="Arial" w:hAnsi="Arial" w:cs="Arial"/>
                <w:b/>
                <w:bCs/>
                <w:color w:val="000000"/>
                <w:szCs w:val="24"/>
              </w:rPr>
              <w:t>7,14%</w:t>
            </w:r>
          </w:p>
        </w:tc>
        <w:tc>
          <w:tcPr>
            <w:tcW w:w="843" w:type="dxa"/>
            <w:tcBorders>
              <w:top w:val="single" w:sz="12" w:space="0" w:color="auto"/>
              <w:left w:val="nil"/>
              <w:bottom w:val="single" w:sz="12" w:space="0" w:color="auto"/>
              <w:right w:val="single" w:sz="12" w:space="0" w:color="auto"/>
            </w:tcBorders>
            <w:shd w:val="clear" w:color="auto" w:fill="auto"/>
            <w:noWrap/>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p>
        </w:tc>
        <w:tc>
          <w:tcPr>
            <w:tcW w:w="108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6,00%</w:t>
            </w:r>
          </w:p>
        </w:tc>
        <w:tc>
          <w:tcPr>
            <w:tcW w:w="10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2,96%</w:t>
            </w:r>
          </w:p>
        </w:tc>
        <w:tc>
          <w:tcPr>
            <w:tcW w:w="10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8,74%</w:t>
            </w:r>
          </w:p>
        </w:tc>
        <w:tc>
          <w:tcPr>
            <w:tcW w:w="10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66E09" w:rsidRPr="00DF4E76" w:rsidRDefault="00C66E09" w:rsidP="00DF4E76">
            <w:pPr>
              <w:spacing w:line="240" w:lineRule="auto"/>
              <w:ind w:firstLine="0"/>
              <w:jc w:val="center"/>
              <w:rPr>
                <w:rFonts w:ascii="Arial" w:eastAsia="Times New Roman" w:hAnsi="Arial" w:cs="Arial"/>
                <w:b/>
                <w:bCs/>
                <w:color w:val="000000"/>
                <w:szCs w:val="24"/>
                <w:lang w:eastAsia="ru-RU"/>
              </w:rPr>
            </w:pPr>
            <w:r w:rsidRPr="00DF4E76">
              <w:rPr>
                <w:rFonts w:ascii="Arial" w:eastAsia="Times New Roman" w:hAnsi="Arial" w:cs="Arial"/>
                <w:b/>
                <w:bCs/>
                <w:color w:val="000000"/>
                <w:szCs w:val="24"/>
                <w:lang w:eastAsia="ru-RU"/>
              </w:rPr>
              <w:t>7,81%</w:t>
            </w:r>
          </w:p>
        </w:tc>
      </w:tr>
    </w:tbl>
    <w:p w:rsidR="00D33B35" w:rsidRDefault="00D33B35" w:rsidP="00D33B35">
      <w:pPr>
        <w:ind w:firstLine="0"/>
      </w:pPr>
    </w:p>
    <w:p w:rsidR="00EE4937" w:rsidRDefault="00D33B35" w:rsidP="00D33B35">
      <w:pPr>
        <w:ind w:firstLine="0"/>
      </w:pPr>
      <w:r>
        <w:rPr>
          <w:noProof/>
          <w:lang w:eastAsia="ru-RU"/>
        </w:rPr>
        <w:drawing>
          <wp:inline distT="0" distB="0" distL="0" distR="0">
            <wp:extent cx="5648325" cy="23812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72B8" w:rsidRPr="00DF4E76" w:rsidRDefault="00AD3418" w:rsidP="00DF4E76">
      <w:pPr>
        <w:ind w:firstLine="0"/>
        <w:jc w:val="center"/>
        <w:rPr>
          <w:i/>
        </w:rPr>
      </w:pPr>
      <w:r>
        <w:rPr>
          <w:i/>
        </w:rPr>
        <w:t>Рис. 7</w:t>
      </w:r>
      <w:r w:rsidR="00FB72B8" w:rsidRPr="00DF4E76">
        <w:rPr>
          <w:i/>
        </w:rPr>
        <w:t>. Налоговая нагрузка на предпринимателя в</w:t>
      </w:r>
      <w:r w:rsidR="00DF4E76" w:rsidRPr="00DF4E76">
        <w:rPr>
          <w:i/>
        </w:rPr>
        <w:t xml:space="preserve"> сфере розничной торговли.</w:t>
      </w:r>
    </w:p>
    <w:p w:rsidR="00EE4937" w:rsidRPr="00DC5180" w:rsidRDefault="002D5783" w:rsidP="00EE4937">
      <w:pPr>
        <w:pStyle w:val="1"/>
        <w:rPr>
          <w:rFonts w:cs="Times New Roman"/>
        </w:rPr>
      </w:pPr>
      <w:bookmarkStart w:id="6" w:name="_Toc450852376"/>
      <w:r w:rsidRPr="00F23555">
        <w:rPr>
          <w:rFonts w:cs="Times New Roman"/>
        </w:rPr>
        <w:lastRenderedPageBreak/>
        <w:t>Глава 2.</w:t>
      </w:r>
      <w:r w:rsidR="00EE4937">
        <w:rPr>
          <w:rFonts w:cs="Times New Roman"/>
        </w:rPr>
        <w:t xml:space="preserve"> </w:t>
      </w:r>
      <w:r w:rsidR="001A54D4">
        <w:rPr>
          <w:rFonts w:cs="Times New Roman"/>
        </w:rPr>
        <w:t>Оптимизация налогообложения на конкретных примерах</w:t>
      </w:r>
      <w:r w:rsidR="00FC081E">
        <w:rPr>
          <w:rFonts w:cs="Times New Roman"/>
        </w:rPr>
        <w:t>.</w:t>
      </w:r>
      <w:bookmarkEnd w:id="6"/>
    </w:p>
    <w:p w:rsidR="0078297E" w:rsidRPr="00DC5180" w:rsidRDefault="002D5783" w:rsidP="0078297E">
      <w:pPr>
        <w:pStyle w:val="2"/>
        <w:rPr>
          <w:rFonts w:cs="Times New Roman"/>
        </w:rPr>
      </w:pPr>
      <w:bookmarkStart w:id="7" w:name="_Toc450852377"/>
      <w:r w:rsidRPr="00F23555">
        <w:rPr>
          <w:rFonts w:cs="Times New Roman"/>
        </w:rPr>
        <w:t>2.1.</w:t>
      </w:r>
      <w:r w:rsidR="00DC5180" w:rsidRPr="00DC5180">
        <w:rPr>
          <w:rFonts w:cs="Times New Roman"/>
        </w:rPr>
        <w:t xml:space="preserve"> </w:t>
      </w:r>
      <w:r w:rsidR="00DC5180">
        <w:rPr>
          <w:rFonts w:cs="Times New Roman"/>
        </w:rPr>
        <w:t>Расчет налоговой нагрузки при различных режим</w:t>
      </w:r>
      <w:r w:rsidR="00FC081E">
        <w:rPr>
          <w:rFonts w:cs="Times New Roman"/>
        </w:rPr>
        <w:t xml:space="preserve">ах налогообложения </w:t>
      </w:r>
      <w:r w:rsidR="000054EE">
        <w:rPr>
          <w:rFonts w:cs="Times New Roman"/>
        </w:rPr>
        <w:t>при сдаче в аренду</w:t>
      </w:r>
      <w:r w:rsidR="00DC5180">
        <w:rPr>
          <w:rFonts w:cs="Times New Roman"/>
        </w:rPr>
        <w:t>.</w:t>
      </w:r>
      <w:bookmarkEnd w:id="7"/>
    </w:p>
    <w:p w:rsidR="0078297E" w:rsidRPr="00357D86" w:rsidRDefault="00357D86" w:rsidP="0078297E">
      <w:pPr>
        <w:rPr>
          <w:b/>
          <w:i/>
        </w:rPr>
      </w:pPr>
      <w:r w:rsidRPr="00357D86">
        <w:rPr>
          <w:b/>
          <w:i/>
        </w:rPr>
        <w:t>Фактические данные</w:t>
      </w:r>
      <w:r w:rsidR="0078297E" w:rsidRPr="00357D86">
        <w:rPr>
          <w:b/>
          <w:i/>
        </w:rPr>
        <w:t>:</w:t>
      </w:r>
    </w:p>
    <w:p w:rsidR="00216C2C" w:rsidRDefault="0078297E" w:rsidP="00216C2C">
      <w:r>
        <w:t xml:space="preserve">Индивидуальный предприниматель ведет свою деятельность с конца 2013 года, основной вид деятельности – сдача в аренду нежилого помещения общей площадью 1234,8 кв. м. в городе Ставрополь. </w:t>
      </w:r>
      <w:r w:rsidRPr="0078297E">
        <w:t>Средняя численность привлекаемых наемных работников за налоговый период</w:t>
      </w:r>
      <w:r>
        <w:t xml:space="preserve"> – 2 человека. Вид деятельности по ОКВЭД – 192619.</w:t>
      </w:r>
      <w:r w:rsidR="00F12E04">
        <w:t xml:space="preserve"> Данные о доходах и расходах предпринимателя за 2014 год и первые 9 месяцев 2015 г</w:t>
      </w:r>
      <w:r w:rsidR="005A11EC">
        <w:t xml:space="preserve">ода представлены в Приложении 1 и 2 соответственно. Рассчитаем сумму налоговых платежей </w:t>
      </w:r>
      <w:r w:rsidR="003D6266">
        <w:t xml:space="preserve">и налоговую нагрузку </w:t>
      </w:r>
      <w:r w:rsidR="005A11EC">
        <w:t xml:space="preserve">для каждого </w:t>
      </w:r>
      <w:r w:rsidR="003D6266">
        <w:t>из возможных</w:t>
      </w:r>
      <w:r w:rsidR="00216C2C">
        <w:t xml:space="preserve"> режимов налогообложения.</w:t>
      </w:r>
      <w:r w:rsidR="00357D86">
        <w:t xml:space="preserve"> </w:t>
      </w:r>
    </w:p>
    <w:p w:rsidR="00357D86" w:rsidRDefault="00357D86" w:rsidP="00216C2C">
      <w:r>
        <w:t xml:space="preserve">Необходимо сразу отметить, что перечень расходов, которые уменьшают налогооблагаемую базу, для </w:t>
      </w:r>
      <w:r w:rsidR="003B4FCE">
        <w:t>упрощенной системы налогообложения</w:t>
      </w:r>
      <w:r>
        <w:t xml:space="preserve"> и общей системы </w:t>
      </w:r>
      <w:r w:rsidR="003B4FCE">
        <w:t>существенно разнится, поэтому ниже приведен список для УСН15.</w:t>
      </w:r>
    </w:p>
    <w:p w:rsidR="003B4FCE" w:rsidRDefault="003B4FCE" w:rsidP="00216C2C">
      <w:r>
        <w:t>Кроме того, предприниматель также сдает в аренду и некоторые движимые активы, поэтому при использовании ПСН доходы по этим видам деятельности разграничены.</w:t>
      </w:r>
    </w:p>
    <w:p w:rsidR="00216C2C" w:rsidRDefault="00216C2C" w:rsidP="00216C2C">
      <w:r>
        <w:t xml:space="preserve">Расходами для уменьшения </w:t>
      </w:r>
      <w:r w:rsidR="00627AAB">
        <w:t>налогооблагаемой базы при УСН15 признаются:</w:t>
      </w:r>
    </w:p>
    <w:p w:rsidR="00627AAB" w:rsidRDefault="00627AAB" w:rsidP="000A7106">
      <w:pPr>
        <w:pStyle w:val="a9"/>
        <w:numPr>
          <w:ilvl w:val="0"/>
          <w:numId w:val="21"/>
        </w:numPr>
        <w:ind w:left="851"/>
      </w:pPr>
      <w:r>
        <w:t>Производственные расходы:</w:t>
      </w:r>
    </w:p>
    <w:p w:rsidR="00627AAB" w:rsidRPr="00627AAB" w:rsidRDefault="00627AAB" w:rsidP="000A7106">
      <w:pPr>
        <w:pStyle w:val="a9"/>
        <w:numPr>
          <w:ilvl w:val="0"/>
          <w:numId w:val="23"/>
        </w:numPr>
        <w:ind w:left="851"/>
        <w:rPr>
          <w:rFonts w:cs="Times New Roman"/>
          <w:szCs w:val="24"/>
        </w:rPr>
      </w:pPr>
      <w:r w:rsidRPr="00627AAB">
        <w:rPr>
          <w:rFonts w:cs="Times New Roman"/>
          <w:szCs w:val="24"/>
        </w:rPr>
        <w:t>Арендные платежи</w:t>
      </w:r>
      <w:r w:rsidR="000A7106">
        <w:rPr>
          <w:rFonts w:cs="Times New Roman"/>
          <w:szCs w:val="24"/>
          <w:lang w:val="en-US"/>
        </w:rPr>
        <w:t>;</w:t>
      </w:r>
    </w:p>
    <w:tbl>
      <w:tblPr>
        <w:tblW w:w="9639" w:type="dxa"/>
        <w:jc w:val="center"/>
        <w:tblLook w:val="04A0" w:firstRow="1" w:lastRow="0" w:firstColumn="1" w:lastColumn="0" w:noHBand="0" w:noVBand="1"/>
      </w:tblPr>
      <w:tblGrid>
        <w:gridCol w:w="9639"/>
      </w:tblGrid>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Взносы на обязательное соц. страхо</w:t>
            </w:r>
            <w:r w:rsidR="000A7106">
              <w:rPr>
                <w:rFonts w:cs="Times New Roman"/>
                <w:szCs w:val="24"/>
              </w:rPr>
              <w:t>вание от НС и проф. заболеваний</w:t>
            </w:r>
            <w:r w:rsidR="000A7106" w:rsidRPr="000A7106">
              <w:rPr>
                <w:rFonts w:cs="Times New Roman"/>
                <w:szCs w:val="24"/>
              </w:rPr>
              <w:t>;</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Материалы, используемые на хоз. нужды</w:t>
            </w:r>
            <w:r w:rsidR="000A7106" w:rsidRPr="000A7106">
              <w:rPr>
                <w:rFonts w:cs="Times New Roman"/>
                <w:szCs w:val="24"/>
              </w:rPr>
              <w:t>;</w:t>
            </w:r>
          </w:p>
        </w:tc>
      </w:tr>
      <w:tr w:rsidR="00627AAB" w:rsidRPr="00621D74" w:rsidTr="00627AAB">
        <w:trPr>
          <w:trHeight w:val="20"/>
          <w:jc w:val="center"/>
        </w:trPr>
        <w:tc>
          <w:tcPr>
            <w:tcW w:w="9639" w:type="dxa"/>
            <w:shd w:val="clear" w:color="auto" w:fill="auto"/>
            <w:hideMark/>
          </w:tcPr>
          <w:p w:rsidR="00627AAB" w:rsidRPr="00627AAB" w:rsidRDefault="000A7106" w:rsidP="000A7106">
            <w:pPr>
              <w:pStyle w:val="a9"/>
              <w:numPr>
                <w:ilvl w:val="0"/>
                <w:numId w:val="23"/>
              </w:numPr>
              <w:ind w:left="851"/>
              <w:rPr>
                <w:rFonts w:cs="Times New Roman"/>
                <w:szCs w:val="24"/>
              </w:rPr>
            </w:pPr>
            <w:r>
              <w:rPr>
                <w:rFonts w:cs="Times New Roman"/>
                <w:szCs w:val="24"/>
              </w:rPr>
              <w:t>Налоги и сборы</w:t>
            </w:r>
            <w:r>
              <w:rPr>
                <w:rFonts w:cs="Times New Roman"/>
                <w:szCs w:val="24"/>
                <w:lang w:val="en-US"/>
              </w:rPr>
              <w:t>;</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Оплата труда</w:t>
            </w:r>
            <w:r w:rsidR="000A7106">
              <w:rPr>
                <w:rFonts w:cs="Times New Roman"/>
                <w:szCs w:val="24"/>
                <w:lang w:val="en-US"/>
              </w:rPr>
              <w:t>;</w:t>
            </w:r>
            <w:r w:rsidRPr="00627AAB">
              <w:rPr>
                <w:rFonts w:cs="Times New Roman"/>
                <w:szCs w:val="24"/>
              </w:rPr>
              <w:t xml:space="preserve"> </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Приобретение, ремонт, техническое обслуживание активов в сост. МПЗ</w:t>
            </w:r>
            <w:r w:rsidR="000A7106">
              <w:rPr>
                <w:rFonts w:cs="Times New Roman"/>
                <w:szCs w:val="24"/>
                <w:lang w:val="en-US"/>
              </w:rPr>
              <w:t>;</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Работы условно-производственного характера</w:t>
            </w:r>
            <w:r w:rsidR="000A7106">
              <w:rPr>
                <w:rFonts w:cs="Times New Roman"/>
                <w:szCs w:val="24"/>
                <w:lang w:val="en-US"/>
              </w:rPr>
              <w:t>;</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Расходы на выплату комиссий, агентских вознаграждений и вознаграждений по договору поручения</w:t>
            </w:r>
            <w:r w:rsidR="000A7106" w:rsidRPr="000A7106">
              <w:rPr>
                <w:rFonts w:cs="Times New Roman"/>
                <w:szCs w:val="24"/>
              </w:rPr>
              <w:t>;</w:t>
            </w:r>
          </w:p>
        </w:tc>
      </w:tr>
      <w:tr w:rsidR="00627AAB" w:rsidRPr="00621D74" w:rsidTr="00627AAB">
        <w:trPr>
          <w:trHeight w:val="20"/>
          <w:jc w:val="center"/>
        </w:trPr>
        <w:tc>
          <w:tcPr>
            <w:tcW w:w="9639" w:type="dxa"/>
            <w:shd w:val="clear" w:color="auto" w:fill="auto"/>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Расходы на подготовку и переподготовку кадров, состоящих в штате налогоплательщика</w:t>
            </w:r>
            <w:r w:rsidR="000A7106" w:rsidRPr="000A7106">
              <w:rPr>
                <w:rFonts w:cs="Times New Roman"/>
                <w:szCs w:val="24"/>
              </w:rPr>
              <w:t>;</w:t>
            </w:r>
          </w:p>
        </w:tc>
      </w:tr>
      <w:tr w:rsidR="00627AAB" w:rsidRPr="00621D74" w:rsidTr="00627AAB">
        <w:trPr>
          <w:trHeight w:val="20"/>
          <w:jc w:val="center"/>
        </w:trPr>
        <w:tc>
          <w:tcPr>
            <w:tcW w:w="9639" w:type="dxa"/>
            <w:shd w:val="clear" w:color="auto" w:fill="auto"/>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Расходы на приобретение спецодежды и других средств коллективной и индивидуальной защиты</w:t>
            </w:r>
            <w:r w:rsidR="000A7106" w:rsidRPr="000A7106">
              <w:rPr>
                <w:rFonts w:cs="Times New Roman"/>
                <w:szCs w:val="24"/>
              </w:rPr>
              <w:t>;</w:t>
            </w:r>
            <w:r w:rsidRPr="00627AAB">
              <w:rPr>
                <w:rFonts w:cs="Times New Roman"/>
                <w:szCs w:val="24"/>
              </w:rPr>
              <w:t xml:space="preserve"> </w:t>
            </w:r>
          </w:p>
        </w:tc>
      </w:tr>
      <w:tr w:rsidR="00627AAB" w:rsidRPr="00621D74" w:rsidTr="00627AAB">
        <w:trPr>
          <w:trHeight w:val="20"/>
          <w:jc w:val="center"/>
        </w:trPr>
        <w:tc>
          <w:tcPr>
            <w:tcW w:w="9639" w:type="dxa"/>
            <w:shd w:val="clear" w:color="auto" w:fill="auto"/>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Расходы на охрану имущества, обслуживание охранно-пожарных сигнализаций, приобретение иных услуг охранной деятельности</w:t>
            </w:r>
            <w:r w:rsidR="000A7106" w:rsidRPr="000A7106">
              <w:rPr>
                <w:rFonts w:cs="Times New Roman"/>
                <w:szCs w:val="24"/>
              </w:rPr>
              <w:t>;</w:t>
            </w:r>
          </w:p>
        </w:tc>
      </w:tr>
      <w:tr w:rsidR="00627AAB" w:rsidRPr="00621D74" w:rsidTr="00627AAB">
        <w:trPr>
          <w:trHeight w:val="20"/>
          <w:jc w:val="center"/>
        </w:trPr>
        <w:tc>
          <w:tcPr>
            <w:tcW w:w="9639" w:type="dxa"/>
            <w:shd w:val="clear" w:color="auto" w:fill="auto"/>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Расходы на ремонт основных средств (в том числе арендованных)</w:t>
            </w:r>
            <w:r w:rsidR="000A7106" w:rsidRPr="000A7106">
              <w:rPr>
                <w:rFonts w:cs="Times New Roman"/>
                <w:szCs w:val="24"/>
              </w:rPr>
              <w:t>;</w:t>
            </w:r>
          </w:p>
        </w:tc>
      </w:tr>
      <w:tr w:rsidR="00627AAB" w:rsidRPr="00621D74" w:rsidTr="00627AAB">
        <w:trPr>
          <w:trHeight w:val="20"/>
          <w:jc w:val="center"/>
        </w:trPr>
        <w:tc>
          <w:tcPr>
            <w:tcW w:w="9639" w:type="dxa"/>
            <w:shd w:val="clear" w:color="auto" w:fill="auto"/>
          </w:tcPr>
          <w:p w:rsidR="00627AAB" w:rsidRPr="00627AAB" w:rsidRDefault="00627AAB" w:rsidP="000A7106">
            <w:pPr>
              <w:pStyle w:val="a9"/>
              <w:numPr>
                <w:ilvl w:val="0"/>
                <w:numId w:val="23"/>
              </w:numPr>
              <w:ind w:left="851"/>
              <w:rPr>
                <w:rFonts w:cs="Times New Roman"/>
                <w:szCs w:val="24"/>
              </w:rPr>
            </w:pPr>
            <w:r w:rsidRPr="00627AAB">
              <w:rPr>
                <w:rFonts w:cs="Times New Roman"/>
                <w:szCs w:val="24"/>
              </w:rPr>
              <w:lastRenderedPageBreak/>
              <w:t>Страховые взносы на обязательное пенсионное, социальное и медицинское страхование</w:t>
            </w:r>
            <w:r w:rsidR="000A7106" w:rsidRPr="000A7106">
              <w:rPr>
                <w:rFonts w:cs="Times New Roman"/>
                <w:szCs w:val="24"/>
              </w:rPr>
              <w:t>;</w:t>
            </w:r>
          </w:p>
        </w:tc>
      </w:tr>
      <w:tr w:rsidR="00627AAB" w:rsidRPr="00621D74" w:rsidTr="00627AAB">
        <w:trPr>
          <w:trHeight w:val="20"/>
          <w:jc w:val="center"/>
        </w:trPr>
        <w:tc>
          <w:tcPr>
            <w:tcW w:w="9639" w:type="dxa"/>
            <w:shd w:val="clear" w:color="auto" w:fill="auto"/>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Услуги специализированных организаций по изготовлению документов кадастрового и технического учета объектов недвижимости</w:t>
            </w:r>
            <w:r w:rsidR="000A7106" w:rsidRPr="000A7106">
              <w:rPr>
                <w:rFonts w:cs="Times New Roman"/>
                <w:szCs w:val="24"/>
              </w:rPr>
              <w:t>;</w:t>
            </w:r>
          </w:p>
        </w:tc>
      </w:tr>
      <w:tr w:rsidR="00627AAB" w:rsidRPr="00621D74" w:rsidTr="00627AAB">
        <w:trPr>
          <w:trHeight w:val="20"/>
          <w:jc w:val="center"/>
        </w:trPr>
        <w:tc>
          <w:tcPr>
            <w:tcW w:w="9639" w:type="dxa"/>
            <w:shd w:val="clear" w:color="auto" w:fill="auto"/>
          </w:tcPr>
          <w:p w:rsidR="00627AAB" w:rsidRPr="00627AAB" w:rsidRDefault="00627AAB" w:rsidP="000A7106">
            <w:pPr>
              <w:pStyle w:val="a9"/>
              <w:numPr>
                <w:ilvl w:val="0"/>
                <w:numId w:val="23"/>
              </w:numPr>
              <w:ind w:left="851"/>
              <w:rPr>
                <w:rFonts w:cs="Times New Roman"/>
                <w:szCs w:val="24"/>
              </w:rPr>
            </w:pPr>
            <w:r w:rsidRPr="00627AAB">
              <w:rPr>
                <w:rFonts w:cs="Times New Roman"/>
                <w:szCs w:val="24"/>
              </w:rPr>
              <w:t>Услуги сторонних организаций по приему, хранению и уничтожению экологически опасных отходов</w:t>
            </w:r>
            <w:r w:rsidR="000A7106" w:rsidRPr="000A7106">
              <w:rPr>
                <w:rFonts w:cs="Times New Roman"/>
                <w:szCs w:val="24"/>
              </w:rPr>
              <w:t>.</w:t>
            </w:r>
            <w:r w:rsidRPr="00627AAB">
              <w:rPr>
                <w:rFonts w:cs="Times New Roman"/>
                <w:szCs w:val="24"/>
              </w:rPr>
              <w:t xml:space="preserve"> </w:t>
            </w:r>
          </w:p>
        </w:tc>
      </w:tr>
    </w:tbl>
    <w:p w:rsidR="00627AAB" w:rsidRDefault="00627AAB" w:rsidP="000A7106">
      <w:pPr>
        <w:pStyle w:val="a9"/>
        <w:numPr>
          <w:ilvl w:val="0"/>
          <w:numId w:val="21"/>
        </w:numPr>
        <w:ind w:left="851"/>
      </w:pPr>
      <w:r>
        <w:t>Общехозяйственные расходы:</w:t>
      </w:r>
    </w:p>
    <w:tbl>
      <w:tblPr>
        <w:tblW w:w="9639" w:type="dxa"/>
        <w:jc w:val="center"/>
        <w:tblLook w:val="04A0" w:firstRow="1" w:lastRow="0" w:firstColumn="1" w:lastColumn="0" w:noHBand="0" w:noVBand="1"/>
      </w:tblPr>
      <w:tblGrid>
        <w:gridCol w:w="9639"/>
      </w:tblGrid>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4"/>
              </w:numPr>
              <w:ind w:left="851"/>
              <w:rPr>
                <w:rFonts w:cs="Times New Roman"/>
                <w:szCs w:val="24"/>
              </w:rPr>
            </w:pPr>
            <w:r w:rsidRPr="00627AAB">
              <w:rPr>
                <w:rFonts w:cs="Times New Roman"/>
                <w:szCs w:val="24"/>
              </w:rPr>
              <w:t>Взносы на обязательно</w:t>
            </w:r>
            <w:r w:rsidR="00357D86">
              <w:rPr>
                <w:rFonts w:cs="Times New Roman"/>
                <w:szCs w:val="24"/>
              </w:rPr>
              <w:t>е соц. страхование от НС и проф.</w:t>
            </w:r>
            <w:r w:rsidRPr="00627AAB">
              <w:rPr>
                <w:rFonts w:cs="Times New Roman"/>
                <w:szCs w:val="24"/>
              </w:rPr>
              <w:t xml:space="preserve"> </w:t>
            </w:r>
            <w:r w:rsidR="00357D86">
              <w:rPr>
                <w:rFonts w:cs="Times New Roman"/>
                <w:szCs w:val="24"/>
              </w:rPr>
              <w:t>з</w:t>
            </w:r>
            <w:r w:rsidRPr="00627AAB">
              <w:rPr>
                <w:rFonts w:cs="Times New Roman"/>
                <w:szCs w:val="24"/>
              </w:rPr>
              <w:t>аболеваний</w:t>
            </w:r>
            <w:r w:rsidR="000A7106" w:rsidRPr="00357D86">
              <w:rPr>
                <w:rFonts w:cs="Times New Roman"/>
                <w:szCs w:val="24"/>
              </w:rPr>
              <w:t>;</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4"/>
              </w:numPr>
              <w:ind w:left="851"/>
              <w:rPr>
                <w:rFonts w:cs="Times New Roman"/>
                <w:szCs w:val="24"/>
              </w:rPr>
            </w:pPr>
            <w:r w:rsidRPr="00627AAB">
              <w:rPr>
                <w:rFonts w:cs="Times New Roman"/>
                <w:szCs w:val="24"/>
              </w:rPr>
              <w:t>Налоги и сборы</w:t>
            </w:r>
            <w:r w:rsidR="000A7106" w:rsidRPr="00357D86">
              <w:rPr>
                <w:rFonts w:cs="Times New Roman"/>
                <w:szCs w:val="24"/>
              </w:rPr>
              <w:t>;</w:t>
            </w:r>
            <w:r w:rsidRPr="00627AAB">
              <w:rPr>
                <w:rFonts w:cs="Times New Roman"/>
                <w:szCs w:val="24"/>
              </w:rPr>
              <w:t xml:space="preserve"> </w:t>
            </w:r>
          </w:p>
        </w:tc>
      </w:tr>
      <w:tr w:rsidR="00627AAB" w:rsidRPr="00621D74" w:rsidTr="00627AAB">
        <w:trPr>
          <w:trHeight w:val="20"/>
          <w:jc w:val="center"/>
        </w:trPr>
        <w:tc>
          <w:tcPr>
            <w:tcW w:w="9639" w:type="dxa"/>
            <w:shd w:val="clear" w:color="auto" w:fill="auto"/>
            <w:hideMark/>
          </w:tcPr>
          <w:p w:rsidR="00627AAB" w:rsidRPr="00627AAB" w:rsidRDefault="000A7106" w:rsidP="000A7106">
            <w:pPr>
              <w:pStyle w:val="a9"/>
              <w:numPr>
                <w:ilvl w:val="0"/>
                <w:numId w:val="24"/>
              </w:numPr>
              <w:ind w:left="851"/>
              <w:rPr>
                <w:rFonts w:cs="Times New Roman"/>
                <w:szCs w:val="24"/>
              </w:rPr>
            </w:pPr>
            <w:r>
              <w:rPr>
                <w:rFonts w:cs="Times New Roman"/>
                <w:szCs w:val="24"/>
              </w:rPr>
              <w:t>Нотариальное оформление</w:t>
            </w:r>
            <w:r w:rsidRPr="00357D86">
              <w:rPr>
                <w:rFonts w:cs="Times New Roman"/>
                <w:szCs w:val="24"/>
              </w:rPr>
              <w:t>;</w:t>
            </w:r>
          </w:p>
        </w:tc>
      </w:tr>
      <w:tr w:rsidR="00627AAB" w:rsidRPr="00621D74" w:rsidTr="00627AAB">
        <w:trPr>
          <w:trHeight w:val="20"/>
          <w:jc w:val="center"/>
        </w:trPr>
        <w:tc>
          <w:tcPr>
            <w:tcW w:w="9639" w:type="dxa"/>
            <w:shd w:val="clear" w:color="auto" w:fill="auto"/>
            <w:hideMark/>
          </w:tcPr>
          <w:p w:rsidR="00627AAB" w:rsidRPr="00627AAB" w:rsidRDefault="000A7106" w:rsidP="000A7106">
            <w:pPr>
              <w:pStyle w:val="a9"/>
              <w:numPr>
                <w:ilvl w:val="0"/>
                <w:numId w:val="24"/>
              </w:numPr>
              <w:ind w:left="851"/>
              <w:rPr>
                <w:rFonts w:cs="Times New Roman"/>
                <w:szCs w:val="24"/>
              </w:rPr>
            </w:pPr>
            <w:r>
              <w:rPr>
                <w:rFonts w:cs="Times New Roman"/>
                <w:szCs w:val="24"/>
              </w:rPr>
              <w:t>Оплата труда</w:t>
            </w:r>
            <w:r w:rsidRPr="00357D86">
              <w:rPr>
                <w:rFonts w:cs="Times New Roman"/>
                <w:szCs w:val="24"/>
              </w:rPr>
              <w:t>;</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4"/>
              </w:numPr>
              <w:ind w:left="851"/>
              <w:rPr>
                <w:rFonts w:cs="Times New Roman"/>
                <w:szCs w:val="24"/>
              </w:rPr>
            </w:pPr>
            <w:r w:rsidRPr="00627AAB">
              <w:rPr>
                <w:rFonts w:cs="Times New Roman"/>
                <w:szCs w:val="24"/>
              </w:rPr>
              <w:t>Приобретение, ремонт, техническое обслуживание активов в составе МПЗ</w:t>
            </w:r>
            <w:r w:rsidR="000A7106" w:rsidRPr="000A7106">
              <w:rPr>
                <w:rFonts w:cs="Times New Roman"/>
                <w:szCs w:val="24"/>
              </w:rPr>
              <w:t>;</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4"/>
              </w:numPr>
              <w:ind w:left="851"/>
              <w:rPr>
                <w:rFonts w:cs="Times New Roman"/>
                <w:szCs w:val="24"/>
              </w:rPr>
            </w:pPr>
            <w:r w:rsidRPr="00627AAB">
              <w:rPr>
                <w:rFonts w:cs="Times New Roman"/>
                <w:szCs w:val="24"/>
              </w:rPr>
              <w:t>Работы условно-производственного характера</w:t>
            </w:r>
            <w:r w:rsidR="000A7106">
              <w:rPr>
                <w:rFonts w:cs="Times New Roman"/>
                <w:szCs w:val="24"/>
                <w:lang w:val="en-US"/>
              </w:rPr>
              <w:t>;</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4"/>
              </w:numPr>
              <w:ind w:left="851"/>
              <w:rPr>
                <w:rFonts w:cs="Times New Roman"/>
                <w:szCs w:val="24"/>
              </w:rPr>
            </w:pPr>
            <w:r w:rsidRPr="00627AAB">
              <w:rPr>
                <w:rFonts w:cs="Times New Roman"/>
                <w:szCs w:val="24"/>
              </w:rPr>
              <w:t>Расходы на бухгалтерские услуги</w:t>
            </w:r>
            <w:r w:rsidR="000A7106">
              <w:rPr>
                <w:rFonts w:cs="Times New Roman"/>
                <w:szCs w:val="24"/>
                <w:lang w:val="en-US"/>
              </w:rPr>
              <w:t>;</w:t>
            </w:r>
            <w:r w:rsidRPr="00627AAB">
              <w:rPr>
                <w:rFonts w:cs="Times New Roman"/>
                <w:szCs w:val="24"/>
              </w:rPr>
              <w:t xml:space="preserve"> </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4"/>
              </w:numPr>
              <w:ind w:left="851"/>
              <w:rPr>
                <w:rFonts w:cs="Times New Roman"/>
                <w:szCs w:val="24"/>
              </w:rPr>
            </w:pPr>
            <w:r w:rsidRPr="00627AAB">
              <w:rPr>
                <w:rFonts w:cs="Times New Roman"/>
                <w:szCs w:val="24"/>
              </w:rPr>
              <w:t>Расходы на приобретение и обновление ПО для ЭВМ и баз данных</w:t>
            </w:r>
            <w:r w:rsidR="000A7106" w:rsidRPr="000A7106">
              <w:rPr>
                <w:rFonts w:cs="Times New Roman"/>
                <w:szCs w:val="24"/>
              </w:rPr>
              <w:t>;</w:t>
            </w:r>
            <w:r w:rsidRPr="00627AAB">
              <w:rPr>
                <w:rFonts w:cs="Times New Roman"/>
                <w:szCs w:val="24"/>
              </w:rPr>
              <w:t xml:space="preserve"> </w:t>
            </w:r>
          </w:p>
        </w:tc>
      </w:tr>
      <w:tr w:rsidR="00627AAB" w:rsidRPr="00621D74" w:rsidTr="00627AAB">
        <w:trPr>
          <w:trHeight w:val="20"/>
          <w:jc w:val="center"/>
        </w:trPr>
        <w:tc>
          <w:tcPr>
            <w:tcW w:w="9639" w:type="dxa"/>
            <w:shd w:val="clear" w:color="auto" w:fill="auto"/>
            <w:hideMark/>
          </w:tcPr>
          <w:p w:rsidR="00627AAB" w:rsidRPr="00627AAB" w:rsidRDefault="00627AAB" w:rsidP="000A7106">
            <w:pPr>
              <w:pStyle w:val="a9"/>
              <w:numPr>
                <w:ilvl w:val="0"/>
                <w:numId w:val="24"/>
              </w:numPr>
              <w:ind w:left="851"/>
              <w:rPr>
                <w:rFonts w:cs="Times New Roman"/>
                <w:szCs w:val="24"/>
              </w:rPr>
            </w:pPr>
            <w:r w:rsidRPr="00627AAB">
              <w:rPr>
                <w:rFonts w:cs="Times New Roman"/>
                <w:szCs w:val="24"/>
              </w:rPr>
              <w:t>Расходы на канцелярские товары</w:t>
            </w:r>
            <w:r w:rsidR="000A7106">
              <w:rPr>
                <w:rFonts w:cs="Times New Roman"/>
                <w:szCs w:val="24"/>
                <w:lang w:val="en-US"/>
              </w:rPr>
              <w:t>;</w:t>
            </w:r>
            <w:r w:rsidRPr="00627AAB">
              <w:rPr>
                <w:rFonts w:cs="Times New Roman"/>
                <w:szCs w:val="24"/>
              </w:rPr>
              <w:t xml:space="preserve"> </w:t>
            </w:r>
          </w:p>
        </w:tc>
      </w:tr>
    </w:tbl>
    <w:p w:rsidR="00627AAB" w:rsidRPr="00627AAB" w:rsidRDefault="00627AAB" w:rsidP="000A7106">
      <w:pPr>
        <w:pStyle w:val="a9"/>
        <w:numPr>
          <w:ilvl w:val="0"/>
          <w:numId w:val="24"/>
        </w:numPr>
        <w:ind w:left="851"/>
      </w:pPr>
      <w:r>
        <w:rPr>
          <w:rFonts w:cs="Times New Roman"/>
          <w:szCs w:val="24"/>
        </w:rPr>
        <w:t>Страховые взносы на обязательное</w:t>
      </w:r>
      <w:r w:rsidRPr="00621D74">
        <w:rPr>
          <w:rFonts w:cs="Times New Roman"/>
          <w:szCs w:val="24"/>
        </w:rPr>
        <w:t xml:space="preserve"> пенсионное, социальное и медицинское страхование</w:t>
      </w:r>
      <w:r w:rsidR="000A7106" w:rsidRPr="000A7106">
        <w:rPr>
          <w:rFonts w:cs="Times New Roman"/>
          <w:szCs w:val="24"/>
        </w:rPr>
        <w:t>;</w:t>
      </w:r>
    </w:p>
    <w:p w:rsidR="00627AAB" w:rsidRPr="00627AAB" w:rsidRDefault="00627AAB" w:rsidP="000A7106">
      <w:pPr>
        <w:pStyle w:val="a9"/>
        <w:numPr>
          <w:ilvl w:val="0"/>
          <w:numId w:val="24"/>
        </w:numPr>
        <w:ind w:left="851"/>
      </w:pPr>
      <w:r w:rsidRPr="00621D74">
        <w:rPr>
          <w:rFonts w:cs="Times New Roman"/>
          <w:szCs w:val="24"/>
        </w:rPr>
        <w:t>Услуги почты, связи и т.п.</w:t>
      </w:r>
    </w:p>
    <w:p w:rsidR="00627AAB" w:rsidRDefault="00627AAB" w:rsidP="000A7106">
      <w:pPr>
        <w:pStyle w:val="a9"/>
        <w:numPr>
          <w:ilvl w:val="0"/>
          <w:numId w:val="21"/>
        </w:numPr>
        <w:ind w:left="851"/>
      </w:pPr>
      <w:r>
        <w:t>Внереализационные расходы:</w:t>
      </w:r>
    </w:p>
    <w:p w:rsidR="00627AAB" w:rsidRDefault="000A7106" w:rsidP="000A7106">
      <w:pPr>
        <w:ind w:left="851" w:firstLine="0"/>
        <w:rPr>
          <w:rFonts w:cs="Times New Roman"/>
          <w:szCs w:val="24"/>
        </w:rPr>
      </w:pPr>
      <w:r w:rsidRPr="000A7106">
        <w:rPr>
          <w:rFonts w:cs="Times New Roman"/>
          <w:szCs w:val="24"/>
        </w:rPr>
        <w:t>Расходы, связанные с оплатой услуг, оказываемых кредитными организациями.</w:t>
      </w:r>
    </w:p>
    <w:p w:rsidR="00DF4989" w:rsidRDefault="00DF4989" w:rsidP="00DF4989">
      <w:r>
        <w:t>Возникает вопрос, какие же статьи затрат не входят в данный список. Из наиболее существенных можно выделить следующие:</w:t>
      </w:r>
    </w:p>
    <w:p w:rsidR="00DF4989" w:rsidRPr="00DF4989" w:rsidRDefault="00DF4989" w:rsidP="00DF4989">
      <w:pPr>
        <w:pStyle w:val="a9"/>
        <w:numPr>
          <w:ilvl w:val="0"/>
          <w:numId w:val="34"/>
        </w:numPr>
      </w:pPr>
      <w:r>
        <w:t>Информационные расходы</w:t>
      </w:r>
      <w:r>
        <w:rPr>
          <w:lang w:val="en-US"/>
        </w:rPr>
        <w:t>;</w:t>
      </w:r>
    </w:p>
    <w:p w:rsidR="00DF4989" w:rsidRDefault="00DF4989" w:rsidP="00DF4989">
      <w:pPr>
        <w:pStyle w:val="a9"/>
        <w:numPr>
          <w:ilvl w:val="0"/>
          <w:numId w:val="34"/>
        </w:numPr>
      </w:pPr>
      <w:r>
        <w:t>Консультационные расходы</w:t>
      </w:r>
      <w:r>
        <w:rPr>
          <w:lang w:val="en-US"/>
        </w:rPr>
        <w:t>;</w:t>
      </w:r>
    </w:p>
    <w:p w:rsidR="00DF4989" w:rsidRDefault="00DF4989" w:rsidP="00DF4989">
      <w:pPr>
        <w:pStyle w:val="a9"/>
        <w:numPr>
          <w:ilvl w:val="0"/>
          <w:numId w:val="34"/>
        </w:numPr>
      </w:pPr>
      <w:r>
        <w:t>Санкции за нарушение условий хозяйственных договоров.</w:t>
      </w:r>
    </w:p>
    <w:p w:rsidR="00BE5B5F" w:rsidRPr="00BE5B5F" w:rsidRDefault="00BE5B5F" w:rsidP="00B42AB3">
      <w:pPr>
        <w:rPr>
          <w:rFonts w:cs="Times New Roman"/>
          <w:szCs w:val="24"/>
        </w:rPr>
      </w:pPr>
      <w:r>
        <w:rPr>
          <w:rFonts w:cs="Times New Roman"/>
          <w:szCs w:val="24"/>
        </w:rPr>
        <w:t xml:space="preserve">Страховые взносы для 2015 года были посчитаны следующим образом </w:t>
      </w:r>
      <w:r w:rsidR="00B42AB3" w:rsidRPr="00B42AB3">
        <w:rPr>
          <w:rFonts w:cs="Times New Roman"/>
          <w:szCs w:val="24"/>
        </w:rPr>
        <w:t>(</w:t>
      </w:r>
      <w:r w:rsidR="00B42AB3">
        <w:rPr>
          <w:rFonts w:cs="Times New Roman"/>
          <w:szCs w:val="24"/>
        </w:rPr>
        <w:t xml:space="preserve">в тыс. руб.) </w:t>
      </w:r>
      <w:r>
        <w:rPr>
          <w:rFonts w:cs="Times New Roman"/>
          <w:szCs w:val="24"/>
        </w:rPr>
        <w:t>(аналогично для 2014):</w:t>
      </w:r>
    </w:p>
    <w:tbl>
      <w:tblPr>
        <w:tblW w:w="9060" w:type="dxa"/>
        <w:tblInd w:w="-5" w:type="dxa"/>
        <w:tblLook w:val="04A0" w:firstRow="1" w:lastRow="0" w:firstColumn="1" w:lastColumn="0" w:noHBand="0" w:noVBand="1"/>
      </w:tblPr>
      <w:tblGrid>
        <w:gridCol w:w="7938"/>
        <w:gridCol w:w="1122"/>
      </w:tblGrid>
      <w:tr w:rsidR="00BE5B5F" w:rsidRPr="00BE5B5F" w:rsidTr="004A4DD5">
        <w:trPr>
          <w:trHeight w:val="30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B5F" w:rsidRPr="00BE5B5F" w:rsidRDefault="00BE5B5F" w:rsidP="00BE5B5F">
            <w:pPr>
              <w:spacing w:line="240" w:lineRule="auto"/>
              <w:ind w:firstLine="0"/>
              <w:jc w:val="left"/>
              <w:rPr>
                <w:rFonts w:ascii="Calibri" w:eastAsia="Times New Roman" w:hAnsi="Calibri" w:cs="Times New Roman"/>
                <w:color w:val="000000"/>
                <w:sz w:val="22"/>
                <w:lang w:eastAsia="ru-RU"/>
              </w:rPr>
            </w:pPr>
            <w:r w:rsidRPr="00BE5B5F">
              <w:rPr>
                <w:rFonts w:ascii="Calibri" w:eastAsia="Times New Roman" w:hAnsi="Calibri" w:cs="Times New Roman"/>
                <w:color w:val="000000"/>
                <w:sz w:val="22"/>
                <w:lang w:eastAsia="ru-RU"/>
              </w:rPr>
              <w:t>1.</w:t>
            </w:r>
            <w:r w:rsidR="004A4DD5">
              <w:rPr>
                <w:rFonts w:ascii="Calibri" w:eastAsia="Times New Roman" w:hAnsi="Calibri" w:cs="Times New Roman"/>
                <w:color w:val="000000"/>
                <w:sz w:val="22"/>
                <w:lang w:eastAsia="ru-RU"/>
              </w:rPr>
              <w:t xml:space="preserve"> </w:t>
            </w:r>
            <w:r w:rsidRPr="00BE5B5F">
              <w:rPr>
                <w:rFonts w:ascii="Calibri" w:eastAsia="Times New Roman" w:hAnsi="Calibri" w:cs="Times New Roman"/>
                <w:color w:val="000000"/>
                <w:sz w:val="22"/>
                <w:lang w:eastAsia="ru-RU"/>
              </w:rPr>
              <w:t>МРОТ на 01.01.2015</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BE5B5F" w:rsidRPr="00BE5B5F" w:rsidRDefault="00BE5B5F" w:rsidP="00B42AB3">
            <w:pPr>
              <w:spacing w:line="240" w:lineRule="auto"/>
              <w:ind w:firstLine="0"/>
              <w:jc w:val="right"/>
              <w:rPr>
                <w:rFonts w:ascii="Calibri" w:eastAsia="Times New Roman" w:hAnsi="Calibri" w:cs="Times New Roman"/>
                <w:color w:val="000000"/>
                <w:sz w:val="22"/>
                <w:lang w:eastAsia="ru-RU"/>
              </w:rPr>
            </w:pPr>
            <w:r w:rsidRPr="00BE5B5F">
              <w:rPr>
                <w:rFonts w:ascii="Calibri" w:eastAsia="Times New Roman" w:hAnsi="Calibri" w:cs="Times New Roman"/>
                <w:color w:val="000000"/>
                <w:sz w:val="22"/>
                <w:lang w:eastAsia="ru-RU"/>
              </w:rPr>
              <w:t>5</w:t>
            </w:r>
            <w:r w:rsidR="00B42AB3">
              <w:rPr>
                <w:rFonts w:ascii="Calibri" w:eastAsia="Times New Roman" w:hAnsi="Calibri" w:cs="Times New Roman"/>
                <w:color w:val="000000"/>
                <w:sz w:val="22"/>
                <w:lang w:val="en-US" w:eastAsia="ru-RU"/>
              </w:rPr>
              <w:t>,</w:t>
            </w:r>
            <w:r w:rsidR="00B42AB3">
              <w:rPr>
                <w:rFonts w:ascii="Calibri" w:eastAsia="Times New Roman" w:hAnsi="Calibri" w:cs="Times New Roman"/>
                <w:color w:val="000000"/>
                <w:sz w:val="22"/>
                <w:lang w:eastAsia="ru-RU"/>
              </w:rPr>
              <w:t>965</w:t>
            </w:r>
          </w:p>
        </w:tc>
      </w:tr>
      <w:tr w:rsidR="00BE5B5F" w:rsidRPr="00BE5B5F" w:rsidTr="001A54D4">
        <w:trPr>
          <w:trHeight w:val="369"/>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BE5B5F" w:rsidRPr="00BE5B5F" w:rsidRDefault="00BE5B5F" w:rsidP="00BE5B5F">
            <w:pPr>
              <w:spacing w:line="240" w:lineRule="auto"/>
              <w:ind w:firstLine="0"/>
              <w:jc w:val="left"/>
              <w:rPr>
                <w:rFonts w:ascii="Calibri" w:eastAsia="Times New Roman" w:hAnsi="Calibri" w:cs="Times New Roman"/>
                <w:color w:val="000000"/>
                <w:sz w:val="22"/>
                <w:lang w:eastAsia="ru-RU"/>
              </w:rPr>
            </w:pPr>
            <w:r w:rsidRPr="00BE5B5F">
              <w:rPr>
                <w:rFonts w:ascii="Calibri" w:eastAsia="Times New Roman" w:hAnsi="Calibri" w:cs="Times New Roman"/>
                <w:color w:val="000000"/>
                <w:sz w:val="22"/>
                <w:lang w:eastAsia="ru-RU"/>
              </w:rPr>
              <w:t>2.</w:t>
            </w:r>
            <w:r w:rsidR="004A4DD5">
              <w:rPr>
                <w:rFonts w:ascii="Calibri" w:eastAsia="Times New Roman" w:hAnsi="Calibri" w:cs="Times New Roman"/>
                <w:color w:val="000000"/>
                <w:sz w:val="22"/>
                <w:lang w:eastAsia="ru-RU"/>
              </w:rPr>
              <w:t xml:space="preserve"> </w:t>
            </w:r>
            <w:r w:rsidRPr="00BE5B5F">
              <w:rPr>
                <w:rFonts w:ascii="Calibri" w:eastAsia="Times New Roman" w:hAnsi="Calibri" w:cs="Times New Roman"/>
                <w:color w:val="000000"/>
                <w:sz w:val="22"/>
                <w:lang w:eastAsia="ru-RU"/>
              </w:rPr>
              <w:t>Тариф страховых взносов в ПФ РФ</w:t>
            </w:r>
          </w:p>
        </w:tc>
        <w:tc>
          <w:tcPr>
            <w:tcW w:w="1122" w:type="dxa"/>
            <w:tcBorders>
              <w:top w:val="nil"/>
              <w:left w:val="nil"/>
              <w:bottom w:val="single" w:sz="4" w:space="0" w:color="auto"/>
              <w:right w:val="single" w:sz="4" w:space="0" w:color="auto"/>
            </w:tcBorders>
            <w:shd w:val="clear" w:color="auto" w:fill="auto"/>
            <w:noWrap/>
            <w:vAlign w:val="bottom"/>
            <w:hideMark/>
          </w:tcPr>
          <w:p w:rsidR="00BE5B5F" w:rsidRPr="00BE5B5F" w:rsidRDefault="00BE5B5F" w:rsidP="00BE5B5F">
            <w:pPr>
              <w:spacing w:line="240" w:lineRule="auto"/>
              <w:ind w:firstLine="0"/>
              <w:jc w:val="right"/>
              <w:rPr>
                <w:rFonts w:ascii="Calibri" w:eastAsia="Times New Roman" w:hAnsi="Calibri" w:cs="Times New Roman"/>
                <w:color w:val="000000"/>
                <w:sz w:val="22"/>
                <w:lang w:eastAsia="ru-RU"/>
              </w:rPr>
            </w:pPr>
            <w:r w:rsidRPr="00BE5B5F">
              <w:rPr>
                <w:rFonts w:ascii="Calibri" w:eastAsia="Times New Roman" w:hAnsi="Calibri" w:cs="Times New Roman"/>
                <w:color w:val="000000"/>
                <w:sz w:val="22"/>
                <w:lang w:eastAsia="ru-RU"/>
              </w:rPr>
              <w:t>26,00%</w:t>
            </w:r>
          </w:p>
        </w:tc>
      </w:tr>
      <w:tr w:rsidR="00BE5B5F" w:rsidRPr="00BE5B5F" w:rsidTr="001A54D4">
        <w:trPr>
          <w:trHeight w:val="418"/>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BE5B5F" w:rsidRPr="00BE5B5F" w:rsidRDefault="00BE5B5F" w:rsidP="00B42AB3">
            <w:pPr>
              <w:spacing w:line="240" w:lineRule="auto"/>
              <w:ind w:firstLine="0"/>
              <w:jc w:val="left"/>
              <w:rPr>
                <w:rFonts w:ascii="Calibri" w:eastAsia="Times New Roman" w:hAnsi="Calibri" w:cs="Times New Roman"/>
                <w:color w:val="000000"/>
                <w:sz w:val="22"/>
                <w:lang w:eastAsia="ru-RU"/>
              </w:rPr>
            </w:pPr>
            <w:r w:rsidRPr="00BE5B5F">
              <w:rPr>
                <w:rFonts w:ascii="Calibri" w:eastAsia="Times New Roman" w:hAnsi="Calibri" w:cs="Times New Roman"/>
                <w:color w:val="000000"/>
                <w:sz w:val="22"/>
                <w:lang w:eastAsia="ru-RU"/>
              </w:rPr>
              <w:t>3.</w:t>
            </w:r>
            <w:r w:rsidR="004A4DD5">
              <w:rPr>
                <w:rFonts w:ascii="Calibri" w:eastAsia="Times New Roman" w:hAnsi="Calibri" w:cs="Times New Roman"/>
                <w:color w:val="000000"/>
                <w:sz w:val="22"/>
                <w:lang w:eastAsia="ru-RU"/>
              </w:rPr>
              <w:t xml:space="preserve"> </w:t>
            </w:r>
            <w:r w:rsidR="00B42AB3">
              <w:rPr>
                <w:rFonts w:ascii="Calibri" w:eastAsia="Times New Roman" w:hAnsi="Calibri" w:cs="Times New Roman"/>
                <w:color w:val="000000"/>
                <w:sz w:val="22"/>
                <w:lang w:eastAsia="ru-RU"/>
              </w:rPr>
              <w:t>Количество месяцев</w:t>
            </w:r>
          </w:p>
        </w:tc>
        <w:tc>
          <w:tcPr>
            <w:tcW w:w="1122" w:type="dxa"/>
            <w:tcBorders>
              <w:top w:val="nil"/>
              <w:left w:val="nil"/>
              <w:bottom w:val="single" w:sz="4" w:space="0" w:color="auto"/>
              <w:right w:val="single" w:sz="4" w:space="0" w:color="auto"/>
            </w:tcBorders>
            <w:shd w:val="clear" w:color="auto" w:fill="auto"/>
            <w:noWrap/>
            <w:vAlign w:val="bottom"/>
            <w:hideMark/>
          </w:tcPr>
          <w:p w:rsidR="00BE5B5F" w:rsidRPr="00BE5B5F" w:rsidRDefault="00BE5B5F" w:rsidP="00BE5B5F">
            <w:pPr>
              <w:spacing w:line="240" w:lineRule="auto"/>
              <w:ind w:firstLine="0"/>
              <w:jc w:val="right"/>
              <w:rPr>
                <w:rFonts w:ascii="Calibri" w:eastAsia="Times New Roman" w:hAnsi="Calibri" w:cs="Times New Roman"/>
                <w:color w:val="000000"/>
                <w:sz w:val="22"/>
                <w:lang w:eastAsia="ru-RU"/>
              </w:rPr>
            </w:pPr>
            <w:r w:rsidRPr="00BE5B5F">
              <w:rPr>
                <w:rFonts w:ascii="Calibri" w:eastAsia="Times New Roman" w:hAnsi="Calibri" w:cs="Times New Roman"/>
                <w:color w:val="000000"/>
                <w:sz w:val="22"/>
                <w:lang w:eastAsia="ru-RU"/>
              </w:rPr>
              <w:t>1</w:t>
            </w:r>
            <w:r w:rsidR="00B42AB3">
              <w:rPr>
                <w:rFonts w:ascii="Calibri" w:eastAsia="Times New Roman" w:hAnsi="Calibri" w:cs="Times New Roman"/>
                <w:color w:val="000000"/>
                <w:sz w:val="22"/>
                <w:lang w:eastAsia="ru-RU"/>
              </w:rPr>
              <w:t>2</w:t>
            </w:r>
          </w:p>
        </w:tc>
      </w:tr>
      <w:tr w:rsidR="00BE5B5F" w:rsidRPr="00BE5B5F" w:rsidTr="004A4DD5">
        <w:trPr>
          <w:trHeight w:val="753"/>
        </w:trPr>
        <w:tc>
          <w:tcPr>
            <w:tcW w:w="7938" w:type="dxa"/>
            <w:tcBorders>
              <w:top w:val="nil"/>
              <w:left w:val="single" w:sz="4" w:space="0" w:color="auto"/>
              <w:bottom w:val="single" w:sz="4" w:space="0" w:color="auto"/>
              <w:right w:val="single" w:sz="4" w:space="0" w:color="auto"/>
            </w:tcBorders>
            <w:shd w:val="clear" w:color="auto" w:fill="auto"/>
            <w:vAlign w:val="bottom"/>
            <w:hideMark/>
          </w:tcPr>
          <w:p w:rsidR="00BE5B5F" w:rsidRPr="00BE5B5F" w:rsidRDefault="00BE5B5F" w:rsidP="00BE5B5F">
            <w:pPr>
              <w:spacing w:line="240" w:lineRule="auto"/>
              <w:ind w:firstLine="0"/>
              <w:jc w:val="left"/>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 xml:space="preserve">4. </w:t>
            </w:r>
            <w:r w:rsidRPr="00BE5B5F">
              <w:rPr>
                <w:rFonts w:ascii="Calibri" w:eastAsia="Times New Roman" w:hAnsi="Calibri" w:cs="Times New Roman"/>
                <w:color w:val="000000"/>
                <w:sz w:val="22"/>
                <w:lang w:eastAsia="ru-RU"/>
              </w:rPr>
              <w:t xml:space="preserve">Размер страховых взносов в ПФ РФ, подлежащих уплате в случае, если доход не превышает 300 000 рублей за 2015 год </w:t>
            </w:r>
            <w:r w:rsidR="00D95177">
              <w:rPr>
                <w:rFonts w:ascii="Calibri" w:eastAsia="Times New Roman" w:hAnsi="Calibri" w:cs="Times New Roman"/>
                <w:color w:val="000000"/>
                <w:sz w:val="22"/>
                <w:lang w:eastAsia="ru-RU"/>
              </w:rPr>
              <w:t>(п1*п2*п3)</w:t>
            </w:r>
          </w:p>
        </w:tc>
        <w:tc>
          <w:tcPr>
            <w:tcW w:w="1122" w:type="dxa"/>
            <w:tcBorders>
              <w:top w:val="nil"/>
              <w:left w:val="nil"/>
              <w:bottom w:val="single" w:sz="4" w:space="0" w:color="auto"/>
              <w:right w:val="single" w:sz="4" w:space="0" w:color="auto"/>
            </w:tcBorders>
            <w:shd w:val="clear" w:color="auto" w:fill="auto"/>
            <w:noWrap/>
            <w:vAlign w:val="bottom"/>
            <w:hideMark/>
          </w:tcPr>
          <w:p w:rsidR="00BE5B5F" w:rsidRPr="00BE5B5F" w:rsidRDefault="00BE5B5F" w:rsidP="00B42AB3">
            <w:pPr>
              <w:spacing w:line="240" w:lineRule="auto"/>
              <w:ind w:firstLine="0"/>
              <w:jc w:val="right"/>
              <w:rPr>
                <w:rFonts w:ascii="Calibri" w:eastAsia="Times New Roman" w:hAnsi="Calibri" w:cs="Times New Roman"/>
                <w:b/>
                <w:bCs/>
                <w:color w:val="000000"/>
                <w:sz w:val="22"/>
                <w:lang w:eastAsia="ru-RU"/>
              </w:rPr>
            </w:pPr>
            <w:r w:rsidRPr="00BE5B5F">
              <w:rPr>
                <w:rFonts w:ascii="Calibri" w:eastAsia="Times New Roman" w:hAnsi="Calibri" w:cs="Times New Roman"/>
                <w:b/>
                <w:bCs/>
                <w:color w:val="000000"/>
                <w:sz w:val="22"/>
                <w:lang w:eastAsia="ru-RU"/>
              </w:rPr>
              <w:t>18</w:t>
            </w:r>
            <w:r w:rsidR="00B42AB3">
              <w:rPr>
                <w:rFonts w:ascii="Calibri" w:eastAsia="Times New Roman" w:hAnsi="Calibri" w:cs="Times New Roman"/>
                <w:b/>
                <w:bCs/>
                <w:color w:val="000000"/>
                <w:sz w:val="22"/>
                <w:lang w:eastAsia="ru-RU"/>
              </w:rPr>
              <w:t>,61</w:t>
            </w:r>
          </w:p>
        </w:tc>
      </w:tr>
      <w:tr w:rsidR="00BE5B5F" w:rsidRPr="00BE5B5F" w:rsidTr="00DF4989">
        <w:trPr>
          <w:trHeight w:val="705"/>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B5F" w:rsidRPr="00BE5B5F" w:rsidRDefault="00BE5B5F" w:rsidP="00DD0AF9">
            <w:pPr>
              <w:spacing w:line="240" w:lineRule="auto"/>
              <w:ind w:firstLine="0"/>
              <w:jc w:val="left"/>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 xml:space="preserve">5. </w:t>
            </w:r>
            <w:r w:rsidRPr="00BE5B5F">
              <w:rPr>
                <w:rFonts w:ascii="Calibri" w:eastAsia="Times New Roman" w:hAnsi="Calibri" w:cs="Times New Roman"/>
                <w:color w:val="000000"/>
                <w:sz w:val="22"/>
                <w:lang w:eastAsia="ru-RU"/>
              </w:rPr>
              <w:t xml:space="preserve">Размер страховых взносов в ПФ РФ, подлежащих уплате в случае, если доход превышает 300 000 рублей за 2015 год - дополнительный платеж </w:t>
            </w:r>
            <w:r w:rsidR="00D95177">
              <w:rPr>
                <w:rFonts w:ascii="Calibri" w:eastAsia="Times New Roman" w:hAnsi="Calibri" w:cs="Times New Roman"/>
                <w:color w:val="000000"/>
                <w:sz w:val="22"/>
                <w:lang w:eastAsia="ru-RU"/>
              </w:rPr>
              <w:t>((п</w:t>
            </w:r>
            <w:r w:rsidR="00DD0AF9">
              <w:rPr>
                <w:rFonts w:ascii="Calibri" w:eastAsia="Times New Roman" w:hAnsi="Calibri" w:cs="Times New Roman"/>
                <w:color w:val="000000"/>
                <w:sz w:val="22"/>
                <w:lang w:eastAsia="ru-RU"/>
              </w:rPr>
              <w:t>6</w:t>
            </w:r>
            <w:r w:rsidR="00D95177">
              <w:rPr>
                <w:rFonts w:ascii="Calibri" w:eastAsia="Times New Roman" w:hAnsi="Calibri" w:cs="Times New Roman"/>
                <w:color w:val="000000"/>
                <w:sz w:val="22"/>
                <w:lang w:eastAsia="ru-RU"/>
              </w:rPr>
              <w:t>-300)*1%)</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BE5B5F" w:rsidRPr="00D95177" w:rsidRDefault="00D95177" w:rsidP="00D95177">
            <w:pPr>
              <w:spacing w:line="240" w:lineRule="auto"/>
              <w:ind w:firstLine="0"/>
              <w:jc w:val="right"/>
              <w:rPr>
                <w:rFonts w:ascii="Calibri" w:hAnsi="Calibri"/>
                <w:b/>
                <w:bCs/>
                <w:color w:val="000000"/>
                <w:sz w:val="22"/>
              </w:rPr>
            </w:pPr>
            <w:r>
              <w:rPr>
                <w:rFonts w:ascii="Calibri" w:hAnsi="Calibri"/>
                <w:b/>
                <w:bCs/>
                <w:color w:val="000000"/>
                <w:sz w:val="22"/>
              </w:rPr>
              <w:t>99,39</w:t>
            </w:r>
          </w:p>
        </w:tc>
      </w:tr>
      <w:tr w:rsidR="00BE5B5F" w:rsidRPr="00BE5B5F" w:rsidTr="00DF4989">
        <w:trPr>
          <w:trHeight w:val="501"/>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B5F" w:rsidRPr="00BE5B5F" w:rsidRDefault="00BE5B5F" w:rsidP="001A54D4">
            <w:pPr>
              <w:spacing w:line="240" w:lineRule="auto"/>
              <w:ind w:firstLine="0"/>
              <w:jc w:val="left"/>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lastRenderedPageBreak/>
              <w:t>6</w:t>
            </w:r>
            <w:r w:rsidRPr="00BE5B5F">
              <w:rPr>
                <w:rFonts w:ascii="Calibri" w:eastAsia="Times New Roman" w:hAnsi="Calibri" w:cs="Times New Roman"/>
                <w:color w:val="000000"/>
                <w:sz w:val="22"/>
                <w:lang w:eastAsia="ru-RU"/>
              </w:rPr>
              <w:t>.</w:t>
            </w:r>
            <w:r w:rsidR="004A4DD5">
              <w:rPr>
                <w:rFonts w:ascii="Calibri" w:eastAsia="Times New Roman" w:hAnsi="Calibri" w:cs="Times New Roman"/>
                <w:color w:val="000000"/>
                <w:sz w:val="22"/>
                <w:lang w:eastAsia="ru-RU"/>
              </w:rPr>
              <w:t xml:space="preserve"> </w:t>
            </w:r>
            <w:r w:rsidRPr="00BE5B5F">
              <w:rPr>
                <w:rFonts w:ascii="Calibri" w:eastAsia="Times New Roman" w:hAnsi="Calibri" w:cs="Times New Roman"/>
                <w:color w:val="000000"/>
                <w:sz w:val="22"/>
                <w:lang w:eastAsia="ru-RU"/>
              </w:rPr>
              <w:t xml:space="preserve">Фактический доход за 2015 год </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B5F" w:rsidRPr="00D95177" w:rsidRDefault="00D95177" w:rsidP="00D95177">
            <w:pPr>
              <w:spacing w:line="240" w:lineRule="auto"/>
              <w:ind w:firstLine="0"/>
              <w:jc w:val="right"/>
              <w:rPr>
                <w:rFonts w:ascii="Calibri" w:hAnsi="Calibri"/>
                <w:b/>
                <w:color w:val="000000"/>
                <w:sz w:val="22"/>
              </w:rPr>
            </w:pPr>
            <w:r w:rsidRPr="00D95177">
              <w:rPr>
                <w:rFonts w:ascii="Calibri" w:hAnsi="Calibri"/>
                <w:b/>
                <w:color w:val="000000"/>
                <w:sz w:val="22"/>
              </w:rPr>
              <w:t>10239,38</w:t>
            </w:r>
          </w:p>
        </w:tc>
      </w:tr>
      <w:tr w:rsidR="00BE5B5F" w:rsidRPr="00BE5B5F" w:rsidTr="00DF4989">
        <w:trPr>
          <w:trHeight w:val="493"/>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B5F" w:rsidRPr="00BE5B5F" w:rsidRDefault="004A4DD5" w:rsidP="00BE5B5F">
            <w:pPr>
              <w:spacing w:line="240" w:lineRule="auto"/>
              <w:ind w:firstLine="0"/>
              <w:jc w:val="left"/>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7</w:t>
            </w:r>
            <w:r w:rsidR="00BE5B5F" w:rsidRPr="00BE5B5F">
              <w:rPr>
                <w:rFonts w:ascii="Calibri" w:eastAsia="Times New Roman" w:hAnsi="Calibri" w:cs="Times New Roman"/>
                <w:color w:val="000000"/>
                <w:sz w:val="22"/>
                <w:lang w:eastAsia="ru-RU"/>
              </w:rPr>
              <w:t>.Тариф страховых взносов в ФОМС</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B5F" w:rsidRPr="00BE5B5F" w:rsidRDefault="00BE5B5F" w:rsidP="00BE5B5F">
            <w:pPr>
              <w:spacing w:line="240" w:lineRule="auto"/>
              <w:ind w:firstLine="0"/>
              <w:jc w:val="right"/>
              <w:rPr>
                <w:rFonts w:ascii="Calibri" w:eastAsia="Times New Roman" w:hAnsi="Calibri" w:cs="Times New Roman"/>
                <w:color w:val="000000"/>
                <w:sz w:val="22"/>
                <w:lang w:eastAsia="ru-RU"/>
              </w:rPr>
            </w:pPr>
            <w:r w:rsidRPr="00BE5B5F">
              <w:rPr>
                <w:rFonts w:ascii="Calibri" w:eastAsia="Times New Roman" w:hAnsi="Calibri" w:cs="Times New Roman"/>
                <w:color w:val="000000"/>
                <w:sz w:val="22"/>
                <w:lang w:eastAsia="ru-RU"/>
              </w:rPr>
              <w:t>5,10%</w:t>
            </w:r>
          </w:p>
        </w:tc>
      </w:tr>
      <w:tr w:rsidR="00BE5B5F" w:rsidRPr="00BE5B5F" w:rsidTr="00DF4989">
        <w:trPr>
          <w:trHeight w:val="558"/>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B5F" w:rsidRPr="00BE5B5F" w:rsidRDefault="004A4DD5" w:rsidP="00B42AB3">
            <w:pPr>
              <w:spacing w:line="240" w:lineRule="auto"/>
              <w:ind w:firstLine="0"/>
              <w:jc w:val="left"/>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8</w:t>
            </w:r>
            <w:r w:rsidR="00BE5B5F" w:rsidRPr="00BE5B5F">
              <w:rPr>
                <w:rFonts w:ascii="Calibri" w:eastAsia="Times New Roman" w:hAnsi="Calibri" w:cs="Times New Roman"/>
                <w:color w:val="000000"/>
                <w:sz w:val="22"/>
                <w:lang w:eastAsia="ru-RU"/>
              </w:rPr>
              <w:t>.</w:t>
            </w:r>
            <w:r w:rsidR="00B42AB3">
              <w:rPr>
                <w:rFonts w:ascii="Calibri" w:eastAsia="Times New Roman" w:hAnsi="Calibri" w:cs="Times New Roman"/>
                <w:color w:val="000000"/>
                <w:sz w:val="22"/>
                <w:lang w:eastAsia="ru-RU"/>
              </w:rPr>
              <w:t>Количество месяцев</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B5F" w:rsidRPr="00BE5B5F" w:rsidRDefault="00BE5B5F" w:rsidP="00BE5B5F">
            <w:pPr>
              <w:spacing w:line="240" w:lineRule="auto"/>
              <w:ind w:firstLine="0"/>
              <w:jc w:val="right"/>
              <w:rPr>
                <w:rFonts w:ascii="Calibri" w:eastAsia="Times New Roman" w:hAnsi="Calibri" w:cs="Times New Roman"/>
                <w:color w:val="000000"/>
                <w:sz w:val="22"/>
                <w:lang w:eastAsia="ru-RU"/>
              </w:rPr>
            </w:pPr>
            <w:r w:rsidRPr="00BE5B5F">
              <w:rPr>
                <w:rFonts w:ascii="Calibri" w:eastAsia="Times New Roman" w:hAnsi="Calibri" w:cs="Times New Roman"/>
                <w:color w:val="000000"/>
                <w:sz w:val="22"/>
                <w:lang w:eastAsia="ru-RU"/>
              </w:rPr>
              <w:t>1</w:t>
            </w:r>
            <w:r w:rsidR="00B42AB3">
              <w:rPr>
                <w:rFonts w:ascii="Calibri" w:eastAsia="Times New Roman" w:hAnsi="Calibri" w:cs="Times New Roman"/>
                <w:color w:val="000000"/>
                <w:sz w:val="22"/>
                <w:lang w:eastAsia="ru-RU"/>
              </w:rPr>
              <w:t>2</w:t>
            </w:r>
          </w:p>
        </w:tc>
      </w:tr>
      <w:tr w:rsidR="00BE5B5F" w:rsidRPr="00BE5B5F" w:rsidTr="00DF4989">
        <w:trPr>
          <w:trHeight w:val="525"/>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B5F" w:rsidRPr="00BE5B5F" w:rsidRDefault="004A4DD5" w:rsidP="00BE5B5F">
            <w:pPr>
              <w:spacing w:line="240" w:lineRule="auto"/>
              <w:ind w:firstLine="0"/>
              <w:jc w:val="left"/>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9.</w:t>
            </w:r>
            <w:r w:rsidR="00BE5B5F" w:rsidRPr="00BE5B5F">
              <w:rPr>
                <w:rFonts w:ascii="Calibri" w:eastAsia="Times New Roman" w:hAnsi="Calibri" w:cs="Times New Roman"/>
                <w:color w:val="000000"/>
                <w:sz w:val="22"/>
                <w:lang w:eastAsia="ru-RU"/>
              </w:rPr>
              <w:t xml:space="preserve">Размер страховых взносов в ФОМС, подлежащих </w:t>
            </w:r>
            <w:r w:rsidR="00BE5B5F">
              <w:rPr>
                <w:rFonts w:ascii="Calibri" w:eastAsia="Times New Roman" w:hAnsi="Calibri" w:cs="Times New Roman"/>
                <w:color w:val="000000"/>
                <w:sz w:val="22"/>
                <w:lang w:eastAsia="ru-RU"/>
              </w:rPr>
              <w:t xml:space="preserve">уплате за 2015 год </w:t>
            </w:r>
            <w:r w:rsidR="0009240B">
              <w:rPr>
                <w:rFonts w:ascii="Calibri" w:eastAsia="Times New Roman" w:hAnsi="Calibri" w:cs="Times New Roman"/>
                <w:color w:val="000000"/>
                <w:sz w:val="22"/>
                <w:lang w:eastAsia="ru-RU"/>
              </w:rPr>
              <w:t>(п1*п7*п8</w:t>
            </w:r>
            <w:r w:rsidR="00D95177">
              <w:rPr>
                <w:rFonts w:ascii="Calibri" w:eastAsia="Times New Roman" w:hAnsi="Calibri" w:cs="Times New Roman"/>
                <w:color w:val="000000"/>
                <w:sz w:val="22"/>
                <w:lang w:eastAsia="ru-RU"/>
              </w:rPr>
              <w:t>)</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B5F" w:rsidRPr="00BE5B5F" w:rsidRDefault="00B42AB3" w:rsidP="00BE5B5F">
            <w:pPr>
              <w:spacing w:line="240" w:lineRule="auto"/>
              <w:ind w:firstLine="0"/>
              <w:jc w:val="right"/>
              <w:rPr>
                <w:rFonts w:ascii="Calibri" w:eastAsia="Times New Roman" w:hAnsi="Calibri" w:cs="Times New Roman"/>
                <w:b/>
                <w:color w:val="000000"/>
                <w:sz w:val="22"/>
                <w:lang w:eastAsia="ru-RU"/>
              </w:rPr>
            </w:pPr>
            <w:r>
              <w:rPr>
                <w:rFonts w:ascii="Calibri" w:eastAsia="Times New Roman" w:hAnsi="Calibri" w:cs="Times New Roman"/>
                <w:b/>
                <w:color w:val="000000"/>
                <w:sz w:val="22"/>
                <w:lang w:eastAsia="ru-RU"/>
              </w:rPr>
              <w:t>3</w:t>
            </w:r>
            <w:r>
              <w:rPr>
                <w:rFonts w:ascii="Calibri" w:eastAsia="Times New Roman" w:hAnsi="Calibri" w:cs="Times New Roman"/>
                <w:b/>
                <w:color w:val="000000"/>
                <w:sz w:val="22"/>
                <w:lang w:val="en-US" w:eastAsia="ru-RU"/>
              </w:rPr>
              <w:t>,</w:t>
            </w:r>
            <w:r w:rsidR="00D95177">
              <w:rPr>
                <w:rFonts w:ascii="Calibri" w:eastAsia="Times New Roman" w:hAnsi="Calibri" w:cs="Times New Roman"/>
                <w:b/>
                <w:color w:val="000000"/>
                <w:sz w:val="22"/>
                <w:lang w:eastAsia="ru-RU"/>
              </w:rPr>
              <w:t>65</w:t>
            </w:r>
          </w:p>
        </w:tc>
      </w:tr>
    </w:tbl>
    <w:p w:rsidR="00DF4989" w:rsidRDefault="00DF4989" w:rsidP="0078297E"/>
    <w:p w:rsidR="00B317C5" w:rsidRDefault="00B317C5" w:rsidP="0078297E">
      <w:r>
        <w:t xml:space="preserve">Для начала рассмотрим ситуацию, если бы предприниматель зарегистрировался в </w:t>
      </w:r>
      <w:r w:rsidR="00CE304E">
        <w:t>качестве</w:t>
      </w:r>
      <w:r>
        <w:t xml:space="preserve"> юридического лица для минимизации рисков. В этом случае он смог бы применять общую систему или же упрощенную. Посчитаем налоговую нагрузку</w:t>
      </w:r>
      <w:r w:rsidR="00F32DF2">
        <w:t xml:space="preserve"> в 2014</w:t>
      </w:r>
      <w:r>
        <w:t xml:space="preserve">, воспользовавшись </w:t>
      </w:r>
      <w:r w:rsidR="007D7FCE">
        <w:t xml:space="preserve">видоизмененным </w:t>
      </w:r>
      <w:r>
        <w:t>налоговым калькулятором В.В. Зябрикова</w:t>
      </w:r>
      <w:r>
        <w:rPr>
          <w:rStyle w:val="af"/>
        </w:rPr>
        <w:footnoteReference w:id="19"/>
      </w:r>
      <w:r w:rsidR="00DF4989">
        <w:t>:</w:t>
      </w:r>
    </w:p>
    <w:p w:rsidR="00DF4989" w:rsidRDefault="00DF4989" w:rsidP="0078297E"/>
    <w:tbl>
      <w:tblPr>
        <w:tblW w:w="5000" w:type="pct"/>
        <w:tblLook w:val="04A0" w:firstRow="1" w:lastRow="0" w:firstColumn="1" w:lastColumn="0" w:noHBand="0" w:noVBand="1"/>
      </w:tblPr>
      <w:tblGrid>
        <w:gridCol w:w="677"/>
        <w:gridCol w:w="4274"/>
        <w:gridCol w:w="1351"/>
        <w:gridCol w:w="999"/>
        <w:gridCol w:w="1183"/>
        <w:gridCol w:w="1087"/>
      </w:tblGrid>
      <w:tr w:rsidR="004F1896" w:rsidRPr="004F1896" w:rsidTr="004F1896">
        <w:trPr>
          <w:trHeight w:val="405"/>
        </w:trPr>
        <w:tc>
          <w:tcPr>
            <w:tcW w:w="35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N</w:t>
            </w:r>
          </w:p>
        </w:tc>
        <w:tc>
          <w:tcPr>
            <w:tcW w:w="2233" w:type="pct"/>
            <w:tcBorders>
              <w:top w:val="single" w:sz="12" w:space="0" w:color="auto"/>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Показатель (тыс. руб.)</w:t>
            </w:r>
          </w:p>
        </w:tc>
        <w:tc>
          <w:tcPr>
            <w:tcW w:w="1228" w:type="pct"/>
            <w:gridSpan w:val="2"/>
            <w:tcBorders>
              <w:top w:val="single" w:sz="12" w:space="0" w:color="auto"/>
              <w:left w:val="nil"/>
              <w:bottom w:val="single" w:sz="12" w:space="0" w:color="auto"/>
              <w:right w:val="single" w:sz="12" w:space="0" w:color="000000"/>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ОСН</w:t>
            </w:r>
          </w:p>
        </w:tc>
        <w:tc>
          <w:tcPr>
            <w:tcW w:w="618" w:type="pct"/>
            <w:tcBorders>
              <w:top w:val="single" w:sz="12" w:space="0" w:color="auto"/>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Chars="100" w:firstLine="240"/>
              <w:jc w:val="righ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УСН6</w:t>
            </w:r>
          </w:p>
        </w:tc>
        <w:tc>
          <w:tcPr>
            <w:tcW w:w="569" w:type="pct"/>
            <w:tcBorders>
              <w:top w:val="single" w:sz="12" w:space="0" w:color="auto"/>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УСН15</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Выручка без НДС (18%)</w:t>
            </w:r>
          </w:p>
        </w:tc>
        <w:tc>
          <w:tcPr>
            <w:tcW w:w="706"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24 424</w:t>
            </w:r>
          </w:p>
        </w:tc>
        <w:tc>
          <w:tcPr>
            <w:tcW w:w="522"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4 396</w:t>
            </w:r>
          </w:p>
        </w:tc>
        <w:tc>
          <w:tcPr>
            <w:tcW w:w="618"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28 820</w:t>
            </w:r>
          </w:p>
        </w:tc>
        <w:tc>
          <w:tcPr>
            <w:tcW w:w="569"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28 820</w:t>
            </w:r>
          </w:p>
        </w:tc>
      </w:tr>
      <w:tr w:rsidR="004F1896" w:rsidRPr="004F1896" w:rsidTr="004F1896">
        <w:trPr>
          <w:trHeight w:val="405"/>
        </w:trPr>
        <w:tc>
          <w:tcPr>
            <w:tcW w:w="353" w:type="pct"/>
            <w:tcBorders>
              <w:top w:val="nil"/>
              <w:left w:val="single" w:sz="12" w:space="0" w:color="auto"/>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w:t>
            </w:r>
          </w:p>
        </w:tc>
        <w:tc>
          <w:tcPr>
            <w:tcW w:w="2233" w:type="pct"/>
            <w:tcBorders>
              <w:top w:val="nil"/>
              <w:left w:val="nil"/>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Работы и услуги контр.</w:t>
            </w:r>
          </w:p>
        </w:tc>
        <w:tc>
          <w:tcPr>
            <w:tcW w:w="706"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1 519</w:t>
            </w:r>
          </w:p>
        </w:tc>
        <w:tc>
          <w:tcPr>
            <w:tcW w:w="522"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-274</w:t>
            </w:r>
          </w:p>
        </w:tc>
        <w:tc>
          <w:tcPr>
            <w:tcW w:w="618" w:type="pct"/>
            <w:tcBorders>
              <w:top w:val="nil"/>
              <w:left w:val="nil"/>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1 793</w:t>
            </w:r>
          </w:p>
        </w:tc>
        <w:tc>
          <w:tcPr>
            <w:tcW w:w="569" w:type="pct"/>
            <w:tcBorders>
              <w:top w:val="nil"/>
              <w:left w:val="nil"/>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1 793</w:t>
            </w:r>
          </w:p>
        </w:tc>
      </w:tr>
      <w:tr w:rsidR="004F1896" w:rsidRPr="004F1896" w:rsidTr="004F1896">
        <w:trPr>
          <w:trHeight w:val="405"/>
        </w:trPr>
        <w:tc>
          <w:tcPr>
            <w:tcW w:w="353" w:type="pct"/>
            <w:tcBorders>
              <w:top w:val="nil"/>
              <w:left w:val="single" w:sz="12" w:space="0" w:color="auto"/>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3</w:t>
            </w:r>
          </w:p>
        </w:tc>
        <w:tc>
          <w:tcPr>
            <w:tcW w:w="2233" w:type="pct"/>
            <w:tcBorders>
              <w:top w:val="nil"/>
              <w:left w:val="nil"/>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Расходы, учитываемые для УСН</w:t>
            </w:r>
          </w:p>
        </w:tc>
        <w:tc>
          <w:tcPr>
            <w:tcW w:w="706"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551</w:t>
            </w:r>
          </w:p>
        </w:tc>
        <w:tc>
          <w:tcPr>
            <w:tcW w:w="522"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 </w:t>
            </w:r>
          </w:p>
        </w:tc>
        <w:tc>
          <w:tcPr>
            <w:tcW w:w="618"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551</w:t>
            </w:r>
          </w:p>
        </w:tc>
        <w:tc>
          <w:tcPr>
            <w:tcW w:w="569"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551</w:t>
            </w:r>
          </w:p>
        </w:tc>
      </w:tr>
      <w:tr w:rsidR="004F1896" w:rsidRPr="004F1896" w:rsidTr="004F1896">
        <w:trPr>
          <w:trHeight w:val="405"/>
        </w:trPr>
        <w:tc>
          <w:tcPr>
            <w:tcW w:w="353" w:type="pct"/>
            <w:tcBorders>
              <w:top w:val="nil"/>
              <w:left w:val="single" w:sz="12" w:space="0" w:color="auto"/>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4</w:t>
            </w:r>
          </w:p>
        </w:tc>
        <w:tc>
          <w:tcPr>
            <w:tcW w:w="2233" w:type="pct"/>
            <w:tcBorders>
              <w:top w:val="nil"/>
              <w:left w:val="nil"/>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Расходы прочие (для ОСН)</w:t>
            </w:r>
          </w:p>
        </w:tc>
        <w:tc>
          <w:tcPr>
            <w:tcW w:w="706"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168</w:t>
            </w:r>
          </w:p>
        </w:tc>
        <w:tc>
          <w:tcPr>
            <w:tcW w:w="522"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 </w:t>
            </w:r>
          </w:p>
        </w:tc>
        <w:tc>
          <w:tcPr>
            <w:tcW w:w="618"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168</w:t>
            </w:r>
          </w:p>
        </w:tc>
        <w:tc>
          <w:tcPr>
            <w:tcW w:w="569"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168</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5</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Страховые взносы</w:t>
            </w:r>
          </w:p>
        </w:tc>
        <w:tc>
          <w:tcPr>
            <w:tcW w:w="706"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103</w:t>
            </w:r>
          </w:p>
        </w:tc>
        <w:tc>
          <w:tcPr>
            <w:tcW w:w="522"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 </w:t>
            </w:r>
          </w:p>
        </w:tc>
        <w:tc>
          <w:tcPr>
            <w:tcW w:w="618"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103</w:t>
            </w:r>
          </w:p>
        </w:tc>
        <w:tc>
          <w:tcPr>
            <w:tcW w:w="569"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103</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6</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righ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Суммарные расходы</w:t>
            </w:r>
          </w:p>
        </w:tc>
        <w:tc>
          <w:tcPr>
            <w:tcW w:w="706"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2 381</w:t>
            </w:r>
          </w:p>
        </w:tc>
        <w:tc>
          <w:tcPr>
            <w:tcW w:w="522"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Calibri" w:eastAsia="Times New Roman" w:hAnsi="Calibri" w:cs="Times New Roman"/>
                <w:color w:val="000000"/>
                <w:sz w:val="22"/>
                <w:lang w:eastAsia="ru-RU"/>
              </w:rPr>
            </w:pPr>
            <w:r w:rsidRPr="004F1896">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2 671</w:t>
            </w:r>
          </w:p>
        </w:tc>
        <w:tc>
          <w:tcPr>
            <w:tcW w:w="569"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2 671</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7</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Доход до налогообложения</w:t>
            </w:r>
          </w:p>
        </w:tc>
        <w:tc>
          <w:tcPr>
            <w:tcW w:w="706"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22 042</w:t>
            </w:r>
          </w:p>
        </w:tc>
        <w:tc>
          <w:tcPr>
            <w:tcW w:w="522"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 </w:t>
            </w:r>
          </w:p>
        </w:tc>
        <w:tc>
          <w:tcPr>
            <w:tcW w:w="618"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26 149</w:t>
            </w:r>
          </w:p>
        </w:tc>
        <w:tc>
          <w:tcPr>
            <w:tcW w:w="569"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26 149</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8</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Налог на пр./Единый налог</w:t>
            </w:r>
          </w:p>
        </w:tc>
        <w:tc>
          <w:tcPr>
            <w:tcW w:w="706"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4 408</w:t>
            </w:r>
          </w:p>
        </w:tc>
        <w:tc>
          <w:tcPr>
            <w:tcW w:w="522"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Calibri" w:eastAsia="Times New Roman" w:hAnsi="Calibri" w:cs="Times New Roman"/>
                <w:color w:val="000000"/>
                <w:sz w:val="22"/>
                <w:lang w:eastAsia="ru-RU"/>
              </w:rPr>
            </w:pPr>
            <w:r w:rsidRPr="004F1896">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1 626</w:t>
            </w:r>
          </w:p>
        </w:tc>
        <w:tc>
          <w:tcPr>
            <w:tcW w:w="569"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3 922</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9</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Chars="100" w:firstLine="240"/>
              <w:jc w:val="right"/>
              <w:rPr>
                <w:rFonts w:ascii="Arial" w:eastAsia="Times New Roman" w:hAnsi="Arial" w:cs="Arial"/>
                <w:color w:val="000000"/>
                <w:szCs w:val="24"/>
                <w:lang w:eastAsia="ru-RU"/>
              </w:rPr>
            </w:pPr>
            <w:r>
              <w:rPr>
                <w:rFonts w:ascii="Arial" w:eastAsia="Times New Roman" w:hAnsi="Arial" w:cs="Arial"/>
                <w:color w:val="000000"/>
                <w:szCs w:val="24"/>
                <w:lang w:eastAsia="ru-RU"/>
              </w:rPr>
              <w:t>Чистая прибыль</w:t>
            </w:r>
          </w:p>
        </w:tc>
        <w:tc>
          <w:tcPr>
            <w:tcW w:w="706"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17 634</w:t>
            </w:r>
          </w:p>
        </w:tc>
        <w:tc>
          <w:tcPr>
            <w:tcW w:w="522"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24 523</w:t>
            </w:r>
          </w:p>
        </w:tc>
        <w:tc>
          <w:tcPr>
            <w:tcW w:w="569"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22 226</w:t>
            </w:r>
          </w:p>
        </w:tc>
      </w:tr>
      <w:tr w:rsidR="004F1896" w:rsidRPr="004F1896" w:rsidTr="004F1896">
        <w:trPr>
          <w:trHeight w:val="405"/>
        </w:trPr>
        <w:tc>
          <w:tcPr>
            <w:tcW w:w="353" w:type="pct"/>
            <w:tcBorders>
              <w:top w:val="nil"/>
              <w:left w:val="single" w:sz="12" w:space="0" w:color="auto"/>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10</w:t>
            </w:r>
          </w:p>
        </w:tc>
        <w:tc>
          <w:tcPr>
            <w:tcW w:w="2233" w:type="pct"/>
            <w:tcBorders>
              <w:top w:val="nil"/>
              <w:left w:val="nil"/>
              <w:bottom w:val="single" w:sz="8"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Прям. нал. и нач. зарп.</w:t>
            </w:r>
          </w:p>
        </w:tc>
        <w:tc>
          <w:tcPr>
            <w:tcW w:w="706"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4 511</w:t>
            </w:r>
          </w:p>
        </w:tc>
        <w:tc>
          <w:tcPr>
            <w:tcW w:w="522"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 </w:t>
            </w:r>
          </w:p>
        </w:tc>
        <w:tc>
          <w:tcPr>
            <w:tcW w:w="618"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1 729</w:t>
            </w:r>
          </w:p>
        </w:tc>
        <w:tc>
          <w:tcPr>
            <w:tcW w:w="569" w:type="pct"/>
            <w:tcBorders>
              <w:top w:val="nil"/>
              <w:left w:val="nil"/>
              <w:bottom w:val="single" w:sz="8"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4 025</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11</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НДС к уплате в бюджет</w:t>
            </w:r>
          </w:p>
        </w:tc>
        <w:tc>
          <w:tcPr>
            <w:tcW w:w="706"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left"/>
              <w:rPr>
                <w:rFonts w:ascii="Calibri" w:eastAsia="Times New Roman" w:hAnsi="Calibri" w:cs="Times New Roman"/>
                <w:color w:val="000000"/>
                <w:sz w:val="22"/>
                <w:lang w:eastAsia="ru-RU"/>
              </w:rPr>
            </w:pPr>
            <w:r w:rsidRPr="004F1896">
              <w:rPr>
                <w:rFonts w:ascii="Calibri" w:eastAsia="Times New Roman" w:hAnsi="Calibri" w:cs="Times New Roman"/>
                <w:color w:val="000000"/>
                <w:sz w:val="22"/>
                <w:lang w:eastAsia="ru-RU"/>
              </w:rPr>
              <w:t> </w:t>
            </w:r>
          </w:p>
        </w:tc>
        <w:tc>
          <w:tcPr>
            <w:tcW w:w="522"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-4 123</w:t>
            </w:r>
          </w:p>
        </w:tc>
        <w:tc>
          <w:tcPr>
            <w:tcW w:w="618"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Calibri" w:eastAsia="Times New Roman" w:hAnsi="Calibri" w:cs="Times New Roman"/>
                <w:color w:val="000000"/>
                <w:sz w:val="22"/>
                <w:lang w:eastAsia="ru-RU"/>
              </w:rPr>
            </w:pPr>
            <w:r w:rsidRPr="004F1896">
              <w:rPr>
                <w:rFonts w:ascii="Calibri" w:eastAsia="Times New Roman" w:hAnsi="Calibri" w:cs="Times New Roman"/>
                <w:color w:val="000000"/>
                <w:sz w:val="22"/>
                <w:lang w:eastAsia="ru-RU"/>
              </w:rPr>
              <w:t> </w:t>
            </w:r>
          </w:p>
        </w:tc>
        <w:tc>
          <w:tcPr>
            <w:tcW w:w="569"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Calibri" w:eastAsia="Times New Roman" w:hAnsi="Calibri" w:cs="Times New Roman"/>
                <w:color w:val="000000"/>
                <w:sz w:val="22"/>
                <w:lang w:eastAsia="ru-RU"/>
              </w:rPr>
            </w:pPr>
            <w:r w:rsidRPr="004F1896">
              <w:rPr>
                <w:rFonts w:ascii="Calibri" w:eastAsia="Times New Roman" w:hAnsi="Calibri" w:cs="Times New Roman"/>
                <w:color w:val="000000"/>
                <w:sz w:val="22"/>
                <w:lang w:eastAsia="ru-RU"/>
              </w:rPr>
              <w:t> </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12</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Chars="100" w:firstLine="240"/>
              <w:jc w:val="righ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Налоги</w:t>
            </w:r>
          </w:p>
        </w:tc>
        <w:tc>
          <w:tcPr>
            <w:tcW w:w="706" w:type="pct"/>
            <w:tcBorders>
              <w:top w:val="nil"/>
              <w:left w:val="nil"/>
              <w:bottom w:val="single" w:sz="12" w:space="0" w:color="auto"/>
              <w:right w:val="single" w:sz="8"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8 634</w:t>
            </w:r>
          </w:p>
        </w:tc>
        <w:tc>
          <w:tcPr>
            <w:tcW w:w="522"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Calibri" w:eastAsia="Times New Roman" w:hAnsi="Calibri" w:cs="Times New Roman"/>
                <w:color w:val="000000"/>
                <w:sz w:val="22"/>
                <w:lang w:eastAsia="ru-RU"/>
              </w:rPr>
            </w:pPr>
            <w:r w:rsidRPr="004F1896">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1 729</w:t>
            </w:r>
          </w:p>
        </w:tc>
        <w:tc>
          <w:tcPr>
            <w:tcW w:w="569"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4 025</w:t>
            </w:r>
          </w:p>
        </w:tc>
      </w:tr>
      <w:tr w:rsidR="004F1896" w:rsidRPr="004F1896" w:rsidTr="004F1896">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0"/>
              <w:jc w:val="lef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13</w:t>
            </w:r>
          </w:p>
        </w:tc>
        <w:tc>
          <w:tcPr>
            <w:tcW w:w="2233" w:type="pct"/>
            <w:tcBorders>
              <w:top w:val="nil"/>
              <w:left w:val="nil"/>
              <w:bottom w:val="single" w:sz="12" w:space="0" w:color="auto"/>
              <w:right w:val="single" w:sz="12" w:space="0" w:color="auto"/>
            </w:tcBorders>
            <w:shd w:val="clear" w:color="auto" w:fill="auto"/>
            <w:vAlign w:val="center"/>
            <w:hideMark/>
          </w:tcPr>
          <w:p w:rsidR="004F1896" w:rsidRPr="004F1896" w:rsidRDefault="004F1896" w:rsidP="004F1896">
            <w:pPr>
              <w:spacing w:line="240" w:lineRule="auto"/>
              <w:ind w:firstLineChars="100" w:firstLine="240"/>
              <w:jc w:val="right"/>
              <w:rPr>
                <w:rFonts w:ascii="Arial" w:eastAsia="Times New Roman" w:hAnsi="Arial" w:cs="Arial"/>
                <w:color w:val="000000"/>
                <w:szCs w:val="24"/>
                <w:lang w:eastAsia="ru-RU"/>
              </w:rPr>
            </w:pPr>
            <w:r w:rsidRPr="004F1896">
              <w:rPr>
                <w:rFonts w:ascii="Arial" w:eastAsia="Times New Roman" w:hAnsi="Arial" w:cs="Arial"/>
                <w:color w:val="000000"/>
                <w:szCs w:val="24"/>
                <w:lang w:eastAsia="ru-RU"/>
              </w:rPr>
              <w:t>Налоговая нагрузка</w:t>
            </w:r>
          </w:p>
        </w:tc>
        <w:tc>
          <w:tcPr>
            <w:tcW w:w="706" w:type="pct"/>
            <w:tcBorders>
              <w:top w:val="nil"/>
              <w:left w:val="nil"/>
              <w:bottom w:val="single" w:sz="12" w:space="0" w:color="auto"/>
              <w:right w:val="single" w:sz="8" w:space="0" w:color="auto"/>
            </w:tcBorders>
            <w:shd w:val="clear" w:color="auto" w:fill="auto"/>
            <w:noWrap/>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29,96%</w:t>
            </w:r>
          </w:p>
        </w:tc>
        <w:tc>
          <w:tcPr>
            <w:tcW w:w="522" w:type="pct"/>
            <w:tcBorders>
              <w:top w:val="nil"/>
              <w:left w:val="nil"/>
              <w:bottom w:val="single" w:sz="12" w:space="0" w:color="auto"/>
              <w:right w:val="single" w:sz="8" w:space="0" w:color="auto"/>
            </w:tcBorders>
            <w:shd w:val="clear" w:color="auto" w:fill="auto"/>
            <w:noWrap/>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 </w:t>
            </w:r>
          </w:p>
        </w:tc>
        <w:tc>
          <w:tcPr>
            <w:tcW w:w="618" w:type="pct"/>
            <w:tcBorders>
              <w:top w:val="nil"/>
              <w:left w:val="nil"/>
              <w:bottom w:val="single" w:sz="12" w:space="0" w:color="auto"/>
              <w:right w:val="single" w:sz="8" w:space="0" w:color="auto"/>
            </w:tcBorders>
            <w:shd w:val="clear" w:color="auto" w:fill="auto"/>
            <w:noWrap/>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6,00%</w:t>
            </w:r>
          </w:p>
        </w:tc>
        <w:tc>
          <w:tcPr>
            <w:tcW w:w="569" w:type="pct"/>
            <w:tcBorders>
              <w:top w:val="nil"/>
              <w:left w:val="nil"/>
              <w:bottom w:val="single" w:sz="12" w:space="0" w:color="auto"/>
              <w:right w:val="single" w:sz="8" w:space="0" w:color="auto"/>
            </w:tcBorders>
            <w:shd w:val="clear" w:color="auto" w:fill="auto"/>
            <w:noWrap/>
            <w:vAlign w:val="center"/>
            <w:hideMark/>
          </w:tcPr>
          <w:p w:rsidR="004F1896" w:rsidRPr="004F1896" w:rsidRDefault="004F1896" w:rsidP="004F1896">
            <w:pPr>
              <w:spacing w:line="240" w:lineRule="auto"/>
              <w:ind w:firstLine="0"/>
              <w:jc w:val="center"/>
              <w:rPr>
                <w:rFonts w:ascii="Arial" w:eastAsia="Times New Roman" w:hAnsi="Arial" w:cs="Arial"/>
                <w:b/>
                <w:bCs/>
                <w:color w:val="000000"/>
                <w:szCs w:val="24"/>
                <w:lang w:eastAsia="ru-RU"/>
              </w:rPr>
            </w:pPr>
            <w:r w:rsidRPr="004F1896">
              <w:rPr>
                <w:rFonts w:ascii="Arial" w:eastAsia="Times New Roman" w:hAnsi="Arial" w:cs="Arial"/>
                <w:b/>
                <w:bCs/>
                <w:color w:val="000000"/>
                <w:szCs w:val="24"/>
                <w:lang w:eastAsia="ru-RU"/>
              </w:rPr>
              <w:t>13,97%</w:t>
            </w:r>
          </w:p>
        </w:tc>
      </w:tr>
    </w:tbl>
    <w:p w:rsidR="007D7FCE" w:rsidRDefault="007D7FCE" w:rsidP="0078297E"/>
    <w:p w:rsidR="00F32DF2" w:rsidRDefault="00F32DF2" w:rsidP="0078297E">
      <w:r>
        <w:t xml:space="preserve">Наглядно видно, что </w:t>
      </w:r>
      <w:r w:rsidR="00B513FE">
        <w:t xml:space="preserve">минимальная налоговая нагрузка составляет 6% при использовании УСН6. </w:t>
      </w:r>
      <w:r w:rsidR="00427C3C">
        <w:t>Использование этой системы</w:t>
      </w:r>
      <w:r w:rsidR="00857495">
        <w:t xml:space="preserve"> помогло бы снизить нагрузку в 5</w:t>
      </w:r>
      <w:r w:rsidR="00427C3C">
        <w:t xml:space="preserve"> раз относительно общей системы. </w:t>
      </w:r>
      <w:r w:rsidR="00B513FE">
        <w:t>Однако картина существенно меняется, если предприниматель работает в качестве физического лица:</w:t>
      </w:r>
    </w:p>
    <w:p w:rsidR="00B317C5" w:rsidRDefault="00B317C5">
      <w:pPr>
        <w:spacing w:after="160" w:line="259" w:lineRule="auto"/>
        <w:ind w:firstLine="0"/>
        <w:jc w:val="left"/>
      </w:pPr>
      <w:r>
        <w:br w:type="page"/>
      </w:r>
    </w:p>
    <w:p w:rsidR="001A4D78" w:rsidRDefault="001A4D78" w:rsidP="0078297E">
      <w:r>
        <w:lastRenderedPageBreak/>
        <w:t>2014 год</w:t>
      </w:r>
      <w:r w:rsidR="003D6266">
        <w:t>:</w:t>
      </w:r>
    </w:p>
    <w:tbl>
      <w:tblPr>
        <w:tblW w:w="5000" w:type="pct"/>
        <w:tblLook w:val="04A0" w:firstRow="1" w:lastRow="0" w:firstColumn="1" w:lastColumn="0" w:noHBand="0" w:noVBand="1"/>
      </w:tblPr>
      <w:tblGrid>
        <w:gridCol w:w="677"/>
        <w:gridCol w:w="4274"/>
        <w:gridCol w:w="1351"/>
        <w:gridCol w:w="999"/>
        <w:gridCol w:w="1183"/>
        <w:gridCol w:w="1087"/>
      </w:tblGrid>
      <w:tr w:rsidR="00857495" w:rsidRPr="00857495" w:rsidTr="00857495">
        <w:trPr>
          <w:trHeight w:val="405"/>
        </w:trPr>
        <w:tc>
          <w:tcPr>
            <w:tcW w:w="35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N</w:t>
            </w:r>
          </w:p>
        </w:tc>
        <w:tc>
          <w:tcPr>
            <w:tcW w:w="2233" w:type="pct"/>
            <w:tcBorders>
              <w:top w:val="single" w:sz="12" w:space="0" w:color="auto"/>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Показатель (тыс. руб.)</w:t>
            </w:r>
          </w:p>
        </w:tc>
        <w:tc>
          <w:tcPr>
            <w:tcW w:w="1228" w:type="pct"/>
            <w:gridSpan w:val="2"/>
            <w:tcBorders>
              <w:top w:val="single" w:sz="12" w:space="0" w:color="auto"/>
              <w:left w:val="nil"/>
              <w:bottom w:val="single" w:sz="12" w:space="0" w:color="auto"/>
              <w:right w:val="single" w:sz="12" w:space="0" w:color="000000"/>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ОСН</w:t>
            </w:r>
          </w:p>
        </w:tc>
        <w:tc>
          <w:tcPr>
            <w:tcW w:w="618" w:type="pct"/>
            <w:tcBorders>
              <w:top w:val="single" w:sz="12" w:space="0" w:color="auto"/>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Chars="100" w:firstLine="240"/>
              <w:jc w:val="righ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УСН6</w:t>
            </w:r>
          </w:p>
        </w:tc>
        <w:tc>
          <w:tcPr>
            <w:tcW w:w="569" w:type="pct"/>
            <w:tcBorders>
              <w:top w:val="single" w:sz="12" w:space="0" w:color="auto"/>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УСН15</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Выручка без НДС (18%)</w:t>
            </w:r>
          </w:p>
        </w:tc>
        <w:tc>
          <w:tcPr>
            <w:tcW w:w="706"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28 561</w:t>
            </w:r>
          </w:p>
        </w:tc>
        <w:tc>
          <w:tcPr>
            <w:tcW w:w="522"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5 141</w:t>
            </w:r>
          </w:p>
        </w:tc>
        <w:tc>
          <w:tcPr>
            <w:tcW w:w="618"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33 702</w:t>
            </w:r>
          </w:p>
        </w:tc>
        <w:tc>
          <w:tcPr>
            <w:tcW w:w="569"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33 702</w:t>
            </w:r>
          </w:p>
        </w:tc>
      </w:tr>
      <w:tr w:rsidR="00857495" w:rsidRPr="00857495" w:rsidTr="00857495">
        <w:trPr>
          <w:trHeight w:val="405"/>
        </w:trPr>
        <w:tc>
          <w:tcPr>
            <w:tcW w:w="353" w:type="pct"/>
            <w:tcBorders>
              <w:top w:val="nil"/>
              <w:left w:val="single" w:sz="12" w:space="0" w:color="auto"/>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2</w:t>
            </w:r>
          </w:p>
        </w:tc>
        <w:tc>
          <w:tcPr>
            <w:tcW w:w="2233"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Работы и услуги контр.</w:t>
            </w:r>
          </w:p>
        </w:tc>
        <w:tc>
          <w:tcPr>
            <w:tcW w:w="706"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1 610</w:t>
            </w:r>
          </w:p>
        </w:tc>
        <w:tc>
          <w:tcPr>
            <w:tcW w:w="522"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-290</w:t>
            </w:r>
          </w:p>
        </w:tc>
        <w:tc>
          <w:tcPr>
            <w:tcW w:w="618"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1 900</w:t>
            </w:r>
          </w:p>
        </w:tc>
        <w:tc>
          <w:tcPr>
            <w:tcW w:w="569"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1 900</w:t>
            </w:r>
          </w:p>
        </w:tc>
      </w:tr>
      <w:tr w:rsidR="00857495" w:rsidRPr="00857495" w:rsidTr="00857495">
        <w:trPr>
          <w:trHeight w:val="405"/>
        </w:trPr>
        <w:tc>
          <w:tcPr>
            <w:tcW w:w="353" w:type="pct"/>
            <w:tcBorders>
              <w:top w:val="nil"/>
              <w:left w:val="single" w:sz="12" w:space="0" w:color="auto"/>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3</w:t>
            </w:r>
          </w:p>
        </w:tc>
        <w:tc>
          <w:tcPr>
            <w:tcW w:w="2233"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Расходы, учитываемые для УСН</w:t>
            </w:r>
          </w:p>
        </w:tc>
        <w:tc>
          <w:tcPr>
            <w:tcW w:w="706" w:type="pct"/>
            <w:tcBorders>
              <w:top w:val="nil"/>
              <w:left w:val="nil"/>
              <w:bottom w:val="single" w:sz="8"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561</w:t>
            </w:r>
          </w:p>
        </w:tc>
        <w:tc>
          <w:tcPr>
            <w:tcW w:w="522"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c>
          <w:tcPr>
            <w:tcW w:w="618"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561</w:t>
            </w:r>
          </w:p>
        </w:tc>
        <w:tc>
          <w:tcPr>
            <w:tcW w:w="569"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561</w:t>
            </w:r>
          </w:p>
        </w:tc>
      </w:tr>
      <w:tr w:rsidR="00857495" w:rsidRPr="00857495" w:rsidTr="00857495">
        <w:trPr>
          <w:trHeight w:val="405"/>
        </w:trPr>
        <w:tc>
          <w:tcPr>
            <w:tcW w:w="353" w:type="pct"/>
            <w:tcBorders>
              <w:top w:val="nil"/>
              <w:left w:val="single" w:sz="12" w:space="0" w:color="auto"/>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4</w:t>
            </w:r>
          </w:p>
        </w:tc>
        <w:tc>
          <w:tcPr>
            <w:tcW w:w="2233"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Расходы прочие (для ОСН)</w:t>
            </w:r>
          </w:p>
        </w:tc>
        <w:tc>
          <w:tcPr>
            <w:tcW w:w="706" w:type="pct"/>
            <w:tcBorders>
              <w:top w:val="nil"/>
              <w:left w:val="nil"/>
              <w:bottom w:val="single" w:sz="8"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137</w:t>
            </w:r>
          </w:p>
        </w:tc>
        <w:tc>
          <w:tcPr>
            <w:tcW w:w="522"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c>
          <w:tcPr>
            <w:tcW w:w="618"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137</w:t>
            </w:r>
          </w:p>
        </w:tc>
        <w:tc>
          <w:tcPr>
            <w:tcW w:w="569"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137</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5</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Страховые взносы</w:t>
            </w:r>
          </w:p>
        </w:tc>
        <w:tc>
          <w:tcPr>
            <w:tcW w:w="706"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73</w:t>
            </w:r>
          </w:p>
        </w:tc>
        <w:tc>
          <w:tcPr>
            <w:tcW w:w="522"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73</w:t>
            </w:r>
          </w:p>
        </w:tc>
        <w:tc>
          <w:tcPr>
            <w:tcW w:w="569"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73</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6</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righ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Суммарные расходы</w:t>
            </w:r>
          </w:p>
        </w:tc>
        <w:tc>
          <w:tcPr>
            <w:tcW w:w="706"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2 381</w:t>
            </w:r>
          </w:p>
        </w:tc>
        <w:tc>
          <w:tcPr>
            <w:tcW w:w="522"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2 671</w:t>
            </w:r>
          </w:p>
        </w:tc>
        <w:tc>
          <w:tcPr>
            <w:tcW w:w="569"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2 671</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7</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Доход до налогообложения</w:t>
            </w:r>
          </w:p>
        </w:tc>
        <w:tc>
          <w:tcPr>
            <w:tcW w:w="706"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26 180</w:t>
            </w:r>
          </w:p>
        </w:tc>
        <w:tc>
          <w:tcPr>
            <w:tcW w:w="522"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 </w:t>
            </w:r>
          </w:p>
        </w:tc>
        <w:tc>
          <w:tcPr>
            <w:tcW w:w="618"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31 031</w:t>
            </w:r>
          </w:p>
        </w:tc>
        <w:tc>
          <w:tcPr>
            <w:tcW w:w="569"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31 031</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8</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НДФЛ/Единый налог</w:t>
            </w:r>
          </w:p>
        </w:tc>
        <w:tc>
          <w:tcPr>
            <w:tcW w:w="706"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3 403</w:t>
            </w:r>
          </w:p>
        </w:tc>
        <w:tc>
          <w:tcPr>
            <w:tcW w:w="522"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1 949</w:t>
            </w:r>
          </w:p>
        </w:tc>
        <w:tc>
          <w:tcPr>
            <w:tcW w:w="569"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4 655</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9</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Chars="100" w:firstLine="240"/>
              <w:jc w:val="righ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Чистый доход</w:t>
            </w:r>
          </w:p>
        </w:tc>
        <w:tc>
          <w:tcPr>
            <w:tcW w:w="706"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22 776</w:t>
            </w:r>
          </w:p>
        </w:tc>
        <w:tc>
          <w:tcPr>
            <w:tcW w:w="522"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29 082</w:t>
            </w:r>
          </w:p>
        </w:tc>
        <w:tc>
          <w:tcPr>
            <w:tcW w:w="569"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26 376</w:t>
            </w:r>
          </w:p>
        </w:tc>
      </w:tr>
      <w:tr w:rsidR="00857495" w:rsidRPr="00857495" w:rsidTr="00857495">
        <w:trPr>
          <w:trHeight w:val="405"/>
        </w:trPr>
        <w:tc>
          <w:tcPr>
            <w:tcW w:w="353" w:type="pct"/>
            <w:tcBorders>
              <w:top w:val="nil"/>
              <w:left w:val="single" w:sz="12" w:space="0" w:color="auto"/>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10</w:t>
            </w:r>
          </w:p>
        </w:tc>
        <w:tc>
          <w:tcPr>
            <w:tcW w:w="2233" w:type="pct"/>
            <w:tcBorders>
              <w:top w:val="nil"/>
              <w:left w:val="nil"/>
              <w:bottom w:val="single" w:sz="8"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Прям. нал. и нач. зарп.</w:t>
            </w:r>
          </w:p>
        </w:tc>
        <w:tc>
          <w:tcPr>
            <w:tcW w:w="706" w:type="pct"/>
            <w:tcBorders>
              <w:top w:val="nil"/>
              <w:left w:val="nil"/>
              <w:bottom w:val="single" w:sz="8"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3 477</w:t>
            </w:r>
          </w:p>
        </w:tc>
        <w:tc>
          <w:tcPr>
            <w:tcW w:w="522" w:type="pct"/>
            <w:tcBorders>
              <w:top w:val="nil"/>
              <w:left w:val="nil"/>
              <w:bottom w:val="single" w:sz="8"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 </w:t>
            </w:r>
          </w:p>
        </w:tc>
        <w:tc>
          <w:tcPr>
            <w:tcW w:w="618" w:type="pct"/>
            <w:tcBorders>
              <w:top w:val="nil"/>
              <w:left w:val="nil"/>
              <w:bottom w:val="single" w:sz="8"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2 022</w:t>
            </w:r>
          </w:p>
        </w:tc>
        <w:tc>
          <w:tcPr>
            <w:tcW w:w="569" w:type="pct"/>
            <w:tcBorders>
              <w:top w:val="nil"/>
              <w:left w:val="nil"/>
              <w:bottom w:val="single" w:sz="8"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4 728</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11</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НДС к уплате в бюджет</w:t>
            </w:r>
          </w:p>
        </w:tc>
        <w:tc>
          <w:tcPr>
            <w:tcW w:w="706"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c>
          <w:tcPr>
            <w:tcW w:w="522"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-4 851</w:t>
            </w:r>
          </w:p>
        </w:tc>
        <w:tc>
          <w:tcPr>
            <w:tcW w:w="618"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c>
          <w:tcPr>
            <w:tcW w:w="569"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12</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Chars="100" w:firstLine="240"/>
              <w:jc w:val="righ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Налоги</w:t>
            </w:r>
          </w:p>
        </w:tc>
        <w:tc>
          <w:tcPr>
            <w:tcW w:w="706" w:type="pct"/>
            <w:tcBorders>
              <w:top w:val="nil"/>
              <w:left w:val="nil"/>
              <w:bottom w:val="single" w:sz="12" w:space="0" w:color="auto"/>
              <w:right w:val="single" w:sz="8"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8 328</w:t>
            </w:r>
          </w:p>
        </w:tc>
        <w:tc>
          <w:tcPr>
            <w:tcW w:w="522"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Calibri" w:eastAsia="Times New Roman" w:hAnsi="Calibri" w:cs="Times New Roman"/>
                <w:color w:val="000000"/>
                <w:sz w:val="22"/>
                <w:lang w:eastAsia="ru-RU"/>
              </w:rPr>
            </w:pPr>
            <w:r w:rsidRPr="00857495">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2 022</w:t>
            </w:r>
          </w:p>
        </w:tc>
        <w:tc>
          <w:tcPr>
            <w:tcW w:w="569"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4 728</w:t>
            </w:r>
          </w:p>
        </w:tc>
      </w:tr>
      <w:tr w:rsidR="00857495" w:rsidRPr="00857495" w:rsidTr="00857495">
        <w:trPr>
          <w:trHeight w:val="405"/>
        </w:trPr>
        <w:tc>
          <w:tcPr>
            <w:tcW w:w="353" w:type="pct"/>
            <w:tcBorders>
              <w:top w:val="nil"/>
              <w:left w:val="single" w:sz="12" w:space="0" w:color="auto"/>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0"/>
              <w:jc w:val="lef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13</w:t>
            </w:r>
          </w:p>
        </w:tc>
        <w:tc>
          <w:tcPr>
            <w:tcW w:w="2233" w:type="pct"/>
            <w:tcBorders>
              <w:top w:val="nil"/>
              <w:left w:val="nil"/>
              <w:bottom w:val="single" w:sz="12" w:space="0" w:color="auto"/>
              <w:right w:val="single" w:sz="12" w:space="0" w:color="auto"/>
            </w:tcBorders>
            <w:shd w:val="clear" w:color="auto" w:fill="auto"/>
            <w:vAlign w:val="center"/>
            <w:hideMark/>
          </w:tcPr>
          <w:p w:rsidR="00857495" w:rsidRPr="00857495" w:rsidRDefault="00857495" w:rsidP="00857495">
            <w:pPr>
              <w:spacing w:line="240" w:lineRule="auto"/>
              <w:ind w:firstLineChars="100" w:firstLine="240"/>
              <w:jc w:val="right"/>
              <w:rPr>
                <w:rFonts w:ascii="Arial" w:eastAsia="Times New Roman" w:hAnsi="Arial" w:cs="Arial"/>
                <w:color w:val="000000"/>
                <w:szCs w:val="24"/>
                <w:lang w:eastAsia="ru-RU"/>
              </w:rPr>
            </w:pPr>
            <w:r w:rsidRPr="00857495">
              <w:rPr>
                <w:rFonts w:ascii="Arial" w:eastAsia="Times New Roman" w:hAnsi="Arial" w:cs="Arial"/>
                <w:color w:val="000000"/>
                <w:szCs w:val="24"/>
                <w:lang w:eastAsia="ru-RU"/>
              </w:rPr>
              <w:t>Налоговая нагрузка</w:t>
            </w:r>
          </w:p>
        </w:tc>
        <w:tc>
          <w:tcPr>
            <w:tcW w:w="706" w:type="pct"/>
            <w:tcBorders>
              <w:top w:val="nil"/>
              <w:left w:val="nil"/>
              <w:bottom w:val="single" w:sz="12" w:space="0" w:color="auto"/>
              <w:right w:val="single" w:sz="8" w:space="0" w:color="auto"/>
            </w:tcBorders>
            <w:shd w:val="clear" w:color="auto" w:fill="auto"/>
            <w:noWrap/>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24,71%</w:t>
            </w:r>
          </w:p>
        </w:tc>
        <w:tc>
          <w:tcPr>
            <w:tcW w:w="522" w:type="pct"/>
            <w:tcBorders>
              <w:top w:val="nil"/>
              <w:left w:val="nil"/>
              <w:bottom w:val="single" w:sz="12" w:space="0" w:color="auto"/>
              <w:right w:val="single" w:sz="8" w:space="0" w:color="auto"/>
            </w:tcBorders>
            <w:shd w:val="clear" w:color="auto" w:fill="auto"/>
            <w:noWrap/>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 </w:t>
            </w:r>
          </w:p>
        </w:tc>
        <w:tc>
          <w:tcPr>
            <w:tcW w:w="618" w:type="pct"/>
            <w:tcBorders>
              <w:top w:val="nil"/>
              <w:left w:val="nil"/>
              <w:bottom w:val="single" w:sz="12" w:space="0" w:color="auto"/>
              <w:right w:val="single" w:sz="8" w:space="0" w:color="auto"/>
            </w:tcBorders>
            <w:shd w:val="clear" w:color="auto" w:fill="auto"/>
            <w:noWrap/>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6,00%</w:t>
            </w:r>
          </w:p>
        </w:tc>
        <w:tc>
          <w:tcPr>
            <w:tcW w:w="569" w:type="pct"/>
            <w:tcBorders>
              <w:top w:val="nil"/>
              <w:left w:val="nil"/>
              <w:bottom w:val="single" w:sz="12" w:space="0" w:color="auto"/>
              <w:right w:val="single" w:sz="8" w:space="0" w:color="auto"/>
            </w:tcBorders>
            <w:shd w:val="clear" w:color="auto" w:fill="auto"/>
            <w:noWrap/>
            <w:vAlign w:val="center"/>
            <w:hideMark/>
          </w:tcPr>
          <w:p w:rsidR="00857495" w:rsidRPr="00857495" w:rsidRDefault="00857495" w:rsidP="00857495">
            <w:pPr>
              <w:spacing w:line="240" w:lineRule="auto"/>
              <w:ind w:firstLine="0"/>
              <w:jc w:val="center"/>
              <w:rPr>
                <w:rFonts w:ascii="Arial" w:eastAsia="Times New Roman" w:hAnsi="Arial" w:cs="Arial"/>
                <w:b/>
                <w:bCs/>
                <w:color w:val="000000"/>
                <w:szCs w:val="24"/>
                <w:lang w:eastAsia="ru-RU"/>
              </w:rPr>
            </w:pPr>
            <w:r w:rsidRPr="00857495">
              <w:rPr>
                <w:rFonts w:ascii="Arial" w:eastAsia="Times New Roman" w:hAnsi="Arial" w:cs="Arial"/>
                <w:b/>
                <w:bCs/>
                <w:color w:val="000000"/>
                <w:szCs w:val="24"/>
                <w:lang w:eastAsia="ru-RU"/>
              </w:rPr>
              <w:t>14,03%</w:t>
            </w:r>
          </w:p>
        </w:tc>
      </w:tr>
    </w:tbl>
    <w:p w:rsidR="00DA597A" w:rsidRDefault="00DA597A" w:rsidP="0078297E"/>
    <w:p w:rsidR="00857495" w:rsidRDefault="00857495" w:rsidP="0078297E">
      <w:r>
        <w:t xml:space="preserve">Кроме того, возможно использование сразу нескольких систем налогообложения. Применение патентной системы в общем виде невозможно, однако </w:t>
      </w:r>
      <w:r w:rsidR="006B3E97">
        <w:t xml:space="preserve">существует такой вариант, как </w:t>
      </w:r>
      <w:r>
        <w:t>частичное разделение бизнеса и различные комбинации. Рассмотрим совмещение патентной системы и упрощенной системы от доходов:</w:t>
      </w:r>
    </w:p>
    <w:p w:rsidR="00C0285F" w:rsidRDefault="00C0285F" w:rsidP="0078297E"/>
    <w:tbl>
      <w:tblPr>
        <w:tblW w:w="8540" w:type="dxa"/>
        <w:jc w:val="center"/>
        <w:tblInd w:w="93" w:type="dxa"/>
        <w:tblLook w:val="04A0" w:firstRow="1" w:lastRow="0" w:firstColumn="1" w:lastColumn="0" w:noHBand="0" w:noVBand="1"/>
      </w:tblPr>
      <w:tblGrid>
        <w:gridCol w:w="580"/>
        <w:gridCol w:w="4120"/>
        <w:gridCol w:w="960"/>
        <w:gridCol w:w="960"/>
        <w:gridCol w:w="1920"/>
      </w:tblGrid>
      <w:tr w:rsidR="00C0285F" w:rsidRPr="00C0285F" w:rsidTr="00C0285F">
        <w:trPr>
          <w:trHeight w:val="360"/>
          <w:jc w:val="center"/>
        </w:trPr>
        <w:tc>
          <w:tcPr>
            <w:tcW w:w="580" w:type="dxa"/>
            <w:tcBorders>
              <w:top w:val="single" w:sz="12" w:space="0" w:color="auto"/>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N</w:t>
            </w:r>
          </w:p>
        </w:tc>
        <w:tc>
          <w:tcPr>
            <w:tcW w:w="4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Показатель (тыс. руб.)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ПСН</w:t>
            </w:r>
          </w:p>
        </w:tc>
        <w:tc>
          <w:tcPr>
            <w:tcW w:w="960" w:type="dxa"/>
            <w:tcBorders>
              <w:top w:val="single" w:sz="8" w:space="0" w:color="auto"/>
              <w:left w:val="nil"/>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УСН6</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ПСН+УСН6</w:t>
            </w:r>
          </w:p>
        </w:tc>
      </w:tr>
      <w:tr w:rsidR="00C0285F" w:rsidRPr="00C0285F" w:rsidTr="00C0285F">
        <w:trPr>
          <w:trHeight w:val="360"/>
          <w:jc w:val="center"/>
        </w:trPr>
        <w:tc>
          <w:tcPr>
            <w:tcW w:w="580" w:type="dxa"/>
            <w:tcBorders>
              <w:top w:val="nil"/>
              <w:left w:val="single" w:sz="12" w:space="0" w:color="auto"/>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w:t>
            </w:r>
          </w:p>
        </w:tc>
        <w:tc>
          <w:tcPr>
            <w:tcW w:w="412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Выручка без НДС (18%)</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33 142</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560</w:t>
            </w:r>
          </w:p>
        </w:tc>
        <w:tc>
          <w:tcPr>
            <w:tcW w:w="1920" w:type="dxa"/>
            <w:tcBorders>
              <w:top w:val="nil"/>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33 702</w:t>
            </w:r>
          </w:p>
        </w:tc>
      </w:tr>
      <w:tr w:rsidR="00C0285F" w:rsidRPr="00C0285F" w:rsidTr="00C0285F">
        <w:trPr>
          <w:trHeight w:val="360"/>
          <w:jc w:val="center"/>
        </w:trPr>
        <w:tc>
          <w:tcPr>
            <w:tcW w:w="580" w:type="dxa"/>
            <w:tcBorders>
              <w:top w:val="nil"/>
              <w:left w:val="single" w:sz="12" w:space="0" w:color="auto"/>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w:t>
            </w:r>
          </w:p>
        </w:tc>
        <w:tc>
          <w:tcPr>
            <w:tcW w:w="4120" w:type="dxa"/>
            <w:tcBorders>
              <w:top w:val="nil"/>
              <w:left w:val="nil"/>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Работы и услуги контр.</w:t>
            </w:r>
          </w:p>
        </w:tc>
        <w:tc>
          <w:tcPr>
            <w:tcW w:w="960" w:type="dxa"/>
            <w:tcBorders>
              <w:top w:val="nil"/>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1 900</w:t>
            </w:r>
          </w:p>
        </w:tc>
        <w:tc>
          <w:tcPr>
            <w:tcW w:w="960" w:type="dxa"/>
            <w:tcBorders>
              <w:top w:val="nil"/>
              <w:left w:val="nil"/>
              <w:bottom w:val="single" w:sz="8"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left"/>
              <w:rPr>
                <w:rFonts w:ascii="Calibri" w:eastAsia="Times New Roman" w:hAnsi="Calibri" w:cs="Times New Roman"/>
                <w:color w:val="000000"/>
                <w:sz w:val="22"/>
                <w:lang w:eastAsia="ru-RU"/>
              </w:rPr>
            </w:pPr>
            <w:r w:rsidRPr="00C0285F">
              <w:rPr>
                <w:rFonts w:ascii="Calibri" w:eastAsia="Times New Roman" w:hAnsi="Calibri" w:cs="Times New Roman"/>
                <w:color w:val="000000"/>
                <w:sz w:val="22"/>
                <w:lang w:eastAsia="ru-RU"/>
              </w:rPr>
              <w:t> </w:t>
            </w:r>
          </w:p>
        </w:tc>
        <w:tc>
          <w:tcPr>
            <w:tcW w:w="1920" w:type="dxa"/>
            <w:tcBorders>
              <w:top w:val="single" w:sz="12" w:space="0" w:color="auto"/>
              <w:left w:val="nil"/>
              <w:bottom w:val="single" w:sz="8"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1 900</w:t>
            </w:r>
          </w:p>
        </w:tc>
      </w:tr>
      <w:tr w:rsidR="00C0285F" w:rsidRPr="00C0285F" w:rsidTr="00C0285F">
        <w:trPr>
          <w:trHeight w:val="360"/>
          <w:jc w:val="center"/>
        </w:trPr>
        <w:tc>
          <w:tcPr>
            <w:tcW w:w="580" w:type="dxa"/>
            <w:tcBorders>
              <w:top w:val="nil"/>
              <w:left w:val="single" w:sz="12" w:space="0" w:color="auto"/>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w:t>
            </w:r>
          </w:p>
        </w:tc>
        <w:tc>
          <w:tcPr>
            <w:tcW w:w="4120" w:type="dxa"/>
            <w:tcBorders>
              <w:top w:val="nil"/>
              <w:left w:val="nil"/>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Расходы, учитываемые для УСН</w:t>
            </w:r>
          </w:p>
        </w:tc>
        <w:tc>
          <w:tcPr>
            <w:tcW w:w="960" w:type="dxa"/>
            <w:tcBorders>
              <w:top w:val="nil"/>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561</w:t>
            </w:r>
          </w:p>
        </w:tc>
        <w:tc>
          <w:tcPr>
            <w:tcW w:w="960" w:type="dxa"/>
            <w:tcBorders>
              <w:top w:val="nil"/>
              <w:left w:val="nil"/>
              <w:bottom w:val="single" w:sz="8"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left"/>
              <w:rPr>
                <w:rFonts w:ascii="Calibri" w:eastAsia="Times New Roman" w:hAnsi="Calibri" w:cs="Times New Roman"/>
                <w:color w:val="000000"/>
                <w:sz w:val="22"/>
                <w:lang w:eastAsia="ru-RU"/>
              </w:rPr>
            </w:pPr>
            <w:r w:rsidRPr="00C0285F">
              <w:rPr>
                <w:rFonts w:ascii="Calibri" w:eastAsia="Times New Roman" w:hAnsi="Calibri" w:cs="Times New Roman"/>
                <w:color w:val="000000"/>
                <w:sz w:val="22"/>
                <w:lang w:eastAsia="ru-RU"/>
              </w:rPr>
              <w:t> </w:t>
            </w:r>
          </w:p>
        </w:tc>
        <w:tc>
          <w:tcPr>
            <w:tcW w:w="1920" w:type="dxa"/>
            <w:tcBorders>
              <w:top w:val="single" w:sz="8" w:space="0" w:color="auto"/>
              <w:left w:val="nil"/>
              <w:bottom w:val="single" w:sz="8"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561</w:t>
            </w:r>
          </w:p>
        </w:tc>
      </w:tr>
      <w:tr w:rsidR="00C0285F" w:rsidRPr="00C0285F" w:rsidTr="00C0285F">
        <w:trPr>
          <w:trHeight w:val="360"/>
          <w:jc w:val="center"/>
        </w:trPr>
        <w:tc>
          <w:tcPr>
            <w:tcW w:w="580" w:type="dxa"/>
            <w:tcBorders>
              <w:top w:val="nil"/>
              <w:left w:val="single" w:sz="12" w:space="0" w:color="auto"/>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4</w:t>
            </w:r>
          </w:p>
        </w:tc>
        <w:tc>
          <w:tcPr>
            <w:tcW w:w="4120" w:type="dxa"/>
            <w:tcBorders>
              <w:top w:val="nil"/>
              <w:left w:val="nil"/>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Расходы прочие (для ОСН)</w:t>
            </w:r>
          </w:p>
        </w:tc>
        <w:tc>
          <w:tcPr>
            <w:tcW w:w="960" w:type="dxa"/>
            <w:tcBorders>
              <w:top w:val="nil"/>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137</w:t>
            </w:r>
          </w:p>
        </w:tc>
        <w:tc>
          <w:tcPr>
            <w:tcW w:w="960" w:type="dxa"/>
            <w:tcBorders>
              <w:top w:val="nil"/>
              <w:left w:val="nil"/>
              <w:bottom w:val="single" w:sz="8"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left"/>
              <w:rPr>
                <w:rFonts w:ascii="Calibri" w:eastAsia="Times New Roman" w:hAnsi="Calibri" w:cs="Times New Roman"/>
                <w:color w:val="000000"/>
                <w:sz w:val="22"/>
                <w:lang w:eastAsia="ru-RU"/>
              </w:rPr>
            </w:pPr>
            <w:r w:rsidRPr="00C0285F">
              <w:rPr>
                <w:rFonts w:ascii="Calibri" w:eastAsia="Times New Roman" w:hAnsi="Calibri" w:cs="Times New Roman"/>
                <w:color w:val="000000"/>
                <w:sz w:val="22"/>
                <w:lang w:eastAsia="ru-RU"/>
              </w:rPr>
              <w:t> </w:t>
            </w:r>
          </w:p>
        </w:tc>
        <w:tc>
          <w:tcPr>
            <w:tcW w:w="1920" w:type="dxa"/>
            <w:tcBorders>
              <w:top w:val="single" w:sz="8" w:space="0" w:color="auto"/>
              <w:left w:val="nil"/>
              <w:bottom w:val="single" w:sz="8"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137</w:t>
            </w:r>
          </w:p>
        </w:tc>
      </w:tr>
      <w:tr w:rsidR="00C0285F" w:rsidRPr="00C0285F" w:rsidTr="00C0285F">
        <w:trPr>
          <w:trHeight w:val="360"/>
          <w:jc w:val="center"/>
        </w:trPr>
        <w:tc>
          <w:tcPr>
            <w:tcW w:w="580" w:type="dxa"/>
            <w:tcBorders>
              <w:top w:val="nil"/>
              <w:left w:val="single" w:sz="12" w:space="0" w:color="auto"/>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5</w:t>
            </w:r>
          </w:p>
        </w:tc>
        <w:tc>
          <w:tcPr>
            <w:tcW w:w="412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Страховые взносы</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73</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left"/>
              <w:rPr>
                <w:rFonts w:ascii="Calibri" w:eastAsia="Times New Roman" w:hAnsi="Calibri" w:cs="Times New Roman"/>
                <w:color w:val="000000"/>
                <w:sz w:val="22"/>
                <w:lang w:eastAsia="ru-RU"/>
              </w:rPr>
            </w:pPr>
            <w:r w:rsidRPr="00C0285F">
              <w:rPr>
                <w:rFonts w:ascii="Calibri" w:eastAsia="Times New Roman" w:hAnsi="Calibri" w:cs="Times New Roman"/>
                <w:color w:val="000000"/>
                <w:sz w:val="22"/>
                <w:lang w:eastAsia="ru-RU"/>
              </w:rPr>
              <w:t> </w:t>
            </w:r>
          </w:p>
        </w:tc>
        <w:tc>
          <w:tcPr>
            <w:tcW w:w="1920" w:type="dxa"/>
            <w:tcBorders>
              <w:top w:val="single" w:sz="8"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73</w:t>
            </w:r>
          </w:p>
        </w:tc>
      </w:tr>
      <w:tr w:rsidR="00C0285F" w:rsidRPr="00C0285F" w:rsidTr="00C0285F">
        <w:trPr>
          <w:trHeight w:val="360"/>
          <w:jc w:val="center"/>
        </w:trPr>
        <w:tc>
          <w:tcPr>
            <w:tcW w:w="580" w:type="dxa"/>
            <w:tcBorders>
              <w:top w:val="nil"/>
              <w:left w:val="single" w:sz="12" w:space="0" w:color="auto"/>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6</w:t>
            </w:r>
          </w:p>
        </w:tc>
        <w:tc>
          <w:tcPr>
            <w:tcW w:w="412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righ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Суммарные расходы</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2 671</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left"/>
              <w:rPr>
                <w:rFonts w:ascii="Calibri" w:eastAsia="Times New Roman" w:hAnsi="Calibri" w:cs="Times New Roman"/>
                <w:color w:val="000000"/>
                <w:sz w:val="22"/>
                <w:lang w:eastAsia="ru-RU"/>
              </w:rPr>
            </w:pPr>
            <w:r w:rsidRPr="00C0285F">
              <w:rPr>
                <w:rFonts w:ascii="Calibri" w:eastAsia="Times New Roman" w:hAnsi="Calibri" w:cs="Times New Roman"/>
                <w:color w:val="000000"/>
                <w:sz w:val="22"/>
                <w:lang w:eastAsia="ru-RU"/>
              </w:rPr>
              <w:t> </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2 671</w:t>
            </w:r>
          </w:p>
        </w:tc>
      </w:tr>
      <w:tr w:rsidR="00C0285F" w:rsidRPr="00C0285F" w:rsidTr="00C0285F">
        <w:trPr>
          <w:trHeight w:val="360"/>
          <w:jc w:val="center"/>
        </w:trPr>
        <w:tc>
          <w:tcPr>
            <w:tcW w:w="580" w:type="dxa"/>
            <w:tcBorders>
              <w:top w:val="nil"/>
              <w:left w:val="single" w:sz="12" w:space="0" w:color="auto"/>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7</w:t>
            </w:r>
          </w:p>
        </w:tc>
        <w:tc>
          <w:tcPr>
            <w:tcW w:w="412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Доход до налогообложения</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30 471</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560</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31 031</w:t>
            </w:r>
          </w:p>
        </w:tc>
      </w:tr>
      <w:tr w:rsidR="00C0285F" w:rsidRPr="00C0285F" w:rsidTr="00C0285F">
        <w:trPr>
          <w:trHeight w:val="360"/>
          <w:jc w:val="center"/>
        </w:trPr>
        <w:tc>
          <w:tcPr>
            <w:tcW w:w="580" w:type="dxa"/>
            <w:tcBorders>
              <w:top w:val="nil"/>
              <w:left w:val="single" w:sz="12" w:space="0" w:color="auto"/>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8</w:t>
            </w:r>
          </w:p>
        </w:tc>
        <w:tc>
          <w:tcPr>
            <w:tcW w:w="412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НДФЛ/Единый налог</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300</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34</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334</w:t>
            </w:r>
          </w:p>
        </w:tc>
      </w:tr>
      <w:tr w:rsidR="00C0285F" w:rsidRPr="00C0285F" w:rsidTr="00C0285F">
        <w:trPr>
          <w:trHeight w:val="360"/>
          <w:jc w:val="center"/>
        </w:trPr>
        <w:tc>
          <w:tcPr>
            <w:tcW w:w="580" w:type="dxa"/>
            <w:tcBorders>
              <w:top w:val="nil"/>
              <w:left w:val="single" w:sz="12" w:space="0" w:color="auto"/>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9</w:t>
            </w:r>
          </w:p>
        </w:tc>
        <w:tc>
          <w:tcPr>
            <w:tcW w:w="412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Chars="100" w:firstLine="240"/>
              <w:jc w:val="righ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Чистый доход</w:t>
            </w:r>
          </w:p>
        </w:tc>
        <w:tc>
          <w:tcPr>
            <w:tcW w:w="96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30 171</w:t>
            </w:r>
          </w:p>
        </w:tc>
        <w:tc>
          <w:tcPr>
            <w:tcW w:w="96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526</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30 697</w:t>
            </w:r>
          </w:p>
        </w:tc>
      </w:tr>
      <w:tr w:rsidR="00C0285F" w:rsidRPr="00C0285F" w:rsidTr="00C0285F">
        <w:trPr>
          <w:trHeight w:val="360"/>
          <w:jc w:val="center"/>
        </w:trPr>
        <w:tc>
          <w:tcPr>
            <w:tcW w:w="580" w:type="dxa"/>
            <w:tcBorders>
              <w:top w:val="nil"/>
              <w:left w:val="single" w:sz="12" w:space="0" w:color="auto"/>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10</w:t>
            </w:r>
          </w:p>
        </w:tc>
        <w:tc>
          <w:tcPr>
            <w:tcW w:w="4120" w:type="dxa"/>
            <w:tcBorders>
              <w:top w:val="nil"/>
              <w:left w:val="nil"/>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righ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Налоги</w:t>
            </w:r>
          </w:p>
        </w:tc>
        <w:tc>
          <w:tcPr>
            <w:tcW w:w="960" w:type="dxa"/>
            <w:tcBorders>
              <w:top w:val="nil"/>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373</w:t>
            </w:r>
          </w:p>
        </w:tc>
        <w:tc>
          <w:tcPr>
            <w:tcW w:w="960" w:type="dxa"/>
            <w:tcBorders>
              <w:top w:val="nil"/>
              <w:left w:val="nil"/>
              <w:bottom w:val="single" w:sz="8"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34</w:t>
            </w:r>
          </w:p>
        </w:tc>
        <w:tc>
          <w:tcPr>
            <w:tcW w:w="1920" w:type="dxa"/>
            <w:tcBorders>
              <w:top w:val="single" w:sz="12" w:space="0" w:color="auto"/>
              <w:left w:val="nil"/>
              <w:bottom w:val="single" w:sz="8"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407</w:t>
            </w:r>
          </w:p>
        </w:tc>
      </w:tr>
      <w:tr w:rsidR="00C0285F" w:rsidRPr="00C0285F" w:rsidTr="00C0285F">
        <w:trPr>
          <w:trHeight w:val="360"/>
          <w:jc w:val="center"/>
        </w:trPr>
        <w:tc>
          <w:tcPr>
            <w:tcW w:w="580" w:type="dxa"/>
            <w:tcBorders>
              <w:top w:val="nil"/>
              <w:left w:val="single" w:sz="12" w:space="0" w:color="auto"/>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lef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11</w:t>
            </w:r>
          </w:p>
        </w:tc>
        <w:tc>
          <w:tcPr>
            <w:tcW w:w="412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Chars="100" w:firstLine="240"/>
              <w:jc w:val="right"/>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Налоговая нагрузка</w:t>
            </w:r>
          </w:p>
        </w:tc>
        <w:tc>
          <w:tcPr>
            <w:tcW w:w="960" w:type="dxa"/>
            <w:tcBorders>
              <w:top w:val="nil"/>
              <w:left w:val="nil"/>
              <w:bottom w:val="single" w:sz="12" w:space="0" w:color="auto"/>
              <w:right w:val="single" w:sz="8"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1,11%</w:t>
            </w:r>
          </w:p>
        </w:tc>
        <w:tc>
          <w:tcPr>
            <w:tcW w:w="960" w:type="dxa"/>
            <w:tcBorders>
              <w:top w:val="nil"/>
              <w:left w:val="nil"/>
              <w:bottom w:val="single" w:sz="12" w:space="0" w:color="auto"/>
              <w:right w:val="single" w:sz="8"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0,10%</w:t>
            </w:r>
          </w:p>
        </w:tc>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1,21%</w:t>
            </w:r>
          </w:p>
        </w:tc>
      </w:tr>
    </w:tbl>
    <w:p w:rsidR="00C0285F" w:rsidRDefault="00C0285F" w:rsidP="00EE15C0">
      <w:pPr>
        <w:ind w:firstLine="0"/>
      </w:pPr>
    </w:p>
    <w:p w:rsidR="00357D86" w:rsidRDefault="007C3151" w:rsidP="0078297E">
      <w:r>
        <w:lastRenderedPageBreak/>
        <w:t xml:space="preserve">Без образования юридического лица предприниматель обязан платить НДФЛ вместо налога на прибыль. Более того, в первом случае ему бы пришлось еще раз заплатить налог при «выводе» денег из предприятия, что могло увеличить его нагрузку до 40%. </w:t>
      </w:r>
      <w:r w:rsidR="00CF6546">
        <w:t>Помимо этого</w:t>
      </w:r>
      <w:r>
        <w:t xml:space="preserve"> нет </w:t>
      </w:r>
      <w:r w:rsidR="00DF4989">
        <w:t xml:space="preserve">особого </w:t>
      </w:r>
      <w:r>
        <w:t>смысла в создании организации и потому, что сдача в аренду не предполагает существенных рисков при работе с контрагентами, у предпринимателя не возникают большие суммы кре</w:t>
      </w:r>
      <w:r w:rsidR="00CF6546">
        <w:t>диторской задолженности, а значит, ему не «грозит» личная ответственность по долгам.</w:t>
      </w:r>
    </w:p>
    <w:p w:rsidR="00CF6546" w:rsidRDefault="00CF6546" w:rsidP="0078297E">
      <w:r>
        <w:t>На первый взгляд может показаться, что налоговая нагрузка чуть более 1% нереалистична и в расчетах допущена ошибка. Однако если провести небольшой анализ, то все встает на свои места:</w:t>
      </w:r>
    </w:p>
    <w:p w:rsidR="00CF6546" w:rsidRDefault="00CF6546" w:rsidP="0078297E">
      <w:r>
        <w:t>В 2014 году максимально возможный вмененный доход по данному виду деятельности составлял 5 млн. руб</w:t>
      </w:r>
      <w:r w:rsidR="00F875D7">
        <w:t>.</w:t>
      </w:r>
      <w:r w:rsidR="00F875D7">
        <w:rPr>
          <w:rStyle w:val="af"/>
        </w:rPr>
        <w:footnoteReference w:id="20"/>
      </w:r>
      <w:r>
        <w:t xml:space="preserve"> Это означает, что за каждый </w:t>
      </w:r>
      <w:r w:rsidR="00DF4989">
        <w:t>«</w:t>
      </w:r>
      <w:r>
        <w:t>полученный сверху</w:t>
      </w:r>
      <w:r w:rsidR="00DF4989">
        <w:t xml:space="preserve">» </w:t>
      </w:r>
      <w:r>
        <w:t xml:space="preserve">рубль налог не платится вообще. Так как доходы предпринимателя в этот год были около 30 млн. руб., что превышает вышеуказанную сумму более, чем в 6 раз, то и сама ставка «растягивается» </w:t>
      </w:r>
      <w:r w:rsidR="00DF4989">
        <w:t>приблизительно</w:t>
      </w:r>
      <w:r>
        <w:t xml:space="preserve"> в такое же количество раз. При этом не нужно забывать про страховые взносы, которые по своей сути являются так же обязательными платежами </w:t>
      </w:r>
      <w:r w:rsidR="00F875D7">
        <w:t>для предпринимателя или организации.</w:t>
      </w:r>
    </w:p>
    <w:p w:rsidR="00C0285F" w:rsidRDefault="00C0285F" w:rsidP="0078297E"/>
    <w:p w:rsidR="00C60829" w:rsidRDefault="00356E33" w:rsidP="00357D86">
      <w:pPr>
        <w:ind w:firstLine="0"/>
        <w:jc w:val="center"/>
      </w:pPr>
      <w:r>
        <w:rPr>
          <w:noProof/>
          <w:lang w:eastAsia="ru-RU"/>
        </w:rPr>
        <w:drawing>
          <wp:inline distT="0" distB="0" distL="0" distR="0" wp14:anchorId="656794D1" wp14:editId="51C50113">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4E76" w:rsidRPr="00DF4E76" w:rsidRDefault="00DF4E76" w:rsidP="00357D86">
      <w:pPr>
        <w:ind w:firstLine="0"/>
        <w:jc w:val="center"/>
        <w:rPr>
          <w:i/>
        </w:rPr>
      </w:pPr>
      <w:r w:rsidRPr="00DF4E76">
        <w:rPr>
          <w:i/>
        </w:rPr>
        <w:t xml:space="preserve">Рис. </w:t>
      </w:r>
      <w:r w:rsidR="00AD3418">
        <w:rPr>
          <w:i/>
        </w:rPr>
        <w:t>8</w:t>
      </w:r>
      <w:r w:rsidRPr="00DF4E76">
        <w:rPr>
          <w:i/>
        </w:rPr>
        <w:t>. Налоговая нагрузка н</w:t>
      </w:r>
      <w:r>
        <w:rPr>
          <w:i/>
        </w:rPr>
        <w:t xml:space="preserve">а предпринимателя </w:t>
      </w:r>
      <w:r w:rsidRPr="00DF4E76">
        <w:rPr>
          <w:i/>
        </w:rPr>
        <w:t>в 2014 году.</w:t>
      </w:r>
    </w:p>
    <w:p w:rsidR="00DF4E76" w:rsidRDefault="00DF4E76" w:rsidP="00F875D7">
      <w:pPr>
        <w:ind w:firstLine="851"/>
      </w:pPr>
    </w:p>
    <w:p w:rsidR="006B3E97" w:rsidRDefault="006B3E97" w:rsidP="00F875D7">
      <w:pPr>
        <w:ind w:firstLine="851"/>
      </w:pPr>
    </w:p>
    <w:p w:rsidR="001A4D78" w:rsidRPr="006B3E97" w:rsidRDefault="00F875D7" w:rsidP="006B3E97">
      <w:pPr>
        <w:ind w:firstLine="851"/>
      </w:pPr>
      <w:r>
        <w:lastRenderedPageBreak/>
        <w:t>Если проводить расчеты для 2015 года, то общая картина не изменится, но заметны существенные отличия</w:t>
      </w:r>
      <w:r w:rsidR="00474499">
        <w:t xml:space="preserve"> при использовании ПСН</w:t>
      </w:r>
      <w:r>
        <w:t>:</w:t>
      </w:r>
    </w:p>
    <w:tbl>
      <w:tblPr>
        <w:tblW w:w="5000" w:type="pct"/>
        <w:jc w:val="center"/>
        <w:tblLook w:val="04A0" w:firstRow="1" w:lastRow="0" w:firstColumn="1" w:lastColumn="0" w:noHBand="0" w:noVBand="1"/>
      </w:tblPr>
      <w:tblGrid>
        <w:gridCol w:w="535"/>
        <w:gridCol w:w="4414"/>
        <w:gridCol w:w="1351"/>
        <w:gridCol w:w="999"/>
        <w:gridCol w:w="1183"/>
        <w:gridCol w:w="1089"/>
      </w:tblGrid>
      <w:tr w:rsidR="006B3E97" w:rsidRPr="006B3E97" w:rsidTr="006B3E97">
        <w:trPr>
          <w:trHeight w:val="360"/>
          <w:jc w:val="center"/>
        </w:trPr>
        <w:tc>
          <w:tcPr>
            <w:tcW w:w="27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N</w:t>
            </w:r>
          </w:p>
        </w:tc>
        <w:tc>
          <w:tcPr>
            <w:tcW w:w="2306" w:type="pct"/>
            <w:tcBorders>
              <w:top w:val="single" w:sz="12" w:space="0" w:color="auto"/>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Показатель (тыс. руб.)</w:t>
            </w:r>
          </w:p>
        </w:tc>
        <w:tc>
          <w:tcPr>
            <w:tcW w:w="1228" w:type="pct"/>
            <w:gridSpan w:val="2"/>
            <w:tcBorders>
              <w:top w:val="single" w:sz="12" w:space="0" w:color="auto"/>
              <w:left w:val="nil"/>
              <w:bottom w:val="single" w:sz="12" w:space="0" w:color="auto"/>
              <w:right w:val="single" w:sz="12" w:space="0" w:color="000000"/>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ОСН</w:t>
            </w:r>
          </w:p>
        </w:tc>
        <w:tc>
          <w:tcPr>
            <w:tcW w:w="618" w:type="pct"/>
            <w:tcBorders>
              <w:top w:val="single" w:sz="12" w:space="0" w:color="auto"/>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УСН6</w:t>
            </w:r>
          </w:p>
        </w:tc>
        <w:tc>
          <w:tcPr>
            <w:tcW w:w="569" w:type="pct"/>
            <w:tcBorders>
              <w:top w:val="single" w:sz="12" w:space="0" w:color="auto"/>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УСН15</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w:t>
            </w:r>
          </w:p>
        </w:tc>
        <w:tc>
          <w:tcPr>
            <w:tcW w:w="2306"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Выручка без НДС (18%)</w:t>
            </w:r>
          </w:p>
        </w:tc>
        <w:tc>
          <w:tcPr>
            <w:tcW w:w="706"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24 424</w:t>
            </w:r>
          </w:p>
        </w:tc>
        <w:tc>
          <w:tcPr>
            <w:tcW w:w="522"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4 396</w:t>
            </w:r>
          </w:p>
        </w:tc>
        <w:tc>
          <w:tcPr>
            <w:tcW w:w="618"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28 820</w:t>
            </w:r>
          </w:p>
        </w:tc>
        <w:tc>
          <w:tcPr>
            <w:tcW w:w="569"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28 820</w:t>
            </w:r>
          </w:p>
        </w:tc>
      </w:tr>
      <w:tr w:rsidR="006B3E97" w:rsidRPr="006B3E97" w:rsidTr="006B3E97">
        <w:trPr>
          <w:trHeight w:val="360"/>
          <w:jc w:val="center"/>
        </w:trPr>
        <w:tc>
          <w:tcPr>
            <w:tcW w:w="279" w:type="pct"/>
            <w:tcBorders>
              <w:top w:val="nil"/>
              <w:left w:val="single" w:sz="12" w:space="0" w:color="auto"/>
              <w:bottom w:val="single" w:sz="8"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w:t>
            </w:r>
          </w:p>
        </w:tc>
        <w:tc>
          <w:tcPr>
            <w:tcW w:w="2306" w:type="pct"/>
            <w:tcBorders>
              <w:top w:val="nil"/>
              <w:left w:val="nil"/>
              <w:bottom w:val="single" w:sz="8"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Работы и услуги контр.</w:t>
            </w:r>
          </w:p>
        </w:tc>
        <w:tc>
          <w:tcPr>
            <w:tcW w:w="706" w:type="pct"/>
            <w:tcBorders>
              <w:top w:val="nil"/>
              <w:left w:val="nil"/>
              <w:bottom w:val="nil"/>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1 519</w:t>
            </w:r>
          </w:p>
        </w:tc>
        <w:tc>
          <w:tcPr>
            <w:tcW w:w="522" w:type="pct"/>
            <w:tcBorders>
              <w:top w:val="nil"/>
              <w:left w:val="nil"/>
              <w:bottom w:val="nil"/>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-274</w:t>
            </w:r>
          </w:p>
        </w:tc>
        <w:tc>
          <w:tcPr>
            <w:tcW w:w="618" w:type="pct"/>
            <w:tcBorders>
              <w:top w:val="nil"/>
              <w:left w:val="nil"/>
              <w:bottom w:val="nil"/>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1 793</w:t>
            </w:r>
          </w:p>
        </w:tc>
        <w:tc>
          <w:tcPr>
            <w:tcW w:w="569" w:type="pct"/>
            <w:tcBorders>
              <w:top w:val="nil"/>
              <w:left w:val="nil"/>
              <w:bottom w:val="nil"/>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1 793</w:t>
            </w:r>
          </w:p>
        </w:tc>
      </w:tr>
      <w:tr w:rsidR="006B3E97" w:rsidRPr="006B3E97" w:rsidTr="006B3E97">
        <w:trPr>
          <w:trHeight w:val="360"/>
          <w:jc w:val="center"/>
        </w:trPr>
        <w:tc>
          <w:tcPr>
            <w:tcW w:w="279" w:type="pct"/>
            <w:tcBorders>
              <w:top w:val="nil"/>
              <w:left w:val="single" w:sz="12" w:space="0" w:color="auto"/>
              <w:bottom w:val="single" w:sz="8"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3</w:t>
            </w:r>
          </w:p>
        </w:tc>
        <w:tc>
          <w:tcPr>
            <w:tcW w:w="2306" w:type="pct"/>
            <w:tcBorders>
              <w:top w:val="nil"/>
              <w:left w:val="nil"/>
              <w:bottom w:val="single" w:sz="8" w:space="0" w:color="auto"/>
              <w:right w:val="nil"/>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Расходы, учитываемые для УСН</w:t>
            </w:r>
          </w:p>
        </w:tc>
        <w:tc>
          <w:tcPr>
            <w:tcW w:w="70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551</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 </w:t>
            </w:r>
          </w:p>
        </w:tc>
        <w:tc>
          <w:tcPr>
            <w:tcW w:w="618" w:type="pct"/>
            <w:tcBorders>
              <w:top w:val="single" w:sz="8" w:space="0" w:color="auto"/>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551</w:t>
            </w:r>
          </w:p>
        </w:tc>
        <w:tc>
          <w:tcPr>
            <w:tcW w:w="569" w:type="pct"/>
            <w:tcBorders>
              <w:top w:val="single" w:sz="8" w:space="0" w:color="auto"/>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551</w:t>
            </w:r>
          </w:p>
        </w:tc>
      </w:tr>
      <w:tr w:rsidR="006B3E97" w:rsidRPr="006B3E97" w:rsidTr="006B3E97">
        <w:trPr>
          <w:trHeight w:val="360"/>
          <w:jc w:val="center"/>
        </w:trPr>
        <w:tc>
          <w:tcPr>
            <w:tcW w:w="279" w:type="pct"/>
            <w:tcBorders>
              <w:top w:val="nil"/>
              <w:left w:val="single" w:sz="12" w:space="0" w:color="auto"/>
              <w:bottom w:val="single" w:sz="8"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4</w:t>
            </w:r>
          </w:p>
        </w:tc>
        <w:tc>
          <w:tcPr>
            <w:tcW w:w="2306" w:type="pct"/>
            <w:tcBorders>
              <w:top w:val="nil"/>
              <w:left w:val="nil"/>
              <w:bottom w:val="single" w:sz="8" w:space="0" w:color="auto"/>
              <w:right w:val="nil"/>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Расходы прочие (для ОСН)</w:t>
            </w:r>
          </w:p>
        </w:tc>
        <w:tc>
          <w:tcPr>
            <w:tcW w:w="706" w:type="pct"/>
            <w:tcBorders>
              <w:top w:val="nil"/>
              <w:left w:val="single" w:sz="8" w:space="0" w:color="auto"/>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168</w:t>
            </w:r>
          </w:p>
        </w:tc>
        <w:tc>
          <w:tcPr>
            <w:tcW w:w="522" w:type="pct"/>
            <w:tcBorders>
              <w:top w:val="nil"/>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 </w:t>
            </w:r>
          </w:p>
        </w:tc>
        <w:tc>
          <w:tcPr>
            <w:tcW w:w="618" w:type="pct"/>
            <w:tcBorders>
              <w:top w:val="nil"/>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168</w:t>
            </w:r>
          </w:p>
        </w:tc>
        <w:tc>
          <w:tcPr>
            <w:tcW w:w="569" w:type="pct"/>
            <w:tcBorders>
              <w:top w:val="nil"/>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168</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5</w:t>
            </w:r>
          </w:p>
        </w:tc>
        <w:tc>
          <w:tcPr>
            <w:tcW w:w="2306" w:type="pct"/>
            <w:tcBorders>
              <w:top w:val="nil"/>
              <w:left w:val="nil"/>
              <w:bottom w:val="single" w:sz="12" w:space="0" w:color="auto"/>
              <w:right w:val="nil"/>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Страховые взносы</w:t>
            </w:r>
          </w:p>
        </w:tc>
        <w:tc>
          <w:tcPr>
            <w:tcW w:w="706" w:type="pct"/>
            <w:tcBorders>
              <w:top w:val="nil"/>
              <w:left w:val="single" w:sz="8" w:space="0" w:color="auto"/>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103</w:t>
            </w:r>
          </w:p>
        </w:tc>
        <w:tc>
          <w:tcPr>
            <w:tcW w:w="522"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 </w:t>
            </w:r>
          </w:p>
        </w:tc>
        <w:tc>
          <w:tcPr>
            <w:tcW w:w="618"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103</w:t>
            </w:r>
          </w:p>
        </w:tc>
        <w:tc>
          <w:tcPr>
            <w:tcW w:w="569"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103</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6</w:t>
            </w:r>
          </w:p>
        </w:tc>
        <w:tc>
          <w:tcPr>
            <w:tcW w:w="2306" w:type="pct"/>
            <w:tcBorders>
              <w:top w:val="nil"/>
              <w:left w:val="nil"/>
              <w:bottom w:val="single" w:sz="12" w:space="0" w:color="auto"/>
              <w:right w:val="nil"/>
            </w:tcBorders>
            <w:shd w:val="clear" w:color="auto" w:fill="auto"/>
            <w:vAlign w:val="center"/>
            <w:hideMark/>
          </w:tcPr>
          <w:p w:rsidR="006B3E97" w:rsidRPr="006B3E97" w:rsidRDefault="006B3E97" w:rsidP="006B3E97">
            <w:pPr>
              <w:spacing w:line="240" w:lineRule="auto"/>
              <w:ind w:firstLine="0"/>
              <w:jc w:val="righ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Суммарные расходы</w:t>
            </w:r>
          </w:p>
        </w:tc>
        <w:tc>
          <w:tcPr>
            <w:tcW w:w="706" w:type="pct"/>
            <w:tcBorders>
              <w:top w:val="nil"/>
              <w:left w:val="single" w:sz="8" w:space="0" w:color="auto"/>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2 381</w:t>
            </w:r>
          </w:p>
        </w:tc>
        <w:tc>
          <w:tcPr>
            <w:tcW w:w="522"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Calibri" w:eastAsia="Times New Roman" w:hAnsi="Calibri" w:cs="Times New Roman"/>
                <w:color w:val="000000"/>
                <w:sz w:val="22"/>
                <w:lang w:eastAsia="ru-RU"/>
              </w:rPr>
            </w:pPr>
            <w:r w:rsidRPr="006B3E97">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2 671</w:t>
            </w:r>
          </w:p>
        </w:tc>
        <w:tc>
          <w:tcPr>
            <w:tcW w:w="569"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2 671</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7</w:t>
            </w:r>
          </w:p>
        </w:tc>
        <w:tc>
          <w:tcPr>
            <w:tcW w:w="2306" w:type="pct"/>
            <w:tcBorders>
              <w:top w:val="nil"/>
              <w:left w:val="nil"/>
              <w:bottom w:val="single" w:sz="12" w:space="0" w:color="auto"/>
              <w:right w:val="nil"/>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Доход до налогообложения</w:t>
            </w:r>
          </w:p>
        </w:tc>
        <w:tc>
          <w:tcPr>
            <w:tcW w:w="706" w:type="pct"/>
            <w:tcBorders>
              <w:top w:val="nil"/>
              <w:left w:val="single" w:sz="8" w:space="0" w:color="auto"/>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22 042</w:t>
            </w:r>
          </w:p>
        </w:tc>
        <w:tc>
          <w:tcPr>
            <w:tcW w:w="522"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 </w:t>
            </w:r>
          </w:p>
        </w:tc>
        <w:tc>
          <w:tcPr>
            <w:tcW w:w="618"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26 149</w:t>
            </w:r>
          </w:p>
        </w:tc>
        <w:tc>
          <w:tcPr>
            <w:tcW w:w="569"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26 149</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8</w:t>
            </w:r>
          </w:p>
        </w:tc>
        <w:tc>
          <w:tcPr>
            <w:tcW w:w="2306" w:type="pct"/>
            <w:tcBorders>
              <w:top w:val="nil"/>
              <w:left w:val="nil"/>
              <w:bottom w:val="single" w:sz="12" w:space="0" w:color="auto"/>
              <w:right w:val="nil"/>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НДФЛ/Единый налог</w:t>
            </w:r>
          </w:p>
        </w:tc>
        <w:tc>
          <w:tcPr>
            <w:tcW w:w="706" w:type="pct"/>
            <w:tcBorders>
              <w:top w:val="nil"/>
              <w:left w:val="single" w:sz="8" w:space="0" w:color="auto"/>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2 866</w:t>
            </w:r>
          </w:p>
        </w:tc>
        <w:tc>
          <w:tcPr>
            <w:tcW w:w="522"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Calibri" w:eastAsia="Times New Roman" w:hAnsi="Calibri" w:cs="Times New Roman"/>
                <w:color w:val="000000"/>
                <w:sz w:val="22"/>
                <w:lang w:eastAsia="ru-RU"/>
              </w:rPr>
            </w:pPr>
            <w:r w:rsidRPr="006B3E97">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1 626</w:t>
            </w:r>
          </w:p>
        </w:tc>
        <w:tc>
          <w:tcPr>
            <w:tcW w:w="569"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3 922</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9</w:t>
            </w:r>
          </w:p>
        </w:tc>
        <w:tc>
          <w:tcPr>
            <w:tcW w:w="2306" w:type="pct"/>
            <w:tcBorders>
              <w:top w:val="nil"/>
              <w:left w:val="nil"/>
              <w:bottom w:val="single" w:sz="12" w:space="0" w:color="auto"/>
              <w:right w:val="nil"/>
            </w:tcBorders>
            <w:shd w:val="clear" w:color="auto" w:fill="auto"/>
            <w:vAlign w:val="center"/>
            <w:hideMark/>
          </w:tcPr>
          <w:p w:rsidR="006B3E97" w:rsidRPr="006B3E97" w:rsidRDefault="006B3E97" w:rsidP="006B3E97">
            <w:pPr>
              <w:spacing w:line="240" w:lineRule="auto"/>
              <w:ind w:firstLineChars="100" w:firstLine="240"/>
              <w:jc w:val="righ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Чистый доход</w:t>
            </w:r>
          </w:p>
        </w:tc>
        <w:tc>
          <w:tcPr>
            <w:tcW w:w="706" w:type="pct"/>
            <w:tcBorders>
              <w:top w:val="nil"/>
              <w:left w:val="single" w:sz="8"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19 177</w:t>
            </w:r>
          </w:p>
        </w:tc>
        <w:tc>
          <w:tcPr>
            <w:tcW w:w="522"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24 523</w:t>
            </w:r>
          </w:p>
        </w:tc>
        <w:tc>
          <w:tcPr>
            <w:tcW w:w="569"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22 226</w:t>
            </w:r>
          </w:p>
        </w:tc>
      </w:tr>
      <w:tr w:rsidR="006B3E97" w:rsidRPr="006B3E97" w:rsidTr="006B3E97">
        <w:trPr>
          <w:trHeight w:val="360"/>
          <w:jc w:val="center"/>
        </w:trPr>
        <w:tc>
          <w:tcPr>
            <w:tcW w:w="279" w:type="pct"/>
            <w:tcBorders>
              <w:top w:val="nil"/>
              <w:left w:val="single" w:sz="12" w:space="0" w:color="auto"/>
              <w:bottom w:val="single" w:sz="8"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10</w:t>
            </w:r>
          </w:p>
        </w:tc>
        <w:tc>
          <w:tcPr>
            <w:tcW w:w="2306" w:type="pct"/>
            <w:tcBorders>
              <w:top w:val="nil"/>
              <w:left w:val="nil"/>
              <w:bottom w:val="single" w:sz="8" w:space="0" w:color="auto"/>
              <w:right w:val="nil"/>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Прям. нал. и нач. зарп.</w:t>
            </w:r>
          </w:p>
        </w:tc>
        <w:tc>
          <w:tcPr>
            <w:tcW w:w="706" w:type="pct"/>
            <w:tcBorders>
              <w:top w:val="nil"/>
              <w:left w:val="single" w:sz="8" w:space="0" w:color="auto"/>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2 969</w:t>
            </w:r>
          </w:p>
        </w:tc>
        <w:tc>
          <w:tcPr>
            <w:tcW w:w="522" w:type="pct"/>
            <w:tcBorders>
              <w:top w:val="nil"/>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 </w:t>
            </w:r>
          </w:p>
        </w:tc>
        <w:tc>
          <w:tcPr>
            <w:tcW w:w="618" w:type="pct"/>
            <w:tcBorders>
              <w:top w:val="nil"/>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1 729</w:t>
            </w:r>
          </w:p>
        </w:tc>
        <w:tc>
          <w:tcPr>
            <w:tcW w:w="569" w:type="pct"/>
            <w:tcBorders>
              <w:top w:val="nil"/>
              <w:left w:val="nil"/>
              <w:bottom w:val="single" w:sz="8"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4 025</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11</w:t>
            </w:r>
          </w:p>
        </w:tc>
        <w:tc>
          <w:tcPr>
            <w:tcW w:w="2306" w:type="pct"/>
            <w:tcBorders>
              <w:top w:val="nil"/>
              <w:left w:val="nil"/>
              <w:bottom w:val="single" w:sz="12" w:space="0" w:color="auto"/>
              <w:right w:val="nil"/>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НДС к уплате в бюджет</w:t>
            </w:r>
          </w:p>
        </w:tc>
        <w:tc>
          <w:tcPr>
            <w:tcW w:w="706" w:type="pct"/>
            <w:tcBorders>
              <w:top w:val="nil"/>
              <w:left w:val="single" w:sz="8" w:space="0" w:color="auto"/>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left"/>
              <w:rPr>
                <w:rFonts w:ascii="Calibri" w:eastAsia="Times New Roman" w:hAnsi="Calibri" w:cs="Times New Roman"/>
                <w:color w:val="000000"/>
                <w:sz w:val="22"/>
                <w:lang w:eastAsia="ru-RU"/>
              </w:rPr>
            </w:pPr>
            <w:r w:rsidRPr="006B3E97">
              <w:rPr>
                <w:rFonts w:ascii="Calibri" w:eastAsia="Times New Roman" w:hAnsi="Calibri" w:cs="Times New Roman"/>
                <w:color w:val="000000"/>
                <w:sz w:val="22"/>
                <w:lang w:eastAsia="ru-RU"/>
              </w:rPr>
              <w:t> </w:t>
            </w:r>
          </w:p>
        </w:tc>
        <w:tc>
          <w:tcPr>
            <w:tcW w:w="522"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-4 123</w:t>
            </w:r>
          </w:p>
        </w:tc>
        <w:tc>
          <w:tcPr>
            <w:tcW w:w="618"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Calibri" w:eastAsia="Times New Roman" w:hAnsi="Calibri" w:cs="Times New Roman"/>
                <w:color w:val="000000"/>
                <w:sz w:val="22"/>
                <w:lang w:eastAsia="ru-RU"/>
              </w:rPr>
            </w:pPr>
            <w:r w:rsidRPr="006B3E97">
              <w:rPr>
                <w:rFonts w:ascii="Calibri" w:eastAsia="Times New Roman" w:hAnsi="Calibri" w:cs="Times New Roman"/>
                <w:color w:val="000000"/>
                <w:sz w:val="22"/>
                <w:lang w:eastAsia="ru-RU"/>
              </w:rPr>
              <w:t> </w:t>
            </w:r>
          </w:p>
        </w:tc>
        <w:tc>
          <w:tcPr>
            <w:tcW w:w="569"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left"/>
              <w:rPr>
                <w:rFonts w:ascii="Calibri" w:eastAsia="Times New Roman" w:hAnsi="Calibri" w:cs="Times New Roman"/>
                <w:color w:val="000000"/>
                <w:sz w:val="22"/>
                <w:lang w:eastAsia="ru-RU"/>
              </w:rPr>
            </w:pPr>
            <w:r w:rsidRPr="006B3E97">
              <w:rPr>
                <w:rFonts w:ascii="Calibri" w:eastAsia="Times New Roman" w:hAnsi="Calibri" w:cs="Times New Roman"/>
                <w:color w:val="000000"/>
                <w:sz w:val="22"/>
                <w:lang w:eastAsia="ru-RU"/>
              </w:rPr>
              <w:t> </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12</w:t>
            </w:r>
          </w:p>
        </w:tc>
        <w:tc>
          <w:tcPr>
            <w:tcW w:w="2306" w:type="pct"/>
            <w:tcBorders>
              <w:top w:val="nil"/>
              <w:left w:val="nil"/>
              <w:bottom w:val="single" w:sz="12" w:space="0" w:color="auto"/>
              <w:right w:val="nil"/>
            </w:tcBorders>
            <w:shd w:val="clear" w:color="auto" w:fill="auto"/>
            <w:vAlign w:val="center"/>
            <w:hideMark/>
          </w:tcPr>
          <w:p w:rsidR="006B3E97" w:rsidRPr="006B3E97" w:rsidRDefault="006B3E97" w:rsidP="006B3E97">
            <w:pPr>
              <w:spacing w:line="240" w:lineRule="auto"/>
              <w:ind w:firstLineChars="100" w:firstLine="240"/>
              <w:jc w:val="righ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Налоги</w:t>
            </w:r>
          </w:p>
        </w:tc>
        <w:tc>
          <w:tcPr>
            <w:tcW w:w="706" w:type="pct"/>
            <w:tcBorders>
              <w:top w:val="nil"/>
              <w:left w:val="single" w:sz="8" w:space="0" w:color="auto"/>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7 091</w:t>
            </w:r>
          </w:p>
        </w:tc>
        <w:tc>
          <w:tcPr>
            <w:tcW w:w="522"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Calibri" w:eastAsia="Times New Roman" w:hAnsi="Calibri" w:cs="Times New Roman"/>
                <w:color w:val="000000"/>
                <w:sz w:val="22"/>
                <w:lang w:eastAsia="ru-RU"/>
              </w:rPr>
            </w:pPr>
            <w:r w:rsidRPr="006B3E97">
              <w:rPr>
                <w:rFonts w:ascii="Calibri" w:eastAsia="Times New Roman" w:hAnsi="Calibri" w:cs="Times New Roman"/>
                <w:color w:val="000000"/>
                <w:sz w:val="22"/>
                <w:lang w:eastAsia="ru-RU"/>
              </w:rPr>
              <w:t> </w:t>
            </w:r>
          </w:p>
        </w:tc>
        <w:tc>
          <w:tcPr>
            <w:tcW w:w="618" w:type="pct"/>
            <w:tcBorders>
              <w:top w:val="nil"/>
              <w:left w:val="nil"/>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1 729</w:t>
            </w:r>
          </w:p>
        </w:tc>
        <w:tc>
          <w:tcPr>
            <w:tcW w:w="569" w:type="pct"/>
            <w:tcBorders>
              <w:top w:val="nil"/>
              <w:left w:val="nil"/>
              <w:bottom w:val="single" w:sz="12" w:space="0" w:color="auto"/>
              <w:right w:val="single" w:sz="8" w:space="0" w:color="auto"/>
            </w:tcBorders>
            <w:shd w:val="clear" w:color="auto" w:fill="auto"/>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4 025</w:t>
            </w:r>
          </w:p>
        </w:tc>
      </w:tr>
      <w:tr w:rsidR="006B3E97" w:rsidRPr="006B3E97" w:rsidTr="006B3E97">
        <w:trPr>
          <w:trHeight w:val="360"/>
          <w:jc w:val="center"/>
        </w:trPr>
        <w:tc>
          <w:tcPr>
            <w:tcW w:w="279" w:type="pct"/>
            <w:tcBorders>
              <w:top w:val="nil"/>
              <w:left w:val="single" w:sz="12" w:space="0" w:color="auto"/>
              <w:bottom w:val="single" w:sz="12" w:space="0" w:color="auto"/>
              <w:right w:val="single" w:sz="12" w:space="0" w:color="auto"/>
            </w:tcBorders>
            <w:shd w:val="clear" w:color="auto" w:fill="auto"/>
            <w:vAlign w:val="center"/>
            <w:hideMark/>
          </w:tcPr>
          <w:p w:rsidR="006B3E97" w:rsidRPr="006B3E97" w:rsidRDefault="006B3E97" w:rsidP="006B3E97">
            <w:pPr>
              <w:spacing w:line="240" w:lineRule="auto"/>
              <w:ind w:firstLine="0"/>
              <w:jc w:val="lef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13</w:t>
            </w:r>
          </w:p>
        </w:tc>
        <w:tc>
          <w:tcPr>
            <w:tcW w:w="2306" w:type="pct"/>
            <w:tcBorders>
              <w:top w:val="nil"/>
              <w:left w:val="nil"/>
              <w:bottom w:val="single" w:sz="12" w:space="0" w:color="auto"/>
              <w:right w:val="nil"/>
            </w:tcBorders>
            <w:shd w:val="clear" w:color="auto" w:fill="auto"/>
            <w:vAlign w:val="center"/>
            <w:hideMark/>
          </w:tcPr>
          <w:p w:rsidR="006B3E97" w:rsidRPr="006B3E97" w:rsidRDefault="006B3E97" w:rsidP="006B3E97">
            <w:pPr>
              <w:spacing w:line="240" w:lineRule="auto"/>
              <w:ind w:firstLineChars="100" w:firstLine="240"/>
              <w:jc w:val="right"/>
              <w:rPr>
                <w:rFonts w:ascii="Arial" w:eastAsia="Times New Roman" w:hAnsi="Arial" w:cs="Arial"/>
                <w:color w:val="000000"/>
                <w:szCs w:val="24"/>
                <w:lang w:eastAsia="ru-RU"/>
              </w:rPr>
            </w:pPr>
            <w:r w:rsidRPr="006B3E97">
              <w:rPr>
                <w:rFonts w:ascii="Arial" w:eastAsia="Times New Roman" w:hAnsi="Arial" w:cs="Arial"/>
                <w:color w:val="000000"/>
                <w:szCs w:val="24"/>
                <w:lang w:eastAsia="ru-RU"/>
              </w:rPr>
              <w:t>Налоговая нагрузка</w:t>
            </w:r>
          </w:p>
        </w:tc>
        <w:tc>
          <w:tcPr>
            <w:tcW w:w="706" w:type="pct"/>
            <w:tcBorders>
              <w:top w:val="nil"/>
              <w:left w:val="single" w:sz="8" w:space="0" w:color="auto"/>
              <w:bottom w:val="single" w:sz="8" w:space="0" w:color="auto"/>
              <w:right w:val="single" w:sz="8" w:space="0" w:color="auto"/>
            </w:tcBorders>
            <w:shd w:val="clear" w:color="auto" w:fill="auto"/>
            <w:noWrap/>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24,61%</w:t>
            </w:r>
          </w:p>
        </w:tc>
        <w:tc>
          <w:tcPr>
            <w:tcW w:w="522" w:type="pct"/>
            <w:tcBorders>
              <w:top w:val="nil"/>
              <w:left w:val="nil"/>
              <w:bottom w:val="single" w:sz="8" w:space="0" w:color="auto"/>
              <w:right w:val="single" w:sz="8" w:space="0" w:color="auto"/>
            </w:tcBorders>
            <w:shd w:val="clear" w:color="auto" w:fill="auto"/>
            <w:noWrap/>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 </w:t>
            </w:r>
          </w:p>
        </w:tc>
        <w:tc>
          <w:tcPr>
            <w:tcW w:w="618" w:type="pct"/>
            <w:tcBorders>
              <w:top w:val="nil"/>
              <w:left w:val="nil"/>
              <w:bottom w:val="single" w:sz="8" w:space="0" w:color="auto"/>
              <w:right w:val="single" w:sz="8" w:space="0" w:color="auto"/>
            </w:tcBorders>
            <w:shd w:val="clear" w:color="auto" w:fill="auto"/>
            <w:noWrap/>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6,00%</w:t>
            </w:r>
          </w:p>
        </w:tc>
        <w:tc>
          <w:tcPr>
            <w:tcW w:w="569" w:type="pct"/>
            <w:tcBorders>
              <w:top w:val="nil"/>
              <w:left w:val="nil"/>
              <w:bottom w:val="single" w:sz="8" w:space="0" w:color="auto"/>
              <w:right w:val="single" w:sz="8" w:space="0" w:color="auto"/>
            </w:tcBorders>
            <w:shd w:val="clear" w:color="auto" w:fill="auto"/>
            <w:noWrap/>
            <w:vAlign w:val="center"/>
            <w:hideMark/>
          </w:tcPr>
          <w:p w:rsidR="006B3E97" w:rsidRPr="006B3E97" w:rsidRDefault="006B3E97" w:rsidP="006B3E97">
            <w:pPr>
              <w:spacing w:line="240" w:lineRule="auto"/>
              <w:ind w:firstLine="0"/>
              <w:jc w:val="center"/>
              <w:rPr>
                <w:rFonts w:ascii="Arial" w:eastAsia="Times New Roman" w:hAnsi="Arial" w:cs="Arial"/>
                <w:b/>
                <w:bCs/>
                <w:color w:val="000000"/>
                <w:szCs w:val="24"/>
                <w:lang w:eastAsia="ru-RU"/>
              </w:rPr>
            </w:pPr>
            <w:r w:rsidRPr="006B3E97">
              <w:rPr>
                <w:rFonts w:ascii="Arial" w:eastAsia="Times New Roman" w:hAnsi="Arial" w:cs="Arial"/>
                <w:b/>
                <w:bCs/>
                <w:color w:val="000000"/>
                <w:szCs w:val="24"/>
                <w:lang w:eastAsia="ru-RU"/>
              </w:rPr>
              <w:t>13,97%</w:t>
            </w:r>
          </w:p>
        </w:tc>
      </w:tr>
    </w:tbl>
    <w:p w:rsidR="00F875D7" w:rsidRDefault="00F875D7" w:rsidP="00F875D7">
      <w:pPr>
        <w:spacing w:after="160" w:line="259" w:lineRule="auto"/>
        <w:ind w:firstLine="0"/>
        <w:rPr>
          <w:sz w:val="28"/>
          <w:szCs w:val="26"/>
        </w:rPr>
      </w:pPr>
    </w:p>
    <w:p w:rsidR="006B3E97" w:rsidRDefault="006B3E97" w:rsidP="006B3E97">
      <w:r>
        <w:t>Комбинации ПСН и УСН6:</w:t>
      </w:r>
    </w:p>
    <w:tbl>
      <w:tblPr>
        <w:tblW w:w="8540" w:type="dxa"/>
        <w:jc w:val="center"/>
        <w:tblInd w:w="93" w:type="dxa"/>
        <w:tblLook w:val="04A0" w:firstRow="1" w:lastRow="0" w:firstColumn="1" w:lastColumn="0" w:noHBand="0" w:noVBand="1"/>
      </w:tblPr>
      <w:tblGrid>
        <w:gridCol w:w="580"/>
        <w:gridCol w:w="4120"/>
        <w:gridCol w:w="960"/>
        <w:gridCol w:w="960"/>
        <w:gridCol w:w="1920"/>
      </w:tblGrid>
      <w:tr w:rsidR="00C0285F" w:rsidRPr="00C0285F" w:rsidTr="00C0285F">
        <w:trPr>
          <w:trHeight w:val="360"/>
          <w:jc w:val="center"/>
        </w:trPr>
        <w:tc>
          <w:tcPr>
            <w:tcW w:w="580" w:type="dxa"/>
            <w:tcBorders>
              <w:top w:val="single" w:sz="12" w:space="0" w:color="auto"/>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N</w:t>
            </w:r>
          </w:p>
        </w:tc>
        <w:tc>
          <w:tcPr>
            <w:tcW w:w="41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Показатель (тыс. руб.)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ПСН</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УСН6</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ПСН+УСН6</w:t>
            </w:r>
          </w:p>
        </w:tc>
      </w:tr>
      <w:tr w:rsidR="00C0285F" w:rsidRPr="00C0285F" w:rsidTr="00C0285F">
        <w:trPr>
          <w:trHeight w:val="360"/>
          <w:jc w:val="center"/>
        </w:trPr>
        <w:tc>
          <w:tcPr>
            <w:tcW w:w="580" w:type="dxa"/>
            <w:tcBorders>
              <w:top w:val="nil"/>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w:t>
            </w:r>
          </w:p>
        </w:tc>
        <w:tc>
          <w:tcPr>
            <w:tcW w:w="4120" w:type="dxa"/>
            <w:tcBorders>
              <w:top w:val="nil"/>
              <w:left w:val="single" w:sz="8" w:space="0" w:color="auto"/>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Выручка без НДС (18%)</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28 581</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239</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28 820</w:t>
            </w:r>
          </w:p>
        </w:tc>
      </w:tr>
      <w:tr w:rsidR="00C0285F" w:rsidRPr="00C0285F" w:rsidTr="00C0285F">
        <w:trPr>
          <w:trHeight w:val="360"/>
          <w:jc w:val="center"/>
        </w:trPr>
        <w:tc>
          <w:tcPr>
            <w:tcW w:w="580" w:type="dxa"/>
            <w:tcBorders>
              <w:top w:val="nil"/>
              <w:left w:val="single" w:sz="12" w:space="0" w:color="auto"/>
              <w:bottom w:val="single" w:sz="8"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Работы и услуги контр.</w:t>
            </w:r>
          </w:p>
        </w:tc>
        <w:tc>
          <w:tcPr>
            <w:tcW w:w="960" w:type="dxa"/>
            <w:tcBorders>
              <w:top w:val="nil"/>
              <w:left w:val="nil"/>
              <w:bottom w:val="single" w:sz="8" w:space="0" w:color="auto"/>
              <w:right w:val="single" w:sz="12"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1 793</w:t>
            </w:r>
          </w:p>
        </w:tc>
        <w:tc>
          <w:tcPr>
            <w:tcW w:w="960" w:type="dxa"/>
            <w:tcBorders>
              <w:top w:val="nil"/>
              <w:left w:val="nil"/>
              <w:bottom w:val="single" w:sz="8"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Calibri" w:eastAsia="Times New Roman" w:hAnsi="Calibri" w:cs="Times New Roman"/>
                <w:color w:val="000000"/>
                <w:sz w:val="22"/>
                <w:lang w:eastAsia="ru-RU"/>
              </w:rPr>
            </w:pPr>
          </w:p>
        </w:tc>
        <w:tc>
          <w:tcPr>
            <w:tcW w:w="1920" w:type="dxa"/>
            <w:tcBorders>
              <w:top w:val="single" w:sz="12" w:space="0" w:color="auto"/>
              <w:left w:val="nil"/>
              <w:bottom w:val="single" w:sz="8"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1 793</w:t>
            </w:r>
          </w:p>
        </w:tc>
      </w:tr>
      <w:tr w:rsidR="00C0285F" w:rsidRPr="00C0285F" w:rsidTr="00C0285F">
        <w:trPr>
          <w:trHeight w:val="360"/>
          <w:jc w:val="center"/>
        </w:trPr>
        <w:tc>
          <w:tcPr>
            <w:tcW w:w="580" w:type="dxa"/>
            <w:tcBorders>
              <w:top w:val="nil"/>
              <w:left w:val="single" w:sz="12" w:space="0" w:color="auto"/>
              <w:bottom w:val="single" w:sz="8"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3</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Расходы, учитываемые для УСН</w:t>
            </w:r>
          </w:p>
        </w:tc>
        <w:tc>
          <w:tcPr>
            <w:tcW w:w="960" w:type="dxa"/>
            <w:tcBorders>
              <w:top w:val="nil"/>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551</w:t>
            </w:r>
          </w:p>
        </w:tc>
        <w:tc>
          <w:tcPr>
            <w:tcW w:w="960" w:type="dxa"/>
            <w:tcBorders>
              <w:top w:val="nil"/>
              <w:left w:val="nil"/>
              <w:bottom w:val="single" w:sz="8"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Calibri" w:eastAsia="Times New Roman" w:hAnsi="Calibri" w:cs="Times New Roman"/>
                <w:color w:val="000000"/>
                <w:sz w:val="22"/>
                <w:lang w:eastAsia="ru-RU"/>
              </w:rPr>
            </w:pPr>
          </w:p>
        </w:tc>
        <w:tc>
          <w:tcPr>
            <w:tcW w:w="1920" w:type="dxa"/>
            <w:tcBorders>
              <w:top w:val="single" w:sz="8" w:space="0" w:color="auto"/>
              <w:left w:val="nil"/>
              <w:bottom w:val="single" w:sz="8"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551</w:t>
            </w:r>
          </w:p>
        </w:tc>
      </w:tr>
      <w:tr w:rsidR="00C0285F" w:rsidRPr="00C0285F" w:rsidTr="00C0285F">
        <w:trPr>
          <w:trHeight w:val="360"/>
          <w:jc w:val="center"/>
        </w:trPr>
        <w:tc>
          <w:tcPr>
            <w:tcW w:w="580" w:type="dxa"/>
            <w:tcBorders>
              <w:top w:val="nil"/>
              <w:left w:val="single" w:sz="12" w:space="0" w:color="auto"/>
              <w:bottom w:val="single" w:sz="8"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4</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Расходы прочие (для ОСН)</w:t>
            </w:r>
          </w:p>
        </w:tc>
        <w:tc>
          <w:tcPr>
            <w:tcW w:w="960" w:type="dxa"/>
            <w:tcBorders>
              <w:top w:val="nil"/>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168</w:t>
            </w:r>
          </w:p>
        </w:tc>
        <w:tc>
          <w:tcPr>
            <w:tcW w:w="960" w:type="dxa"/>
            <w:tcBorders>
              <w:top w:val="nil"/>
              <w:left w:val="nil"/>
              <w:bottom w:val="single" w:sz="8"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Calibri" w:eastAsia="Times New Roman" w:hAnsi="Calibri" w:cs="Times New Roman"/>
                <w:color w:val="000000"/>
                <w:sz w:val="22"/>
                <w:lang w:eastAsia="ru-RU"/>
              </w:rPr>
            </w:pPr>
          </w:p>
        </w:tc>
        <w:tc>
          <w:tcPr>
            <w:tcW w:w="1920" w:type="dxa"/>
            <w:tcBorders>
              <w:top w:val="single" w:sz="8" w:space="0" w:color="auto"/>
              <w:left w:val="nil"/>
              <w:bottom w:val="single" w:sz="8"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168</w:t>
            </w:r>
          </w:p>
        </w:tc>
      </w:tr>
      <w:tr w:rsidR="00C0285F" w:rsidRPr="00C0285F" w:rsidTr="00C0285F">
        <w:trPr>
          <w:trHeight w:val="360"/>
          <w:jc w:val="center"/>
        </w:trPr>
        <w:tc>
          <w:tcPr>
            <w:tcW w:w="580" w:type="dxa"/>
            <w:tcBorders>
              <w:top w:val="nil"/>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5</w:t>
            </w:r>
          </w:p>
        </w:tc>
        <w:tc>
          <w:tcPr>
            <w:tcW w:w="4120" w:type="dxa"/>
            <w:tcBorders>
              <w:top w:val="nil"/>
              <w:left w:val="single" w:sz="8" w:space="0" w:color="auto"/>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Страховые взносы</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103</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Calibri" w:eastAsia="Times New Roman" w:hAnsi="Calibri" w:cs="Times New Roman"/>
                <w:color w:val="000000"/>
                <w:sz w:val="22"/>
                <w:lang w:eastAsia="ru-RU"/>
              </w:rPr>
            </w:pPr>
          </w:p>
        </w:tc>
        <w:tc>
          <w:tcPr>
            <w:tcW w:w="1920" w:type="dxa"/>
            <w:tcBorders>
              <w:top w:val="single" w:sz="8"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103</w:t>
            </w:r>
          </w:p>
        </w:tc>
      </w:tr>
      <w:tr w:rsidR="00C0285F" w:rsidRPr="00C0285F" w:rsidTr="00C0285F">
        <w:trPr>
          <w:trHeight w:val="360"/>
          <w:jc w:val="center"/>
        </w:trPr>
        <w:tc>
          <w:tcPr>
            <w:tcW w:w="580" w:type="dxa"/>
            <w:tcBorders>
              <w:top w:val="nil"/>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6</w:t>
            </w:r>
          </w:p>
        </w:tc>
        <w:tc>
          <w:tcPr>
            <w:tcW w:w="4120" w:type="dxa"/>
            <w:tcBorders>
              <w:top w:val="nil"/>
              <w:left w:val="single" w:sz="8" w:space="0" w:color="auto"/>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Суммарные расходы</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2 671</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Calibri" w:eastAsia="Times New Roman" w:hAnsi="Calibri" w:cs="Times New Roman"/>
                <w:color w:val="000000"/>
                <w:sz w:val="22"/>
                <w:lang w:eastAsia="ru-RU"/>
              </w:rPr>
            </w:pP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2 671</w:t>
            </w:r>
          </w:p>
        </w:tc>
      </w:tr>
      <w:tr w:rsidR="00C0285F" w:rsidRPr="00C0285F" w:rsidTr="00C0285F">
        <w:trPr>
          <w:trHeight w:val="360"/>
          <w:jc w:val="center"/>
        </w:trPr>
        <w:tc>
          <w:tcPr>
            <w:tcW w:w="580" w:type="dxa"/>
            <w:tcBorders>
              <w:top w:val="nil"/>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7</w:t>
            </w:r>
          </w:p>
        </w:tc>
        <w:tc>
          <w:tcPr>
            <w:tcW w:w="4120" w:type="dxa"/>
            <w:tcBorders>
              <w:top w:val="nil"/>
              <w:left w:val="single" w:sz="8" w:space="0" w:color="auto"/>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Доход до налогообложения</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25 910</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239</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26 149</w:t>
            </w:r>
          </w:p>
        </w:tc>
      </w:tr>
      <w:tr w:rsidR="00C0285F" w:rsidRPr="00C0285F" w:rsidTr="00C0285F">
        <w:trPr>
          <w:trHeight w:val="360"/>
          <w:jc w:val="center"/>
        </w:trPr>
        <w:tc>
          <w:tcPr>
            <w:tcW w:w="580" w:type="dxa"/>
            <w:tcBorders>
              <w:top w:val="nil"/>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8</w:t>
            </w:r>
          </w:p>
        </w:tc>
        <w:tc>
          <w:tcPr>
            <w:tcW w:w="4120" w:type="dxa"/>
            <w:tcBorders>
              <w:top w:val="nil"/>
              <w:left w:val="single" w:sz="8" w:space="0" w:color="auto"/>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НДФЛ/Единый налог</w:t>
            </w:r>
          </w:p>
        </w:tc>
        <w:tc>
          <w:tcPr>
            <w:tcW w:w="960" w:type="dxa"/>
            <w:tcBorders>
              <w:top w:val="nil"/>
              <w:left w:val="nil"/>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600</w:t>
            </w:r>
          </w:p>
        </w:tc>
        <w:tc>
          <w:tcPr>
            <w:tcW w:w="960" w:type="dxa"/>
            <w:tcBorders>
              <w:top w:val="nil"/>
              <w:left w:val="nil"/>
              <w:bottom w:val="single" w:sz="12"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14</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614</w:t>
            </w:r>
          </w:p>
        </w:tc>
      </w:tr>
      <w:tr w:rsidR="00C0285F" w:rsidRPr="00C0285F" w:rsidTr="00C0285F">
        <w:trPr>
          <w:trHeight w:val="360"/>
          <w:jc w:val="center"/>
        </w:trPr>
        <w:tc>
          <w:tcPr>
            <w:tcW w:w="580" w:type="dxa"/>
            <w:tcBorders>
              <w:top w:val="nil"/>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9</w:t>
            </w:r>
          </w:p>
        </w:tc>
        <w:tc>
          <w:tcPr>
            <w:tcW w:w="4120" w:type="dxa"/>
            <w:tcBorders>
              <w:top w:val="nil"/>
              <w:left w:val="single" w:sz="8" w:space="0" w:color="auto"/>
              <w:bottom w:val="single" w:sz="12" w:space="0" w:color="auto"/>
              <w:right w:val="single" w:sz="8" w:space="0" w:color="auto"/>
            </w:tcBorders>
            <w:shd w:val="clear" w:color="auto" w:fill="auto"/>
            <w:vAlign w:val="center"/>
            <w:hideMark/>
          </w:tcPr>
          <w:p w:rsidR="00C0285F" w:rsidRPr="00C0285F" w:rsidRDefault="00C0285F" w:rsidP="00C0285F">
            <w:pPr>
              <w:spacing w:line="240" w:lineRule="auto"/>
              <w:ind w:firstLineChars="100" w:firstLine="24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Чистый доход</w:t>
            </w:r>
          </w:p>
        </w:tc>
        <w:tc>
          <w:tcPr>
            <w:tcW w:w="96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25 310</w:t>
            </w:r>
          </w:p>
        </w:tc>
        <w:tc>
          <w:tcPr>
            <w:tcW w:w="960" w:type="dxa"/>
            <w:tcBorders>
              <w:top w:val="nil"/>
              <w:left w:val="nil"/>
              <w:bottom w:val="single" w:sz="12" w:space="0" w:color="auto"/>
              <w:right w:val="single" w:sz="12"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225</w:t>
            </w:r>
          </w:p>
        </w:tc>
        <w:tc>
          <w:tcPr>
            <w:tcW w:w="1920" w:type="dxa"/>
            <w:tcBorders>
              <w:top w:val="single" w:sz="12" w:space="0" w:color="auto"/>
              <w:left w:val="nil"/>
              <w:bottom w:val="single" w:sz="12"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25 535</w:t>
            </w:r>
          </w:p>
        </w:tc>
      </w:tr>
      <w:tr w:rsidR="00C0285F" w:rsidRPr="00C0285F" w:rsidTr="00C0285F">
        <w:trPr>
          <w:trHeight w:val="360"/>
          <w:jc w:val="center"/>
        </w:trPr>
        <w:tc>
          <w:tcPr>
            <w:tcW w:w="580" w:type="dxa"/>
            <w:tcBorders>
              <w:top w:val="nil"/>
              <w:left w:val="single" w:sz="12" w:space="0" w:color="auto"/>
              <w:bottom w:val="single" w:sz="8"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10</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Налоги</w:t>
            </w:r>
          </w:p>
        </w:tc>
        <w:tc>
          <w:tcPr>
            <w:tcW w:w="960" w:type="dxa"/>
            <w:tcBorders>
              <w:top w:val="nil"/>
              <w:left w:val="nil"/>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703</w:t>
            </w:r>
          </w:p>
        </w:tc>
        <w:tc>
          <w:tcPr>
            <w:tcW w:w="960" w:type="dxa"/>
            <w:tcBorders>
              <w:top w:val="nil"/>
              <w:left w:val="nil"/>
              <w:bottom w:val="single" w:sz="8" w:space="0" w:color="auto"/>
              <w:right w:val="single" w:sz="12"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14</w:t>
            </w:r>
          </w:p>
        </w:tc>
        <w:tc>
          <w:tcPr>
            <w:tcW w:w="1920" w:type="dxa"/>
            <w:tcBorders>
              <w:top w:val="single" w:sz="12" w:space="0" w:color="auto"/>
              <w:left w:val="nil"/>
              <w:bottom w:val="single" w:sz="8" w:space="0" w:color="auto"/>
              <w:right w:val="single" w:sz="12" w:space="0" w:color="000000"/>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717</w:t>
            </w:r>
          </w:p>
        </w:tc>
      </w:tr>
      <w:tr w:rsidR="00C0285F" w:rsidRPr="00C0285F" w:rsidTr="00C0285F">
        <w:trPr>
          <w:trHeight w:val="360"/>
          <w:jc w:val="center"/>
        </w:trPr>
        <w:tc>
          <w:tcPr>
            <w:tcW w:w="580" w:type="dxa"/>
            <w:tcBorders>
              <w:top w:val="nil"/>
              <w:left w:val="single" w:sz="12" w:space="0" w:color="auto"/>
              <w:bottom w:val="single" w:sz="12" w:space="0" w:color="auto"/>
              <w:right w:val="nil"/>
            </w:tcBorders>
            <w:shd w:val="clear" w:color="auto" w:fill="auto"/>
            <w:vAlign w:val="center"/>
            <w:hideMark/>
          </w:tcPr>
          <w:p w:rsidR="00C0285F" w:rsidRPr="00C0285F" w:rsidRDefault="00C0285F" w:rsidP="00C0285F">
            <w:pPr>
              <w:spacing w:line="240" w:lineRule="auto"/>
              <w:ind w:firstLine="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11</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rsidR="00C0285F" w:rsidRPr="00C0285F" w:rsidRDefault="00C0285F" w:rsidP="00C0285F">
            <w:pPr>
              <w:spacing w:line="240" w:lineRule="auto"/>
              <w:ind w:firstLineChars="100" w:firstLine="240"/>
              <w:jc w:val="center"/>
              <w:rPr>
                <w:rFonts w:ascii="Arial" w:eastAsia="Times New Roman" w:hAnsi="Arial" w:cs="Arial"/>
                <w:color w:val="000000"/>
                <w:szCs w:val="24"/>
                <w:lang w:eastAsia="ru-RU"/>
              </w:rPr>
            </w:pPr>
            <w:r w:rsidRPr="00C0285F">
              <w:rPr>
                <w:rFonts w:ascii="Arial" w:eastAsia="Times New Roman" w:hAnsi="Arial" w:cs="Arial"/>
                <w:color w:val="000000"/>
                <w:szCs w:val="24"/>
                <w:lang w:eastAsia="ru-RU"/>
              </w:rPr>
              <w:t>Налоговая нагрузка</w:t>
            </w:r>
          </w:p>
        </w:tc>
        <w:tc>
          <w:tcPr>
            <w:tcW w:w="960" w:type="dxa"/>
            <w:tcBorders>
              <w:top w:val="nil"/>
              <w:left w:val="nil"/>
              <w:bottom w:val="single" w:sz="12" w:space="0" w:color="auto"/>
              <w:right w:val="single" w:sz="8"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2,44%</w:t>
            </w:r>
          </w:p>
        </w:tc>
        <w:tc>
          <w:tcPr>
            <w:tcW w:w="960" w:type="dxa"/>
            <w:tcBorders>
              <w:top w:val="nil"/>
              <w:left w:val="nil"/>
              <w:bottom w:val="single" w:sz="12" w:space="0" w:color="auto"/>
              <w:right w:val="single" w:sz="8" w:space="0" w:color="auto"/>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0,05%</w:t>
            </w:r>
          </w:p>
        </w:tc>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C0285F" w:rsidRPr="00C0285F" w:rsidRDefault="00C0285F" w:rsidP="00C0285F">
            <w:pPr>
              <w:spacing w:line="240" w:lineRule="auto"/>
              <w:ind w:firstLine="0"/>
              <w:jc w:val="center"/>
              <w:rPr>
                <w:rFonts w:ascii="Arial" w:eastAsia="Times New Roman" w:hAnsi="Arial" w:cs="Arial"/>
                <w:b/>
                <w:bCs/>
                <w:color w:val="000000"/>
                <w:szCs w:val="24"/>
                <w:lang w:eastAsia="ru-RU"/>
              </w:rPr>
            </w:pPr>
            <w:r w:rsidRPr="00C0285F">
              <w:rPr>
                <w:rFonts w:ascii="Arial" w:eastAsia="Times New Roman" w:hAnsi="Arial" w:cs="Arial"/>
                <w:b/>
                <w:bCs/>
                <w:color w:val="000000"/>
                <w:szCs w:val="24"/>
                <w:lang w:eastAsia="ru-RU"/>
              </w:rPr>
              <w:t>2,49%</w:t>
            </w:r>
          </w:p>
        </w:tc>
      </w:tr>
    </w:tbl>
    <w:p w:rsidR="006B3E97" w:rsidRDefault="006B3E97" w:rsidP="006B3E97"/>
    <w:p w:rsidR="00A77706" w:rsidRDefault="00F875D7" w:rsidP="00A77706">
      <w:r>
        <w:t xml:space="preserve">Сразу же бросается в глаза, что нагрузка при использовании патентной системы выросла более, чем в 2 раза. Может показаться, что это различие несущественно, однако если перевести это </w:t>
      </w:r>
      <w:r w:rsidR="00DF4989">
        <w:t>относительных показателей в абсолютные</w:t>
      </w:r>
      <w:r>
        <w:t>,</w:t>
      </w:r>
      <w:r w:rsidRPr="00F875D7">
        <w:t xml:space="preserve"> </w:t>
      </w:r>
      <w:r>
        <w:t xml:space="preserve">то разница составляет более 300 тыс. руб. Это связано с тем, что законодательные органы государственной власти </w:t>
      </w:r>
      <w:r>
        <w:lastRenderedPageBreak/>
        <w:t>Ставропольского края увеличили максимально возможный доход для данного вида деятельности с 5 млн. руб. до 10 млн. руб</w:t>
      </w:r>
      <w:r w:rsidR="00474499">
        <w:t>.</w:t>
      </w:r>
      <w:r w:rsidR="00474499">
        <w:rPr>
          <w:rStyle w:val="af"/>
        </w:rPr>
        <w:footnoteReference w:id="21"/>
      </w:r>
    </w:p>
    <w:p w:rsidR="00EE15C0" w:rsidRDefault="00EE15C0" w:rsidP="00A77706"/>
    <w:p w:rsidR="00356E33" w:rsidRDefault="001A4D78" w:rsidP="00DF4E76">
      <w:pPr>
        <w:ind w:firstLine="0"/>
        <w:jc w:val="center"/>
      </w:pPr>
      <w:r>
        <w:rPr>
          <w:noProof/>
          <w:sz w:val="28"/>
          <w:szCs w:val="26"/>
          <w:lang w:eastAsia="ru-RU"/>
        </w:rPr>
        <w:drawing>
          <wp:inline distT="0" distB="0" distL="0" distR="0" wp14:anchorId="0674AEAD" wp14:editId="455DDB92">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4E76" w:rsidRDefault="00DF4E76" w:rsidP="00DF4E76">
      <w:pPr>
        <w:jc w:val="center"/>
        <w:rPr>
          <w:i/>
        </w:rPr>
      </w:pPr>
      <w:r w:rsidRPr="00DF4E76">
        <w:rPr>
          <w:i/>
        </w:rPr>
        <w:t xml:space="preserve">Рис. </w:t>
      </w:r>
      <w:r w:rsidR="00AD3418">
        <w:rPr>
          <w:i/>
        </w:rPr>
        <w:t>9</w:t>
      </w:r>
      <w:r w:rsidRPr="00DF4E76">
        <w:rPr>
          <w:i/>
        </w:rPr>
        <w:t>. Плановая налоговая нагрузка на предпринимателя в 2015 году.</w:t>
      </w:r>
    </w:p>
    <w:p w:rsidR="00DF4E76" w:rsidRPr="00DF4E76" w:rsidRDefault="00DF4E76" w:rsidP="00DF4E76">
      <w:pPr>
        <w:jc w:val="center"/>
        <w:rPr>
          <w:i/>
        </w:rPr>
      </w:pPr>
    </w:p>
    <w:p w:rsidR="00427C3C" w:rsidRDefault="003D6266" w:rsidP="00F32DF2">
      <w:r>
        <w:t>Данные расчеты позволяют сделать вывод о том, что налоговые платежи могут кардинально отличаться в зависимости от вы</w:t>
      </w:r>
      <w:r w:rsidR="004119E7">
        <w:t xml:space="preserve">бранного режима налогообложения, а также при их умелой комбинации. Однако не стоит считать, что, например, патентная система налогообложения всегда настолько выгодна предпринимателям – в данном случае реальные доходы ИП существенно больше потенциально возможного к получению дохода. Важно понимать, что при низких первоначальных доходах единая неизменная стоимость патента </w:t>
      </w:r>
      <w:r w:rsidR="00427C3C">
        <w:t>может составлять существенно</w:t>
      </w:r>
      <w:r w:rsidR="00F5553D">
        <w:t xml:space="preserve"> большую долю доходов. </w:t>
      </w:r>
    </w:p>
    <w:p w:rsidR="00427C3C" w:rsidRDefault="00F5553D" w:rsidP="00427C3C">
      <w:r>
        <w:t xml:space="preserve">Кроме того, необходимо внимательно следить за изменениями в законодательстве – </w:t>
      </w:r>
      <w:r w:rsidR="00E96BF3">
        <w:t>ежегодные корректировки могут влиять на налоговые платежи значительным образом. В данном случае это</w:t>
      </w:r>
      <w:r>
        <w:t xml:space="preserve"> увеличило </w:t>
      </w:r>
      <w:r w:rsidR="00CA3F36">
        <w:t>сумму налог</w:t>
      </w:r>
      <w:r w:rsidR="0080354C">
        <w:t>овых платеж</w:t>
      </w:r>
      <w:r w:rsidR="00427C3C">
        <w:t>ей практически вдвое, в то время</w:t>
      </w:r>
      <w:r w:rsidR="0080354C">
        <w:t xml:space="preserve"> как реальные доходы предпринимателя снизились </w:t>
      </w:r>
      <w:r w:rsidR="00E96BF3">
        <w:t>более чем на</w:t>
      </w:r>
      <w:r w:rsidR="0080354C">
        <w:t xml:space="preserve"> 10%. Примечательно, что </w:t>
      </w:r>
      <w:r w:rsidR="00DF4989">
        <w:t xml:space="preserve">в данном случае </w:t>
      </w:r>
      <w:r w:rsidR="0080354C">
        <w:t>владелец бизнеса уделяет достаточно вре</w:t>
      </w:r>
      <w:r w:rsidR="00E85D11">
        <w:t>мени этому вопросу, и, как следствие</w:t>
      </w:r>
      <w:r w:rsidR="0080354C">
        <w:t xml:space="preserve">, это позволило </w:t>
      </w:r>
      <w:r w:rsidR="00E85D11">
        <w:t xml:space="preserve">ему </w:t>
      </w:r>
      <w:r w:rsidR="0080354C">
        <w:t xml:space="preserve">снизить налоговую нагрузку более чем в 10 раз по сравнению с общей системой налогообложения. </w:t>
      </w:r>
    </w:p>
    <w:p w:rsidR="00427C3C" w:rsidRDefault="00427C3C">
      <w:pPr>
        <w:spacing w:after="160" w:line="259" w:lineRule="auto"/>
        <w:ind w:firstLine="0"/>
        <w:jc w:val="left"/>
      </w:pPr>
      <w:r>
        <w:br w:type="page"/>
      </w:r>
    </w:p>
    <w:p w:rsidR="000054EE" w:rsidRDefault="000054EE" w:rsidP="000054EE">
      <w:pPr>
        <w:pStyle w:val="2"/>
      </w:pPr>
      <w:bookmarkStart w:id="8" w:name="_Toc450852378"/>
      <w:r>
        <w:lastRenderedPageBreak/>
        <w:t>2.2. Расчет налоговой нагрузки при различных режимах налогообложения в сфере образования.</w:t>
      </w:r>
      <w:bookmarkEnd w:id="8"/>
    </w:p>
    <w:p w:rsidR="000054EE" w:rsidRDefault="008C5B73" w:rsidP="008C5B73">
      <w:pPr>
        <w:rPr>
          <w:b/>
          <w:i/>
        </w:rPr>
      </w:pPr>
      <w:r w:rsidRPr="008C5B73">
        <w:rPr>
          <w:b/>
          <w:i/>
        </w:rPr>
        <w:t>Исходные данные</w:t>
      </w:r>
    </w:p>
    <w:p w:rsidR="008C5B73" w:rsidRDefault="008C5B73" w:rsidP="008C5B73">
      <w:r>
        <w:t xml:space="preserve">Индивидуальный предприниматель организовал бизнес по оказанию платных образовательных </w:t>
      </w:r>
      <w:r w:rsidR="001A54D4">
        <w:t xml:space="preserve">услуг </w:t>
      </w:r>
      <w:r>
        <w:t>в 2013 году. Изначально занятия проводил либо на дому, л</w:t>
      </w:r>
      <w:r w:rsidR="00E85D11">
        <w:t>ибо через Интернет. Затем стало</w:t>
      </w:r>
      <w:r>
        <w:t xml:space="preserve"> появляться больше клиентов, и было решено снимать в аренду офисное помещение на севере Санкт-Петербурга. Доля на рынке образовательных услуг в целом мала, однако упор идет именно на подготовку к специфичным и сложным иностранным экзаменам: </w:t>
      </w:r>
      <w:r w:rsidRPr="002C3B58">
        <w:t>GMAT, GRE, SAT, TOEFL, IELTS</w:t>
      </w:r>
      <w:r>
        <w:t>. Бизнес имеет хороший потенциал, так как преподаватель имеет ряд конкурентных преимуществ. Целевая аудитория – мужчины и женщины 18-35 лет, по большей части студенты, готовящиеся к поступлению в престижные российские и иностранные вузы. В дополнение к обычной подготовке проводится анализ всех вступительных экзаменов и собеседований в выбранном клиентом вузе, затем также проводятся индивидуальные занятия, в которых обсуждается вся изученная информация, даются общие рекомендации и оказывается всяческая помощь абитуриенту.</w:t>
      </w:r>
    </w:p>
    <w:p w:rsidR="008C5B73" w:rsidRDefault="008C5B73" w:rsidP="008C5B73">
      <w:r>
        <w:t xml:space="preserve">В настоящий момент индивидуальный предприниматель использует упрощенный режим налогообложения (доходы). Он является самым популярным среди начинающих бизнесменов и наиболее </w:t>
      </w:r>
      <w:r w:rsidR="001A54D4">
        <w:t xml:space="preserve">оптимальным </w:t>
      </w:r>
      <w:r>
        <w:t xml:space="preserve">с точки зрения простоты учета. Для того, чтобы сопоставить его с другими режимами, вначале необходимо определить,  какие системы налогообложения ИП может использовать. </w:t>
      </w:r>
    </w:p>
    <w:p w:rsidR="008C5B73" w:rsidRDefault="008C5B73" w:rsidP="008C5B73">
      <w:r>
        <w:t>В данном случае возможно и</w:t>
      </w:r>
      <w:r w:rsidR="00E85D11">
        <w:t>спользование основной, упрощенной</w:t>
      </w:r>
      <w:r>
        <w:t xml:space="preserve"> и патентной систем. При этом при использовании ПСН вмененный доход в г. Санкт-Петербург за</w:t>
      </w:r>
      <w:r w:rsidR="00E85D11">
        <w:t xml:space="preserve"> 2015</w:t>
      </w:r>
      <w:r>
        <w:t xml:space="preserve"> год был равен 450 тыс. руб., данные для расчета страховых взносов не поменялись. Также необходимо отметить, что в 2015 году ставка по упрощенной системе (доходы минус расходы) в Санкт-Петербурге равнялась 7%.</w:t>
      </w:r>
    </w:p>
    <w:p w:rsidR="008C5B73" w:rsidRDefault="008C5B73" w:rsidP="008C5B73">
      <w:r>
        <w:t>Кроме того, данные расчеты имеют отличительную от проведенных ранее особенность: при использовании основной системы налогообложения, предприниматель, имеющий лицензию на оказание образовательных услуг, освобождается от уплаты НДС.</w:t>
      </w:r>
    </w:p>
    <w:p w:rsidR="008C5B73" w:rsidRDefault="008C5B73" w:rsidP="008C5B73">
      <w:r>
        <w:t>Ниже приведен расчет налоговой нагрузки при заданных условиях при помощи налогового калькулятора В.В. Зябрикова</w:t>
      </w:r>
      <w:r>
        <w:rPr>
          <w:rStyle w:val="af"/>
        </w:rPr>
        <w:footnoteReference w:id="22"/>
      </w:r>
      <w:r>
        <w:t>:</w:t>
      </w:r>
    </w:p>
    <w:p w:rsidR="008C5B73" w:rsidRDefault="008C5B73" w:rsidP="008C5B73"/>
    <w:p w:rsidR="008C5B73" w:rsidRDefault="008C5B73" w:rsidP="008C5B73"/>
    <w:tbl>
      <w:tblPr>
        <w:tblW w:w="5332" w:type="pct"/>
        <w:tblInd w:w="-176" w:type="dxa"/>
        <w:tblLook w:val="04A0" w:firstRow="1" w:lastRow="0" w:firstColumn="1" w:lastColumn="0" w:noHBand="0" w:noVBand="1"/>
      </w:tblPr>
      <w:tblGrid>
        <w:gridCol w:w="637"/>
        <w:gridCol w:w="3052"/>
        <w:gridCol w:w="1288"/>
        <w:gridCol w:w="1123"/>
        <w:gridCol w:w="990"/>
        <w:gridCol w:w="1137"/>
        <w:gridCol w:w="992"/>
        <w:gridCol w:w="988"/>
      </w:tblGrid>
      <w:tr w:rsidR="008C5B73" w:rsidRPr="00E27950" w:rsidTr="001A54D4">
        <w:trPr>
          <w:trHeight w:val="330"/>
        </w:trPr>
        <w:tc>
          <w:tcPr>
            <w:tcW w:w="312" w:type="pct"/>
            <w:tcBorders>
              <w:top w:val="single" w:sz="8" w:space="0" w:color="auto"/>
              <w:left w:val="single" w:sz="8" w:space="0" w:color="auto"/>
              <w:bottom w:val="single" w:sz="8"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lastRenderedPageBreak/>
              <w:t>N</w:t>
            </w:r>
          </w:p>
        </w:tc>
        <w:tc>
          <w:tcPr>
            <w:tcW w:w="14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Показатель (тыс. руб.)</w:t>
            </w:r>
          </w:p>
        </w:tc>
        <w:tc>
          <w:tcPr>
            <w:tcW w:w="631" w:type="pct"/>
            <w:tcBorders>
              <w:top w:val="single" w:sz="8" w:space="0" w:color="auto"/>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k</w:t>
            </w:r>
          </w:p>
        </w:tc>
        <w:tc>
          <w:tcPr>
            <w:tcW w:w="550" w:type="pct"/>
            <w:tcBorders>
              <w:top w:val="single" w:sz="8" w:space="0" w:color="auto"/>
              <w:left w:val="nil"/>
              <w:bottom w:val="single" w:sz="8" w:space="0" w:color="auto"/>
              <w:right w:val="nil"/>
            </w:tcBorders>
            <w:shd w:val="clear" w:color="auto" w:fill="auto"/>
            <w:vAlign w:val="center"/>
            <w:hideMark/>
          </w:tcPr>
          <w:p w:rsidR="008C5B73" w:rsidRPr="00E27950" w:rsidRDefault="008C5B73" w:rsidP="001A54D4">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B</w:t>
            </w:r>
          </w:p>
        </w:tc>
        <w:tc>
          <w:tcPr>
            <w:tcW w:w="4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ОСН</w:t>
            </w:r>
          </w:p>
        </w:tc>
        <w:tc>
          <w:tcPr>
            <w:tcW w:w="557" w:type="pct"/>
            <w:tcBorders>
              <w:top w:val="single" w:sz="8" w:space="0" w:color="auto"/>
              <w:left w:val="nil"/>
              <w:bottom w:val="single" w:sz="8" w:space="0" w:color="auto"/>
              <w:right w:val="single" w:sz="4" w:space="0" w:color="auto"/>
            </w:tcBorders>
            <w:shd w:val="clear" w:color="auto" w:fill="auto"/>
            <w:vAlign w:val="center"/>
            <w:hideMark/>
          </w:tcPr>
          <w:p w:rsidR="008C5B73" w:rsidRPr="00E27950" w:rsidRDefault="008C5B73" w:rsidP="001A54D4">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УСН6</w:t>
            </w:r>
          </w:p>
        </w:tc>
        <w:tc>
          <w:tcPr>
            <w:tcW w:w="486" w:type="pct"/>
            <w:tcBorders>
              <w:top w:val="single" w:sz="8" w:space="0" w:color="auto"/>
              <w:left w:val="nil"/>
              <w:bottom w:val="single" w:sz="8" w:space="0" w:color="auto"/>
              <w:right w:val="single" w:sz="4" w:space="0" w:color="auto"/>
            </w:tcBorders>
            <w:shd w:val="clear" w:color="auto" w:fill="auto"/>
            <w:vAlign w:val="center"/>
            <w:hideMark/>
          </w:tcPr>
          <w:p w:rsidR="008C5B73" w:rsidRPr="00E27950" w:rsidRDefault="008C5B73" w:rsidP="001A54D4">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УСН7</w:t>
            </w:r>
          </w:p>
        </w:tc>
        <w:tc>
          <w:tcPr>
            <w:tcW w:w="485" w:type="pct"/>
            <w:tcBorders>
              <w:top w:val="single" w:sz="8" w:space="0" w:color="auto"/>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ПСН</w:t>
            </w:r>
          </w:p>
        </w:tc>
      </w:tr>
      <w:tr w:rsidR="008C5B73" w:rsidRPr="00E27950" w:rsidTr="001A54D4">
        <w:trPr>
          <w:trHeight w:val="330"/>
        </w:trPr>
        <w:tc>
          <w:tcPr>
            <w:tcW w:w="312" w:type="pct"/>
            <w:tcBorders>
              <w:top w:val="nil"/>
              <w:left w:val="single" w:sz="8" w:space="0" w:color="auto"/>
              <w:bottom w:val="single" w:sz="8"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w:t>
            </w:r>
          </w:p>
        </w:tc>
        <w:tc>
          <w:tcPr>
            <w:tcW w:w="1495" w:type="pct"/>
            <w:tcBorders>
              <w:top w:val="nil"/>
              <w:left w:val="single" w:sz="8" w:space="0" w:color="auto"/>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Выручка</w:t>
            </w:r>
          </w:p>
        </w:tc>
        <w:tc>
          <w:tcPr>
            <w:tcW w:w="631"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nil"/>
              <w:left w:val="nil"/>
              <w:bottom w:val="nil"/>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nil"/>
              <w:left w:val="single" w:sz="8" w:space="0" w:color="auto"/>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1 843,2</w:t>
            </w:r>
          </w:p>
        </w:tc>
        <w:tc>
          <w:tcPr>
            <w:tcW w:w="557"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1 843,2</w:t>
            </w:r>
          </w:p>
        </w:tc>
        <w:tc>
          <w:tcPr>
            <w:tcW w:w="486"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1 843,2</w:t>
            </w:r>
          </w:p>
        </w:tc>
        <w:tc>
          <w:tcPr>
            <w:tcW w:w="485"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1 843,2</w:t>
            </w:r>
          </w:p>
        </w:tc>
      </w:tr>
      <w:tr w:rsidR="008C5B73" w:rsidRPr="00E27950" w:rsidTr="001A54D4">
        <w:trPr>
          <w:trHeight w:val="330"/>
        </w:trPr>
        <w:tc>
          <w:tcPr>
            <w:tcW w:w="312" w:type="pct"/>
            <w:tcBorders>
              <w:top w:val="nil"/>
              <w:left w:val="single" w:sz="8" w:space="0" w:color="auto"/>
              <w:bottom w:val="single" w:sz="4"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w:t>
            </w:r>
          </w:p>
        </w:tc>
        <w:tc>
          <w:tcPr>
            <w:tcW w:w="149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Взносы за ИП (при доходе до 300 тыс. руб.)</w:t>
            </w:r>
          </w:p>
        </w:tc>
        <w:tc>
          <w:tcPr>
            <w:tcW w:w="631" w:type="pct"/>
            <w:tcBorders>
              <w:top w:val="single" w:sz="8" w:space="0" w:color="auto"/>
              <w:left w:val="nil"/>
              <w:bottom w:val="single" w:sz="4"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26%+5,1%</w:t>
            </w:r>
          </w:p>
        </w:tc>
        <w:tc>
          <w:tcPr>
            <w:tcW w:w="55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5,965*12</w:t>
            </w:r>
          </w:p>
        </w:tc>
        <w:tc>
          <w:tcPr>
            <w:tcW w:w="485" w:type="pct"/>
            <w:tcBorders>
              <w:top w:val="single" w:sz="8" w:space="0" w:color="auto"/>
              <w:left w:val="nil"/>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22,3</w:t>
            </w:r>
          </w:p>
        </w:tc>
        <w:tc>
          <w:tcPr>
            <w:tcW w:w="557" w:type="pct"/>
            <w:tcBorders>
              <w:top w:val="single" w:sz="8" w:space="0" w:color="auto"/>
              <w:left w:val="nil"/>
              <w:bottom w:val="single" w:sz="4" w:space="0" w:color="auto"/>
              <w:right w:val="single" w:sz="8" w:space="0" w:color="auto"/>
            </w:tcBorders>
            <w:shd w:val="clear" w:color="auto" w:fill="auto"/>
            <w:vAlign w:val="center"/>
            <w:hideMark/>
          </w:tcPr>
          <w:p w:rsidR="008C5B73" w:rsidRPr="00306CBE" w:rsidRDefault="008C5B73" w:rsidP="001A54D4">
            <w:pPr>
              <w:spacing w:line="240" w:lineRule="auto"/>
              <w:ind w:firstLine="0"/>
              <w:jc w:val="right"/>
              <w:rPr>
                <w:rFonts w:ascii="Arial" w:eastAsia="Times New Roman" w:hAnsi="Arial" w:cs="Arial"/>
                <w:color w:val="000000"/>
                <w:sz w:val="22"/>
                <w:lang w:val="en-US" w:eastAsia="ru-RU"/>
              </w:rPr>
            </w:pPr>
            <w:r w:rsidRPr="00E27950">
              <w:rPr>
                <w:rFonts w:ascii="Arial" w:eastAsia="Times New Roman" w:hAnsi="Arial" w:cs="Arial"/>
                <w:color w:val="000000"/>
                <w:sz w:val="22"/>
                <w:lang w:eastAsia="ru-RU"/>
              </w:rPr>
              <w:t>22,3</w:t>
            </w:r>
          </w:p>
        </w:tc>
        <w:tc>
          <w:tcPr>
            <w:tcW w:w="486" w:type="pct"/>
            <w:tcBorders>
              <w:top w:val="single" w:sz="8" w:space="0" w:color="auto"/>
              <w:left w:val="nil"/>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22,3</w:t>
            </w:r>
          </w:p>
        </w:tc>
        <w:tc>
          <w:tcPr>
            <w:tcW w:w="485" w:type="pct"/>
            <w:tcBorders>
              <w:top w:val="single" w:sz="8" w:space="0" w:color="auto"/>
              <w:left w:val="nil"/>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22,3</w:t>
            </w:r>
          </w:p>
        </w:tc>
      </w:tr>
      <w:tr w:rsidR="008C5B73" w:rsidRPr="00E27950" w:rsidTr="001A54D4">
        <w:trPr>
          <w:trHeight w:val="330"/>
        </w:trPr>
        <w:tc>
          <w:tcPr>
            <w:tcW w:w="312" w:type="pct"/>
            <w:tcBorders>
              <w:top w:val="single" w:sz="8" w:space="0" w:color="auto"/>
              <w:left w:val="single" w:sz="8" w:space="0" w:color="auto"/>
              <w:bottom w:val="single" w:sz="8"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w:t>
            </w:r>
          </w:p>
        </w:tc>
        <w:tc>
          <w:tcPr>
            <w:tcW w:w="1495" w:type="pct"/>
            <w:tcBorders>
              <w:top w:val="nil"/>
              <w:left w:val="single" w:sz="8" w:space="0" w:color="auto"/>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Взносы за ИП (при доходе более 300 тыс. руб.)</w:t>
            </w:r>
          </w:p>
        </w:tc>
        <w:tc>
          <w:tcPr>
            <w:tcW w:w="631" w:type="pct"/>
            <w:tcBorders>
              <w:top w:val="nil"/>
              <w:left w:val="nil"/>
              <w:bottom w:val="single" w:sz="4"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w:t>
            </w:r>
          </w:p>
        </w:tc>
        <w:tc>
          <w:tcPr>
            <w:tcW w:w="550" w:type="pct"/>
            <w:tcBorders>
              <w:top w:val="nil"/>
              <w:left w:val="single" w:sz="8" w:space="0" w:color="auto"/>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1543,2</w:t>
            </w:r>
          </w:p>
        </w:tc>
        <w:tc>
          <w:tcPr>
            <w:tcW w:w="485" w:type="pct"/>
            <w:tcBorders>
              <w:top w:val="nil"/>
              <w:left w:val="nil"/>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52,3</w:t>
            </w:r>
          </w:p>
        </w:tc>
        <w:tc>
          <w:tcPr>
            <w:tcW w:w="557" w:type="pct"/>
            <w:tcBorders>
              <w:top w:val="nil"/>
              <w:left w:val="nil"/>
              <w:bottom w:val="single" w:sz="4"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52,3</w:t>
            </w:r>
          </w:p>
        </w:tc>
        <w:tc>
          <w:tcPr>
            <w:tcW w:w="486" w:type="pct"/>
            <w:tcBorders>
              <w:top w:val="nil"/>
              <w:left w:val="single" w:sz="8" w:space="0" w:color="auto"/>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52,3</w:t>
            </w:r>
          </w:p>
        </w:tc>
        <w:tc>
          <w:tcPr>
            <w:tcW w:w="485" w:type="pct"/>
            <w:tcBorders>
              <w:top w:val="nil"/>
              <w:left w:val="nil"/>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52,3</w:t>
            </w:r>
          </w:p>
        </w:tc>
      </w:tr>
      <w:tr w:rsidR="008C5B73" w:rsidRPr="00E27950" w:rsidTr="001A54D4">
        <w:trPr>
          <w:trHeight w:val="330"/>
        </w:trPr>
        <w:tc>
          <w:tcPr>
            <w:tcW w:w="312" w:type="pct"/>
            <w:tcBorders>
              <w:top w:val="nil"/>
              <w:left w:val="single" w:sz="8" w:space="0" w:color="auto"/>
              <w:bottom w:val="single" w:sz="4"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4</w:t>
            </w:r>
          </w:p>
        </w:tc>
        <w:tc>
          <w:tcPr>
            <w:tcW w:w="1495" w:type="pct"/>
            <w:tcBorders>
              <w:top w:val="nil"/>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Прочие расходы</w:t>
            </w:r>
          </w:p>
        </w:tc>
        <w:tc>
          <w:tcPr>
            <w:tcW w:w="631" w:type="pct"/>
            <w:tcBorders>
              <w:top w:val="nil"/>
              <w:left w:val="nil"/>
              <w:bottom w:val="single" w:sz="8"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1 020,0</w:t>
            </w:r>
          </w:p>
        </w:tc>
        <w:tc>
          <w:tcPr>
            <w:tcW w:w="557"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1 020,0</w:t>
            </w:r>
          </w:p>
        </w:tc>
        <w:tc>
          <w:tcPr>
            <w:tcW w:w="486"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1 020,0</w:t>
            </w:r>
          </w:p>
        </w:tc>
        <w:tc>
          <w:tcPr>
            <w:tcW w:w="485"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1 020,0</w:t>
            </w:r>
          </w:p>
        </w:tc>
      </w:tr>
      <w:tr w:rsidR="008C5B73" w:rsidRPr="00E27950" w:rsidTr="001A54D4">
        <w:trPr>
          <w:trHeight w:val="330"/>
        </w:trPr>
        <w:tc>
          <w:tcPr>
            <w:tcW w:w="312" w:type="pct"/>
            <w:tcBorders>
              <w:top w:val="single" w:sz="8" w:space="0" w:color="auto"/>
              <w:left w:val="single" w:sz="8" w:space="0" w:color="auto"/>
              <w:bottom w:val="single" w:sz="8"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w:t>
            </w:r>
          </w:p>
        </w:tc>
        <w:tc>
          <w:tcPr>
            <w:tcW w:w="1495" w:type="pct"/>
            <w:tcBorders>
              <w:top w:val="nil"/>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Суммарные расходы</w:t>
            </w:r>
          </w:p>
        </w:tc>
        <w:tc>
          <w:tcPr>
            <w:tcW w:w="631" w:type="pct"/>
            <w:tcBorders>
              <w:top w:val="nil"/>
              <w:left w:val="nil"/>
              <w:bottom w:val="single" w:sz="8"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nil"/>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1 094,6</w:t>
            </w:r>
          </w:p>
        </w:tc>
        <w:tc>
          <w:tcPr>
            <w:tcW w:w="557"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1 094,6</w:t>
            </w:r>
          </w:p>
        </w:tc>
        <w:tc>
          <w:tcPr>
            <w:tcW w:w="486"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1 094,6</w:t>
            </w:r>
          </w:p>
        </w:tc>
        <w:tc>
          <w:tcPr>
            <w:tcW w:w="485"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1 094,6</w:t>
            </w:r>
          </w:p>
        </w:tc>
      </w:tr>
      <w:tr w:rsidR="008C5B73" w:rsidRPr="00E27950" w:rsidTr="001A54D4">
        <w:trPr>
          <w:trHeight w:val="330"/>
        </w:trPr>
        <w:tc>
          <w:tcPr>
            <w:tcW w:w="312" w:type="pct"/>
            <w:tcBorders>
              <w:top w:val="nil"/>
              <w:left w:val="single" w:sz="8" w:space="0" w:color="auto"/>
              <w:bottom w:val="single" w:sz="4"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6</w:t>
            </w:r>
          </w:p>
        </w:tc>
        <w:tc>
          <w:tcPr>
            <w:tcW w:w="1495" w:type="pct"/>
            <w:tcBorders>
              <w:top w:val="nil"/>
              <w:left w:val="single" w:sz="8" w:space="0" w:color="auto"/>
              <w:bottom w:val="single" w:sz="4" w:space="0" w:color="auto"/>
              <w:right w:val="single" w:sz="8" w:space="0" w:color="auto"/>
            </w:tcBorders>
            <w:shd w:val="clear" w:color="auto" w:fill="auto"/>
            <w:vAlign w:val="center"/>
            <w:hideMark/>
          </w:tcPr>
          <w:p w:rsidR="008C5B73" w:rsidRPr="00E27950" w:rsidRDefault="006A5301" w:rsidP="001A54D4">
            <w:pPr>
              <w:spacing w:line="240" w:lineRule="auto"/>
              <w:ind w:firstLine="0"/>
              <w:jc w:val="left"/>
              <w:rPr>
                <w:rFonts w:ascii="Arial" w:eastAsia="Times New Roman" w:hAnsi="Arial" w:cs="Arial"/>
                <w:color w:val="000000"/>
                <w:sz w:val="22"/>
                <w:lang w:eastAsia="ru-RU"/>
              </w:rPr>
            </w:pPr>
            <w:r>
              <w:rPr>
                <w:rFonts w:ascii="Arial" w:eastAsia="Times New Roman" w:hAnsi="Arial" w:cs="Arial"/>
                <w:color w:val="000000"/>
                <w:sz w:val="22"/>
                <w:lang w:eastAsia="ru-RU"/>
              </w:rPr>
              <w:t>Доход до налогообложения</w:t>
            </w:r>
          </w:p>
        </w:tc>
        <w:tc>
          <w:tcPr>
            <w:tcW w:w="631" w:type="pct"/>
            <w:tcBorders>
              <w:top w:val="nil"/>
              <w:left w:val="nil"/>
              <w:bottom w:val="single" w:sz="4"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nil"/>
              <w:left w:val="single" w:sz="8" w:space="0" w:color="auto"/>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nil"/>
              <w:left w:val="nil"/>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748,6</w:t>
            </w:r>
          </w:p>
        </w:tc>
        <w:tc>
          <w:tcPr>
            <w:tcW w:w="557" w:type="pct"/>
            <w:tcBorders>
              <w:top w:val="nil"/>
              <w:left w:val="nil"/>
              <w:bottom w:val="single" w:sz="4"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748,6</w:t>
            </w:r>
          </w:p>
        </w:tc>
        <w:tc>
          <w:tcPr>
            <w:tcW w:w="486" w:type="pct"/>
            <w:tcBorders>
              <w:top w:val="nil"/>
              <w:left w:val="single" w:sz="8" w:space="0" w:color="auto"/>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748,6</w:t>
            </w:r>
          </w:p>
        </w:tc>
        <w:tc>
          <w:tcPr>
            <w:tcW w:w="485" w:type="pct"/>
            <w:tcBorders>
              <w:top w:val="nil"/>
              <w:left w:val="nil"/>
              <w:bottom w:val="single" w:sz="4"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748,6</w:t>
            </w:r>
          </w:p>
        </w:tc>
      </w:tr>
      <w:tr w:rsidR="008C5B73" w:rsidRPr="00E27950" w:rsidTr="001A54D4">
        <w:trPr>
          <w:trHeight w:val="330"/>
        </w:trPr>
        <w:tc>
          <w:tcPr>
            <w:tcW w:w="312" w:type="pct"/>
            <w:tcBorders>
              <w:top w:val="single" w:sz="8" w:space="0" w:color="auto"/>
              <w:left w:val="single" w:sz="8" w:space="0" w:color="auto"/>
              <w:bottom w:val="single" w:sz="8"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7</w:t>
            </w:r>
          </w:p>
        </w:tc>
        <w:tc>
          <w:tcPr>
            <w:tcW w:w="1495" w:type="pct"/>
            <w:tcBorders>
              <w:top w:val="nil"/>
              <w:left w:val="single" w:sz="8" w:space="0" w:color="auto"/>
              <w:bottom w:val="single" w:sz="8" w:space="0" w:color="auto"/>
              <w:right w:val="single" w:sz="8" w:space="0" w:color="auto"/>
            </w:tcBorders>
            <w:shd w:val="clear" w:color="auto" w:fill="auto"/>
            <w:vAlign w:val="center"/>
            <w:hideMark/>
          </w:tcPr>
          <w:p w:rsidR="008C5B73" w:rsidRPr="00E27950" w:rsidRDefault="008C5B73" w:rsidP="008C5B73">
            <w:pPr>
              <w:spacing w:line="240" w:lineRule="auto"/>
              <w:ind w:firstLine="0"/>
              <w:jc w:val="left"/>
              <w:rPr>
                <w:rFonts w:ascii="Arial" w:eastAsia="Times New Roman" w:hAnsi="Arial" w:cs="Arial"/>
                <w:color w:val="000000"/>
                <w:sz w:val="22"/>
                <w:lang w:eastAsia="ru-RU"/>
              </w:rPr>
            </w:pPr>
            <w:r>
              <w:rPr>
                <w:rFonts w:ascii="Arial" w:eastAsia="Times New Roman" w:hAnsi="Arial" w:cs="Arial"/>
                <w:color w:val="000000"/>
                <w:sz w:val="22"/>
                <w:lang w:eastAsia="ru-RU"/>
              </w:rPr>
              <w:t xml:space="preserve">НДФЛ/Единый </w:t>
            </w:r>
            <w:r w:rsidRPr="00E27950">
              <w:rPr>
                <w:rFonts w:ascii="Arial" w:eastAsia="Times New Roman" w:hAnsi="Arial" w:cs="Arial"/>
                <w:color w:val="000000"/>
                <w:sz w:val="22"/>
                <w:lang w:eastAsia="ru-RU"/>
              </w:rPr>
              <w:t>н</w:t>
            </w:r>
            <w:r>
              <w:rPr>
                <w:rFonts w:ascii="Arial" w:eastAsia="Times New Roman" w:hAnsi="Arial" w:cs="Arial"/>
                <w:color w:val="000000"/>
                <w:sz w:val="22"/>
                <w:lang w:eastAsia="ru-RU"/>
              </w:rPr>
              <w:t>алог</w:t>
            </w:r>
            <w:r w:rsidRPr="00E27950">
              <w:rPr>
                <w:rFonts w:ascii="Arial" w:eastAsia="Times New Roman" w:hAnsi="Arial" w:cs="Arial"/>
                <w:color w:val="000000"/>
                <w:sz w:val="22"/>
                <w:lang w:eastAsia="ru-RU"/>
              </w:rPr>
              <w:t xml:space="preserve"> (до вычетов)</w:t>
            </w:r>
          </w:p>
        </w:tc>
        <w:tc>
          <w:tcPr>
            <w:tcW w:w="631" w:type="pct"/>
            <w:tcBorders>
              <w:top w:val="nil"/>
              <w:left w:val="nil"/>
              <w:bottom w:val="nil"/>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nil"/>
              <w:left w:val="single" w:sz="8" w:space="0" w:color="auto"/>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97,3</w:t>
            </w:r>
          </w:p>
        </w:tc>
        <w:tc>
          <w:tcPr>
            <w:tcW w:w="557" w:type="pct"/>
            <w:tcBorders>
              <w:top w:val="nil"/>
              <w:left w:val="nil"/>
              <w:bottom w:val="nil"/>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110,6</w:t>
            </w:r>
          </w:p>
        </w:tc>
        <w:tc>
          <w:tcPr>
            <w:tcW w:w="486" w:type="pct"/>
            <w:tcBorders>
              <w:top w:val="nil"/>
              <w:left w:val="single" w:sz="8" w:space="0" w:color="auto"/>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52,4</w:t>
            </w:r>
          </w:p>
        </w:tc>
        <w:tc>
          <w:tcPr>
            <w:tcW w:w="485"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27,0</w:t>
            </w:r>
          </w:p>
        </w:tc>
      </w:tr>
      <w:tr w:rsidR="008C5B73" w:rsidRPr="00E27950" w:rsidTr="001A54D4">
        <w:trPr>
          <w:trHeight w:val="330"/>
        </w:trPr>
        <w:tc>
          <w:tcPr>
            <w:tcW w:w="312" w:type="pct"/>
            <w:tcBorders>
              <w:top w:val="nil"/>
              <w:left w:val="single" w:sz="8" w:space="0" w:color="auto"/>
              <w:bottom w:val="single" w:sz="4"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8</w:t>
            </w:r>
          </w:p>
        </w:tc>
        <w:tc>
          <w:tcPr>
            <w:tcW w:w="149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НДФЛ/Един</w:t>
            </w:r>
            <w:r>
              <w:rPr>
                <w:rFonts w:ascii="Arial" w:eastAsia="Times New Roman" w:hAnsi="Arial" w:cs="Arial"/>
                <w:color w:val="000000"/>
                <w:sz w:val="22"/>
                <w:lang w:eastAsia="ru-RU"/>
              </w:rPr>
              <w:t>ый налог</w:t>
            </w:r>
          </w:p>
        </w:tc>
        <w:tc>
          <w:tcPr>
            <w:tcW w:w="631" w:type="pct"/>
            <w:tcBorders>
              <w:top w:val="single" w:sz="4" w:space="0" w:color="auto"/>
              <w:left w:val="nil"/>
              <w:bottom w:val="single" w:sz="8"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single" w:sz="4" w:space="0" w:color="auto"/>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b/>
                <w:color w:val="000000"/>
                <w:sz w:val="22"/>
                <w:lang w:eastAsia="ru-RU"/>
              </w:rPr>
            </w:pPr>
            <w:r w:rsidRPr="00E27950">
              <w:rPr>
                <w:rFonts w:ascii="Arial" w:eastAsia="Times New Roman" w:hAnsi="Arial" w:cs="Arial"/>
                <w:b/>
                <w:color w:val="000000"/>
                <w:sz w:val="22"/>
                <w:lang w:eastAsia="ru-RU"/>
              </w:rPr>
              <w:t>97,3</w:t>
            </w:r>
          </w:p>
        </w:tc>
        <w:tc>
          <w:tcPr>
            <w:tcW w:w="557" w:type="pct"/>
            <w:tcBorders>
              <w:top w:val="single" w:sz="4" w:space="0" w:color="auto"/>
              <w:left w:val="nil"/>
              <w:bottom w:val="single" w:sz="8"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55,3</w:t>
            </w:r>
          </w:p>
        </w:tc>
        <w:tc>
          <w:tcPr>
            <w:tcW w:w="48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52,4</w:t>
            </w:r>
          </w:p>
        </w:tc>
        <w:tc>
          <w:tcPr>
            <w:tcW w:w="485" w:type="pct"/>
            <w:tcBorders>
              <w:top w:val="single" w:sz="4" w:space="0" w:color="auto"/>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27,0</w:t>
            </w:r>
          </w:p>
        </w:tc>
      </w:tr>
      <w:tr w:rsidR="008C5B73" w:rsidRPr="00E27950" w:rsidTr="001A54D4">
        <w:trPr>
          <w:trHeight w:val="330"/>
        </w:trPr>
        <w:tc>
          <w:tcPr>
            <w:tcW w:w="312" w:type="pct"/>
            <w:tcBorders>
              <w:top w:val="single" w:sz="8" w:space="0" w:color="auto"/>
              <w:left w:val="single" w:sz="8" w:space="0" w:color="auto"/>
              <w:bottom w:val="single" w:sz="8"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9</w:t>
            </w:r>
          </w:p>
        </w:tc>
        <w:tc>
          <w:tcPr>
            <w:tcW w:w="1495" w:type="pct"/>
            <w:tcBorders>
              <w:top w:val="nil"/>
              <w:left w:val="single" w:sz="8" w:space="0" w:color="auto"/>
              <w:bottom w:val="single" w:sz="8" w:space="0" w:color="auto"/>
              <w:right w:val="single" w:sz="8" w:space="0" w:color="auto"/>
            </w:tcBorders>
            <w:shd w:val="clear" w:color="auto" w:fill="auto"/>
            <w:vAlign w:val="center"/>
            <w:hideMark/>
          </w:tcPr>
          <w:p w:rsidR="008C5B73" w:rsidRPr="00E27950" w:rsidRDefault="006A5301" w:rsidP="006A5301">
            <w:pPr>
              <w:spacing w:line="240" w:lineRule="auto"/>
              <w:ind w:firstLineChars="100" w:firstLine="220"/>
              <w:jc w:val="right"/>
              <w:rPr>
                <w:rFonts w:ascii="Arial" w:eastAsia="Times New Roman" w:hAnsi="Arial" w:cs="Arial"/>
                <w:color w:val="000000"/>
                <w:sz w:val="22"/>
                <w:lang w:eastAsia="ru-RU"/>
              </w:rPr>
            </w:pPr>
            <w:r>
              <w:rPr>
                <w:rFonts w:ascii="Arial" w:eastAsia="Times New Roman" w:hAnsi="Arial" w:cs="Arial"/>
                <w:color w:val="000000"/>
                <w:sz w:val="22"/>
                <w:lang w:eastAsia="ru-RU"/>
              </w:rPr>
              <w:t>Чистый доход</w:t>
            </w:r>
          </w:p>
        </w:tc>
        <w:tc>
          <w:tcPr>
            <w:tcW w:w="631" w:type="pct"/>
            <w:tcBorders>
              <w:top w:val="nil"/>
              <w:left w:val="nil"/>
              <w:bottom w:val="single" w:sz="8"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nil"/>
              <w:left w:val="single" w:sz="8" w:space="0" w:color="auto"/>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651,3</w:t>
            </w:r>
          </w:p>
        </w:tc>
        <w:tc>
          <w:tcPr>
            <w:tcW w:w="557"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693,3</w:t>
            </w:r>
          </w:p>
        </w:tc>
        <w:tc>
          <w:tcPr>
            <w:tcW w:w="486"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696,2</w:t>
            </w:r>
          </w:p>
        </w:tc>
        <w:tc>
          <w:tcPr>
            <w:tcW w:w="485" w:type="pct"/>
            <w:tcBorders>
              <w:top w:val="nil"/>
              <w:left w:val="nil"/>
              <w:bottom w:val="nil"/>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721,6</w:t>
            </w:r>
          </w:p>
        </w:tc>
      </w:tr>
      <w:tr w:rsidR="008C5B73" w:rsidRPr="00E27950" w:rsidTr="001A54D4">
        <w:trPr>
          <w:trHeight w:val="315"/>
        </w:trPr>
        <w:tc>
          <w:tcPr>
            <w:tcW w:w="312" w:type="pct"/>
            <w:tcBorders>
              <w:top w:val="nil"/>
              <w:left w:val="single" w:sz="8" w:space="0" w:color="auto"/>
              <w:bottom w:val="single" w:sz="4"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10</w:t>
            </w:r>
          </w:p>
        </w:tc>
        <w:tc>
          <w:tcPr>
            <w:tcW w:w="1495" w:type="pct"/>
            <w:tcBorders>
              <w:top w:val="nil"/>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Прям. нал. и нач. зарп.</w:t>
            </w:r>
          </w:p>
        </w:tc>
        <w:tc>
          <w:tcPr>
            <w:tcW w:w="631"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single" w:sz="8" w:space="0" w:color="auto"/>
              <w:left w:val="nil"/>
              <w:bottom w:val="single" w:sz="8"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171,9</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129,9</w:t>
            </w:r>
          </w:p>
        </w:tc>
        <w:tc>
          <w:tcPr>
            <w:tcW w:w="486" w:type="pct"/>
            <w:tcBorders>
              <w:top w:val="single" w:sz="8" w:space="0" w:color="auto"/>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127,0</w:t>
            </w:r>
          </w:p>
        </w:tc>
        <w:tc>
          <w:tcPr>
            <w:tcW w:w="485" w:type="pct"/>
            <w:tcBorders>
              <w:top w:val="single" w:sz="8" w:space="0" w:color="auto"/>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101,6</w:t>
            </w:r>
          </w:p>
        </w:tc>
      </w:tr>
      <w:tr w:rsidR="008C5B73" w:rsidRPr="00E27950" w:rsidTr="001A54D4">
        <w:trPr>
          <w:trHeight w:val="375"/>
        </w:trPr>
        <w:tc>
          <w:tcPr>
            <w:tcW w:w="312" w:type="pct"/>
            <w:tcBorders>
              <w:top w:val="single" w:sz="8" w:space="0" w:color="auto"/>
              <w:left w:val="single" w:sz="8" w:space="0" w:color="auto"/>
              <w:bottom w:val="single" w:sz="8" w:space="0" w:color="auto"/>
              <w:right w:val="nil"/>
            </w:tcBorders>
            <w:shd w:val="clear" w:color="auto" w:fill="auto"/>
            <w:vAlign w:val="center"/>
            <w:hideMark/>
          </w:tcPr>
          <w:p w:rsidR="008C5B73" w:rsidRPr="00E27950" w:rsidRDefault="008C5B73" w:rsidP="001A54D4">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11</w:t>
            </w:r>
          </w:p>
        </w:tc>
        <w:tc>
          <w:tcPr>
            <w:tcW w:w="1495" w:type="pct"/>
            <w:tcBorders>
              <w:top w:val="nil"/>
              <w:left w:val="single" w:sz="8" w:space="0" w:color="auto"/>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Налоговая нагрузка</w:t>
            </w:r>
          </w:p>
        </w:tc>
        <w:tc>
          <w:tcPr>
            <w:tcW w:w="631" w:type="pct"/>
            <w:tcBorders>
              <w:top w:val="nil"/>
              <w:left w:val="nil"/>
              <w:bottom w:val="single" w:sz="8" w:space="0" w:color="auto"/>
              <w:right w:val="single" w:sz="8" w:space="0" w:color="auto"/>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50" w:type="pct"/>
            <w:tcBorders>
              <w:top w:val="nil"/>
              <w:left w:val="nil"/>
              <w:bottom w:val="single" w:sz="8" w:space="0" w:color="auto"/>
              <w:right w:val="nil"/>
            </w:tcBorders>
            <w:shd w:val="clear" w:color="auto" w:fill="auto"/>
            <w:vAlign w:val="center"/>
            <w:hideMark/>
          </w:tcPr>
          <w:p w:rsidR="008C5B73" w:rsidRPr="00E27950" w:rsidRDefault="008C5B73" w:rsidP="001A54D4">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85" w:type="pct"/>
            <w:tcBorders>
              <w:top w:val="nil"/>
              <w:left w:val="single" w:sz="8" w:space="0" w:color="auto"/>
              <w:bottom w:val="single" w:sz="8" w:space="0" w:color="auto"/>
              <w:right w:val="single" w:sz="8" w:space="0" w:color="auto"/>
            </w:tcBorders>
            <w:shd w:val="clear" w:color="auto" w:fill="auto"/>
            <w:noWrap/>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9,3%</w:t>
            </w:r>
          </w:p>
        </w:tc>
        <w:tc>
          <w:tcPr>
            <w:tcW w:w="557" w:type="pct"/>
            <w:tcBorders>
              <w:top w:val="nil"/>
              <w:left w:val="nil"/>
              <w:bottom w:val="single" w:sz="8" w:space="0" w:color="auto"/>
              <w:right w:val="single" w:sz="8" w:space="0" w:color="auto"/>
            </w:tcBorders>
            <w:shd w:val="clear" w:color="auto" w:fill="auto"/>
            <w:noWrap/>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7,0%</w:t>
            </w:r>
          </w:p>
        </w:tc>
        <w:tc>
          <w:tcPr>
            <w:tcW w:w="486" w:type="pct"/>
            <w:tcBorders>
              <w:top w:val="nil"/>
              <w:left w:val="nil"/>
              <w:bottom w:val="single" w:sz="8" w:space="0" w:color="auto"/>
              <w:right w:val="single" w:sz="8" w:space="0" w:color="auto"/>
            </w:tcBorders>
            <w:shd w:val="clear" w:color="auto" w:fill="auto"/>
            <w:noWrap/>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6,9%</w:t>
            </w:r>
          </w:p>
        </w:tc>
        <w:tc>
          <w:tcPr>
            <w:tcW w:w="485" w:type="pct"/>
            <w:tcBorders>
              <w:top w:val="nil"/>
              <w:left w:val="nil"/>
              <w:bottom w:val="single" w:sz="8" w:space="0" w:color="auto"/>
              <w:right w:val="single" w:sz="8" w:space="0" w:color="auto"/>
            </w:tcBorders>
            <w:shd w:val="clear" w:color="auto" w:fill="auto"/>
            <w:noWrap/>
            <w:vAlign w:val="center"/>
            <w:hideMark/>
          </w:tcPr>
          <w:p w:rsidR="008C5B73" w:rsidRPr="00E27950" w:rsidRDefault="008C5B73" w:rsidP="001A54D4">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5,5%</w:t>
            </w:r>
          </w:p>
        </w:tc>
      </w:tr>
    </w:tbl>
    <w:p w:rsidR="00306CBE" w:rsidRDefault="00306CBE" w:rsidP="00967BC3">
      <w:pPr>
        <w:ind w:firstLine="0"/>
      </w:pPr>
    </w:p>
    <w:p w:rsidR="008C5B73" w:rsidRDefault="00306CBE" w:rsidP="00DF4E76">
      <w:pPr>
        <w:ind w:firstLine="0"/>
        <w:jc w:val="center"/>
      </w:pPr>
      <w:r>
        <w:rPr>
          <w:noProof/>
          <w:lang w:eastAsia="ru-RU"/>
        </w:rPr>
        <w:drawing>
          <wp:inline distT="0" distB="0" distL="0" distR="0" wp14:anchorId="4B89ADAA" wp14:editId="7BD822B4">
            <wp:extent cx="4629150" cy="2743200"/>
            <wp:effectExtent l="0" t="0" r="19050" b="1905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4E76" w:rsidRDefault="00DF4E76" w:rsidP="00DF4E76">
      <w:pPr>
        <w:jc w:val="center"/>
        <w:rPr>
          <w:i/>
        </w:rPr>
      </w:pPr>
      <w:r w:rsidRPr="00DF4E76">
        <w:rPr>
          <w:i/>
        </w:rPr>
        <w:t xml:space="preserve">Рис. </w:t>
      </w:r>
      <w:r w:rsidR="00AD3418">
        <w:rPr>
          <w:i/>
        </w:rPr>
        <w:t>10</w:t>
      </w:r>
      <w:r w:rsidRPr="00DF4E76">
        <w:rPr>
          <w:i/>
        </w:rPr>
        <w:t>. Налоговая нагрузка на предпринимателя в 2015 году.</w:t>
      </w:r>
    </w:p>
    <w:p w:rsidR="00DF4E76" w:rsidRPr="00DF4E76" w:rsidRDefault="00DF4E76" w:rsidP="00DF4E76">
      <w:pPr>
        <w:jc w:val="center"/>
        <w:rPr>
          <w:i/>
        </w:rPr>
      </w:pPr>
    </w:p>
    <w:p w:rsidR="000054EE" w:rsidRPr="000D49FC" w:rsidRDefault="000D49FC" w:rsidP="000D49FC">
      <w:pPr>
        <w:rPr>
          <w:rFonts w:cs="Times New Roman"/>
        </w:rPr>
      </w:pPr>
      <w:r>
        <w:t>Расчеты показывают, что оптимальным режимом в данном случае является патентный. Однако в этот раз разница между системами не настолько велика, а значит</w:t>
      </w:r>
      <w:r w:rsidR="006A5301">
        <w:t>,</w:t>
      </w:r>
      <w:r>
        <w:t xml:space="preserve"> результат может варьироваться даже при несущественных отклонениях доходов предпринимателя. В этом и заключается наибольший недостаток патентной системы налогообложения. Более того, предприниматель обязан сразу оплатить всю стоимость патента, в то время как при использовании других режимов оплата происходит уже в конце налогового периода.</w:t>
      </w:r>
    </w:p>
    <w:p w:rsidR="000D49FC" w:rsidRDefault="000D49FC" w:rsidP="00967BC3"/>
    <w:p w:rsidR="000D49FC" w:rsidRDefault="000D49FC" w:rsidP="00967BC3"/>
    <w:p w:rsidR="00967BC3" w:rsidRDefault="00845700" w:rsidP="00967BC3">
      <w:r>
        <w:lastRenderedPageBreak/>
        <w:t>Далее рассмотрим альтернативные варианты развития бизнеса</w:t>
      </w:r>
      <w:r w:rsidR="00AC1F3D">
        <w:t>. Существуют следующие опции:</w:t>
      </w:r>
    </w:p>
    <w:p w:rsidR="00967BC3" w:rsidRPr="00D2252F" w:rsidRDefault="00967BC3" w:rsidP="00E85D11">
      <w:pPr>
        <w:pStyle w:val="a9"/>
        <w:numPr>
          <w:ilvl w:val="0"/>
          <w:numId w:val="29"/>
        </w:numPr>
      </w:pPr>
      <w:r>
        <w:t>Создание юридического лица для минимизации рисков предпринимателя, а также получения других благоприятных последствий от перехода к данной организационно-правовой форме</w:t>
      </w:r>
      <w:r w:rsidRPr="00D2252F">
        <w:t>;</w:t>
      </w:r>
    </w:p>
    <w:p w:rsidR="00967BC3" w:rsidRDefault="00967BC3" w:rsidP="00E85D11">
      <w:pPr>
        <w:pStyle w:val="a9"/>
        <w:numPr>
          <w:ilvl w:val="0"/>
          <w:numId w:val="29"/>
        </w:numPr>
      </w:pPr>
      <w:r>
        <w:t>Привлечение работников с целью увеличения бизнеса.</w:t>
      </w:r>
    </w:p>
    <w:p w:rsidR="00967BC3" w:rsidRDefault="00967BC3" w:rsidP="00DF4E76">
      <w:r>
        <w:t>Данные случаи можно комбинировать.</w:t>
      </w:r>
    </w:p>
    <w:p w:rsidR="00967BC3" w:rsidRDefault="00967BC3" w:rsidP="00DF4E76">
      <w:r>
        <w:t xml:space="preserve">Для начала, построим модель: </w:t>
      </w:r>
    </w:p>
    <w:p w:rsidR="00967BC3" w:rsidRDefault="00967BC3" w:rsidP="00DF4E76">
      <w:r>
        <w:t>Предприниматель нанял 1 координатора для организации занятий и составления расписаний и 2 преподавателей. Данные о доходах представлены ниже:</w:t>
      </w:r>
    </w:p>
    <w:p w:rsidR="00AC1F3D" w:rsidRPr="00D2252F" w:rsidRDefault="00AC1F3D" w:rsidP="00DF4E76"/>
    <w:tbl>
      <w:tblPr>
        <w:tblW w:w="0" w:type="auto"/>
        <w:tblInd w:w="1214" w:type="dxa"/>
        <w:tblLayout w:type="fixed"/>
        <w:tblLook w:val="04A0" w:firstRow="1" w:lastRow="0" w:firstColumn="1" w:lastColumn="0" w:noHBand="0" w:noVBand="1"/>
      </w:tblPr>
      <w:tblGrid>
        <w:gridCol w:w="4677"/>
        <w:gridCol w:w="1418"/>
      </w:tblGrid>
      <w:tr w:rsidR="00DF4E76" w:rsidRPr="009E58F4" w:rsidTr="00151D13">
        <w:trPr>
          <w:trHeight w:val="205"/>
        </w:trPr>
        <w:tc>
          <w:tcPr>
            <w:tcW w:w="4677" w:type="dxa"/>
            <w:tcBorders>
              <w:top w:val="single" w:sz="8" w:space="0" w:color="auto"/>
              <w:left w:val="single" w:sz="8" w:space="0" w:color="auto"/>
              <w:bottom w:val="single" w:sz="4" w:space="0" w:color="auto"/>
              <w:right w:val="single" w:sz="8" w:space="0" w:color="auto"/>
            </w:tcBorders>
            <w:shd w:val="clear" w:color="000000" w:fill="DDD9C4"/>
            <w:noWrap/>
            <w:vAlign w:val="bottom"/>
            <w:hideMark/>
          </w:tcPr>
          <w:p w:rsidR="00967BC3" w:rsidRPr="003611E8" w:rsidRDefault="00967BC3" w:rsidP="00151D13">
            <w:pPr>
              <w:ind w:firstLine="0"/>
              <w:jc w:val="center"/>
              <w:rPr>
                <w:rFonts w:eastAsia="Times New Roman" w:cs="Times New Roman"/>
                <w:color w:val="000000"/>
                <w:szCs w:val="20"/>
                <w:lang w:eastAsia="ru-RU"/>
              </w:rPr>
            </w:pPr>
            <w:r w:rsidRPr="003611E8">
              <w:rPr>
                <w:rFonts w:eastAsia="Times New Roman" w:cs="Times New Roman"/>
                <w:color w:val="000000"/>
                <w:szCs w:val="20"/>
                <w:lang w:eastAsia="ru-RU"/>
              </w:rPr>
              <w:t>доход от 1 клиента в час</w:t>
            </w:r>
          </w:p>
        </w:tc>
        <w:tc>
          <w:tcPr>
            <w:tcW w:w="1418" w:type="dxa"/>
            <w:tcBorders>
              <w:top w:val="single" w:sz="8" w:space="0" w:color="auto"/>
              <w:left w:val="nil"/>
              <w:bottom w:val="single" w:sz="4" w:space="0" w:color="auto"/>
              <w:right w:val="single" w:sz="8" w:space="0" w:color="auto"/>
            </w:tcBorders>
            <w:shd w:val="clear" w:color="000000" w:fill="B1A0C7"/>
            <w:noWrap/>
            <w:vAlign w:val="bottom"/>
            <w:hideMark/>
          </w:tcPr>
          <w:p w:rsidR="00967BC3" w:rsidRPr="003611E8" w:rsidRDefault="00967BC3" w:rsidP="00151D13">
            <w:pPr>
              <w:ind w:firstLine="0"/>
              <w:jc w:val="center"/>
              <w:rPr>
                <w:rFonts w:eastAsia="Times New Roman" w:cs="Times New Roman"/>
                <w:szCs w:val="20"/>
                <w:lang w:eastAsia="ru-RU"/>
              </w:rPr>
            </w:pPr>
            <w:r w:rsidRPr="003611E8">
              <w:rPr>
                <w:rFonts w:eastAsia="Times New Roman" w:cs="Times New Roman"/>
                <w:szCs w:val="20"/>
                <w:lang w:eastAsia="ru-RU"/>
              </w:rPr>
              <w:t>400 ₽</w:t>
            </w:r>
          </w:p>
        </w:tc>
      </w:tr>
      <w:tr w:rsidR="00DF4E76" w:rsidRPr="009E58F4" w:rsidTr="00151D13">
        <w:trPr>
          <w:trHeight w:val="193"/>
        </w:trPr>
        <w:tc>
          <w:tcPr>
            <w:tcW w:w="4677" w:type="dxa"/>
            <w:tcBorders>
              <w:top w:val="nil"/>
              <w:left w:val="single" w:sz="8" w:space="0" w:color="auto"/>
              <w:bottom w:val="single" w:sz="4" w:space="0" w:color="auto"/>
              <w:right w:val="single" w:sz="8" w:space="0" w:color="auto"/>
            </w:tcBorders>
            <w:shd w:val="clear" w:color="000000" w:fill="DDD9C4"/>
            <w:noWrap/>
            <w:vAlign w:val="bottom"/>
            <w:hideMark/>
          </w:tcPr>
          <w:p w:rsidR="00967BC3" w:rsidRPr="003611E8" w:rsidRDefault="00967BC3" w:rsidP="00151D13">
            <w:pPr>
              <w:ind w:firstLine="0"/>
              <w:jc w:val="center"/>
              <w:rPr>
                <w:rFonts w:eastAsia="Times New Roman" w:cs="Times New Roman"/>
                <w:color w:val="000000"/>
                <w:szCs w:val="20"/>
                <w:lang w:eastAsia="ru-RU"/>
              </w:rPr>
            </w:pPr>
            <w:r w:rsidRPr="003611E8">
              <w:rPr>
                <w:rFonts w:eastAsia="Times New Roman" w:cs="Times New Roman"/>
                <w:color w:val="000000"/>
                <w:szCs w:val="20"/>
                <w:lang w:eastAsia="ru-RU"/>
              </w:rPr>
              <w:t>академических часов за 1 занятие</w:t>
            </w:r>
          </w:p>
        </w:tc>
        <w:tc>
          <w:tcPr>
            <w:tcW w:w="1418" w:type="dxa"/>
            <w:tcBorders>
              <w:top w:val="nil"/>
              <w:left w:val="nil"/>
              <w:bottom w:val="single" w:sz="4" w:space="0" w:color="auto"/>
              <w:right w:val="single" w:sz="8" w:space="0" w:color="auto"/>
            </w:tcBorders>
            <w:shd w:val="clear" w:color="000000" w:fill="B1A0C7"/>
            <w:noWrap/>
            <w:vAlign w:val="bottom"/>
            <w:hideMark/>
          </w:tcPr>
          <w:p w:rsidR="00967BC3" w:rsidRPr="003611E8" w:rsidRDefault="00967BC3" w:rsidP="00151D13">
            <w:pPr>
              <w:ind w:firstLine="0"/>
              <w:jc w:val="center"/>
              <w:rPr>
                <w:rFonts w:eastAsia="Times New Roman" w:cs="Times New Roman"/>
                <w:szCs w:val="20"/>
                <w:lang w:eastAsia="ru-RU"/>
              </w:rPr>
            </w:pPr>
            <w:r w:rsidRPr="003611E8">
              <w:rPr>
                <w:rFonts w:eastAsia="Times New Roman" w:cs="Times New Roman"/>
                <w:szCs w:val="20"/>
                <w:lang w:eastAsia="ru-RU"/>
              </w:rPr>
              <w:t>3</w:t>
            </w:r>
          </w:p>
        </w:tc>
      </w:tr>
      <w:tr w:rsidR="00DF4E76" w:rsidRPr="009E58F4" w:rsidTr="00151D13">
        <w:trPr>
          <w:trHeight w:val="193"/>
        </w:trPr>
        <w:tc>
          <w:tcPr>
            <w:tcW w:w="4677" w:type="dxa"/>
            <w:tcBorders>
              <w:top w:val="nil"/>
              <w:left w:val="single" w:sz="8" w:space="0" w:color="auto"/>
              <w:bottom w:val="single" w:sz="4" w:space="0" w:color="auto"/>
              <w:right w:val="single" w:sz="8" w:space="0" w:color="auto"/>
            </w:tcBorders>
            <w:shd w:val="clear" w:color="000000" w:fill="DDD9C4"/>
            <w:noWrap/>
            <w:vAlign w:val="bottom"/>
            <w:hideMark/>
          </w:tcPr>
          <w:p w:rsidR="00967BC3" w:rsidRPr="003611E8" w:rsidRDefault="00967BC3" w:rsidP="00151D13">
            <w:pPr>
              <w:ind w:firstLine="0"/>
              <w:jc w:val="center"/>
              <w:rPr>
                <w:rFonts w:eastAsia="Times New Roman" w:cs="Times New Roman"/>
                <w:color w:val="000000"/>
                <w:szCs w:val="20"/>
                <w:lang w:eastAsia="ru-RU"/>
              </w:rPr>
            </w:pPr>
            <w:r w:rsidRPr="003611E8">
              <w:rPr>
                <w:rFonts w:eastAsia="Times New Roman" w:cs="Times New Roman"/>
                <w:color w:val="000000"/>
                <w:szCs w:val="20"/>
                <w:lang w:eastAsia="ru-RU"/>
              </w:rPr>
              <w:t>количество человек в группе (в среднем)</w:t>
            </w:r>
          </w:p>
        </w:tc>
        <w:tc>
          <w:tcPr>
            <w:tcW w:w="1418" w:type="dxa"/>
            <w:tcBorders>
              <w:top w:val="nil"/>
              <w:left w:val="nil"/>
              <w:bottom w:val="single" w:sz="4" w:space="0" w:color="auto"/>
              <w:right w:val="single" w:sz="8" w:space="0" w:color="auto"/>
            </w:tcBorders>
            <w:shd w:val="clear" w:color="000000" w:fill="B1A0C7"/>
            <w:noWrap/>
            <w:vAlign w:val="bottom"/>
            <w:hideMark/>
          </w:tcPr>
          <w:p w:rsidR="00967BC3" w:rsidRPr="003611E8" w:rsidRDefault="00967BC3" w:rsidP="00151D13">
            <w:pPr>
              <w:ind w:firstLine="0"/>
              <w:jc w:val="center"/>
              <w:rPr>
                <w:rFonts w:eastAsia="Times New Roman" w:cs="Times New Roman"/>
                <w:szCs w:val="20"/>
                <w:lang w:eastAsia="ru-RU"/>
              </w:rPr>
            </w:pPr>
            <w:r w:rsidRPr="003611E8">
              <w:rPr>
                <w:rFonts w:eastAsia="Times New Roman" w:cs="Times New Roman"/>
                <w:szCs w:val="20"/>
                <w:lang w:eastAsia="ru-RU"/>
              </w:rPr>
              <w:t>4</w:t>
            </w:r>
          </w:p>
        </w:tc>
      </w:tr>
      <w:tr w:rsidR="00DF4E76" w:rsidRPr="009E58F4" w:rsidTr="00151D13">
        <w:trPr>
          <w:trHeight w:val="193"/>
        </w:trPr>
        <w:tc>
          <w:tcPr>
            <w:tcW w:w="4677" w:type="dxa"/>
            <w:tcBorders>
              <w:top w:val="nil"/>
              <w:left w:val="single" w:sz="8" w:space="0" w:color="auto"/>
              <w:bottom w:val="single" w:sz="4" w:space="0" w:color="auto"/>
              <w:right w:val="single" w:sz="8" w:space="0" w:color="auto"/>
            </w:tcBorders>
            <w:shd w:val="clear" w:color="000000" w:fill="DDD9C4"/>
            <w:noWrap/>
            <w:vAlign w:val="bottom"/>
            <w:hideMark/>
          </w:tcPr>
          <w:p w:rsidR="00967BC3" w:rsidRPr="003611E8" w:rsidRDefault="00967BC3" w:rsidP="00151D13">
            <w:pPr>
              <w:ind w:firstLine="0"/>
              <w:jc w:val="center"/>
              <w:rPr>
                <w:rFonts w:eastAsia="Times New Roman" w:cs="Times New Roman"/>
                <w:color w:val="000000"/>
                <w:szCs w:val="20"/>
                <w:lang w:eastAsia="ru-RU"/>
              </w:rPr>
            </w:pPr>
            <w:r w:rsidRPr="003611E8">
              <w:rPr>
                <w:rFonts w:eastAsia="Times New Roman" w:cs="Times New Roman"/>
                <w:color w:val="000000"/>
                <w:szCs w:val="20"/>
                <w:lang w:eastAsia="ru-RU"/>
              </w:rPr>
              <w:t>количество занятий в месяц у 1 группы</w:t>
            </w:r>
          </w:p>
        </w:tc>
        <w:tc>
          <w:tcPr>
            <w:tcW w:w="1418" w:type="dxa"/>
            <w:tcBorders>
              <w:top w:val="nil"/>
              <w:left w:val="nil"/>
              <w:bottom w:val="single" w:sz="4" w:space="0" w:color="auto"/>
              <w:right w:val="single" w:sz="8" w:space="0" w:color="auto"/>
            </w:tcBorders>
            <w:shd w:val="clear" w:color="000000" w:fill="B1A0C7"/>
            <w:noWrap/>
            <w:vAlign w:val="bottom"/>
            <w:hideMark/>
          </w:tcPr>
          <w:p w:rsidR="00967BC3" w:rsidRPr="003611E8" w:rsidRDefault="00967BC3" w:rsidP="00151D13">
            <w:pPr>
              <w:ind w:firstLine="0"/>
              <w:jc w:val="center"/>
              <w:rPr>
                <w:rFonts w:eastAsia="Times New Roman" w:cs="Times New Roman"/>
                <w:szCs w:val="20"/>
                <w:lang w:eastAsia="ru-RU"/>
              </w:rPr>
            </w:pPr>
            <w:r w:rsidRPr="003611E8">
              <w:rPr>
                <w:rFonts w:eastAsia="Times New Roman" w:cs="Times New Roman"/>
                <w:szCs w:val="20"/>
                <w:lang w:eastAsia="ru-RU"/>
              </w:rPr>
              <w:t>8</w:t>
            </w:r>
          </w:p>
        </w:tc>
      </w:tr>
      <w:tr w:rsidR="00DF4E76" w:rsidRPr="009E58F4" w:rsidTr="00151D13">
        <w:trPr>
          <w:trHeight w:val="70"/>
        </w:trPr>
        <w:tc>
          <w:tcPr>
            <w:tcW w:w="4677" w:type="dxa"/>
            <w:tcBorders>
              <w:top w:val="nil"/>
              <w:left w:val="single" w:sz="8" w:space="0" w:color="auto"/>
              <w:bottom w:val="single" w:sz="4" w:space="0" w:color="auto"/>
              <w:right w:val="single" w:sz="8" w:space="0" w:color="auto"/>
            </w:tcBorders>
            <w:shd w:val="clear" w:color="000000" w:fill="DDD9C4"/>
            <w:noWrap/>
            <w:vAlign w:val="bottom"/>
            <w:hideMark/>
          </w:tcPr>
          <w:p w:rsidR="00967BC3" w:rsidRPr="003611E8" w:rsidRDefault="00967BC3" w:rsidP="00151D13">
            <w:pPr>
              <w:ind w:firstLine="0"/>
              <w:jc w:val="center"/>
              <w:rPr>
                <w:rFonts w:eastAsia="Times New Roman" w:cs="Times New Roman"/>
                <w:color w:val="000000"/>
                <w:szCs w:val="20"/>
                <w:lang w:eastAsia="ru-RU"/>
              </w:rPr>
            </w:pPr>
            <w:r w:rsidRPr="003611E8">
              <w:rPr>
                <w:rFonts w:eastAsia="Times New Roman" w:cs="Times New Roman"/>
                <w:color w:val="000000"/>
                <w:szCs w:val="20"/>
                <w:lang w:eastAsia="ru-RU"/>
              </w:rPr>
              <w:t>количество групп у 1 преподавателя</w:t>
            </w:r>
          </w:p>
        </w:tc>
        <w:tc>
          <w:tcPr>
            <w:tcW w:w="1418" w:type="dxa"/>
            <w:tcBorders>
              <w:top w:val="nil"/>
              <w:left w:val="nil"/>
              <w:bottom w:val="single" w:sz="4" w:space="0" w:color="auto"/>
              <w:right w:val="single" w:sz="8" w:space="0" w:color="auto"/>
            </w:tcBorders>
            <w:shd w:val="clear" w:color="000000" w:fill="B1A0C7"/>
            <w:noWrap/>
            <w:vAlign w:val="bottom"/>
            <w:hideMark/>
          </w:tcPr>
          <w:p w:rsidR="00967BC3" w:rsidRPr="003611E8" w:rsidRDefault="00967BC3" w:rsidP="00151D13">
            <w:pPr>
              <w:ind w:firstLine="0"/>
              <w:jc w:val="center"/>
              <w:rPr>
                <w:rFonts w:eastAsia="Times New Roman" w:cs="Times New Roman"/>
                <w:szCs w:val="20"/>
                <w:lang w:eastAsia="ru-RU"/>
              </w:rPr>
            </w:pPr>
            <w:r w:rsidRPr="003611E8">
              <w:rPr>
                <w:rFonts w:eastAsia="Times New Roman" w:cs="Times New Roman"/>
                <w:szCs w:val="20"/>
                <w:lang w:eastAsia="ru-RU"/>
              </w:rPr>
              <w:t>4</w:t>
            </w:r>
          </w:p>
        </w:tc>
      </w:tr>
      <w:tr w:rsidR="00DF4E76" w:rsidRPr="009E58F4" w:rsidTr="00151D13">
        <w:trPr>
          <w:trHeight w:val="126"/>
        </w:trPr>
        <w:tc>
          <w:tcPr>
            <w:tcW w:w="4677" w:type="dxa"/>
            <w:tcBorders>
              <w:top w:val="nil"/>
              <w:left w:val="single" w:sz="8" w:space="0" w:color="auto"/>
              <w:bottom w:val="single" w:sz="4" w:space="0" w:color="auto"/>
              <w:right w:val="single" w:sz="8" w:space="0" w:color="auto"/>
            </w:tcBorders>
            <w:shd w:val="clear" w:color="000000" w:fill="DDD9C4"/>
            <w:noWrap/>
            <w:vAlign w:val="bottom"/>
            <w:hideMark/>
          </w:tcPr>
          <w:p w:rsidR="00967BC3" w:rsidRPr="003611E8" w:rsidRDefault="00967BC3" w:rsidP="00151D13">
            <w:pPr>
              <w:ind w:firstLine="0"/>
              <w:jc w:val="center"/>
              <w:rPr>
                <w:rFonts w:eastAsia="Times New Roman" w:cs="Times New Roman"/>
                <w:color w:val="000000"/>
                <w:szCs w:val="20"/>
                <w:lang w:eastAsia="ru-RU"/>
              </w:rPr>
            </w:pPr>
            <w:r w:rsidRPr="003611E8">
              <w:rPr>
                <w:rFonts w:eastAsia="Times New Roman" w:cs="Times New Roman"/>
                <w:color w:val="000000"/>
                <w:szCs w:val="20"/>
                <w:lang w:eastAsia="ru-RU"/>
              </w:rPr>
              <w:t>количество наемных преподавателей</w:t>
            </w:r>
          </w:p>
        </w:tc>
        <w:tc>
          <w:tcPr>
            <w:tcW w:w="1418" w:type="dxa"/>
            <w:tcBorders>
              <w:top w:val="nil"/>
              <w:left w:val="nil"/>
              <w:bottom w:val="single" w:sz="4" w:space="0" w:color="auto"/>
              <w:right w:val="single" w:sz="8" w:space="0" w:color="auto"/>
            </w:tcBorders>
            <w:shd w:val="clear" w:color="000000" w:fill="B1A0C7"/>
            <w:noWrap/>
            <w:vAlign w:val="bottom"/>
            <w:hideMark/>
          </w:tcPr>
          <w:p w:rsidR="00967BC3" w:rsidRPr="003611E8" w:rsidRDefault="00967BC3" w:rsidP="00151D13">
            <w:pPr>
              <w:ind w:firstLine="0"/>
              <w:jc w:val="center"/>
              <w:rPr>
                <w:rFonts w:eastAsia="Times New Roman" w:cs="Times New Roman"/>
                <w:szCs w:val="20"/>
                <w:lang w:eastAsia="ru-RU"/>
              </w:rPr>
            </w:pPr>
            <w:r w:rsidRPr="003611E8">
              <w:rPr>
                <w:rFonts w:eastAsia="Times New Roman" w:cs="Times New Roman"/>
                <w:szCs w:val="20"/>
                <w:lang w:eastAsia="ru-RU"/>
              </w:rPr>
              <w:t>2</w:t>
            </w:r>
          </w:p>
        </w:tc>
      </w:tr>
    </w:tbl>
    <w:p w:rsidR="00967BC3" w:rsidRPr="00D2252F" w:rsidRDefault="00967BC3" w:rsidP="00DF4E76"/>
    <w:p w:rsidR="00967BC3" w:rsidRDefault="00967BC3" w:rsidP="00DF4E76">
      <w:r>
        <w:t>Тогда валовый доход за месяц составит 460,8 тыс. руб.</w:t>
      </w:r>
    </w:p>
    <w:p w:rsidR="00967BC3" w:rsidRDefault="00967BC3" w:rsidP="00E85D11">
      <w:pPr>
        <w:pStyle w:val="a9"/>
        <w:ind w:left="1429" w:hanging="578"/>
      </w:pPr>
      <w:r>
        <w:t>Затраты же структурно представляют собой следующее:</w:t>
      </w:r>
    </w:p>
    <w:p w:rsidR="00967BC3" w:rsidRDefault="00967BC3" w:rsidP="00E85D11">
      <w:pPr>
        <w:pStyle w:val="a9"/>
        <w:numPr>
          <w:ilvl w:val="0"/>
          <w:numId w:val="31"/>
        </w:numPr>
        <w:ind w:left="0" w:firstLine="851"/>
      </w:pPr>
      <w:r>
        <w:t>з</w:t>
      </w:r>
      <w:r w:rsidRPr="00C60BEE">
        <w:t>/</w:t>
      </w:r>
      <w:r>
        <w:t>п координатора (постоянная величина, не зависит от количества клиентов)</w:t>
      </w:r>
      <w:r w:rsidRPr="00C60BEE">
        <w:t>;</w:t>
      </w:r>
    </w:p>
    <w:p w:rsidR="00967BC3" w:rsidRDefault="00967BC3" w:rsidP="00E85D11">
      <w:pPr>
        <w:pStyle w:val="a9"/>
        <w:numPr>
          <w:ilvl w:val="0"/>
          <w:numId w:val="31"/>
        </w:numPr>
        <w:ind w:left="0" w:firstLine="851"/>
      </w:pPr>
      <w:r>
        <w:t>з</w:t>
      </w:r>
      <w:r w:rsidRPr="00C60BEE">
        <w:t>/</w:t>
      </w:r>
      <w:r>
        <w:t>п преподавателей (зависит от количества групп, однако предположим, что у всех преподавателей одинаковое количество групп, а при дополнительном притоке клиентов будут привлекаться новые преподаватели)</w:t>
      </w:r>
      <w:r w:rsidRPr="00C60BEE">
        <w:t>;</w:t>
      </w:r>
    </w:p>
    <w:p w:rsidR="00967BC3" w:rsidRDefault="00967BC3" w:rsidP="00E85D11">
      <w:pPr>
        <w:pStyle w:val="a9"/>
        <w:numPr>
          <w:ilvl w:val="0"/>
          <w:numId w:val="31"/>
        </w:numPr>
        <w:ind w:left="0" w:firstLine="851"/>
      </w:pPr>
      <w:r>
        <w:t>аренда помещения + коммунальные платежи (величина условно-постоянная, меняется только при притоке клиентов)</w:t>
      </w:r>
      <w:r w:rsidRPr="00C60BEE">
        <w:t>;</w:t>
      </w:r>
    </w:p>
    <w:p w:rsidR="00967BC3" w:rsidRDefault="00967BC3" w:rsidP="00E85D11">
      <w:pPr>
        <w:pStyle w:val="a9"/>
        <w:numPr>
          <w:ilvl w:val="0"/>
          <w:numId w:val="31"/>
        </w:numPr>
        <w:ind w:left="0" w:firstLine="851"/>
      </w:pPr>
      <w:r>
        <w:t>обязательные взносы за ИП. Оплачиваются только в случае использования физ. лица:</w:t>
      </w:r>
    </w:p>
    <w:p w:rsidR="00967BC3" w:rsidRPr="00235798" w:rsidRDefault="00967BC3" w:rsidP="00DF4E76">
      <w:r w:rsidRPr="00235798">
        <w:t>Применяются следующие тарифы страховых взносов, если иное не предусмотрено настоящим Федеральным законом:</w:t>
      </w:r>
    </w:p>
    <w:p w:rsidR="00967BC3" w:rsidRPr="00235798" w:rsidRDefault="00967BC3" w:rsidP="00DF4E76">
      <w:bookmarkStart w:id="9" w:name="dst100133"/>
      <w:bookmarkEnd w:id="9"/>
      <w:r w:rsidRPr="00235798">
        <w:t>1) Пенсионный фонд Российской Федерации - 26 процентов;</w:t>
      </w:r>
    </w:p>
    <w:p w:rsidR="00AC1F3D" w:rsidRDefault="00967BC3" w:rsidP="00AC1F3D">
      <w:bookmarkStart w:id="10" w:name="dst577"/>
      <w:bookmarkEnd w:id="10"/>
      <w:r w:rsidRPr="00235798">
        <w:t>2) Фонд социального страхования Росс</w:t>
      </w:r>
      <w:r>
        <w:t>ийской Федерации - 2,9 процента</w:t>
      </w:r>
      <w:r w:rsidRPr="00235798">
        <w:t>;</w:t>
      </w:r>
    </w:p>
    <w:p w:rsidR="00967BC3" w:rsidRDefault="00967BC3" w:rsidP="00AC1F3D">
      <w:r>
        <w:lastRenderedPageBreak/>
        <w:t>3)</w:t>
      </w:r>
      <w:r w:rsidRPr="00235798">
        <w:rPr>
          <w:rFonts w:ascii="Arial" w:hAnsi="Arial" w:cs="Arial"/>
          <w:color w:val="000000"/>
          <w:shd w:val="clear" w:color="auto" w:fill="FFFFFF"/>
        </w:rPr>
        <w:t xml:space="preserve"> </w:t>
      </w:r>
      <w:r w:rsidRPr="00235798">
        <w:t> Федеральный фонд обязательного медицинского страхования - с 1 января 2011 года - 3,1 процента, с 1 января 2012 года - 5,1 процента</w:t>
      </w:r>
      <w:r>
        <w:rPr>
          <w:rStyle w:val="af"/>
        </w:rPr>
        <w:footnoteReference w:id="23"/>
      </w:r>
      <w:r w:rsidRPr="00C60BEE">
        <w:t>;</w:t>
      </w:r>
    </w:p>
    <w:p w:rsidR="00967BC3" w:rsidRDefault="00967BC3" w:rsidP="00E85D11">
      <w:pPr>
        <w:pStyle w:val="a9"/>
        <w:numPr>
          <w:ilvl w:val="0"/>
          <w:numId w:val="32"/>
        </w:numPr>
        <w:ind w:left="0" w:firstLine="851"/>
      </w:pPr>
      <w:r>
        <w:t>прочие расходы (включают в себя затраты на маркетинг, покупку канцелярских принадлежностей и др.).</w:t>
      </w:r>
    </w:p>
    <w:p w:rsidR="00967BC3" w:rsidRDefault="00967BC3" w:rsidP="00967BC3">
      <w:pPr>
        <w:jc w:val="left"/>
      </w:pPr>
      <w:r>
        <w:t>Также будем считать, что преподаватель за свою работу получает 50% от получаемого дохода (включая все налоги и страховые взносы). Необходимо отметить, что лица, имеющие лицензию на оказание образовательных услуг, имеют льготные тарифы на оплату страховых взносов за работников:</w:t>
      </w:r>
    </w:p>
    <w:tbl>
      <w:tblPr>
        <w:tblStyle w:val="af5"/>
        <w:tblW w:w="3686" w:type="pct"/>
        <w:jc w:val="center"/>
        <w:tblLook w:val="04A0" w:firstRow="1" w:lastRow="0" w:firstColumn="1" w:lastColumn="0" w:noHBand="0" w:noVBand="1"/>
      </w:tblPr>
      <w:tblGrid>
        <w:gridCol w:w="4219"/>
        <w:gridCol w:w="2837"/>
      </w:tblGrid>
      <w:tr w:rsidR="00E85D11" w:rsidTr="00E85D11">
        <w:trPr>
          <w:trHeight w:val="20"/>
          <w:jc w:val="center"/>
        </w:trPr>
        <w:tc>
          <w:tcPr>
            <w:tcW w:w="2990" w:type="pct"/>
          </w:tcPr>
          <w:p w:rsidR="00E85D11" w:rsidRPr="00E83295" w:rsidRDefault="00E85D11" w:rsidP="00E93833">
            <w:pPr>
              <w:spacing w:line="240" w:lineRule="auto"/>
              <w:ind w:firstLine="0"/>
              <w:jc w:val="center"/>
              <w:rPr>
                <w:rFonts w:eastAsia="Times New Roman" w:cs="Times New Roman"/>
                <w:sz w:val="22"/>
                <w:szCs w:val="24"/>
                <w:lang w:eastAsia="ru-RU"/>
              </w:rPr>
            </w:pPr>
            <w:r w:rsidRPr="00E83295">
              <w:rPr>
                <w:rFonts w:eastAsia="Times New Roman" w:cs="Times New Roman"/>
                <w:sz w:val="22"/>
                <w:szCs w:val="24"/>
                <w:lang w:eastAsia="ru-RU"/>
              </w:rPr>
              <w:t>Наименование</w:t>
            </w:r>
            <w:bookmarkStart w:id="11" w:name="dst270"/>
            <w:bookmarkEnd w:id="11"/>
          </w:p>
        </w:tc>
        <w:tc>
          <w:tcPr>
            <w:tcW w:w="2010" w:type="pct"/>
          </w:tcPr>
          <w:p w:rsidR="00E85D11" w:rsidRPr="00E83295" w:rsidRDefault="00E85D11" w:rsidP="00E93833">
            <w:pPr>
              <w:spacing w:line="240" w:lineRule="auto"/>
              <w:ind w:firstLine="0"/>
              <w:jc w:val="center"/>
              <w:rPr>
                <w:rFonts w:eastAsia="Times New Roman" w:cs="Times New Roman"/>
                <w:sz w:val="22"/>
                <w:szCs w:val="24"/>
                <w:lang w:eastAsia="ru-RU"/>
              </w:rPr>
            </w:pPr>
            <w:r w:rsidRPr="00E83295">
              <w:rPr>
                <w:rFonts w:eastAsia="Times New Roman" w:cs="Times New Roman"/>
                <w:sz w:val="22"/>
                <w:szCs w:val="24"/>
                <w:lang w:eastAsia="ru-RU"/>
              </w:rPr>
              <w:t>2012</w:t>
            </w:r>
            <w:r>
              <w:rPr>
                <w:rFonts w:eastAsia="Times New Roman" w:cs="Times New Roman"/>
                <w:sz w:val="22"/>
                <w:szCs w:val="24"/>
                <w:lang w:eastAsia="ru-RU"/>
              </w:rPr>
              <w:t xml:space="preserve"> - 2018</w:t>
            </w:r>
            <w:r w:rsidRPr="00E83295">
              <w:rPr>
                <w:rFonts w:eastAsia="Times New Roman" w:cs="Times New Roman"/>
                <w:sz w:val="22"/>
                <w:szCs w:val="24"/>
                <w:lang w:eastAsia="ru-RU"/>
              </w:rPr>
              <w:t xml:space="preserve"> год</w:t>
            </w:r>
            <w:r>
              <w:rPr>
                <w:rFonts w:eastAsia="Times New Roman" w:cs="Times New Roman"/>
                <w:sz w:val="22"/>
                <w:szCs w:val="24"/>
                <w:lang w:eastAsia="ru-RU"/>
              </w:rPr>
              <w:t>ы</w:t>
            </w:r>
          </w:p>
        </w:tc>
      </w:tr>
      <w:tr w:rsidR="00E85D11" w:rsidTr="00E85D11">
        <w:trPr>
          <w:trHeight w:val="20"/>
          <w:jc w:val="center"/>
        </w:trPr>
        <w:tc>
          <w:tcPr>
            <w:tcW w:w="2990" w:type="pct"/>
          </w:tcPr>
          <w:p w:rsidR="00E85D11" w:rsidRPr="00E83295" w:rsidRDefault="00E85D11" w:rsidP="00E85D11">
            <w:pPr>
              <w:spacing w:line="308" w:lineRule="atLeast"/>
              <w:ind w:firstLine="0"/>
              <w:jc w:val="center"/>
              <w:rPr>
                <w:rFonts w:eastAsia="Times New Roman" w:cs="Times New Roman"/>
                <w:sz w:val="22"/>
                <w:szCs w:val="24"/>
                <w:lang w:eastAsia="ru-RU"/>
              </w:rPr>
            </w:pPr>
            <w:r w:rsidRPr="00E83295">
              <w:rPr>
                <w:rFonts w:eastAsia="Times New Roman" w:cs="Times New Roman"/>
                <w:sz w:val="22"/>
                <w:szCs w:val="24"/>
                <w:lang w:eastAsia="ru-RU"/>
              </w:rPr>
              <w:t>Пенсионный фонд Российской Федерации</w:t>
            </w:r>
          </w:p>
        </w:tc>
        <w:tc>
          <w:tcPr>
            <w:tcW w:w="2010" w:type="pct"/>
          </w:tcPr>
          <w:p w:rsidR="00E85D11" w:rsidRPr="00E83295" w:rsidRDefault="00E85D11" w:rsidP="00E93833">
            <w:pPr>
              <w:spacing w:line="240" w:lineRule="auto"/>
              <w:ind w:firstLine="0"/>
              <w:jc w:val="center"/>
              <w:rPr>
                <w:rFonts w:eastAsia="Times New Roman" w:cs="Times New Roman"/>
                <w:sz w:val="22"/>
                <w:szCs w:val="24"/>
                <w:lang w:eastAsia="ru-RU"/>
              </w:rPr>
            </w:pPr>
            <w:r w:rsidRPr="00E83295">
              <w:rPr>
                <w:rFonts w:eastAsia="Times New Roman" w:cs="Times New Roman"/>
                <w:sz w:val="22"/>
                <w:szCs w:val="24"/>
                <w:lang w:eastAsia="ru-RU"/>
              </w:rPr>
              <w:t>20,0 процентов</w:t>
            </w:r>
          </w:p>
        </w:tc>
      </w:tr>
      <w:tr w:rsidR="00E85D11" w:rsidTr="00E85D11">
        <w:trPr>
          <w:trHeight w:val="20"/>
          <w:jc w:val="center"/>
        </w:trPr>
        <w:tc>
          <w:tcPr>
            <w:tcW w:w="2990" w:type="pct"/>
          </w:tcPr>
          <w:p w:rsidR="00E85D11" w:rsidRPr="00E83295" w:rsidRDefault="00E85D11" w:rsidP="00E93833">
            <w:pPr>
              <w:spacing w:line="308" w:lineRule="atLeast"/>
              <w:ind w:firstLine="0"/>
              <w:jc w:val="center"/>
              <w:rPr>
                <w:rFonts w:eastAsia="Times New Roman" w:cs="Times New Roman"/>
                <w:sz w:val="22"/>
                <w:szCs w:val="24"/>
                <w:lang w:eastAsia="ru-RU"/>
              </w:rPr>
            </w:pPr>
            <w:r w:rsidRPr="00E83295">
              <w:rPr>
                <w:rFonts w:eastAsia="Times New Roman" w:cs="Times New Roman"/>
                <w:sz w:val="22"/>
                <w:szCs w:val="24"/>
                <w:lang w:eastAsia="ru-RU"/>
              </w:rPr>
              <w:t>Фонд социального страхования Российской Федерации</w:t>
            </w:r>
          </w:p>
        </w:tc>
        <w:tc>
          <w:tcPr>
            <w:tcW w:w="2010" w:type="pct"/>
          </w:tcPr>
          <w:p w:rsidR="00E85D11" w:rsidRPr="00E83295" w:rsidRDefault="00E85D11" w:rsidP="00E93833">
            <w:pPr>
              <w:spacing w:line="240" w:lineRule="auto"/>
              <w:ind w:firstLine="0"/>
              <w:jc w:val="center"/>
              <w:rPr>
                <w:rFonts w:eastAsia="Times New Roman" w:cs="Times New Roman"/>
                <w:sz w:val="22"/>
                <w:szCs w:val="24"/>
                <w:lang w:eastAsia="ru-RU"/>
              </w:rPr>
            </w:pPr>
            <w:r w:rsidRPr="00E83295">
              <w:rPr>
                <w:rFonts w:eastAsia="Times New Roman" w:cs="Times New Roman"/>
                <w:sz w:val="22"/>
                <w:szCs w:val="24"/>
                <w:lang w:eastAsia="ru-RU"/>
              </w:rPr>
              <w:t>0,0 процентов</w:t>
            </w:r>
          </w:p>
        </w:tc>
      </w:tr>
      <w:tr w:rsidR="00E85D11" w:rsidTr="00E85D11">
        <w:trPr>
          <w:trHeight w:val="20"/>
          <w:jc w:val="center"/>
        </w:trPr>
        <w:tc>
          <w:tcPr>
            <w:tcW w:w="2990" w:type="pct"/>
          </w:tcPr>
          <w:p w:rsidR="00E85D11" w:rsidRPr="00E83295" w:rsidRDefault="00E85D11" w:rsidP="00E93833">
            <w:pPr>
              <w:spacing w:line="308" w:lineRule="atLeast"/>
              <w:ind w:firstLine="0"/>
              <w:jc w:val="center"/>
              <w:rPr>
                <w:rFonts w:eastAsia="Times New Roman" w:cs="Times New Roman"/>
                <w:sz w:val="22"/>
                <w:szCs w:val="24"/>
                <w:lang w:eastAsia="ru-RU"/>
              </w:rPr>
            </w:pPr>
            <w:r w:rsidRPr="00E83295">
              <w:rPr>
                <w:rFonts w:eastAsia="Times New Roman" w:cs="Times New Roman"/>
                <w:sz w:val="22"/>
                <w:szCs w:val="24"/>
                <w:lang w:eastAsia="ru-RU"/>
              </w:rPr>
              <w:t>Федеральный фонд обязательного медицинского страхования</w:t>
            </w:r>
          </w:p>
        </w:tc>
        <w:tc>
          <w:tcPr>
            <w:tcW w:w="2010" w:type="pct"/>
          </w:tcPr>
          <w:p w:rsidR="00E85D11" w:rsidRPr="00E83295" w:rsidRDefault="00E85D11" w:rsidP="00E93833">
            <w:pPr>
              <w:spacing w:line="240" w:lineRule="auto"/>
              <w:ind w:firstLine="0"/>
              <w:jc w:val="center"/>
              <w:rPr>
                <w:rFonts w:eastAsia="Times New Roman" w:cs="Times New Roman"/>
                <w:sz w:val="22"/>
                <w:szCs w:val="24"/>
                <w:lang w:eastAsia="ru-RU"/>
              </w:rPr>
            </w:pPr>
            <w:r w:rsidRPr="00E83295">
              <w:rPr>
                <w:rFonts w:eastAsia="Times New Roman" w:cs="Times New Roman"/>
                <w:sz w:val="22"/>
                <w:szCs w:val="24"/>
                <w:lang w:eastAsia="ru-RU"/>
              </w:rPr>
              <w:t>0,0 процентов</w:t>
            </w:r>
          </w:p>
        </w:tc>
      </w:tr>
    </w:tbl>
    <w:p w:rsidR="00967BC3" w:rsidRPr="00C53B71" w:rsidRDefault="00967BC3" w:rsidP="00967BC3">
      <w:pPr>
        <w:spacing w:after="200"/>
        <w:ind w:firstLine="0"/>
        <w:jc w:val="center"/>
        <w:rPr>
          <w:rFonts w:cs="Times New Roman"/>
          <w:i/>
          <w:sz w:val="22"/>
          <w:szCs w:val="20"/>
        </w:rPr>
      </w:pPr>
      <w:r w:rsidRPr="00C53B71">
        <w:rPr>
          <w:rFonts w:cs="Times New Roman"/>
          <w:i/>
          <w:sz w:val="22"/>
          <w:szCs w:val="20"/>
        </w:rPr>
        <w:t xml:space="preserve">Источник: </w:t>
      </w:r>
      <w:hyperlink r:id="rId19" w:history="1">
        <w:r w:rsidRPr="00C53B71">
          <w:rPr>
            <w:rFonts w:cs="Times New Roman"/>
            <w:bCs/>
            <w:i/>
            <w:sz w:val="22"/>
            <w:szCs w:val="20"/>
            <w:shd w:val="clear" w:color="auto" w:fill="FFFFFF"/>
          </w:rPr>
          <w:t>Федеральный закон от 24.07.2009 N 212-ФЗ (ред. от 29.12.2015)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hyperlink>
    </w:p>
    <w:p w:rsidR="00967BC3" w:rsidRDefault="00967BC3" w:rsidP="00967BC3">
      <w:r>
        <w:rPr>
          <w:rFonts w:cs="Times New Roman"/>
          <w:szCs w:val="20"/>
        </w:rPr>
        <w:t xml:space="preserve">Более того, согласно </w:t>
      </w:r>
      <w:r w:rsidRPr="00967BC3">
        <w:rPr>
          <w:rFonts w:cs="Times New Roman"/>
          <w:bCs/>
          <w:shd w:val="clear" w:color="auto" w:fill="FFFFFF"/>
        </w:rPr>
        <w:t>Федеральному закону от 22.12.2005 N 179-ФЗ (с изм. от 14.12.2015) "О страховых тарифах на обязательное социальное страхование от несчастных случаев на производстве и профессиональных заболеваний на 2006 год"</w:t>
      </w:r>
      <w:r>
        <w:rPr>
          <w:sz w:val="20"/>
        </w:rPr>
        <w:t>,</w:t>
      </w:r>
      <w:r w:rsidR="00151D13">
        <w:rPr>
          <w:sz w:val="20"/>
        </w:rPr>
        <w:t xml:space="preserve"> </w:t>
      </w:r>
      <w:r>
        <w:t xml:space="preserve">предприниматель обязан платить дополнительные 0,2% от фонда оплаты труда. </w:t>
      </w:r>
    </w:p>
    <w:p w:rsidR="00967BC3" w:rsidRDefault="00967BC3" w:rsidP="00967BC3">
      <w:pPr>
        <w:rPr>
          <w:rFonts w:cs="Times New Roman"/>
          <w:szCs w:val="20"/>
        </w:rPr>
      </w:pPr>
      <w:r>
        <w:rPr>
          <w:rFonts w:cs="Times New Roman"/>
          <w:szCs w:val="20"/>
        </w:rPr>
        <w:t>Итого, затраты предпринимателя выглядят следующим образом:</w:t>
      </w:r>
    </w:p>
    <w:tbl>
      <w:tblPr>
        <w:tblW w:w="5298" w:type="pct"/>
        <w:tblLook w:val="04A0" w:firstRow="1" w:lastRow="0" w:firstColumn="1" w:lastColumn="0" w:noHBand="0" w:noVBand="1"/>
      </w:tblPr>
      <w:tblGrid>
        <w:gridCol w:w="2763"/>
        <w:gridCol w:w="1690"/>
        <w:gridCol w:w="1082"/>
        <w:gridCol w:w="1244"/>
        <w:gridCol w:w="1985"/>
        <w:gridCol w:w="1377"/>
      </w:tblGrid>
      <w:tr w:rsidR="00967BC3" w:rsidRPr="00D63C8A" w:rsidTr="00151D13">
        <w:trPr>
          <w:trHeight w:val="457"/>
        </w:trPr>
        <w:tc>
          <w:tcPr>
            <w:tcW w:w="1362" w:type="pct"/>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967BC3" w:rsidRPr="00D63C8A" w:rsidRDefault="00967BC3" w:rsidP="00E93833">
            <w:pPr>
              <w:spacing w:line="240" w:lineRule="auto"/>
              <w:ind w:firstLine="0"/>
              <w:jc w:val="lef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833" w:type="pct"/>
            <w:tcBorders>
              <w:top w:val="single" w:sz="8" w:space="0" w:color="auto"/>
              <w:left w:val="nil"/>
              <w:bottom w:val="single" w:sz="8" w:space="0" w:color="auto"/>
              <w:right w:val="single" w:sz="4" w:space="0" w:color="auto"/>
            </w:tcBorders>
            <w:shd w:val="clear" w:color="000000" w:fill="9BBB59"/>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по труд договору</w:t>
            </w:r>
          </w:p>
        </w:tc>
        <w:tc>
          <w:tcPr>
            <w:tcW w:w="533" w:type="pct"/>
            <w:tcBorders>
              <w:top w:val="single" w:sz="8" w:space="0" w:color="auto"/>
              <w:left w:val="nil"/>
              <w:bottom w:val="single" w:sz="8" w:space="0" w:color="auto"/>
              <w:right w:val="single" w:sz="4" w:space="0" w:color="auto"/>
            </w:tcBorders>
            <w:shd w:val="clear" w:color="000000" w:fill="9BBB59"/>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чистая з/п</w:t>
            </w:r>
          </w:p>
        </w:tc>
        <w:tc>
          <w:tcPr>
            <w:tcW w:w="613" w:type="pct"/>
            <w:tcBorders>
              <w:top w:val="single" w:sz="8" w:space="0" w:color="auto"/>
              <w:left w:val="nil"/>
              <w:bottom w:val="single" w:sz="8" w:space="0" w:color="auto"/>
              <w:right w:val="single" w:sz="4" w:space="0" w:color="auto"/>
            </w:tcBorders>
            <w:shd w:val="clear" w:color="000000" w:fill="9BBB59"/>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НДФЛ (13%)</w:t>
            </w:r>
          </w:p>
        </w:tc>
        <w:tc>
          <w:tcPr>
            <w:tcW w:w="979" w:type="pct"/>
            <w:tcBorders>
              <w:top w:val="single" w:sz="8" w:space="0" w:color="auto"/>
              <w:left w:val="nil"/>
              <w:bottom w:val="single" w:sz="8" w:space="0" w:color="auto"/>
              <w:right w:val="single" w:sz="4" w:space="0" w:color="auto"/>
            </w:tcBorders>
            <w:shd w:val="clear" w:color="000000" w:fill="9BBB59"/>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страх взносы (20,2%)</w:t>
            </w:r>
          </w:p>
        </w:tc>
        <w:tc>
          <w:tcPr>
            <w:tcW w:w="679" w:type="pct"/>
            <w:tcBorders>
              <w:top w:val="single" w:sz="8" w:space="0" w:color="auto"/>
              <w:left w:val="nil"/>
              <w:bottom w:val="single" w:sz="8" w:space="0" w:color="auto"/>
              <w:right w:val="single" w:sz="8" w:space="0" w:color="auto"/>
            </w:tcBorders>
            <w:shd w:val="clear" w:color="000000" w:fill="9BBB59"/>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сумм затраты</w:t>
            </w:r>
          </w:p>
        </w:tc>
      </w:tr>
      <w:tr w:rsidR="00967BC3" w:rsidRPr="00D63C8A" w:rsidTr="00151D13">
        <w:trPr>
          <w:trHeight w:val="419"/>
        </w:trPr>
        <w:tc>
          <w:tcPr>
            <w:tcW w:w="1362" w:type="pct"/>
            <w:tcBorders>
              <w:top w:val="nil"/>
              <w:left w:val="single" w:sz="8" w:space="0" w:color="auto"/>
              <w:bottom w:val="single" w:sz="4" w:space="0" w:color="auto"/>
              <w:right w:val="single" w:sz="8" w:space="0" w:color="auto"/>
            </w:tcBorders>
            <w:shd w:val="clear" w:color="000000" w:fill="DDD9C4"/>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з/п координатора в месяц</w:t>
            </w:r>
          </w:p>
        </w:tc>
        <w:tc>
          <w:tcPr>
            <w:tcW w:w="83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33 278 ₽</w:t>
            </w:r>
          </w:p>
        </w:tc>
        <w:tc>
          <w:tcPr>
            <w:tcW w:w="53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28 952 ₽</w:t>
            </w:r>
          </w:p>
        </w:tc>
        <w:tc>
          <w:tcPr>
            <w:tcW w:w="61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4 326 ₽</w:t>
            </w:r>
          </w:p>
        </w:tc>
        <w:tc>
          <w:tcPr>
            <w:tcW w:w="979"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6 722 ₽</w:t>
            </w:r>
          </w:p>
        </w:tc>
        <w:tc>
          <w:tcPr>
            <w:tcW w:w="679" w:type="pct"/>
            <w:tcBorders>
              <w:top w:val="nil"/>
              <w:left w:val="nil"/>
              <w:bottom w:val="single" w:sz="4" w:space="0" w:color="auto"/>
              <w:right w:val="single" w:sz="8"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40 000 ₽</w:t>
            </w:r>
          </w:p>
        </w:tc>
      </w:tr>
      <w:tr w:rsidR="00967BC3" w:rsidRPr="00D63C8A" w:rsidTr="00151D13">
        <w:trPr>
          <w:trHeight w:val="421"/>
        </w:trPr>
        <w:tc>
          <w:tcPr>
            <w:tcW w:w="1362" w:type="pct"/>
            <w:tcBorders>
              <w:top w:val="single" w:sz="4" w:space="0" w:color="auto"/>
              <w:left w:val="single" w:sz="8" w:space="0" w:color="auto"/>
              <w:bottom w:val="single" w:sz="4" w:space="0" w:color="auto"/>
              <w:right w:val="single" w:sz="8" w:space="0" w:color="auto"/>
            </w:tcBorders>
            <w:shd w:val="clear" w:color="000000" w:fill="DDD9C4"/>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xml:space="preserve">з/п </w:t>
            </w:r>
            <w:r>
              <w:rPr>
                <w:rFonts w:ascii="Calibri" w:eastAsia="Times New Roman" w:hAnsi="Calibri" w:cs="Times New Roman"/>
                <w:color w:val="000000"/>
                <w:sz w:val="20"/>
                <w:szCs w:val="20"/>
                <w:lang w:eastAsia="ru-RU"/>
              </w:rPr>
              <w:t>преподавателей</w:t>
            </w:r>
          </w:p>
        </w:tc>
        <w:tc>
          <w:tcPr>
            <w:tcW w:w="833" w:type="pct"/>
            <w:tcBorders>
              <w:top w:val="single" w:sz="4" w:space="0" w:color="auto"/>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127 787 ₽</w:t>
            </w:r>
          </w:p>
        </w:tc>
        <w:tc>
          <w:tcPr>
            <w:tcW w:w="53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111 175 ₽</w:t>
            </w:r>
          </w:p>
        </w:tc>
        <w:tc>
          <w:tcPr>
            <w:tcW w:w="61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16 612 ₽</w:t>
            </w:r>
          </w:p>
        </w:tc>
        <w:tc>
          <w:tcPr>
            <w:tcW w:w="979"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25 813 ₽</w:t>
            </w:r>
          </w:p>
        </w:tc>
        <w:tc>
          <w:tcPr>
            <w:tcW w:w="679" w:type="pct"/>
            <w:tcBorders>
              <w:top w:val="nil"/>
              <w:left w:val="nil"/>
              <w:bottom w:val="single" w:sz="4" w:space="0" w:color="auto"/>
              <w:right w:val="single" w:sz="8"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153 600 ₽</w:t>
            </w:r>
          </w:p>
        </w:tc>
      </w:tr>
      <w:tr w:rsidR="00967BC3" w:rsidRPr="00D63C8A" w:rsidTr="00151D13">
        <w:trPr>
          <w:trHeight w:val="413"/>
        </w:trPr>
        <w:tc>
          <w:tcPr>
            <w:tcW w:w="1362" w:type="pct"/>
            <w:tcBorders>
              <w:top w:val="nil"/>
              <w:left w:val="single" w:sz="8" w:space="0" w:color="auto"/>
              <w:bottom w:val="single" w:sz="4" w:space="0" w:color="auto"/>
              <w:right w:val="single" w:sz="8" w:space="0" w:color="auto"/>
            </w:tcBorders>
            <w:shd w:val="clear" w:color="000000" w:fill="DDD9C4"/>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а</w:t>
            </w:r>
            <w:r w:rsidRPr="00D63C8A">
              <w:rPr>
                <w:rFonts w:ascii="Calibri" w:eastAsia="Times New Roman" w:hAnsi="Calibri" w:cs="Times New Roman"/>
                <w:color w:val="000000"/>
                <w:sz w:val="20"/>
                <w:szCs w:val="20"/>
                <w:lang w:eastAsia="ru-RU"/>
              </w:rPr>
              <w:t>ренда</w:t>
            </w:r>
            <w:r>
              <w:rPr>
                <w:rFonts w:ascii="Calibri" w:eastAsia="Times New Roman" w:hAnsi="Calibri" w:cs="Times New Roman"/>
                <w:color w:val="000000"/>
                <w:sz w:val="20"/>
                <w:szCs w:val="20"/>
                <w:lang w:eastAsia="ru-RU"/>
              </w:rPr>
              <w:t xml:space="preserve"> </w:t>
            </w:r>
            <w:r w:rsidRPr="00D63C8A">
              <w:rPr>
                <w:rFonts w:ascii="Calibri" w:eastAsia="Times New Roman" w:hAnsi="Calibri" w:cs="Times New Roman"/>
                <w:color w:val="000000"/>
                <w:sz w:val="20"/>
                <w:szCs w:val="20"/>
                <w:lang w:eastAsia="ru-RU"/>
              </w:rPr>
              <w:t>+</w:t>
            </w:r>
            <w:r>
              <w:rPr>
                <w:rFonts w:ascii="Calibri" w:eastAsia="Times New Roman" w:hAnsi="Calibri" w:cs="Times New Roman"/>
                <w:color w:val="000000"/>
                <w:sz w:val="20"/>
                <w:szCs w:val="20"/>
                <w:lang w:eastAsia="ru-RU"/>
              </w:rPr>
              <w:t xml:space="preserve"> </w:t>
            </w:r>
            <w:r w:rsidRPr="00D63C8A">
              <w:rPr>
                <w:rFonts w:ascii="Calibri" w:eastAsia="Times New Roman" w:hAnsi="Calibri" w:cs="Times New Roman"/>
                <w:color w:val="000000"/>
                <w:sz w:val="20"/>
                <w:szCs w:val="20"/>
                <w:lang w:eastAsia="ru-RU"/>
              </w:rPr>
              <w:t>ком платежи</w:t>
            </w:r>
          </w:p>
        </w:tc>
        <w:tc>
          <w:tcPr>
            <w:tcW w:w="83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53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61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979"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679" w:type="pct"/>
            <w:tcBorders>
              <w:top w:val="nil"/>
              <w:left w:val="nil"/>
              <w:bottom w:val="single" w:sz="4" w:space="0" w:color="auto"/>
              <w:right w:val="single" w:sz="8"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55 000 ₽</w:t>
            </w:r>
          </w:p>
        </w:tc>
      </w:tr>
      <w:tr w:rsidR="00967BC3" w:rsidRPr="00D63C8A" w:rsidTr="00151D13">
        <w:trPr>
          <w:trHeight w:val="419"/>
        </w:trPr>
        <w:tc>
          <w:tcPr>
            <w:tcW w:w="1362" w:type="pct"/>
            <w:tcBorders>
              <w:top w:val="nil"/>
              <w:left w:val="single" w:sz="8" w:space="0" w:color="auto"/>
              <w:bottom w:val="single" w:sz="8" w:space="0" w:color="auto"/>
              <w:right w:val="single" w:sz="8" w:space="0" w:color="auto"/>
            </w:tcBorders>
            <w:shd w:val="clear" w:color="000000" w:fill="DDD9C4"/>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взносы за ИП</w:t>
            </w:r>
            <w:r>
              <w:rPr>
                <w:rFonts w:ascii="Calibri" w:eastAsia="Times New Roman" w:hAnsi="Calibri" w:cs="Times New Roman"/>
                <w:color w:val="000000"/>
                <w:sz w:val="20"/>
                <w:szCs w:val="20"/>
                <w:lang w:eastAsia="ru-RU"/>
              </w:rPr>
              <w:t xml:space="preserve"> в месяц</w:t>
            </w:r>
          </w:p>
        </w:tc>
        <w:tc>
          <w:tcPr>
            <w:tcW w:w="833" w:type="pct"/>
            <w:tcBorders>
              <w:top w:val="nil"/>
              <w:left w:val="nil"/>
              <w:bottom w:val="single" w:sz="8"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533" w:type="pct"/>
            <w:tcBorders>
              <w:top w:val="nil"/>
              <w:left w:val="nil"/>
              <w:bottom w:val="single" w:sz="8"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613" w:type="pct"/>
            <w:tcBorders>
              <w:top w:val="nil"/>
              <w:left w:val="nil"/>
              <w:bottom w:val="single" w:sz="8"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979" w:type="pct"/>
            <w:tcBorders>
              <w:top w:val="nil"/>
              <w:left w:val="nil"/>
              <w:bottom w:val="single" w:sz="8"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679" w:type="pct"/>
            <w:tcBorders>
              <w:top w:val="nil"/>
              <w:left w:val="nil"/>
              <w:bottom w:val="single" w:sz="8" w:space="0" w:color="auto"/>
              <w:right w:val="single" w:sz="8"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6 213 ₽</w:t>
            </w:r>
          </w:p>
        </w:tc>
      </w:tr>
      <w:tr w:rsidR="00967BC3" w:rsidRPr="00D63C8A" w:rsidTr="00151D13">
        <w:trPr>
          <w:trHeight w:val="401"/>
        </w:trPr>
        <w:tc>
          <w:tcPr>
            <w:tcW w:w="1362" w:type="pct"/>
            <w:tcBorders>
              <w:top w:val="nil"/>
              <w:left w:val="single" w:sz="8" w:space="0" w:color="auto"/>
              <w:bottom w:val="nil"/>
              <w:right w:val="single" w:sz="4" w:space="0" w:color="auto"/>
            </w:tcBorders>
            <w:shd w:val="clear" w:color="000000" w:fill="DDD9C4"/>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прочие расходы</w:t>
            </w:r>
          </w:p>
        </w:tc>
        <w:tc>
          <w:tcPr>
            <w:tcW w:w="833" w:type="pct"/>
            <w:tcBorders>
              <w:top w:val="single" w:sz="4" w:space="0" w:color="auto"/>
              <w:left w:val="single" w:sz="4" w:space="0" w:color="auto"/>
              <w:bottom w:val="single" w:sz="4" w:space="0" w:color="auto"/>
              <w:right w:val="nil"/>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2"/>
                <w:lang w:eastAsia="ru-RU"/>
              </w:rPr>
            </w:pPr>
            <w:r w:rsidRPr="00D63C8A">
              <w:rPr>
                <w:rFonts w:ascii="Calibri" w:eastAsia="Times New Roman" w:hAnsi="Calibri" w:cs="Times New Roman"/>
                <w:color w:val="000000"/>
                <w:sz w:val="22"/>
                <w:lang w:eastAsia="ru-RU"/>
              </w:rPr>
              <w:t> </w:t>
            </w:r>
          </w:p>
        </w:tc>
        <w:tc>
          <w:tcPr>
            <w:tcW w:w="533" w:type="pct"/>
            <w:tcBorders>
              <w:top w:val="nil"/>
              <w:left w:val="single" w:sz="4" w:space="0" w:color="auto"/>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613"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979" w:type="pct"/>
            <w:tcBorders>
              <w:top w:val="nil"/>
              <w:left w:val="nil"/>
              <w:bottom w:val="single" w:sz="4"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 </w:t>
            </w:r>
          </w:p>
        </w:tc>
        <w:tc>
          <w:tcPr>
            <w:tcW w:w="679" w:type="pct"/>
            <w:tcBorders>
              <w:top w:val="nil"/>
              <w:left w:val="nil"/>
              <w:bottom w:val="single" w:sz="4" w:space="0" w:color="auto"/>
              <w:right w:val="single" w:sz="8"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30 000 ₽</w:t>
            </w:r>
          </w:p>
        </w:tc>
      </w:tr>
      <w:tr w:rsidR="00967BC3" w:rsidRPr="00D63C8A" w:rsidTr="00151D13">
        <w:trPr>
          <w:trHeight w:val="408"/>
        </w:trPr>
        <w:tc>
          <w:tcPr>
            <w:tcW w:w="1362" w:type="pct"/>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967BC3" w:rsidRPr="00D63C8A" w:rsidRDefault="00967BC3" w:rsidP="00151D13">
            <w:pPr>
              <w:spacing w:line="240" w:lineRule="auto"/>
              <w:ind w:firstLine="0"/>
              <w:jc w:val="center"/>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з/п учредителя, если юр лицо</w:t>
            </w:r>
          </w:p>
        </w:tc>
        <w:tc>
          <w:tcPr>
            <w:tcW w:w="833" w:type="pct"/>
            <w:tcBorders>
              <w:top w:val="single" w:sz="4" w:space="0" w:color="auto"/>
              <w:left w:val="nil"/>
              <w:bottom w:val="single" w:sz="8"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63 894 ₽</w:t>
            </w:r>
          </w:p>
        </w:tc>
        <w:tc>
          <w:tcPr>
            <w:tcW w:w="533" w:type="pct"/>
            <w:tcBorders>
              <w:top w:val="single" w:sz="4" w:space="0" w:color="auto"/>
              <w:left w:val="nil"/>
              <w:bottom w:val="single" w:sz="8"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55 587 ₽</w:t>
            </w:r>
          </w:p>
        </w:tc>
        <w:tc>
          <w:tcPr>
            <w:tcW w:w="613" w:type="pct"/>
            <w:tcBorders>
              <w:top w:val="single" w:sz="4" w:space="0" w:color="auto"/>
              <w:left w:val="nil"/>
              <w:bottom w:val="single" w:sz="8"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8 306 ₽</w:t>
            </w:r>
          </w:p>
        </w:tc>
        <w:tc>
          <w:tcPr>
            <w:tcW w:w="979" w:type="pct"/>
            <w:tcBorders>
              <w:top w:val="single" w:sz="4" w:space="0" w:color="auto"/>
              <w:left w:val="nil"/>
              <w:bottom w:val="single" w:sz="8" w:space="0" w:color="auto"/>
              <w:right w:val="single" w:sz="4"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12 906 ₽</w:t>
            </w:r>
          </w:p>
        </w:tc>
        <w:tc>
          <w:tcPr>
            <w:tcW w:w="679" w:type="pct"/>
            <w:tcBorders>
              <w:top w:val="single" w:sz="4" w:space="0" w:color="auto"/>
              <w:left w:val="nil"/>
              <w:bottom w:val="single" w:sz="8" w:space="0" w:color="auto"/>
              <w:right w:val="single" w:sz="8" w:space="0" w:color="auto"/>
            </w:tcBorders>
            <w:shd w:val="clear" w:color="000000" w:fill="B1A0C7"/>
            <w:noWrap/>
            <w:vAlign w:val="center"/>
            <w:hideMark/>
          </w:tcPr>
          <w:p w:rsidR="00967BC3" w:rsidRPr="00D63C8A" w:rsidRDefault="00967BC3" w:rsidP="00151D13">
            <w:pPr>
              <w:spacing w:line="240" w:lineRule="auto"/>
              <w:ind w:firstLine="0"/>
              <w:jc w:val="right"/>
              <w:rPr>
                <w:rFonts w:ascii="Calibri" w:eastAsia="Times New Roman" w:hAnsi="Calibri" w:cs="Times New Roman"/>
                <w:color w:val="000000"/>
                <w:sz w:val="20"/>
                <w:szCs w:val="20"/>
                <w:lang w:eastAsia="ru-RU"/>
              </w:rPr>
            </w:pPr>
            <w:r w:rsidRPr="00D63C8A">
              <w:rPr>
                <w:rFonts w:ascii="Calibri" w:eastAsia="Times New Roman" w:hAnsi="Calibri" w:cs="Times New Roman"/>
                <w:color w:val="000000"/>
                <w:sz w:val="20"/>
                <w:szCs w:val="20"/>
                <w:lang w:eastAsia="ru-RU"/>
              </w:rPr>
              <w:t>76 800 ₽</w:t>
            </w:r>
          </w:p>
        </w:tc>
      </w:tr>
    </w:tbl>
    <w:p w:rsidR="00967BC3" w:rsidRDefault="00967BC3" w:rsidP="00967BC3">
      <w:pPr>
        <w:spacing w:after="200" w:line="276" w:lineRule="auto"/>
        <w:rPr>
          <w:rFonts w:cs="Times New Roman"/>
          <w:szCs w:val="20"/>
        </w:rPr>
      </w:pPr>
    </w:p>
    <w:p w:rsidR="00151D13" w:rsidRPr="00EE15C0" w:rsidRDefault="00E85D11" w:rsidP="00EE15C0">
      <w:r>
        <w:t xml:space="preserve">Суммарные затраты при использовании физ. лица – 284,8 тыс. руб. в месяц, при создании организации – 361,6 тыс. руб. Однако в дальнейшем стоит учитывать, что во втором случае он </w:t>
      </w:r>
      <w:r w:rsidR="009B5E24">
        <w:t xml:space="preserve">помимо чистой прибыли он </w:t>
      </w:r>
      <w:r>
        <w:t xml:space="preserve">получает </w:t>
      </w:r>
      <w:r w:rsidR="009B5E24">
        <w:t xml:space="preserve">и </w:t>
      </w:r>
      <w:r>
        <w:t>чистую заработную плату.</w:t>
      </w:r>
    </w:p>
    <w:tbl>
      <w:tblPr>
        <w:tblW w:w="5406" w:type="pct"/>
        <w:tblInd w:w="-318" w:type="dxa"/>
        <w:tblLayout w:type="fixed"/>
        <w:tblLook w:val="04A0" w:firstRow="1" w:lastRow="0" w:firstColumn="1" w:lastColumn="0" w:noHBand="0" w:noVBand="1"/>
      </w:tblPr>
      <w:tblGrid>
        <w:gridCol w:w="570"/>
        <w:gridCol w:w="3123"/>
        <w:gridCol w:w="1422"/>
        <w:gridCol w:w="1132"/>
        <w:gridCol w:w="991"/>
        <w:gridCol w:w="1132"/>
        <w:gridCol w:w="991"/>
        <w:gridCol w:w="987"/>
      </w:tblGrid>
      <w:tr w:rsidR="00967BC3" w:rsidRPr="00E27950" w:rsidTr="00EE15C0">
        <w:trPr>
          <w:trHeight w:val="330"/>
        </w:trPr>
        <w:tc>
          <w:tcPr>
            <w:tcW w:w="275" w:type="pct"/>
            <w:tcBorders>
              <w:top w:val="single" w:sz="8" w:space="0" w:color="auto"/>
              <w:left w:val="single" w:sz="8" w:space="0" w:color="auto"/>
              <w:bottom w:val="single" w:sz="8"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lastRenderedPageBreak/>
              <w:t>N</w:t>
            </w:r>
          </w:p>
        </w:tc>
        <w:tc>
          <w:tcPr>
            <w:tcW w:w="15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Показатель (тыс. руб.)</w:t>
            </w:r>
          </w:p>
        </w:tc>
        <w:tc>
          <w:tcPr>
            <w:tcW w:w="687" w:type="pct"/>
            <w:tcBorders>
              <w:top w:val="single" w:sz="8" w:space="0" w:color="auto"/>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k</w:t>
            </w:r>
          </w:p>
        </w:tc>
        <w:tc>
          <w:tcPr>
            <w:tcW w:w="547" w:type="pct"/>
            <w:tcBorders>
              <w:top w:val="single" w:sz="8" w:space="0" w:color="auto"/>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B</w:t>
            </w:r>
          </w:p>
        </w:tc>
        <w:tc>
          <w:tcPr>
            <w:tcW w:w="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ОСН</w:t>
            </w:r>
          </w:p>
        </w:tc>
        <w:tc>
          <w:tcPr>
            <w:tcW w:w="547" w:type="pct"/>
            <w:tcBorders>
              <w:top w:val="single" w:sz="8" w:space="0" w:color="auto"/>
              <w:left w:val="nil"/>
              <w:bottom w:val="single" w:sz="8" w:space="0" w:color="auto"/>
              <w:right w:val="single" w:sz="4" w:space="0" w:color="auto"/>
            </w:tcBorders>
            <w:shd w:val="clear" w:color="auto" w:fill="auto"/>
            <w:vAlign w:val="center"/>
            <w:hideMark/>
          </w:tcPr>
          <w:p w:rsidR="00967BC3" w:rsidRPr="00E27950" w:rsidRDefault="00967BC3" w:rsidP="00E93833">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УСН6</w:t>
            </w:r>
          </w:p>
        </w:tc>
        <w:tc>
          <w:tcPr>
            <w:tcW w:w="479" w:type="pct"/>
            <w:tcBorders>
              <w:top w:val="single" w:sz="8" w:space="0" w:color="auto"/>
              <w:left w:val="nil"/>
              <w:bottom w:val="single" w:sz="8" w:space="0" w:color="auto"/>
              <w:right w:val="single" w:sz="4" w:space="0" w:color="auto"/>
            </w:tcBorders>
            <w:shd w:val="clear" w:color="auto" w:fill="auto"/>
            <w:vAlign w:val="center"/>
            <w:hideMark/>
          </w:tcPr>
          <w:p w:rsidR="00967BC3" w:rsidRPr="00E27950" w:rsidRDefault="00967BC3" w:rsidP="00E93833">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УСН7</w:t>
            </w: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center"/>
              <w:rPr>
                <w:rFonts w:ascii="Arial" w:eastAsia="Times New Roman" w:hAnsi="Arial" w:cs="Arial"/>
                <w:color w:val="000000"/>
                <w:sz w:val="22"/>
                <w:lang w:eastAsia="ru-RU"/>
              </w:rPr>
            </w:pPr>
            <w:r w:rsidRPr="00E27950">
              <w:rPr>
                <w:rFonts w:ascii="Arial" w:eastAsia="Times New Roman" w:hAnsi="Arial" w:cs="Arial"/>
                <w:color w:val="000000"/>
                <w:sz w:val="22"/>
                <w:lang w:eastAsia="ru-RU"/>
              </w:rPr>
              <w:t>ПСН</w:t>
            </w:r>
          </w:p>
        </w:tc>
      </w:tr>
      <w:tr w:rsidR="00967BC3" w:rsidRPr="00E27950" w:rsidTr="00EE15C0">
        <w:trPr>
          <w:trHeight w:val="330"/>
        </w:trPr>
        <w:tc>
          <w:tcPr>
            <w:tcW w:w="275" w:type="pct"/>
            <w:tcBorders>
              <w:top w:val="nil"/>
              <w:left w:val="single" w:sz="8" w:space="0" w:color="auto"/>
              <w:bottom w:val="single" w:sz="8"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w:t>
            </w:r>
          </w:p>
        </w:tc>
        <w:tc>
          <w:tcPr>
            <w:tcW w:w="1509" w:type="pct"/>
            <w:tcBorders>
              <w:top w:val="nil"/>
              <w:left w:val="single" w:sz="8" w:space="0" w:color="auto"/>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Выручка</w:t>
            </w:r>
          </w:p>
        </w:tc>
        <w:tc>
          <w:tcPr>
            <w:tcW w:w="687" w:type="pct"/>
            <w:tcBorders>
              <w:top w:val="nil"/>
              <w:left w:val="nil"/>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nil"/>
              <w:left w:val="nil"/>
              <w:bottom w:val="nil"/>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nil"/>
              <w:left w:val="single" w:sz="8" w:space="0" w:color="auto"/>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5 529,6</w:t>
            </w:r>
          </w:p>
        </w:tc>
        <w:tc>
          <w:tcPr>
            <w:tcW w:w="547" w:type="pct"/>
            <w:tcBorders>
              <w:top w:val="nil"/>
              <w:left w:val="nil"/>
              <w:bottom w:val="nil"/>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5 529,6</w:t>
            </w:r>
          </w:p>
        </w:tc>
        <w:tc>
          <w:tcPr>
            <w:tcW w:w="479" w:type="pct"/>
            <w:tcBorders>
              <w:top w:val="nil"/>
              <w:left w:val="single" w:sz="8" w:space="0" w:color="auto"/>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5 529,6</w:t>
            </w:r>
          </w:p>
        </w:tc>
        <w:tc>
          <w:tcPr>
            <w:tcW w:w="478" w:type="pct"/>
            <w:tcBorders>
              <w:top w:val="nil"/>
              <w:left w:val="nil"/>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5 529,6</w:t>
            </w:r>
          </w:p>
        </w:tc>
      </w:tr>
      <w:tr w:rsidR="00967BC3" w:rsidRPr="00E27950" w:rsidTr="00EE15C0">
        <w:trPr>
          <w:trHeight w:val="330"/>
        </w:trPr>
        <w:tc>
          <w:tcPr>
            <w:tcW w:w="275" w:type="pct"/>
            <w:tcBorders>
              <w:top w:val="nil"/>
              <w:left w:val="single" w:sz="8" w:space="0" w:color="auto"/>
              <w:bottom w:val="single" w:sz="4"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w:t>
            </w:r>
          </w:p>
        </w:tc>
        <w:tc>
          <w:tcPr>
            <w:tcW w:w="150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Зарплата начисленная</w:t>
            </w:r>
          </w:p>
        </w:tc>
        <w:tc>
          <w:tcPr>
            <w:tcW w:w="687" w:type="pct"/>
            <w:tcBorders>
              <w:top w:val="single" w:sz="8" w:space="0" w:color="auto"/>
              <w:left w:val="nil"/>
              <w:bottom w:val="single" w:sz="4" w:space="0" w:color="auto"/>
              <w:right w:val="nil"/>
            </w:tcBorders>
            <w:shd w:val="clear" w:color="auto" w:fill="auto"/>
            <w:noWrap/>
            <w:vAlign w:val="center"/>
            <w:hideMark/>
          </w:tcPr>
          <w:p w:rsidR="00967BC3" w:rsidRPr="00E27950" w:rsidRDefault="00967BC3" w:rsidP="00E93833">
            <w:pPr>
              <w:spacing w:line="240" w:lineRule="auto"/>
              <w:ind w:firstLine="0"/>
              <w:jc w:val="right"/>
              <w:rPr>
                <w:rFonts w:ascii="Calibri" w:eastAsia="Times New Roman" w:hAnsi="Calibri" w:cs="Times New Roman"/>
                <w:color w:val="000000"/>
                <w:sz w:val="22"/>
                <w:lang w:eastAsia="ru-RU"/>
              </w:rPr>
            </w:pPr>
            <w:r w:rsidRPr="00E27950">
              <w:rPr>
                <w:rFonts w:ascii="Calibri" w:eastAsia="Times New Roman" w:hAnsi="Calibri" w:cs="Times New Roman"/>
                <w:color w:val="000000"/>
                <w:sz w:val="22"/>
                <w:lang w:eastAsia="ru-RU"/>
              </w:rPr>
              <w:t> </w:t>
            </w:r>
          </w:p>
        </w:tc>
        <w:tc>
          <w:tcPr>
            <w:tcW w:w="54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single" w:sz="8" w:space="0" w:color="auto"/>
              <w:left w:val="nil"/>
              <w:bottom w:val="single" w:sz="4" w:space="0" w:color="auto"/>
              <w:right w:val="single" w:sz="8" w:space="0" w:color="auto"/>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1932,8</w:t>
            </w:r>
          </w:p>
        </w:tc>
        <w:tc>
          <w:tcPr>
            <w:tcW w:w="547" w:type="pct"/>
            <w:tcBorders>
              <w:top w:val="single" w:sz="8" w:space="0" w:color="auto"/>
              <w:left w:val="nil"/>
              <w:bottom w:val="single" w:sz="4" w:space="0" w:color="auto"/>
              <w:right w:val="nil"/>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1932,8</w:t>
            </w:r>
          </w:p>
        </w:tc>
        <w:tc>
          <w:tcPr>
            <w:tcW w:w="4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1932,8</w:t>
            </w:r>
          </w:p>
        </w:tc>
        <w:tc>
          <w:tcPr>
            <w:tcW w:w="478" w:type="pct"/>
            <w:tcBorders>
              <w:top w:val="single" w:sz="8" w:space="0" w:color="auto"/>
              <w:left w:val="nil"/>
              <w:bottom w:val="single" w:sz="4" w:space="0" w:color="auto"/>
              <w:right w:val="single" w:sz="8" w:space="0" w:color="auto"/>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1932,8</w:t>
            </w:r>
          </w:p>
        </w:tc>
      </w:tr>
      <w:tr w:rsidR="00967BC3" w:rsidRPr="00E27950" w:rsidTr="00EE15C0">
        <w:trPr>
          <w:trHeight w:val="330"/>
        </w:trPr>
        <w:tc>
          <w:tcPr>
            <w:tcW w:w="275" w:type="pct"/>
            <w:tcBorders>
              <w:top w:val="single" w:sz="8" w:space="0" w:color="auto"/>
              <w:left w:val="single" w:sz="8" w:space="0" w:color="auto"/>
              <w:bottom w:val="single" w:sz="8"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w:t>
            </w:r>
          </w:p>
        </w:tc>
        <w:tc>
          <w:tcPr>
            <w:tcW w:w="1509" w:type="pct"/>
            <w:tcBorders>
              <w:top w:val="nil"/>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Страховые взносы</w:t>
            </w:r>
          </w:p>
        </w:tc>
        <w:tc>
          <w:tcPr>
            <w:tcW w:w="687" w:type="pct"/>
            <w:tcBorders>
              <w:top w:val="nil"/>
              <w:left w:val="nil"/>
              <w:bottom w:val="single" w:sz="4"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20,2%</w:t>
            </w:r>
          </w:p>
        </w:tc>
        <w:tc>
          <w:tcPr>
            <w:tcW w:w="547" w:type="pct"/>
            <w:tcBorders>
              <w:top w:val="nil"/>
              <w:left w:val="single" w:sz="8" w:space="0" w:color="auto"/>
              <w:bottom w:val="single" w:sz="4" w:space="0" w:color="auto"/>
              <w:right w:val="single" w:sz="8" w:space="0" w:color="auto"/>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1932,8</w:t>
            </w:r>
          </w:p>
        </w:tc>
        <w:tc>
          <w:tcPr>
            <w:tcW w:w="479" w:type="pct"/>
            <w:tcBorders>
              <w:top w:val="nil"/>
              <w:left w:val="nil"/>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390,4</w:t>
            </w:r>
          </w:p>
        </w:tc>
        <w:tc>
          <w:tcPr>
            <w:tcW w:w="547" w:type="pct"/>
            <w:tcBorders>
              <w:top w:val="nil"/>
              <w:left w:val="nil"/>
              <w:bottom w:val="single" w:sz="4"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390,4</w:t>
            </w:r>
          </w:p>
        </w:tc>
        <w:tc>
          <w:tcPr>
            <w:tcW w:w="479" w:type="pct"/>
            <w:tcBorders>
              <w:top w:val="nil"/>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390,4</w:t>
            </w:r>
          </w:p>
        </w:tc>
        <w:tc>
          <w:tcPr>
            <w:tcW w:w="478" w:type="pct"/>
            <w:tcBorders>
              <w:top w:val="nil"/>
              <w:left w:val="nil"/>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390,4</w:t>
            </w:r>
          </w:p>
        </w:tc>
      </w:tr>
      <w:tr w:rsidR="00967BC3" w:rsidRPr="00E27950" w:rsidTr="00EE15C0">
        <w:trPr>
          <w:trHeight w:val="330"/>
        </w:trPr>
        <w:tc>
          <w:tcPr>
            <w:tcW w:w="275" w:type="pct"/>
            <w:tcBorders>
              <w:top w:val="nil"/>
              <w:left w:val="single" w:sz="8" w:space="0" w:color="auto"/>
              <w:bottom w:val="single" w:sz="4"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4</w:t>
            </w:r>
          </w:p>
        </w:tc>
        <w:tc>
          <w:tcPr>
            <w:tcW w:w="1509" w:type="pct"/>
            <w:tcBorders>
              <w:top w:val="nil"/>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Взносы за ИП (при доходе до 300 тыс. руб.)</w:t>
            </w:r>
          </w:p>
        </w:tc>
        <w:tc>
          <w:tcPr>
            <w:tcW w:w="687" w:type="pct"/>
            <w:tcBorders>
              <w:top w:val="nil"/>
              <w:left w:val="nil"/>
              <w:bottom w:val="single" w:sz="4"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26%+5,1%</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5,965*12</w:t>
            </w:r>
          </w:p>
        </w:tc>
        <w:tc>
          <w:tcPr>
            <w:tcW w:w="479" w:type="pct"/>
            <w:tcBorders>
              <w:top w:val="nil"/>
              <w:left w:val="nil"/>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22,3</w:t>
            </w:r>
          </w:p>
        </w:tc>
        <w:tc>
          <w:tcPr>
            <w:tcW w:w="547" w:type="pct"/>
            <w:tcBorders>
              <w:top w:val="nil"/>
              <w:left w:val="nil"/>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22,3</w:t>
            </w:r>
          </w:p>
        </w:tc>
        <w:tc>
          <w:tcPr>
            <w:tcW w:w="479" w:type="pct"/>
            <w:tcBorders>
              <w:top w:val="nil"/>
              <w:left w:val="nil"/>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22,3</w:t>
            </w:r>
          </w:p>
        </w:tc>
        <w:tc>
          <w:tcPr>
            <w:tcW w:w="478" w:type="pct"/>
            <w:tcBorders>
              <w:top w:val="nil"/>
              <w:left w:val="nil"/>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22,3</w:t>
            </w:r>
          </w:p>
        </w:tc>
      </w:tr>
      <w:tr w:rsidR="00967BC3" w:rsidRPr="00E27950" w:rsidTr="00EE15C0">
        <w:trPr>
          <w:trHeight w:val="330"/>
        </w:trPr>
        <w:tc>
          <w:tcPr>
            <w:tcW w:w="275" w:type="pct"/>
            <w:tcBorders>
              <w:top w:val="single" w:sz="8" w:space="0" w:color="auto"/>
              <w:left w:val="single" w:sz="8" w:space="0" w:color="auto"/>
              <w:bottom w:val="single" w:sz="8"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w:t>
            </w:r>
          </w:p>
        </w:tc>
        <w:tc>
          <w:tcPr>
            <w:tcW w:w="150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Взносы за ИП (при доходе более 300 тыс. руб.)</w:t>
            </w:r>
          </w:p>
        </w:tc>
        <w:tc>
          <w:tcPr>
            <w:tcW w:w="687" w:type="pct"/>
            <w:tcBorders>
              <w:top w:val="nil"/>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5229,6</w:t>
            </w:r>
          </w:p>
        </w:tc>
        <w:tc>
          <w:tcPr>
            <w:tcW w:w="479"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52,3</w:t>
            </w:r>
          </w:p>
        </w:tc>
        <w:tc>
          <w:tcPr>
            <w:tcW w:w="547" w:type="pct"/>
            <w:tcBorders>
              <w:top w:val="nil"/>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52,3</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52,3</w:t>
            </w:r>
          </w:p>
        </w:tc>
        <w:tc>
          <w:tcPr>
            <w:tcW w:w="478"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52,3</w:t>
            </w:r>
          </w:p>
        </w:tc>
      </w:tr>
      <w:tr w:rsidR="00967BC3" w:rsidRPr="00E27950" w:rsidTr="00EE15C0">
        <w:trPr>
          <w:trHeight w:val="330"/>
        </w:trPr>
        <w:tc>
          <w:tcPr>
            <w:tcW w:w="275" w:type="pct"/>
            <w:tcBorders>
              <w:top w:val="nil"/>
              <w:left w:val="single" w:sz="8" w:space="0" w:color="auto"/>
              <w:bottom w:val="single" w:sz="4"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6</w:t>
            </w:r>
          </w:p>
        </w:tc>
        <w:tc>
          <w:tcPr>
            <w:tcW w:w="150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Прочие расходы</w:t>
            </w:r>
          </w:p>
        </w:tc>
        <w:tc>
          <w:tcPr>
            <w:tcW w:w="687" w:type="pct"/>
            <w:tcBorders>
              <w:top w:val="nil"/>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1 020,0</w:t>
            </w:r>
          </w:p>
        </w:tc>
        <w:tc>
          <w:tcPr>
            <w:tcW w:w="547"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1 020,0</w:t>
            </w:r>
          </w:p>
        </w:tc>
        <w:tc>
          <w:tcPr>
            <w:tcW w:w="479"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1 020,0</w:t>
            </w:r>
          </w:p>
        </w:tc>
        <w:tc>
          <w:tcPr>
            <w:tcW w:w="478"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1 020,0</w:t>
            </w:r>
          </w:p>
        </w:tc>
      </w:tr>
      <w:tr w:rsidR="00967BC3" w:rsidRPr="00E27950" w:rsidTr="00EE15C0">
        <w:trPr>
          <w:trHeight w:val="330"/>
        </w:trPr>
        <w:tc>
          <w:tcPr>
            <w:tcW w:w="275" w:type="pct"/>
            <w:tcBorders>
              <w:top w:val="single" w:sz="8" w:space="0" w:color="auto"/>
              <w:left w:val="single" w:sz="8" w:space="0" w:color="auto"/>
              <w:bottom w:val="single" w:sz="8"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7</w:t>
            </w:r>
          </w:p>
        </w:tc>
        <w:tc>
          <w:tcPr>
            <w:tcW w:w="150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Суммарные расходы</w:t>
            </w:r>
          </w:p>
        </w:tc>
        <w:tc>
          <w:tcPr>
            <w:tcW w:w="687" w:type="pct"/>
            <w:tcBorders>
              <w:top w:val="nil"/>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3 417,8</w:t>
            </w:r>
          </w:p>
        </w:tc>
        <w:tc>
          <w:tcPr>
            <w:tcW w:w="547" w:type="pct"/>
            <w:tcBorders>
              <w:top w:val="nil"/>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3 417,8</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3 417,8</w:t>
            </w:r>
          </w:p>
        </w:tc>
        <w:tc>
          <w:tcPr>
            <w:tcW w:w="478"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3 417,8</w:t>
            </w:r>
          </w:p>
        </w:tc>
      </w:tr>
      <w:tr w:rsidR="00967BC3" w:rsidRPr="00E27950" w:rsidTr="00EE15C0">
        <w:trPr>
          <w:trHeight w:val="330"/>
        </w:trPr>
        <w:tc>
          <w:tcPr>
            <w:tcW w:w="275" w:type="pct"/>
            <w:tcBorders>
              <w:top w:val="nil"/>
              <w:left w:val="single" w:sz="8" w:space="0" w:color="auto"/>
              <w:bottom w:val="single" w:sz="4"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8</w:t>
            </w:r>
          </w:p>
        </w:tc>
        <w:tc>
          <w:tcPr>
            <w:tcW w:w="1509" w:type="pct"/>
            <w:tcBorders>
              <w:top w:val="nil"/>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Операционная прибыль</w:t>
            </w:r>
          </w:p>
        </w:tc>
        <w:tc>
          <w:tcPr>
            <w:tcW w:w="687" w:type="pct"/>
            <w:tcBorders>
              <w:top w:val="nil"/>
              <w:left w:val="nil"/>
              <w:bottom w:val="single" w:sz="4"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nil"/>
              <w:left w:val="nil"/>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2 111,8</w:t>
            </w:r>
          </w:p>
        </w:tc>
        <w:tc>
          <w:tcPr>
            <w:tcW w:w="547" w:type="pct"/>
            <w:tcBorders>
              <w:top w:val="nil"/>
              <w:left w:val="nil"/>
              <w:bottom w:val="single" w:sz="4"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2 111,8</w:t>
            </w:r>
          </w:p>
        </w:tc>
        <w:tc>
          <w:tcPr>
            <w:tcW w:w="479" w:type="pct"/>
            <w:tcBorders>
              <w:top w:val="nil"/>
              <w:left w:val="single" w:sz="8" w:space="0" w:color="auto"/>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2 111,8</w:t>
            </w:r>
          </w:p>
        </w:tc>
        <w:tc>
          <w:tcPr>
            <w:tcW w:w="478" w:type="pct"/>
            <w:tcBorders>
              <w:top w:val="nil"/>
              <w:left w:val="nil"/>
              <w:bottom w:val="single" w:sz="4"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2 111,8</w:t>
            </w:r>
          </w:p>
        </w:tc>
      </w:tr>
      <w:tr w:rsidR="00967BC3" w:rsidRPr="00E27950" w:rsidTr="00EE15C0">
        <w:trPr>
          <w:trHeight w:val="330"/>
        </w:trPr>
        <w:tc>
          <w:tcPr>
            <w:tcW w:w="275" w:type="pct"/>
            <w:tcBorders>
              <w:top w:val="single" w:sz="8" w:space="0" w:color="auto"/>
              <w:left w:val="single" w:sz="8" w:space="0" w:color="auto"/>
              <w:bottom w:val="single" w:sz="8"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9</w:t>
            </w:r>
          </w:p>
        </w:tc>
        <w:tc>
          <w:tcPr>
            <w:tcW w:w="150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НДФЛ/Един. н. (до вычетов)</w:t>
            </w:r>
          </w:p>
        </w:tc>
        <w:tc>
          <w:tcPr>
            <w:tcW w:w="687" w:type="pct"/>
            <w:tcBorders>
              <w:top w:val="nil"/>
              <w:left w:val="nil"/>
              <w:bottom w:val="nil"/>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nil"/>
              <w:left w:val="single" w:sz="8" w:space="0" w:color="auto"/>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274,5</w:t>
            </w:r>
          </w:p>
        </w:tc>
        <w:tc>
          <w:tcPr>
            <w:tcW w:w="547" w:type="pct"/>
            <w:tcBorders>
              <w:top w:val="nil"/>
              <w:left w:val="nil"/>
              <w:bottom w:val="nil"/>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331,8</w:t>
            </w:r>
          </w:p>
        </w:tc>
        <w:tc>
          <w:tcPr>
            <w:tcW w:w="479" w:type="pct"/>
            <w:tcBorders>
              <w:top w:val="nil"/>
              <w:left w:val="single" w:sz="8" w:space="0" w:color="auto"/>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147,8</w:t>
            </w:r>
          </w:p>
        </w:tc>
        <w:tc>
          <w:tcPr>
            <w:tcW w:w="478"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27,0</w:t>
            </w:r>
          </w:p>
        </w:tc>
      </w:tr>
      <w:tr w:rsidR="00967BC3" w:rsidRPr="00E27950" w:rsidTr="00EE15C0">
        <w:trPr>
          <w:trHeight w:val="330"/>
        </w:trPr>
        <w:tc>
          <w:tcPr>
            <w:tcW w:w="275" w:type="pct"/>
            <w:tcBorders>
              <w:top w:val="nil"/>
              <w:left w:val="single" w:sz="8" w:space="0" w:color="auto"/>
              <w:bottom w:val="single" w:sz="4"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10</w:t>
            </w:r>
          </w:p>
        </w:tc>
        <w:tc>
          <w:tcPr>
            <w:tcW w:w="150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НДФЛ/Един. н.</w:t>
            </w:r>
          </w:p>
        </w:tc>
        <w:tc>
          <w:tcPr>
            <w:tcW w:w="687" w:type="pct"/>
            <w:tcBorders>
              <w:top w:val="single" w:sz="4" w:space="0" w:color="auto"/>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single" w:sz="4" w:space="0" w:color="auto"/>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b/>
                <w:color w:val="000000"/>
                <w:sz w:val="22"/>
                <w:lang w:eastAsia="ru-RU"/>
              </w:rPr>
            </w:pPr>
            <w:r w:rsidRPr="00E27950">
              <w:rPr>
                <w:rFonts w:ascii="Arial" w:eastAsia="Times New Roman" w:hAnsi="Arial" w:cs="Arial"/>
                <w:b/>
                <w:color w:val="000000"/>
                <w:sz w:val="22"/>
                <w:lang w:eastAsia="ru-RU"/>
              </w:rPr>
              <w:t>274,5</w:t>
            </w:r>
          </w:p>
        </w:tc>
        <w:tc>
          <w:tcPr>
            <w:tcW w:w="547" w:type="pct"/>
            <w:tcBorders>
              <w:top w:val="single" w:sz="4" w:space="0" w:color="auto"/>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165,9</w:t>
            </w:r>
          </w:p>
        </w:tc>
        <w:tc>
          <w:tcPr>
            <w:tcW w:w="4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147,8</w:t>
            </w:r>
          </w:p>
        </w:tc>
        <w:tc>
          <w:tcPr>
            <w:tcW w:w="478" w:type="pct"/>
            <w:tcBorders>
              <w:top w:val="single" w:sz="4" w:space="0" w:color="auto"/>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27,0</w:t>
            </w:r>
          </w:p>
        </w:tc>
      </w:tr>
      <w:tr w:rsidR="00967BC3" w:rsidRPr="00E27950" w:rsidTr="00EE15C0">
        <w:trPr>
          <w:trHeight w:val="345"/>
        </w:trPr>
        <w:tc>
          <w:tcPr>
            <w:tcW w:w="275" w:type="pct"/>
            <w:tcBorders>
              <w:top w:val="single" w:sz="8" w:space="0" w:color="auto"/>
              <w:left w:val="single" w:sz="8" w:space="0" w:color="auto"/>
              <w:bottom w:val="single" w:sz="8"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11</w:t>
            </w:r>
          </w:p>
        </w:tc>
        <w:tc>
          <w:tcPr>
            <w:tcW w:w="150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Чистая прибыль</w:t>
            </w:r>
          </w:p>
        </w:tc>
        <w:tc>
          <w:tcPr>
            <w:tcW w:w="687" w:type="pct"/>
            <w:tcBorders>
              <w:top w:val="nil"/>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nil"/>
              <w:left w:val="single" w:sz="8" w:space="0" w:color="auto"/>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nil"/>
              <w:left w:val="nil"/>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1 837,3</w:t>
            </w:r>
          </w:p>
        </w:tc>
        <w:tc>
          <w:tcPr>
            <w:tcW w:w="547" w:type="pct"/>
            <w:tcBorders>
              <w:top w:val="nil"/>
              <w:left w:val="nil"/>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1 946,0</w:t>
            </w:r>
          </w:p>
        </w:tc>
        <w:tc>
          <w:tcPr>
            <w:tcW w:w="479" w:type="pct"/>
            <w:tcBorders>
              <w:top w:val="nil"/>
              <w:left w:val="nil"/>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1 964,0</w:t>
            </w:r>
          </w:p>
        </w:tc>
        <w:tc>
          <w:tcPr>
            <w:tcW w:w="478" w:type="pct"/>
            <w:tcBorders>
              <w:top w:val="nil"/>
              <w:left w:val="nil"/>
              <w:bottom w:val="nil"/>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2 084,8</w:t>
            </w:r>
          </w:p>
        </w:tc>
      </w:tr>
      <w:tr w:rsidR="00967BC3" w:rsidRPr="00E27950" w:rsidTr="00EE15C0">
        <w:trPr>
          <w:trHeight w:val="330"/>
        </w:trPr>
        <w:tc>
          <w:tcPr>
            <w:tcW w:w="275" w:type="pct"/>
            <w:tcBorders>
              <w:top w:val="nil"/>
              <w:left w:val="single" w:sz="8" w:space="0" w:color="auto"/>
              <w:bottom w:val="single" w:sz="4"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12</w:t>
            </w:r>
          </w:p>
        </w:tc>
        <w:tc>
          <w:tcPr>
            <w:tcW w:w="150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Прям. нал. и нач. зарп.</w:t>
            </w:r>
          </w:p>
        </w:tc>
        <w:tc>
          <w:tcPr>
            <w:tcW w:w="687"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single" w:sz="8" w:space="0" w:color="auto"/>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739,5</w:t>
            </w:r>
          </w:p>
        </w:tc>
        <w:tc>
          <w:tcPr>
            <w:tcW w:w="547" w:type="pct"/>
            <w:tcBorders>
              <w:top w:val="single" w:sz="8" w:space="0" w:color="auto"/>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630,9</w:t>
            </w:r>
          </w:p>
        </w:tc>
        <w:tc>
          <w:tcPr>
            <w:tcW w:w="479" w:type="pct"/>
            <w:tcBorders>
              <w:top w:val="single" w:sz="8" w:space="0" w:color="auto"/>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612,8</w:t>
            </w: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492,0</w:t>
            </w:r>
          </w:p>
        </w:tc>
      </w:tr>
      <w:tr w:rsidR="00967BC3" w:rsidRPr="00E27950" w:rsidTr="00EE15C0">
        <w:trPr>
          <w:trHeight w:val="330"/>
        </w:trPr>
        <w:tc>
          <w:tcPr>
            <w:tcW w:w="275" w:type="pct"/>
            <w:tcBorders>
              <w:top w:val="single" w:sz="8" w:space="0" w:color="auto"/>
              <w:left w:val="single" w:sz="8" w:space="0" w:color="auto"/>
              <w:bottom w:val="single" w:sz="8" w:space="0" w:color="auto"/>
              <w:right w:val="nil"/>
            </w:tcBorders>
            <w:shd w:val="clear" w:color="auto" w:fill="auto"/>
            <w:vAlign w:val="center"/>
            <w:hideMark/>
          </w:tcPr>
          <w:p w:rsidR="00967BC3" w:rsidRPr="00E27950" w:rsidRDefault="00967BC3" w:rsidP="00E93833">
            <w:pPr>
              <w:spacing w:line="240" w:lineRule="auto"/>
              <w:ind w:firstLine="0"/>
              <w:jc w:val="left"/>
              <w:rPr>
                <w:rFonts w:ascii="Arial" w:eastAsia="Times New Roman" w:hAnsi="Arial" w:cs="Arial"/>
                <w:color w:val="000000"/>
                <w:sz w:val="22"/>
                <w:lang w:eastAsia="ru-RU"/>
              </w:rPr>
            </w:pPr>
            <w:r w:rsidRPr="00E27950">
              <w:rPr>
                <w:rFonts w:ascii="Arial" w:eastAsia="Times New Roman" w:hAnsi="Arial" w:cs="Arial"/>
                <w:color w:val="000000"/>
                <w:sz w:val="22"/>
                <w:lang w:eastAsia="ru-RU"/>
              </w:rPr>
              <w:t>13</w:t>
            </w:r>
          </w:p>
        </w:tc>
        <w:tc>
          <w:tcPr>
            <w:tcW w:w="1509" w:type="pct"/>
            <w:tcBorders>
              <w:top w:val="nil"/>
              <w:left w:val="single" w:sz="8" w:space="0" w:color="auto"/>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Chars="100" w:firstLine="22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Налоговая нагрузка</w:t>
            </w:r>
          </w:p>
        </w:tc>
        <w:tc>
          <w:tcPr>
            <w:tcW w:w="687" w:type="pct"/>
            <w:tcBorders>
              <w:top w:val="nil"/>
              <w:left w:val="nil"/>
              <w:bottom w:val="single" w:sz="8" w:space="0" w:color="auto"/>
              <w:right w:val="single" w:sz="8" w:space="0" w:color="auto"/>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547" w:type="pct"/>
            <w:tcBorders>
              <w:top w:val="nil"/>
              <w:left w:val="nil"/>
              <w:bottom w:val="single" w:sz="8" w:space="0" w:color="auto"/>
              <w:right w:val="nil"/>
            </w:tcBorders>
            <w:shd w:val="clear" w:color="auto" w:fill="auto"/>
            <w:vAlign w:val="center"/>
            <w:hideMark/>
          </w:tcPr>
          <w:p w:rsidR="00967BC3" w:rsidRPr="00E27950" w:rsidRDefault="00967BC3" w:rsidP="00E93833">
            <w:pPr>
              <w:spacing w:line="240" w:lineRule="auto"/>
              <w:ind w:firstLine="0"/>
              <w:jc w:val="right"/>
              <w:rPr>
                <w:rFonts w:ascii="Arial" w:eastAsia="Times New Roman" w:hAnsi="Arial" w:cs="Arial"/>
                <w:color w:val="000000"/>
                <w:sz w:val="22"/>
                <w:lang w:eastAsia="ru-RU"/>
              </w:rPr>
            </w:pPr>
            <w:r w:rsidRPr="00E27950">
              <w:rPr>
                <w:rFonts w:ascii="Arial" w:eastAsia="Times New Roman" w:hAnsi="Arial" w:cs="Arial"/>
                <w:color w:val="000000"/>
                <w:sz w:val="22"/>
                <w:lang w:eastAsia="ru-RU"/>
              </w:rPr>
              <w:t> </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13,4%</w:t>
            </w:r>
          </w:p>
        </w:tc>
        <w:tc>
          <w:tcPr>
            <w:tcW w:w="547" w:type="pct"/>
            <w:tcBorders>
              <w:top w:val="nil"/>
              <w:left w:val="nil"/>
              <w:bottom w:val="single" w:sz="8" w:space="0" w:color="auto"/>
              <w:right w:val="single" w:sz="8" w:space="0" w:color="auto"/>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11,4%</w:t>
            </w:r>
          </w:p>
        </w:tc>
        <w:tc>
          <w:tcPr>
            <w:tcW w:w="479" w:type="pct"/>
            <w:tcBorders>
              <w:top w:val="nil"/>
              <w:left w:val="nil"/>
              <w:bottom w:val="single" w:sz="8" w:space="0" w:color="auto"/>
              <w:right w:val="single" w:sz="8" w:space="0" w:color="auto"/>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11,1%</w:t>
            </w:r>
          </w:p>
        </w:tc>
        <w:tc>
          <w:tcPr>
            <w:tcW w:w="478" w:type="pct"/>
            <w:tcBorders>
              <w:top w:val="nil"/>
              <w:left w:val="nil"/>
              <w:bottom w:val="single" w:sz="8" w:space="0" w:color="auto"/>
              <w:right w:val="single" w:sz="8" w:space="0" w:color="auto"/>
            </w:tcBorders>
            <w:shd w:val="clear" w:color="auto" w:fill="auto"/>
            <w:noWrap/>
            <w:vAlign w:val="center"/>
            <w:hideMark/>
          </w:tcPr>
          <w:p w:rsidR="00967BC3" w:rsidRPr="00E27950" w:rsidRDefault="00967BC3" w:rsidP="00E93833">
            <w:pPr>
              <w:spacing w:line="240" w:lineRule="auto"/>
              <w:ind w:firstLine="0"/>
              <w:jc w:val="right"/>
              <w:rPr>
                <w:rFonts w:ascii="Arial" w:eastAsia="Times New Roman" w:hAnsi="Arial" w:cs="Arial"/>
                <w:b/>
                <w:bCs/>
                <w:color w:val="000000"/>
                <w:sz w:val="22"/>
                <w:lang w:eastAsia="ru-RU"/>
              </w:rPr>
            </w:pPr>
            <w:r w:rsidRPr="00E27950">
              <w:rPr>
                <w:rFonts w:ascii="Arial" w:eastAsia="Times New Roman" w:hAnsi="Arial" w:cs="Arial"/>
                <w:b/>
                <w:bCs/>
                <w:color w:val="000000"/>
                <w:sz w:val="22"/>
                <w:lang w:eastAsia="ru-RU"/>
              </w:rPr>
              <w:t>8,9%</w:t>
            </w:r>
          </w:p>
        </w:tc>
      </w:tr>
    </w:tbl>
    <w:p w:rsidR="00967BC3" w:rsidRDefault="00967BC3" w:rsidP="00967BC3">
      <w:pPr>
        <w:spacing w:after="200" w:line="276" w:lineRule="auto"/>
        <w:rPr>
          <w:rFonts w:cs="Times New Roman"/>
          <w:szCs w:val="20"/>
        </w:rPr>
      </w:pPr>
    </w:p>
    <w:p w:rsidR="00967BC3" w:rsidRDefault="00967BC3" w:rsidP="00151D13">
      <w:pPr>
        <w:spacing w:after="200" w:line="276" w:lineRule="auto"/>
        <w:ind w:firstLine="0"/>
        <w:jc w:val="center"/>
        <w:rPr>
          <w:rFonts w:cs="Times New Roman"/>
          <w:szCs w:val="20"/>
        </w:rPr>
      </w:pPr>
      <w:r>
        <w:rPr>
          <w:noProof/>
          <w:lang w:eastAsia="ru-RU"/>
        </w:rPr>
        <w:drawing>
          <wp:inline distT="0" distB="0" distL="0" distR="0" wp14:anchorId="0EA2976A" wp14:editId="0E9787D7">
            <wp:extent cx="4800600" cy="2886075"/>
            <wp:effectExtent l="0" t="0" r="19050" b="9525"/>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1D13" w:rsidRDefault="00151D13" w:rsidP="00151D13">
      <w:pPr>
        <w:spacing w:line="276" w:lineRule="auto"/>
        <w:ind w:firstLine="0"/>
        <w:jc w:val="center"/>
        <w:rPr>
          <w:rFonts w:cs="Times New Roman"/>
          <w:i/>
          <w:szCs w:val="20"/>
        </w:rPr>
      </w:pPr>
      <w:r w:rsidRPr="00151D13">
        <w:rPr>
          <w:rFonts w:cs="Times New Roman"/>
          <w:i/>
          <w:szCs w:val="20"/>
        </w:rPr>
        <w:t>Рис. 1</w:t>
      </w:r>
      <w:r w:rsidR="00AD3418">
        <w:rPr>
          <w:rFonts w:cs="Times New Roman"/>
          <w:i/>
          <w:szCs w:val="20"/>
        </w:rPr>
        <w:t>1</w:t>
      </w:r>
      <w:r w:rsidRPr="00151D13">
        <w:rPr>
          <w:rFonts w:cs="Times New Roman"/>
          <w:i/>
          <w:szCs w:val="20"/>
        </w:rPr>
        <w:t>. Налоговая нагрузка на предпринимателя при использовании физ. лица и найме 2 работников.</w:t>
      </w:r>
    </w:p>
    <w:p w:rsidR="00151D13" w:rsidRPr="00151D13" w:rsidRDefault="00151D13" w:rsidP="00151D13">
      <w:pPr>
        <w:spacing w:line="276" w:lineRule="auto"/>
        <w:ind w:firstLine="0"/>
        <w:jc w:val="center"/>
        <w:rPr>
          <w:rFonts w:cs="Times New Roman"/>
          <w:i/>
          <w:szCs w:val="20"/>
        </w:rPr>
      </w:pPr>
    </w:p>
    <w:p w:rsidR="00967BC3" w:rsidRDefault="00967BC3" w:rsidP="00151D13">
      <w:r>
        <w:t>Можно заметить, что налоговая нагрузка существенно выросла по сравнению с предыдущим вариантом, однако это все равно более выгодно предпринимателю, так как его чистый доход больше, чем в случае, когда он работает один.</w:t>
      </w:r>
    </w:p>
    <w:p w:rsidR="009B5E24" w:rsidRDefault="00967BC3" w:rsidP="00967BC3">
      <w:r>
        <w:t xml:space="preserve">Далее рассмотрим случай, когда предприниматель решил создать юридическое лицо. В смете затрат исчезнет пункт «взносы за ИП», но увеличится размер «заработной платы» и «страховых платежей». Кроме того, станет невозможным использование ПСН. </w:t>
      </w:r>
    </w:p>
    <w:p w:rsidR="00967BC3" w:rsidRDefault="00967BC3" w:rsidP="00967BC3">
      <w:r>
        <w:lastRenderedPageBreak/>
        <w:t>Необходимо также отметить, что, имея лицензию на оказание образовательных услуг населению, существует возможность создания только некоммерческой организации, а значит, «вывод» денег для личного пользования будет проблематичен и обременен уплатой других налогов. Для простоты расчетов, будем сравнивать с предыдущими вариантами чистую прибыль организации, суммированную с чистой зарплатой учредителя.</w:t>
      </w:r>
    </w:p>
    <w:tbl>
      <w:tblPr>
        <w:tblW w:w="5092" w:type="pct"/>
        <w:tblLook w:val="04A0" w:firstRow="1" w:lastRow="0" w:firstColumn="1" w:lastColumn="0" w:noHBand="0" w:noVBand="1"/>
      </w:tblPr>
      <w:tblGrid>
        <w:gridCol w:w="462"/>
        <w:gridCol w:w="4211"/>
        <w:gridCol w:w="967"/>
        <w:gridCol w:w="992"/>
        <w:gridCol w:w="990"/>
        <w:gridCol w:w="1133"/>
        <w:gridCol w:w="992"/>
      </w:tblGrid>
      <w:tr w:rsidR="00967BC3" w:rsidRPr="00FC2DB3" w:rsidTr="00967BC3">
        <w:trPr>
          <w:trHeight w:val="315"/>
        </w:trPr>
        <w:tc>
          <w:tcPr>
            <w:tcW w:w="236" w:type="pct"/>
            <w:tcBorders>
              <w:top w:val="single" w:sz="8" w:space="0" w:color="auto"/>
              <w:left w:val="single" w:sz="8" w:space="0" w:color="auto"/>
              <w:bottom w:val="single" w:sz="8"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N</w:t>
            </w:r>
          </w:p>
        </w:tc>
        <w:tc>
          <w:tcPr>
            <w:tcW w:w="21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center"/>
              <w:rPr>
                <w:rFonts w:ascii="Arial" w:eastAsia="Times New Roman" w:hAnsi="Arial" w:cs="Arial"/>
                <w:color w:val="000000"/>
                <w:sz w:val="22"/>
                <w:lang w:eastAsia="ru-RU"/>
              </w:rPr>
            </w:pPr>
            <w:r w:rsidRPr="00FC2DB3">
              <w:rPr>
                <w:rFonts w:ascii="Arial" w:eastAsia="Times New Roman" w:hAnsi="Arial" w:cs="Arial"/>
                <w:color w:val="000000"/>
                <w:sz w:val="22"/>
                <w:lang w:eastAsia="ru-RU"/>
              </w:rPr>
              <w:t>Показатель (тыс. руб.)</w:t>
            </w:r>
          </w:p>
        </w:tc>
        <w:tc>
          <w:tcPr>
            <w:tcW w:w="496" w:type="pct"/>
            <w:tcBorders>
              <w:top w:val="single" w:sz="8" w:space="0" w:color="auto"/>
              <w:left w:val="nil"/>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center"/>
              <w:rPr>
                <w:rFonts w:ascii="Arial" w:eastAsia="Times New Roman" w:hAnsi="Arial" w:cs="Arial"/>
                <w:color w:val="000000"/>
                <w:sz w:val="22"/>
                <w:lang w:eastAsia="ru-RU"/>
              </w:rPr>
            </w:pPr>
            <w:r w:rsidRPr="00FC2DB3">
              <w:rPr>
                <w:rFonts w:ascii="Arial" w:eastAsia="Times New Roman" w:hAnsi="Arial" w:cs="Arial"/>
                <w:color w:val="000000"/>
                <w:sz w:val="22"/>
                <w:lang w:eastAsia="ru-RU"/>
              </w:rPr>
              <w:t>k</w:t>
            </w:r>
          </w:p>
        </w:tc>
        <w:tc>
          <w:tcPr>
            <w:tcW w:w="509" w:type="pct"/>
            <w:tcBorders>
              <w:top w:val="single" w:sz="8" w:space="0" w:color="auto"/>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center"/>
              <w:rPr>
                <w:rFonts w:ascii="Arial" w:eastAsia="Times New Roman" w:hAnsi="Arial" w:cs="Arial"/>
                <w:color w:val="000000"/>
                <w:sz w:val="22"/>
                <w:lang w:eastAsia="ru-RU"/>
              </w:rPr>
            </w:pPr>
            <w:r w:rsidRPr="00FC2DB3">
              <w:rPr>
                <w:rFonts w:ascii="Arial" w:eastAsia="Times New Roman" w:hAnsi="Arial" w:cs="Arial"/>
                <w:color w:val="000000"/>
                <w:sz w:val="22"/>
                <w:lang w:eastAsia="ru-RU"/>
              </w:rPr>
              <w:t>B</w:t>
            </w:r>
          </w:p>
        </w:tc>
        <w:tc>
          <w:tcPr>
            <w:tcW w:w="5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center"/>
              <w:rPr>
                <w:rFonts w:ascii="Arial" w:eastAsia="Times New Roman" w:hAnsi="Arial" w:cs="Arial"/>
                <w:color w:val="000000"/>
                <w:sz w:val="22"/>
                <w:lang w:eastAsia="ru-RU"/>
              </w:rPr>
            </w:pPr>
            <w:r w:rsidRPr="00FC2DB3">
              <w:rPr>
                <w:rFonts w:ascii="Arial" w:eastAsia="Times New Roman" w:hAnsi="Arial" w:cs="Arial"/>
                <w:color w:val="000000"/>
                <w:sz w:val="22"/>
                <w:lang w:eastAsia="ru-RU"/>
              </w:rPr>
              <w:t>ОСН</w:t>
            </w:r>
          </w:p>
        </w:tc>
        <w:tc>
          <w:tcPr>
            <w:tcW w:w="581" w:type="pct"/>
            <w:tcBorders>
              <w:top w:val="single" w:sz="8" w:space="0" w:color="auto"/>
              <w:left w:val="nil"/>
              <w:bottom w:val="single" w:sz="8" w:space="0" w:color="auto"/>
              <w:right w:val="nil"/>
            </w:tcBorders>
            <w:shd w:val="clear" w:color="auto" w:fill="auto"/>
            <w:vAlign w:val="center"/>
            <w:hideMark/>
          </w:tcPr>
          <w:p w:rsidR="00967BC3" w:rsidRPr="00FC2DB3" w:rsidRDefault="00967BC3" w:rsidP="00E93833">
            <w:pPr>
              <w:spacing w:line="240" w:lineRule="auto"/>
              <w:ind w:firstLineChars="100" w:firstLine="22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УСН6</w:t>
            </w: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center"/>
              <w:rPr>
                <w:rFonts w:ascii="Arial" w:eastAsia="Times New Roman" w:hAnsi="Arial" w:cs="Arial"/>
                <w:color w:val="000000"/>
                <w:sz w:val="22"/>
                <w:lang w:eastAsia="ru-RU"/>
              </w:rPr>
            </w:pPr>
            <w:r w:rsidRPr="00FC2DB3">
              <w:rPr>
                <w:rFonts w:ascii="Arial" w:eastAsia="Times New Roman" w:hAnsi="Arial" w:cs="Arial"/>
                <w:color w:val="000000"/>
                <w:sz w:val="22"/>
                <w:lang w:eastAsia="ru-RU"/>
              </w:rPr>
              <w:t>УСН7</w:t>
            </w:r>
          </w:p>
        </w:tc>
      </w:tr>
      <w:tr w:rsidR="00967BC3" w:rsidRPr="00FC2DB3" w:rsidTr="00967BC3">
        <w:trPr>
          <w:trHeight w:val="315"/>
        </w:trPr>
        <w:tc>
          <w:tcPr>
            <w:tcW w:w="236" w:type="pct"/>
            <w:tcBorders>
              <w:top w:val="nil"/>
              <w:left w:val="single" w:sz="8" w:space="0" w:color="auto"/>
              <w:bottom w:val="single" w:sz="8"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w:t>
            </w:r>
          </w:p>
        </w:tc>
        <w:tc>
          <w:tcPr>
            <w:tcW w:w="2159" w:type="pct"/>
            <w:tcBorders>
              <w:top w:val="nil"/>
              <w:left w:val="single" w:sz="8" w:space="0" w:color="auto"/>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Выручка</w:t>
            </w:r>
          </w:p>
        </w:tc>
        <w:tc>
          <w:tcPr>
            <w:tcW w:w="496" w:type="pct"/>
            <w:tcBorders>
              <w:top w:val="nil"/>
              <w:left w:val="nil"/>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nil"/>
              <w:left w:val="nil"/>
              <w:bottom w:val="nil"/>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nil"/>
              <w:left w:val="single" w:sz="8" w:space="0" w:color="auto"/>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5 529,6</w:t>
            </w:r>
          </w:p>
        </w:tc>
        <w:tc>
          <w:tcPr>
            <w:tcW w:w="581" w:type="pct"/>
            <w:tcBorders>
              <w:top w:val="nil"/>
              <w:left w:val="nil"/>
              <w:bottom w:val="nil"/>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5 529,6</w:t>
            </w:r>
          </w:p>
        </w:tc>
        <w:tc>
          <w:tcPr>
            <w:tcW w:w="509" w:type="pct"/>
            <w:tcBorders>
              <w:top w:val="nil"/>
              <w:left w:val="single" w:sz="8" w:space="0" w:color="auto"/>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5 529,6</w:t>
            </w:r>
          </w:p>
        </w:tc>
      </w:tr>
      <w:tr w:rsidR="00967BC3" w:rsidRPr="00FC2DB3" w:rsidTr="00967BC3">
        <w:trPr>
          <w:trHeight w:val="330"/>
        </w:trPr>
        <w:tc>
          <w:tcPr>
            <w:tcW w:w="236" w:type="pct"/>
            <w:tcBorders>
              <w:top w:val="nil"/>
              <w:left w:val="single" w:sz="8" w:space="0" w:color="auto"/>
              <w:bottom w:val="single" w:sz="4"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2</w:t>
            </w:r>
          </w:p>
        </w:tc>
        <w:tc>
          <w:tcPr>
            <w:tcW w:w="215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Зарплата начисленная</w:t>
            </w:r>
          </w:p>
        </w:tc>
        <w:tc>
          <w:tcPr>
            <w:tcW w:w="496" w:type="pct"/>
            <w:tcBorders>
              <w:top w:val="single" w:sz="8" w:space="0" w:color="auto"/>
              <w:left w:val="nil"/>
              <w:bottom w:val="single" w:sz="4" w:space="0" w:color="auto"/>
              <w:right w:val="nil"/>
            </w:tcBorders>
            <w:shd w:val="clear" w:color="auto" w:fill="auto"/>
            <w:noWrap/>
            <w:vAlign w:val="center"/>
            <w:hideMark/>
          </w:tcPr>
          <w:p w:rsidR="00967BC3" w:rsidRPr="00FC2DB3" w:rsidRDefault="00967BC3" w:rsidP="00E93833">
            <w:pPr>
              <w:spacing w:line="240" w:lineRule="auto"/>
              <w:ind w:firstLine="0"/>
              <w:jc w:val="right"/>
              <w:rPr>
                <w:rFonts w:ascii="Calibri" w:eastAsia="Times New Roman" w:hAnsi="Calibri" w:cs="Times New Roman"/>
                <w:color w:val="000000"/>
                <w:sz w:val="22"/>
                <w:lang w:eastAsia="ru-RU"/>
              </w:rPr>
            </w:pPr>
            <w:r w:rsidRPr="00FC2DB3">
              <w:rPr>
                <w:rFonts w:ascii="Calibri" w:eastAsia="Times New Roman" w:hAnsi="Calibri" w:cs="Times New Roman"/>
                <w:color w:val="000000"/>
                <w:sz w:val="22"/>
                <w:lang w:eastAsia="ru-RU"/>
              </w:rPr>
              <w:t> </w:t>
            </w:r>
          </w:p>
        </w:tc>
        <w:tc>
          <w:tcPr>
            <w:tcW w:w="50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single" w:sz="8" w:space="0" w:color="auto"/>
              <w:left w:val="nil"/>
              <w:bottom w:val="single" w:sz="4" w:space="0" w:color="auto"/>
              <w:right w:val="single" w:sz="8" w:space="0" w:color="auto"/>
            </w:tcBorders>
            <w:shd w:val="clear" w:color="auto" w:fill="auto"/>
            <w:noWrap/>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2699,5</w:t>
            </w:r>
          </w:p>
        </w:tc>
        <w:tc>
          <w:tcPr>
            <w:tcW w:w="581" w:type="pct"/>
            <w:tcBorders>
              <w:top w:val="single" w:sz="8" w:space="0" w:color="auto"/>
              <w:left w:val="nil"/>
              <w:bottom w:val="single" w:sz="4" w:space="0" w:color="auto"/>
              <w:right w:val="nil"/>
            </w:tcBorders>
            <w:shd w:val="clear" w:color="auto" w:fill="auto"/>
            <w:noWrap/>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2699,5</w:t>
            </w:r>
          </w:p>
        </w:tc>
        <w:tc>
          <w:tcPr>
            <w:tcW w:w="50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2699,5</w:t>
            </w:r>
          </w:p>
        </w:tc>
      </w:tr>
      <w:tr w:rsidR="00967BC3" w:rsidRPr="00FC2DB3" w:rsidTr="00967BC3">
        <w:trPr>
          <w:trHeight w:val="330"/>
        </w:trPr>
        <w:tc>
          <w:tcPr>
            <w:tcW w:w="236" w:type="pct"/>
            <w:tcBorders>
              <w:top w:val="single" w:sz="8" w:space="0" w:color="auto"/>
              <w:left w:val="single" w:sz="8" w:space="0" w:color="auto"/>
              <w:bottom w:val="single" w:sz="8"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3</w:t>
            </w:r>
          </w:p>
        </w:tc>
        <w:tc>
          <w:tcPr>
            <w:tcW w:w="2159" w:type="pct"/>
            <w:tcBorders>
              <w:top w:val="nil"/>
              <w:left w:val="single" w:sz="8" w:space="0" w:color="auto"/>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Страховые взносы</w:t>
            </w:r>
          </w:p>
        </w:tc>
        <w:tc>
          <w:tcPr>
            <w:tcW w:w="496" w:type="pct"/>
            <w:tcBorders>
              <w:top w:val="nil"/>
              <w:left w:val="nil"/>
              <w:bottom w:val="single" w:sz="4"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20,2%</w:t>
            </w:r>
          </w:p>
        </w:tc>
        <w:tc>
          <w:tcPr>
            <w:tcW w:w="509" w:type="pct"/>
            <w:tcBorders>
              <w:top w:val="nil"/>
              <w:left w:val="single" w:sz="8" w:space="0" w:color="auto"/>
              <w:bottom w:val="single" w:sz="4" w:space="0" w:color="auto"/>
              <w:right w:val="single" w:sz="8" w:space="0" w:color="auto"/>
            </w:tcBorders>
            <w:shd w:val="clear" w:color="auto" w:fill="auto"/>
            <w:noWrap/>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2699,5</w:t>
            </w:r>
          </w:p>
        </w:tc>
        <w:tc>
          <w:tcPr>
            <w:tcW w:w="508" w:type="pct"/>
            <w:tcBorders>
              <w:top w:val="nil"/>
              <w:left w:val="nil"/>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545,3</w:t>
            </w:r>
          </w:p>
        </w:tc>
        <w:tc>
          <w:tcPr>
            <w:tcW w:w="581" w:type="pct"/>
            <w:tcBorders>
              <w:top w:val="nil"/>
              <w:left w:val="nil"/>
              <w:bottom w:val="single" w:sz="4"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545,3</w:t>
            </w:r>
          </w:p>
        </w:tc>
        <w:tc>
          <w:tcPr>
            <w:tcW w:w="509" w:type="pct"/>
            <w:tcBorders>
              <w:top w:val="nil"/>
              <w:left w:val="single" w:sz="8" w:space="0" w:color="auto"/>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545,3</w:t>
            </w:r>
          </w:p>
        </w:tc>
      </w:tr>
      <w:tr w:rsidR="00967BC3" w:rsidRPr="00FC2DB3" w:rsidTr="00967BC3">
        <w:trPr>
          <w:trHeight w:val="315"/>
        </w:trPr>
        <w:tc>
          <w:tcPr>
            <w:tcW w:w="236" w:type="pct"/>
            <w:tcBorders>
              <w:top w:val="nil"/>
              <w:left w:val="single" w:sz="8" w:space="0" w:color="auto"/>
              <w:bottom w:val="single" w:sz="4"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4</w:t>
            </w:r>
          </w:p>
        </w:tc>
        <w:tc>
          <w:tcPr>
            <w:tcW w:w="215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Прочие расходы</w:t>
            </w:r>
          </w:p>
        </w:tc>
        <w:tc>
          <w:tcPr>
            <w:tcW w:w="496" w:type="pct"/>
            <w:tcBorders>
              <w:top w:val="nil"/>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nil"/>
              <w:left w:val="nil"/>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1 020,0</w:t>
            </w:r>
          </w:p>
        </w:tc>
        <w:tc>
          <w:tcPr>
            <w:tcW w:w="581" w:type="pct"/>
            <w:tcBorders>
              <w:top w:val="nil"/>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1 020,0</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1 020,0</w:t>
            </w:r>
          </w:p>
        </w:tc>
      </w:tr>
      <w:tr w:rsidR="00967BC3" w:rsidRPr="00FC2DB3" w:rsidTr="00967BC3">
        <w:trPr>
          <w:trHeight w:val="315"/>
        </w:trPr>
        <w:tc>
          <w:tcPr>
            <w:tcW w:w="236" w:type="pct"/>
            <w:tcBorders>
              <w:top w:val="single" w:sz="8" w:space="0" w:color="auto"/>
              <w:left w:val="single" w:sz="8" w:space="0" w:color="auto"/>
              <w:bottom w:val="single" w:sz="8"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5</w:t>
            </w:r>
          </w:p>
        </w:tc>
        <w:tc>
          <w:tcPr>
            <w:tcW w:w="215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Chars="100" w:firstLine="22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Суммарные расходы</w:t>
            </w:r>
          </w:p>
        </w:tc>
        <w:tc>
          <w:tcPr>
            <w:tcW w:w="496" w:type="pct"/>
            <w:tcBorders>
              <w:top w:val="nil"/>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nil"/>
              <w:left w:val="nil"/>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4 264,8</w:t>
            </w:r>
          </w:p>
        </w:tc>
        <w:tc>
          <w:tcPr>
            <w:tcW w:w="581" w:type="pct"/>
            <w:tcBorders>
              <w:top w:val="nil"/>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4 264,8</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4 264,8</w:t>
            </w:r>
          </w:p>
        </w:tc>
      </w:tr>
      <w:tr w:rsidR="00967BC3" w:rsidRPr="00FC2DB3" w:rsidTr="00967BC3">
        <w:trPr>
          <w:trHeight w:val="315"/>
        </w:trPr>
        <w:tc>
          <w:tcPr>
            <w:tcW w:w="236" w:type="pct"/>
            <w:tcBorders>
              <w:top w:val="nil"/>
              <w:left w:val="single" w:sz="8" w:space="0" w:color="auto"/>
              <w:bottom w:val="single" w:sz="4"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6</w:t>
            </w:r>
          </w:p>
        </w:tc>
        <w:tc>
          <w:tcPr>
            <w:tcW w:w="2159" w:type="pct"/>
            <w:tcBorders>
              <w:top w:val="nil"/>
              <w:left w:val="single" w:sz="8" w:space="0" w:color="auto"/>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Операционная прибыль</w:t>
            </w:r>
          </w:p>
        </w:tc>
        <w:tc>
          <w:tcPr>
            <w:tcW w:w="496" w:type="pct"/>
            <w:tcBorders>
              <w:top w:val="nil"/>
              <w:left w:val="nil"/>
              <w:bottom w:val="single" w:sz="4"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nil"/>
              <w:left w:val="single" w:sz="8" w:space="0" w:color="auto"/>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nil"/>
              <w:left w:val="nil"/>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1 264,8</w:t>
            </w:r>
          </w:p>
        </w:tc>
        <w:tc>
          <w:tcPr>
            <w:tcW w:w="581" w:type="pct"/>
            <w:tcBorders>
              <w:top w:val="nil"/>
              <w:left w:val="nil"/>
              <w:bottom w:val="single" w:sz="4"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1 264,8</w:t>
            </w:r>
          </w:p>
        </w:tc>
        <w:tc>
          <w:tcPr>
            <w:tcW w:w="509" w:type="pct"/>
            <w:tcBorders>
              <w:top w:val="nil"/>
              <w:left w:val="single" w:sz="8" w:space="0" w:color="auto"/>
              <w:bottom w:val="single" w:sz="4"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1 264,8</w:t>
            </w:r>
          </w:p>
        </w:tc>
      </w:tr>
      <w:tr w:rsidR="00967BC3" w:rsidRPr="00FC2DB3" w:rsidTr="00967BC3">
        <w:trPr>
          <w:trHeight w:val="315"/>
        </w:trPr>
        <w:tc>
          <w:tcPr>
            <w:tcW w:w="236" w:type="pct"/>
            <w:tcBorders>
              <w:top w:val="single" w:sz="8" w:space="0" w:color="auto"/>
              <w:left w:val="single" w:sz="8" w:space="0" w:color="auto"/>
              <w:bottom w:val="single" w:sz="8"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7</w:t>
            </w:r>
          </w:p>
        </w:tc>
        <w:tc>
          <w:tcPr>
            <w:tcW w:w="215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6A5301" w:rsidP="006A5301">
            <w:pPr>
              <w:spacing w:line="240" w:lineRule="auto"/>
              <w:ind w:firstLine="0"/>
              <w:jc w:val="left"/>
              <w:rPr>
                <w:rFonts w:ascii="Arial" w:eastAsia="Times New Roman" w:hAnsi="Arial" w:cs="Arial"/>
                <w:color w:val="000000"/>
                <w:sz w:val="22"/>
                <w:lang w:eastAsia="ru-RU"/>
              </w:rPr>
            </w:pPr>
            <w:r>
              <w:rPr>
                <w:rFonts w:ascii="Arial" w:eastAsia="Times New Roman" w:hAnsi="Arial" w:cs="Arial"/>
                <w:color w:val="000000"/>
                <w:sz w:val="22"/>
                <w:lang w:eastAsia="ru-RU"/>
              </w:rPr>
              <w:t xml:space="preserve">Налог </w:t>
            </w:r>
            <w:r w:rsidR="00967BC3" w:rsidRPr="00FC2DB3">
              <w:rPr>
                <w:rFonts w:ascii="Arial" w:eastAsia="Times New Roman" w:hAnsi="Arial" w:cs="Arial"/>
                <w:color w:val="000000"/>
                <w:sz w:val="22"/>
                <w:lang w:eastAsia="ru-RU"/>
              </w:rPr>
              <w:t>на пр./Един</w:t>
            </w:r>
            <w:r>
              <w:rPr>
                <w:rFonts w:ascii="Arial" w:eastAsia="Times New Roman" w:hAnsi="Arial" w:cs="Arial"/>
                <w:color w:val="000000"/>
                <w:sz w:val="22"/>
                <w:lang w:eastAsia="ru-RU"/>
              </w:rPr>
              <w:t>ый н.</w:t>
            </w:r>
            <w:r w:rsidR="00967BC3" w:rsidRPr="00FC2DB3">
              <w:rPr>
                <w:rFonts w:ascii="Arial" w:eastAsia="Times New Roman" w:hAnsi="Arial" w:cs="Arial"/>
                <w:color w:val="000000"/>
                <w:sz w:val="22"/>
                <w:lang w:eastAsia="ru-RU"/>
              </w:rPr>
              <w:t xml:space="preserve"> (до вычетов)</w:t>
            </w:r>
          </w:p>
        </w:tc>
        <w:tc>
          <w:tcPr>
            <w:tcW w:w="496" w:type="pct"/>
            <w:tcBorders>
              <w:top w:val="nil"/>
              <w:left w:val="nil"/>
              <w:bottom w:val="nil"/>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nil"/>
              <w:left w:val="single" w:sz="8" w:space="0" w:color="auto"/>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nil"/>
              <w:left w:val="nil"/>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253,0</w:t>
            </w:r>
          </w:p>
        </w:tc>
        <w:tc>
          <w:tcPr>
            <w:tcW w:w="581" w:type="pct"/>
            <w:tcBorders>
              <w:top w:val="nil"/>
              <w:left w:val="nil"/>
              <w:bottom w:val="nil"/>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331,8</w:t>
            </w:r>
          </w:p>
        </w:tc>
        <w:tc>
          <w:tcPr>
            <w:tcW w:w="509" w:type="pct"/>
            <w:tcBorders>
              <w:top w:val="nil"/>
              <w:left w:val="single" w:sz="8" w:space="0" w:color="auto"/>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88,5</w:t>
            </w:r>
          </w:p>
        </w:tc>
      </w:tr>
      <w:tr w:rsidR="00967BC3" w:rsidRPr="00FC2DB3" w:rsidTr="00967BC3">
        <w:trPr>
          <w:trHeight w:val="330"/>
        </w:trPr>
        <w:tc>
          <w:tcPr>
            <w:tcW w:w="236" w:type="pct"/>
            <w:tcBorders>
              <w:top w:val="nil"/>
              <w:left w:val="single" w:sz="8" w:space="0" w:color="auto"/>
              <w:bottom w:val="single" w:sz="4"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8</w:t>
            </w:r>
          </w:p>
        </w:tc>
        <w:tc>
          <w:tcPr>
            <w:tcW w:w="215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7BC3" w:rsidRPr="00FC2DB3" w:rsidRDefault="006A5301" w:rsidP="00E93833">
            <w:pPr>
              <w:spacing w:line="240" w:lineRule="auto"/>
              <w:ind w:firstLine="0"/>
              <w:jc w:val="left"/>
              <w:rPr>
                <w:rFonts w:ascii="Arial" w:eastAsia="Times New Roman" w:hAnsi="Arial" w:cs="Arial"/>
                <w:color w:val="000000"/>
                <w:sz w:val="22"/>
                <w:lang w:eastAsia="ru-RU"/>
              </w:rPr>
            </w:pPr>
            <w:r>
              <w:rPr>
                <w:rFonts w:ascii="Arial" w:eastAsia="Times New Roman" w:hAnsi="Arial" w:cs="Arial"/>
                <w:color w:val="000000"/>
                <w:sz w:val="22"/>
                <w:lang w:eastAsia="ru-RU"/>
              </w:rPr>
              <w:t>Налог на пр./Единый налог</w:t>
            </w:r>
          </w:p>
        </w:tc>
        <w:tc>
          <w:tcPr>
            <w:tcW w:w="496" w:type="pct"/>
            <w:tcBorders>
              <w:top w:val="single" w:sz="4" w:space="0" w:color="auto"/>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single" w:sz="4" w:space="0" w:color="auto"/>
              <w:left w:val="nil"/>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b/>
                <w:color w:val="000000"/>
                <w:sz w:val="22"/>
                <w:lang w:eastAsia="ru-RU"/>
              </w:rPr>
            </w:pPr>
            <w:r w:rsidRPr="00FC2DB3">
              <w:rPr>
                <w:rFonts w:ascii="Arial" w:eastAsia="Times New Roman" w:hAnsi="Arial" w:cs="Arial"/>
                <w:b/>
                <w:color w:val="000000"/>
                <w:sz w:val="22"/>
                <w:lang w:eastAsia="ru-RU"/>
              </w:rPr>
              <w:t>253,0</w:t>
            </w:r>
          </w:p>
        </w:tc>
        <w:tc>
          <w:tcPr>
            <w:tcW w:w="581" w:type="pct"/>
            <w:tcBorders>
              <w:top w:val="single" w:sz="4" w:space="0" w:color="auto"/>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b/>
                <w:bCs/>
                <w:color w:val="000000"/>
                <w:sz w:val="22"/>
                <w:lang w:eastAsia="ru-RU"/>
              </w:rPr>
            </w:pPr>
            <w:r w:rsidRPr="00FC2DB3">
              <w:rPr>
                <w:rFonts w:ascii="Arial" w:eastAsia="Times New Roman" w:hAnsi="Arial" w:cs="Arial"/>
                <w:b/>
                <w:bCs/>
                <w:color w:val="000000"/>
                <w:sz w:val="22"/>
                <w:lang w:eastAsia="ru-RU"/>
              </w:rPr>
              <w:t>165,9</w:t>
            </w:r>
          </w:p>
        </w:tc>
        <w:tc>
          <w:tcPr>
            <w:tcW w:w="50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b/>
                <w:bCs/>
                <w:color w:val="000000"/>
                <w:sz w:val="22"/>
                <w:lang w:eastAsia="ru-RU"/>
              </w:rPr>
            </w:pPr>
            <w:r w:rsidRPr="00FC2DB3">
              <w:rPr>
                <w:rFonts w:ascii="Arial" w:eastAsia="Times New Roman" w:hAnsi="Arial" w:cs="Arial"/>
                <w:b/>
                <w:bCs/>
                <w:color w:val="000000"/>
                <w:sz w:val="22"/>
                <w:lang w:eastAsia="ru-RU"/>
              </w:rPr>
              <w:t>88,5</w:t>
            </w:r>
          </w:p>
        </w:tc>
      </w:tr>
      <w:tr w:rsidR="00967BC3" w:rsidRPr="00FC2DB3" w:rsidTr="00967BC3">
        <w:trPr>
          <w:trHeight w:val="330"/>
        </w:trPr>
        <w:tc>
          <w:tcPr>
            <w:tcW w:w="236" w:type="pct"/>
            <w:tcBorders>
              <w:top w:val="single" w:sz="8" w:space="0" w:color="auto"/>
              <w:left w:val="single" w:sz="8" w:space="0" w:color="auto"/>
              <w:bottom w:val="single" w:sz="8"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9</w:t>
            </w:r>
          </w:p>
        </w:tc>
        <w:tc>
          <w:tcPr>
            <w:tcW w:w="215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Chars="100" w:firstLine="22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Чистая прибыль</w:t>
            </w:r>
          </w:p>
        </w:tc>
        <w:tc>
          <w:tcPr>
            <w:tcW w:w="496" w:type="pct"/>
            <w:tcBorders>
              <w:top w:val="nil"/>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nil"/>
              <w:left w:val="single" w:sz="8" w:space="0" w:color="auto"/>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nil"/>
              <w:left w:val="nil"/>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b/>
                <w:bCs/>
                <w:color w:val="000000"/>
                <w:sz w:val="22"/>
                <w:lang w:eastAsia="ru-RU"/>
              </w:rPr>
            </w:pPr>
            <w:r w:rsidRPr="00FC2DB3">
              <w:rPr>
                <w:rFonts w:ascii="Arial" w:eastAsia="Times New Roman" w:hAnsi="Arial" w:cs="Arial"/>
                <w:b/>
                <w:bCs/>
                <w:color w:val="000000"/>
                <w:sz w:val="22"/>
                <w:lang w:eastAsia="ru-RU"/>
              </w:rPr>
              <w:t>1 011,8</w:t>
            </w:r>
          </w:p>
        </w:tc>
        <w:tc>
          <w:tcPr>
            <w:tcW w:w="581" w:type="pct"/>
            <w:tcBorders>
              <w:top w:val="nil"/>
              <w:left w:val="nil"/>
              <w:bottom w:val="nil"/>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b/>
                <w:bCs/>
                <w:color w:val="000000"/>
                <w:sz w:val="22"/>
                <w:lang w:eastAsia="ru-RU"/>
              </w:rPr>
            </w:pPr>
            <w:r w:rsidRPr="00FC2DB3">
              <w:rPr>
                <w:rFonts w:ascii="Arial" w:eastAsia="Times New Roman" w:hAnsi="Arial" w:cs="Arial"/>
                <w:b/>
                <w:bCs/>
                <w:color w:val="000000"/>
                <w:sz w:val="22"/>
                <w:lang w:eastAsia="ru-RU"/>
              </w:rPr>
              <w:t>1 098,9</w:t>
            </w:r>
          </w:p>
        </w:tc>
        <w:tc>
          <w:tcPr>
            <w:tcW w:w="509" w:type="pct"/>
            <w:tcBorders>
              <w:top w:val="nil"/>
              <w:left w:val="single" w:sz="8" w:space="0" w:color="auto"/>
              <w:bottom w:val="nil"/>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b/>
                <w:bCs/>
                <w:color w:val="000000"/>
                <w:sz w:val="22"/>
                <w:lang w:eastAsia="ru-RU"/>
              </w:rPr>
            </w:pPr>
            <w:r w:rsidRPr="00FC2DB3">
              <w:rPr>
                <w:rFonts w:ascii="Arial" w:eastAsia="Times New Roman" w:hAnsi="Arial" w:cs="Arial"/>
                <w:b/>
                <w:bCs/>
                <w:color w:val="000000"/>
                <w:sz w:val="22"/>
                <w:lang w:eastAsia="ru-RU"/>
              </w:rPr>
              <w:t>1 176,3</w:t>
            </w:r>
          </w:p>
        </w:tc>
      </w:tr>
      <w:tr w:rsidR="00967BC3" w:rsidRPr="00FC2DB3" w:rsidTr="00967BC3">
        <w:trPr>
          <w:trHeight w:val="315"/>
        </w:trPr>
        <w:tc>
          <w:tcPr>
            <w:tcW w:w="236" w:type="pct"/>
            <w:tcBorders>
              <w:top w:val="nil"/>
              <w:left w:val="single" w:sz="8" w:space="0" w:color="auto"/>
              <w:bottom w:val="single" w:sz="4"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10</w:t>
            </w:r>
          </w:p>
        </w:tc>
        <w:tc>
          <w:tcPr>
            <w:tcW w:w="215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Chars="100" w:firstLine="22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Прям. нал. и нач. зарп.</w:t>
            </w:r>
          </w:p>
        </w:tc>
        <w:tc>
          <w:tcPr>
            <w:tcW w:w="496" w:type="pct"/>
            <w:tcBorders>
              <w:top w:val="nil"/>
              <w:left w:val="nil"/>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single" w:sz="8" w:space="0" w:color="auto"/>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798,3</w:t>
            </w:r>
          </w:p>
        </w:tc>
        <w:tc>
          <w:tcPr>
            <w:tcW w:w="581" w:type="pct"/>
            <w:tcBorders>
              <w:top w:val="single" w:sz="8" w:space="0" w:color="auto"/>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711,2</w:t>
            </w: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633,8</w:t>
            </w:r>
          </w:p>
        </w:tc>
      </w:tr>
      <w:tr w:rsidR="00967BC3" w:rsidRPr="00FC2DB3" w:rsidTr="00967BC3">
        <w:trPr>
          <w:trHeight w:val="375"/>
        </w:trPr>
        <w:tc>
          <w:tcPr>
            <w:tcW w:w="236" w:type="pct"/>
            <w:tcBorders>
              <w:top w:val="single" w:sz="8" w:space="0" w:color="auto"/>
              <w:left w:val="single" w:sz="8" w:space="0" w:color="auto"/>
              <w:bottom w:val="single" w:sz="8" w:space="0" w:color="auto"/>
              <w:right w:val="nil"/>
            </w:tcBorders>
            <w:shd w:val="clear" w:color="auto" w:fill="auto"/>
            <w:vAlign w:val="center"/>
            <w:hideMark/>
          </w:tcPr>
          <w:p w:rsidR="00967BC3" w:rsidRPr="00FC2DB3" w:rsidRDefault="00967BC3" w:rsidP="00E93833">
            <w:pPr>
              <w:spacing w:line="240" w:lineRule="auto"/>
              <w:ind w:firstLine="0"/>
              <w:jc w:val="left"/>
              <w:rPr>
                <w:rFonts w:ascii="Arial" w:eastAsia="Times New Roman" w:hAnsi="Arial" w:cs="Arial"/>
                <w:color w:val="000000"/>
                <w:sz w:val="22"/>
                <w:lang w:eastAsia="ru-RU"/>
              </w:rPr>
            </w:pPr>
            <w:r w:rsidRPr="00FC2DB3">
              <w:rPr>
                <w:rFonts w:ascii="Arial" w:eastAsia="Times New Roman" w:hAnsi="Arial" w:cs="Arial"/>
                <w:color w:val="000000"/>
                <w:sz w:val="22"/>
                <w:lang w:eastAsia="ru-RU"/>
              </w:rPr>
              <w:t>11</w:t>
            </w:r>
          </w:p>
        </w:tc>
        <w:tc>
          <w:tcPr>
            <w:tcW w:w="2159" w:type="pct"/>
            <w:tcBorders>
              <w:top w:val="nil"/>
              <w:left w:val="single" w:sz="8" w:space="0" w:color="auto"/>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Chars="100" w:firstLine="22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Налоговая нагрузка</w:t>
            </w:r>
          </w:p>
        </w:tc>
        <w:tc>
          <w:tcPr>
            <w:tcW w:w="496" w:type="pct"/>
            <w:tcBorders>
              <w:top w:val="nil"/>
              <w:left w:val="nil"/>
              <w:bottom w:val="single" w:sz="8" w:space="0" w:color="auto"/>
              <w:right w:val="single" w:sz="8" w:space="0" w:color="auto"/>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9" w:type="pct"/>
            <w:tcBorders>
              <w:top w:val="nil"/>
              <w:left w:val="nil"/>
              <w:bottom w:val="single" w:sz="8" w:space="0" w:color="auto"/>
              <w:right w:val="nil"/>
            </w:tcBorders>
            <w:shd w:val="clear" w:color="auto" w:fill="auto"/>
            <w:vAlign w:val="center"/>
            <w:hideMark/>
          </w:tcPr>
          <w:p w:rsidR="00967BC3" w:rsidRPr="00FC2DB3" w:rsidRDefault="00967BC3" w:rsidP="00E93833">
            <w:pPr>
              <w:spacing w:line="240" w:lineRule="auto"/>
              <w:ind w:firstLine="0"/>
              <w:jc w:val="right"/>
              <w:rPr>
                <w:rFonts w:ascii="Arial" w:eastAsia="Times New Roman" w:hAnsi="Arial" w:cs="Arial"/>
                <w:color w:val="000000"/>
                <w:sz w:val="22"/>
                <w:lang w:eastAsia="ru-RU"/>
              </w:rPr>
            </w:pPr>
            <w:r w:rsidRPr="00FC2DB3">
              <w:rPr>
                <w:rFonts w:ascii="Arial" w:eastAsia="Times New Roman" w:hAnsi="Arial" w:cs="Arial"/>
                <w:color w:val="000000"/>
                <w:sz w:val="22"/>
                <w:lang w:eastAsia="ru-RU"/>
              </w:rPr>
              <w:t> </w:t>
            </w:r>
          </w:p>
        </w:tc>
        <w:tc>
          <w:tcPr>
            <w:tcW w:w="508" w:type="pct"/>
            <w:tcBorders>
              <w:top w:val="nil"/>
              <w:left w:val="single" w:sz="8" w:space="0" w:color="auto"/>
              <w:bottom w:val="single" w:sz="8" w:space="0" w:color="auto"/>
              <w:right w:val="single" w:sz="8" w:space="0" w:color="auto"/>
            </w:tcBorders>
            <w:shd w:val="clear" w:color="auto" w:fill="auto"/>
            <w:noWrap/>
            <w:vAlign w:val="center"/>
            <w:hideMark/>
          </w:tcPr>
          <w:p w:rsidR="00967BC3" w:rsidRPr="00FC2DB3" w:rsidRDefault="00967BC3" w:rsidP="00E93833">
            <w:pPr>
              <w:spacing w:line="240" w:lineRule="auto"/>
              <w:ind w:firstLine="0"/>
              <w:jc w:val="right"/>
              <w:rPr>
                <w:rFonts w:ascii="Arial" w:eastAsia="Times New Roman" w:hAnsi="Arial" w:cs="Arial"/>
                <w:b/>
                <w:bCs/>
                <w:color w:val="000000"/>
                <w:sz w:val="22"/>
                <w:lang w:eastAsia="ru-RU"/>
              </w:rPr>
            </w:pPr>
            <w:r w:rsidRPr="00FC2DB3">
              <w:rPr>
                <w:rFonts w:ascii="Arial" w:eastAsia="Times New Roman" w:hAnsi="Arial" w:cs="Arial"/>
                <w:b/>
                <w:bCs/>
                <w:color w:val="000000"/>
                <w:sz w:val="22"/>
                <w:lang w:eastAsia="ru-RU"/>
              </w:rPr>
              <w:t>14,4%</w:t>
            </w:r>
          </w:p>
        </w:tc>
        <w:tc>
          <w:tcPr>
            <w:tcW w:w="581" w:type="pct"/>
            <w:tcBorders>
              <w:top w:val="nil"/>
              <w:left w:val="nil"/>
              <w:bottom w:val="single" w:sz="8" w:space="0" w:color="auto"/>
              <w:right w:val="nil"/>
            </w:tcBorders>
            <w:shd w:val="clear" w:color="auto" w:fill="auto"/>
            <w:noWrap/>
            <w:vAlign w:val="center"/>
            <w:hideMark/>
          </w:tcPr>
          <w:p w:rsidR="00967BC3" w:rsidRPr="00FC2DB3" w:rsidRDefault="00967BC3" w:rsidP="00E93833">
            <w:pPr>
              <w:spacing w:line="240" w:lineRule="auto"/>
              <w:ind w:firstLine="0"/>
              <w:jc w:val="right"/>
              <w:rPr>
                <w:rFonts w:ascii="Arial" w:eastAsia="Times New Roman" w:hAnsi="Arial" w:cs="Arial"/>
                <w:b/>
                <w:bCs/>
                <w:color w:val="000000"/>
                <w:sz w:val="22"/>
                <w:lang w:eastAsia="ru-RU"/>
              </w:rPr>
            </w:pPr>
            <w:r w:rsidRPr="00FC2DB3">
              <w:rPr>
                <w:rFonts w:ascii="Arial" w:eastAsia="Times New Roman" w:hAnsi="Arial" w:cs="Arial"/>
                <w:b/>
                <w:bCs/>
                <w:color w:val="000000"/>
                <w:sz w:val="22"/>
                <w:lang w:eastAsia="ru-RU"/>
              </w:rPr>
              <w:t>12,9%</w:t>
            </w:r>
          </w:p>
        </w:tc>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967BC3" w:rsidRPr="00FC2DB3" w:rsidRDefault="00967BC3" w:rsidP="00E93833">
            <w:pPr>
              <w:spacing w:line="240" w:lineRule="auto"/>
              <w:ind w:firstLine="0"/>
              <w:jc w:val="right"/>
              <w:rPr>
                <w:rFonts w:ascii="Arial" w:eastAsia="Times New Roman" w:hAnsi="Arial" w:cs="Arial"/>
                <w:b/>
                <w:bCs/>
                <w:color w:val="000000"/>
                <w:sz w:val="22"/>
                <w:lang w:eastAsia="ru-RU"/>
              </w:rPr>
            </w:pPr>
            <w:r w:rsidRPr="00FC2DB3">
              <w:rPr>
                <w:rFonts w:ascii="Arial" w:eastAsia="Times New Roman" w:hAnsi="Arial" w:cs="Arial"/>
                <w:b/>
                <w:bCs/>
                <w:color w:val="000000"/>
                <w:sz w:val="22"/>
                <w:lang w:eastAsia="ru-RU"/>
              </w:rPr>
              <w:t>11,5%</w:t>
            </w:r>
          </w:p>
        </w:tc>
      </w:tr>
    </w:tbl>
    <w:p w:rsidR="00967BC3" w:rsidRDefault="00967BC3" w:rsidP="00967BC3"/>
    <w:p w:rsidR="00967BC3" w:rsidRDefault="00967BC3" w:rsidP="00967BC3">
      <w:r>
        <w:t>Можно заметить, что чистая прибыль организации существенно ниже, однако владелец получает заработную плату в размере чуть более 650 тыс. руб. за год. Наиболее выгодной системой налогообложения является УСН7.</w:t>
      </w:r>
    </w:p>
    <w:p w:rsidR="00967BC3" w:rsidRDefault="00967BC3" w:rsidP="00967BC3">
      <w:r>
        <w:t>Проанализируем, всегда ли ПСН и УСН7 выгодны физического и юридического лиц соответственно. Для этого исследуем динамику изменения чистой прибыли при росте бизнеса. В качестве фактора роста возьмем увеличение количества работников.</w:t>
      </w:r>
    </w:p>
    <w:p w:rsidR="00AC1F3D" w:rsidRDefault="00AC1F3D" w:rsidP="00967BC3"/>
    <w:tbl>
      <w:tblPr>
        <w:tblW w:w="0" w:type="auto"/>
        <w:tblLook w:val="04A0" w:firstRow="1" w:lastRow="0" w:firstColumn="1" w:lastColumn="0" w:noHBand="0" w:noVBand="1"/>
      </w:tblPr>
      <w:tblGrid>
        <w:gridCol w:w="2797"/>
        <w:gridCol w:w="756"/>
        <w:gridCol w:w="756"/>
        <w:gridCol w:w="756"/>
        <w:gridCol w:w="876"/>
        <w:gridCol w:w="876"/>
        <w:gridCol w:w="876"/>
        <w:gridCol w:w="876"/>
        <w:gridCol w:w="876"/>
      </w:tblGrid>
      <w:tr w:rsidR="00967BC3" w:rsidRPr="002A230C" w:rsidTr="00E93833">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F79646"/>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Количество работников -</w:t>
            </w:r>
          </w:p>
        </w:tc>
        <w:tc>
          <w:tcPr>
            <w:tcW w:w="0" w:type="auto"/>
            <w:tcBorders>
              <w:top w:val="single" w:sz="8" w:space="0" w:color="auto"/>
              <w:left w:val="nil"/>
              <w:bottom w:val="nil"/>
              <w:right w:val="single" w:sz="8" w:space="0" w:color="auto"/>
            </w:tcBorders>
            <w:shd w:val="clear" w:color="000000" w:fill="C4BD97"/>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3</w:t>
            </w:r>
          </w:p>
        </w:tc>
        <w:tc>
          <w:tcPr>
            <w:tcW w:w="0" w:type="auto"/>
            <w:tcBorders>
              <w:top w:val="single" w:sz="8" w:space="0" w:color="auto"/>
              <w:left w:val="nil"/>
              <w:bottom w:val="nil"/>
              <w:right w:val="single" w:sz="8" w:space="0" w:color="auto"/>
            </w:tcBorders>
            <w:shd w:val="clear" w:color="000000" w:fill="C4BD97"/>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0" w:type="auto"/>
            <w:tcBorders>
              <w:top w:val="single" w:sz="8" w:space="0" w:color="auto"/>
              <w:left w:val="nil"/>
              <w:bottom w:val="nil"/>
              <w:right w:val="single" w:sz="8" w:space="0" w:color="auto"/>
            </w:tcBorders>
            <w:shd w:val="clear" w:color="000000" w:fill="C4BD97"/>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11</w:t>
            </w:r>
          </w:p>
        </w:tc>
        <w:tc>
          <w:tcPr>
            <w:tcW w:w="0" w:type="auto"/>
            <w:tcBorders>
              <w:top w:val="single" w:sz="8" w:space="0" w:color="auto"/>
              <w:left w:val="nil"/>
              <w:bottom w:val="nil"/>
              <w:right w:val="single" w:sz="8" w:space="0" w:color="auto"/>
            </w:tcBorders>
            <w:shd w:val="clear" w:color="000000" w:fill="C4BD97"/>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12</w:t>
            </w:r>
          </w:p>
        </w:tc>
        <w:tc>
          <w:tcPr>
            <w:tcW w:w="0" w:type="auto"/>
            <w:tcBorders>
              <w:top w:val="single" w:sz="4" w:space="0" w:color="auto"/>
              <w:left w:val="nil"/>
              <w:bottom w:val="nil"/>
              <w:right w:val="nil"/>
            </w:tcBorders>
            <w:shd w:val="clear" w:color="000000" w:fill="C4BD97"/>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000000" w:fill="C4BD97"/>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16</w:t>
            </w:r>
          </w:p>
        </w:tc>
        <w:tc>
          <w:tcPr>
            <w:tcW w:w="0" w:type="auto"/>
            <w:tcBorders>
              <w:top w:val="single" w:sz="8" w:space="0" w:color="auto"/>
              <w:left w:val="nil"/>
              <w:bottom w:val="single" w:sz="8" w:space="0" w:color="auto"/>
              <w:right w:val="single" w:sz="8" w:space="0" w:color="auto"/>
            </w:tcBorders>
            <w:shd w:val="clear" w:color="000000" w:fill="C4BD97"/>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20</w:t>
            </w:r>
          </w:p>
        </w:tc>
        <w:tc>
          <w:tcPr>
            <w:tcW w:w="0" w:type="auto"/>
            <w:tcBorders>
              <w:top w:val="single" w:sz="8" w:space="0" w:color="auto"/>
              <w:left w:val="nil"/>
              <w:bottom w:val="single" w:sz="8" w:space="0" w:color="auto"/>
              <w:right w:val="single" w:sz="8" w:space="0" w:color="auto"/>
            </w:tcBorders>
            <w:shd w:val="clear" w:color="000000" w:fill="C4BD97"/>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24</w:t>
            </w:r>
          </w:p>
        </w:tc>
      </w:tr>
      <w:tr w:rsidR="00967BC3" w:rsidRPr="002A230C" w:rsidTr="00E93833">
        <w:trPr>
          <w:trHeight w:val="300"/>
        </w:trPr>
        <w:tc>
          <w:tcPr>
            <w:tcW w:w="0" w:type="auto"/>
            <w:tcBorders>
              <w:top w:val="nil"/>
              <w:left w:val="single" w:sz="8" w:space="0" w:color="auto"/>
              <w:bottom w:val="single" w:sz="4" w:space="0" w:color="auto"/>
              <w:right w:val="single" w:sz="8" w:space="0" w:color="auto"/>
            </w:tcBorders>
            <w:shd w:val="clear" w:color="000000" w:fill="FDE9D9"/>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ИП ОСН</w:t>
            </w:r>
          </w:p>
        </w:tc>
        <w:tc>
          <w:tcPr>
            <w:tcW w:w="0" w:type="auto"/>
            <w:tcBorders>
              <w:top w:val="single" w:sz="8" w:space="0" w:color="auto"/>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1 837</w:t>
            </w:r>
          </w:p>
        </w:tc>
        <w:tc>
          <w:tcPr>
            <w:tcW w:w="0" w:type="auto"/>
            <w:tcBorders>
              <w:top w:val="single" w:sz="8" w:space="0" w:color="auto"/>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4 980</w:t>
            </w:r>
          </w:p>
        </w:tc>
        <w:tc>
          <w:tcPr>
            <w:tcW w:w="0" w:type="auto"/>
            <w:tcBorders>
              <w:top w:val="single" w:sz="8" w:space="0" w:color="auto"/>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8 123</w:t>
            </w:r>
          </w:p>
        </w:tc>
        <w:tc>
          <w:tcPr>
            <w:tcW w:w="0" w:type="auto"/>
            <w:tcBorders>
              <w:top w:val="single" w:sz="8" w:space="0" w:color="auto"/>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8 909</w:t>
            </w:r>
          </w:p>
        </w:tc>
        <w:tc>
          <w:tcPr>
            <w:tcW w:w="0" w:type="auto"/>
            <w:tcBorders>
              <w:top w:val="single" w:sz="8" w:space="0" w:color="auto"/>
              <w:left w:val="nil"/>
              <w:bottom w:val="single" w:sz="4" w:space="0" w:color="auto"/>
              <w:right w:val="nil"/>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11 266</w:t>
            </w:r>
          </w:p>
        </w:tc>
        <w:tc>
          <w:tcPr>
            <w:tcW w:w="0" w:type="auto"/>
            <w:tcBorders>
              <w:top w:val="nil"/>
              <w:left w:val="single" w:sz="8" w:space="0" w:color="auto"/>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12 052</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15 195</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18 338</w:t>
            </w:r>
          </w:p>
        </w:tc>
      </w:tr>
      <w:tr w:rsidR="00967BC3" w:rsidRPr="002A230C" w:rsidTr="00E93833">
        <w:trPr>
          <w:trHeight w:val="300"/>
        </w:trPr>
        <w:tc>
          <w:tcPr>
            <w:tcW w:w="0" w:type="auto"/>
            <w:tcBorders>
              <w:top w:val="nil"/>
              <w:left w:val="single" w:sz="8" w:space="0" w:color="auto"/>
              <w:bottom w:val="single" w:sz="4" w:space="0" w:color="auto"/>
              <w:right w:val="single" w:sz="8" w:space="0" w:color="auto"/>
            </w:tcBorders>
            <w:shd w:val="clear" w:color="000000" w:fill="FDE9D9"/>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ИП УСН6</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1 946</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5 337</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8 729</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9 577</w:t>
            </w:r>
          </w:p>
        </w:tc>
        <w:tc>
          <w:tcPr>
            <w:tcW w:w="0" w:type="auto"/>
            <w:tcBorders>
              <w:top w:val="nil"/>
              <w:left w:val="nil"/>
              <w:bottom w:val="single" w:sz="4" w:space="0" w:color="auto"/>
              <w:right w:val="nil"/>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12 120</w:t>
            </w:r>
          </w:p>
        </w:tc>
        <w:tc>
          <w:tcPr>
            <w:tcW w:w="0" w:type="auto"/>
            <w:tcBorders>
              <w:top w:val="nil"/>
              <w:left w:val="single" w:sz="8" w:space="0" w:color="auto"/>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12 968</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16 360</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19 751</w:t>
            </w:r>
          </w:p>
        </w:tc>
      </w:tr>
      <w:tr w:rsidR="00967BC3" w:rsidRPr="002A230C" w:rsidTr="00E93833">
        <w:trPr>
          <w:trHeight w:val="300"/>
        </w:trPr>
        <w:tc>
          <w:tcPr>
            <w:tcW w:w="0" w:type="auto"/>
            <w:tcBorders>
              <w:top w:val="nil"/>
              <w:left w:val="single" w:sz="8" w:space="0" w:color="auto"/>
              <w:bottom w:val="single" w:sz="4" w:space="0" w:color="auto"/>
              <w:right w:val="single" w:sz="8" w:space="0" w:color="auto"/>
            </w:tcBorders>
            <w:shd w:val="clear" w:color="000000" w:fill="FDE9D9"/>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ИП УСН7</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1 964</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5 324</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8 684</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9 524</w:t>
            </w:r>
          </w:p>
        </w:tc>
        <w:tc>
          <w:tcPr>
            <w:tcW w:w="0" w:type="auto"/>
            <w:tcBorders>
              <w:top w:val="nil"/>
              <w:left w:val="nil"/>
              <w:bottom w:val="single" w:sz="4" w:space="0" w:color="auto"/>
              <w:right w:val="nil"/>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12 043</w:t>
            </w:r>
          </w:p>
        </w:tc>
        <w:tc>
          <w:tcPr>
            <w:tcW w:w="0" w:type="auto"/>
            <w:tcBorders>
              <w:top w:val="nil"/>
              <w:left w:val="single" w:sz="8" w:space="0" w:color="auto"/>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12 883</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16 243</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19 603</w:t>
            </w:r>
          </w:p>
        </w:tc>
      </w:tr>
      <w:tr w:rsidR="00967BC3" w:rsidRPr="002A230C" w:rsidTr="00E93833">
        <w:trPr>
          <w:trHeight w:val="315"/>
        </w:trPr>
        <w:tc>
          <w:tcPr>
            <w:tcW w:w="0" w:type="auto"/>
            <w:tcBorders>
              <w:top w:val="nil"/>
              <w:left w:val="single" w:sz="8" w:space="0" w:color="auto"/>
              <w:bottom w:val="single" w:sz="8" w:space="0" w:color="auto"/>
              <w:right w:val="single" w:sz="8" w:space="0" w:color="auto"/>
            </w:tcBorders>
            <w:shd w:val="clear" w:color="000000" w:fill="FDE9D9"/>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ИП ПСН</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2 085</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5 698</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9 310</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10 213</w:t>
            </w:r>
          </w:p>
        </w:tc>
        <w:tc>
          <w:tcPr>
            <w:tcW w:w="0" w:type="auto"/>
            <w:tcBorders>
              <w:top w:val="nil"/>
              <w:left w:val="nil"/>
              <w:bottom w:val="single" w:sz="8" w:space="0" w:color="auto"/>
              <w:right w:val="nil"/>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12 923</w:t>
            </w:r>
          </w:p>
        </w:tc>
        <w:tc>
          <w:tcPr>
            <w:tcW w:w="0" w:type="auto"/>
            <w:tcBorders>
              <w:top w:val="nil"/>
              <w:left w:val="single" w:sz="8" w:space="0" w:color="auto"/>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000000"/>
                <w:szCs w:val="24"/>
                <w:lang w:eastAsia="ru-RU"/>
              </w:rPr>
            </w:pPr>
          </w:p>
        </w:tc>
        <w:tc>
          <w:tcPr>
            <w:tcW w:w="0" w:type="auto"/>
            <w:tcBorders>
              <w:top w:val="nil"/>
              <w:left w:val="nil"/>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000000"/>
                <w:szCs w:val="24"/>
                <w:lang w:eastAsia="ru-RU"/>
              </w:rPr>
            </w:pPr>
          </w:p>
        </w:tc>
        <w:tc>
          <w:tcPr>
            <w:tcW w:w="0" w:type="auto"/>
            <w:tcBorders>
              <w:top w:val="nil"/>
              <w:left w:val="nil"/>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000000"/>
                <w:szCs w:val="24"/>
                <w:lang w:eastAsia="ru-RU"/>
              </w:rPr>
            </w:pPr>
          </w:p>
        </w:tc>
      </w:tr>
      <w:tr w:rsidR="00967BC3" w:rsidRPr="002A230C" w:rsidTr="00E93833">
        <w:trPr>
          <w:trHeight w:val="60"/>
        </w:trPr>
        <w:tc>
          <w:tcPr>
            <w:tcW w:w="0" w:type="auto"/>
            <w:tcBorders>
              <w:top w:val="nil"/>
              <w:left w:val="single" w:sz="8" w:space="0" w:color="auto"/>
              <w:bottom w:val="single" w:sz="8" w:space="0" w:color="auto"/>
              <w:right w:val="single" w:sz="8" w:space="0" w:color="auto"/>
            </w:tcBorders>
            <w:shd w:val="clear" w:color="000000" w:fill="FDE9D9"/>
            <w:noWrap/>
            <w:vAlign w:val="center"/>
          </w:tcPr>
          <w:p w:rsidR="00967BC3" w:rsidRPr="002A230C" w:rsidRDefault="00967BC3" w:rsidP="00E93833">
            <w:pPr>
              <w:spacing w:line="240" w:lineRule="auto"/>
              <w:ind w:firstLine="0"/>
              <w:jc w:val="center"/>
              <w:rPr>
                <w:rFonts w:eastAsia="Times New Roman" w:cs="Times New Roman"/>
                <w:color w:val="000000"/>
                <w:szCs w:val="24"/>
                <w:lang w:eastAsia="ru-RU"/>
              </w:rPr>
            </w:pPr>
          </w:p>
        </w:tc>
        <w:tc>
          <w:tcPr>
            <w:tcW w:w="0" w:type="auto"/>
            <w:tcBorders>
              <w:top w:val="nil"/>
              <w:left w:val="nil"/>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FF0000"/>
                <w:szCs w:val="24"/>
                <w:lang w:eastAsia="ru-RU"/>
              </w:rPr>
            </w:pPr>
          </w:p>
        </w:tc>
        <w:tc>
          <w:tcPr>
            <w:tcW w:w="0" w:type="auto"/>
            <w:tcBorders>
              <w:top w:val="nil"/>
              <w:left w:val="nil"/>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FF0000"/>
                <w:szCs w:val="24"/>
                <w:lang w:eastAsia="ru-RU"/>
              </w:rPr>
            </w:pPr>
          </w:p>
        </w:tc>
        <w:tc>
          <w:tcPr>
            <w:tcW w:w="0" w:type="auto"/>
            <w:tcBorders>
              <w:top w:val="nil"/>
              <w:left w:val="nil"/>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FF0000"/>
                <w:szCs w:val="24"/>
                <w:lang w:eastAsia="ru-RU"/>
              </w:rPr>
            </w:pPr>
          </w:p>
        </w:tc>
        <w:tc>
          <w:tcPr>
            <w:tcW w:w="0" w:type="auto"/>
            <w:tcBorders>
              <w:top w:val="nil"/>
              <w:left w:val="nil"/>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FF0000"/>
                <w:szCs w:val="24"/>
                <w:lang w:eastAsia="ru-RU"/>
              </w:rPr>
            </w:pPr>
          </w:p>
        </w:tc>
        <w:tc>
          <w:tcPr>
            <w:tcW w:w="0" w:type="auto"/>
            <w:tcBorders>
              <w:top w:val="nil"/>
              <w:left w:val="nil"/>
              <w:bottom w:val="single" w:sz="8" w:space="0" w:color="auto"/>
              <w:right w:val="nil"/>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FF0000"/>
                <w:szCs w:val="24"/>
                <w:lang w:eastAsia="ru-RU"/>
              </w:rPr>
            </w:pPr>
          </w:p>
        </w:tc>
        <w:tc>
          <w:tcPr>
            <w:tcW w:w="0" w:type="auto"/>
            <w:tcBorders>
              <w:top w:val="nil"/>
              <w:left w:val="single" w:sz="8" w:space="0" w:color="auto"/>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000000"/>
                <w:szCs w:val="24"/>
                <w:lang w:eastAsia="ru-RU"/>
              </w:rPr>
            </w:pPr>
          </w:p>
        </w:tc>
        <w:tc>
          <w:tcPr>
            <w:tcW w:w="0" w:type="auto"/>
            <w:tcBorders>
              <w:top w:val="nil"/>
              <w:left w:val="nil"/>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000000"/>
                <w:szCs w:val="24"/>
                <w:lang w:eastAsia="ru-RU"/>
              </w:rPr>
            </w:pPr>
          </w:p>
        </w:tc>
        <w:tc>
          <w:tcPr>
            <w:tcW w:w="0" w:type="auto"/>
            <w:tcBorders>
              <w:top w:val="nil"/>
              <w:left w:val="nil"/>
              <w:bottom w:val="single" w:sz="8" w:space="0" w:color="auto"/>
              <w:right w:val="single" w:sz="8" w:space="0" w:color="auto"/>
            </w:tcBorders>
            <w:shd w:val="clear" w:color="000000" w:fill="92D050"/>
            <w:noWrap/>
            <w:vAlign w:val="center"/>
          </w:tcPr>
          <w:p w:rsidR="00967BC3" w:rsidRPr="002A230C" w:rsidRDefault="00967BC3" w:rsidP="00E93833">
            <w:pPr>
              <w:spacing w:line="240" w:lineRule="auto"/>
              <w:ind w:firstLine="0"/>
              <w:jc w:val="center"/>
              <w:rPr>
                <w:rFonts w:eastAsia="Times New Roman" w:cs="Times New Roman"/>
                <w:color w:val="000000"/>
                <w:szCs w:val="24"/>
                <w:lang w:eastAsia="ru-RU"/>
              </w:rPr>
            </w:pPr>
          </w:p>
        </w:tc>
      </w:tr>
      <w:tr w:rsidR="00967BC3" w:rsidRPr="002A230C" w:rsidTr="00E93833">
        <w:trPr>
          <w:trHeight w:val="300"/>
        </w:trPr>
        <w:tc>
          <w:tcPr>
            <w:tcW w:w="0" w:type="auto"/>
            <w:tcBorders>
              <w:top w:val="nil"/>
              <w:left w:val="single" w:sz="8" w:space="0" w:color="auto"/>
              <w:bottom w:val="single" w:sz="4" w:space="0" w:color="auto"/>
              <w:right w:val="single" w:sz="8" w:space="0" w:color="auto"/>
            </w:tcBorders>
            <w:shd w:val="clear" w:color="000000" w:fill="FDE9D9"/>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ЮЛ ОСН</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1 679</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4 628</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7 577</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8 314</w:t>
            </w:r>
          </w:p>
        </w:tc>
        <w:tc>
          <w:tcPr>
            <w:tcW w:w="0" w:type="auto"/>
            <w:tcBorders>
              <w:top w:val="nil"/>
              <w:left w:val="nil"/>
              <w:bottom w:val="single" w:sz="4" w:space="0" w:color="auto"/>
              <w:right w:val="nil"/>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10 526</w:t>
            </w:r>
          </w:p>
        </w:tc>
        <w:tc>
          <w:tcPr>
            <w:tcW w:w="0" w:type="auto"/>
            <w:tcBorders>
              <w:top w:val="nil"/>
              <w:left w:val="single" w:sz="8" w:space="0" w:color="auto"/>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11 264</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14 213</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17 162</w:t>
            </w:r>
          </w:p>
        </w:tc>
      </w:tr>
      <w:tr w:rsidR="00967BC3" w:rsidRPr="002A230C" w:rsidTr="00E93833">
        <w:trPr>
          <w:trHeight w:val="300"/>
        </w:trPr>
        <w:tc>
          <w:tcPr>
            <w:tcW w:w="0" w:type="auto"/>
            <w:tcBorders>
              <w:top w:val="nil"/>
              <w:left w:val="single" w:sz="8" w:space="0" w:color="auto"/>
              <w:bottom w:val="single" w:sz="4" w:space="0" w:color="auto"/>
              <w:right w:val="single" w:sz="8" w:space="0" w:color="auto"/>
            </w:tcBorders>
            <w:shd w:val="clear" w:color="000000" w:fill="FDE9D9"/>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ЮЛ УСН6</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1 766</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5 231</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8 696</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9 563</w:t>
            </w:r>
          </w:p>
        </w:tc>
        <w:tc>
          <w:tcPr>
            <w:tcW w:w="0" w:type="auto"/>
            <w:tcBorders>
              <w:top w:val="nil"/>
              <w:left w:val="nil"/>
              <w:bottom w:val="single" w:sz="4" w:space="0" w:color="auto"/>
              <w:right w:val="nil"/>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12 162</w:t>
            </w:r>
          </w:p>
        </w:tc>
        <w:tc>
          <w:tcPr>
            <w:tcW w:w="0" w:type="auto"/>
            <w:tcBorders>
              <w:top w:val="nil"/>
              <w:left w:val="single" w:sz="8" w:space="0" w:color="auto"/>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13 028</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16 493</w:t>
            </w:r>
          </w:p>
        </w:tc>
        <w:tc>
          <w:tcPr>
            <w:tcW w:w="0" w:type="auto"/>
            <w:tcBorders>
              <w:top w:val="nil"/>
              <w:left w:val="nil"/>
              <w:bottom w:val="single" w:sz="4"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19 958</w:t>
            </w:r>
          </w:p>
        </w:tc>
      </w:tr>
      <w:tr w:rsidR="00967BC3" w:rsidRPr="002A230C" w:rsidTr="00E93833">
        <w:trPr>
          <w:trHeight w:val="315"/>
        </w:trPr>
        <w:tc>
          <w:tcPr>
            <w:tcW w:w="0" w:type="auto"/>
            <w:tcBorders>
              <w:top w:val="nil"/>
              <w:left w:val="single" w:sz="8" w:space="0" w:color="auto"/>
              <w:bottom w:val="single" w:sz="8" w:space="0" w:color="auto"/>
              <w:right w:val="single" w:sz="8" w:space="0" w:color="auto"/>
            </w:tcBorders>
            <w:shd w:val="clear" w:color="000000" w:fill="FDE9D9"/>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ЮЛ УСН7</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1 843</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5 272</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FF0000"/>
                <w:szCs w:val="24"/>
                <w:lang w:eastAsia="ru-RU"/>
              </w:rPr>
            </w:pPr>
            <w:r w:rsidRPr="002A230C">
              <w:rPr>
                <w:rFonts w:eastAsia="Times New Roman" w:cs="Times New Roman"/>
                <w:color w:val="FF0000"/>
                <w:szCs w:val="24"/>
                <w:lang w:eastAsia="ru-RU"/>
              </w:rPr>
              <w:t>8 700</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9 557</w:t>
            </w:r>
          </w:p>
        </w:tc>
        <w:tc>
          <w:tcPr>
            <w:tcW w:w="0" w:type="auto"/>
            <w:tcBorders>
              <w:top w:val="nil"/>
              <w:left w:val="nil"/>
              <w:bottom w:val="single" w:sz="8" w:space="0" w:color="auto"/>
              <w:right w:val="nil"/>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12 128</w:t>
            </w:r>
          </w:p>
        </w:tc>
        <w:tc>
          <w:tcPr>
            <w:tcW w:w="0" w:type="auto"/>
            <w:tcBorders>
              <w:top w:val="nil"/>
              <w:left w:val="single" w:sz="8" w:space="0" w:color="auto"/>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12 985</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16 414</w:t>
            </w:r>
          </w:p>
        </w:tc>
        <w:tc>
          <w:tcPr>
            <w:tcW w:w="0" w:type="auto"/>
            <w:tcBorders>
              <w:top w:val="nil"/>
              <w:left w:val="nil"/>
              <w:bottom w:val="single" w:sz="8" w:space="0" w:color="auto"/>
              <w:right w:val="single" w:sz="8" w:space="0" w:color="auto"/>
            </w:tcBorders>
            <w:shd w:val="clear" w:color="000000" w:fill="92D050"/>
            <w:noWrap/>
            <w:vAlign w:val="center"/>
            <w:hideMark/>
          </w:tcPr>
          <w:p w:rsidR="00967BC3" w:rsidRPr="002A230C" w:rsidRDefault="00967BC3" w:rsidP="00E93833">
            <w:pPr>
              <w:spacing w:line="240" w:lineRule="auto"/>
              <w:ind w:firstLine="0"/>
              <w:jc w:val="center"/>
              <w:rPr>
                <w:rFonts w:eastAsia="Times New Roman" w:cs="Times New Roman"/>
                <w:color w:val="000000"/>
                <w:szCs w:val="24"/>
                <w:lang w:eastAsia="ru-RU"/>
              </w:rPr>
            </w:pPr>
            <w:r w:rsidRPr="002A230C">
              <w:rPr>
                <w:rFonts w:eastAsia="Times New Roman" w:cs="Times New Roman"/>
                <w:color w:val="000000"/>
                <w:szCs w:val="24"/>
                <w:lang w:eastAsia="ru-RU"/>
              </w:rPr>
              <w:t>19 842</w:t>
            </w:r>
          </w:p>
        </w:tc>
      </w:tr>
    </w:tbl>
    <w:p w:rsidR="00967BC3" w:rsidRPr="00C3531D" w:rsidRDefault="00967BC3" w:rsidP="00967BC3">
      <w:pPr>
        <w:jc w:val="center"/>
        <w:rPr>
          <w:i/>
          <w:sz w:val="22"/>
        </w:rPr>
      </w:pPr>
      <w:r>
        <w:rPr>
          <w:i/>
          <w:sz w:val="22"/>
        </w:rPr>
        <w:t>Данные</w:t>
      </w:r>
      <w:r w:rsidRPr="00C3531D">
        <w:rPr>
          <w:i/>
          <w:sz w:val="22"/>
        </w:rPr>
        <w:t xml:space="preserve"> приведены в тыс. руб.</w:t>
      </w:r>
    </w:p>
    <w:p w:rsidR="00967BC3" w:rsidRDefault="00967BC3" w:rsidP="00967BC3">
      <w:r>
        <w:t>Использование патента разрешается при среднесписочной численности работников не более 15 человек, а поэтому в случае значительного увеличения бизнеса, необходимо будет использовать УСН6.</w:t>
      </w:r>
    </w:p>
    <w:p w:rsidR="00967BC3" w:rsidRDefault="00967BC3" w:rsidP="00967BC3">
      <w:r>
        <w:lastRenderedPageBreak/>
        <w:t>Что касается юридического лица, то переходной точкой является 12 человек. До этого лучше всего использовать УСН7, а при количестве работников 12 и более – УСН6.</w:t>
      </w:r>
    </w:p>
    <w:p w:rsidR="00967BC3" w:rsidRDefault="00967BC3" w:rsidP="00967BC3">
      <w:r>
        <w:t>Помимо этого, при количестве работников более 15, становится выгоднее образовать юридическое лицо и использовать УСН6, что поможет как минимизировать риски предпринимателя, так и максимизировать получаемую прибыль.</w:t>
      </w:r>
    </w:p>
    <w:p w:rsidR="00967BC3" w:rsidRDefault="00967BC3" w:rsidP="00967BC3">
      <w:r>
        <w:t>Попробуем разобраться в этом в общем виде. В действительности, довольно просто сравнить УСН6 при использовании физического и юридического лиц. Чистая прибыль в данном случае отличается на разницу между взносами за ИП и налогами и взносами с заработной платы учредителя в организации. Если взять за условие</w:t>
      </w:r>
      <w:r w:rsidRPr="002D2FE0">
        <w:t xml:space="preserve"> </w:t>
      </w:r>
      <w:r>
        <w:t>то, что все преподаватели имеют одинаковое количество групп, приносят одинаковый доход, получают одинаково пропорциональную заработную плату (50% от дохода, включая налоги и взносы), то формула для нахождения переломного значения количества работников выглядит следующим образом:</w:t>
      </w:r>
    </w:p>
    <w:p w:rsidR="00967BC3" w:rsidRPr="002449E6" w:rsidRDefault="00967BC3" w:rsidP="00967BC3">
      <w:pPr>
        <w:jc w:val="center"/>
      </w:pPr>
      <w:r w:rsidRPr="002D2FE0">
        <w:t>((</w:t>
      </w:r>
      <w:r>
        <w:rPr>
          <w:lang w:val="en-US"/>
        </w:rPr>
        <w:t>n</w:t>
      </w:r>
      <w:r w:rsidRPr="002D2FE0">
        <w:t>+1)*</w:t>
      </w:r>
      <w:r>
        <w:rPr>
          <w:lang w:val="en-US"/>
        </w:rPr>
        <w:t>r</w:t>
      </w:r>
      <w:r w:rsidRPr="002D2FE0">
        <w:t xml:space="preserve"> – 300</w:t>
      </w:r>
      <w:r>
        <w:rPr>
          <w:lang w:val="en-US"/>
        </w:rPr>
        <w:t> </w:t>
      </w:r>
      <w:r w:rsidRPr="002D2FE0">
        <w:t>000)</w:t>
      </w:r>
      <w:r>
        <w:t xml:space="preserve">*0,01 + МРОТ*12*(26%+5,1%) = </w:t>
      </w:r>
      <w:r>
        <w:rPr>
          <w:lang w:val="en-US"/>
        </w:rPr>
        <w:t>r</w:t>
      </w:r>
      <w:r>
        <w:t>*0,332</w:t>
      </w:r>
      <w:r w:rsidRPr="002D2FE0">
        <w:t>/</w:t>
      </w:r>
      <w:r>
        <w:t>1,202</w:t>
      </w:r>
      <w:r w:rsidRPr="002449E6">
        <w:t>;</w:t>
      </w:r>
      <w:r w:rsidR="00151D13">
        <w:t xml:space="preserve"> (1)</w:t>
      </w:r>
    </w:p>
    <w:p w:rsidR="00967BC3" w:rsidRDefault="00967BC3" w:rsidP="00967BC3">
      <w:r>
        <w:t xml:space="preserve">Где: </w:t>
      </w:r>
      <w:r>
        <w:rPr>
          <w:lang w:val="en-US"/>
        </w:rPr>
        <w:t>r</w:t>
      </w:r>
      <w:r>
        <w:t xml:space="preserve"> – доход от одного работника за год</w:t>
      </w:r>
      <w:r w:rsidRPr="002D2FE0">
        <w:t>;</w:t>
      </w:r>
    </w:p>
    <w:p w:rsidR="009B5E24" w:rsidRPr="009B5E24" w:rsidRDefault="009B5E24" w:rsidP="00967BC3">
      <w:pPr>
        <w:rPr>
          <w:lang w:val="en-US"/>
        </w:rPr>
      </w:pPr>
      <w:r>
        <w:rPr>
          <w:lang w:val="en-US"/>
        </w:rPr>
        <w:t xml:space="preserve">n – </w:t>
      </w:r>
      <w:r>
        <w:t>оптимальное количество работников</w:t>
      </w:r>
      <w:r>
        <w:rPr>
          <w:lang w:val="en-US"/>
        </w:rPr>
        <w:t>;</w:t>
      </w:r>
    </w:p>
    <w:p w:rsidR="00967BC3" w:rsidRDefault="00967BC3" w:rsidP="00967BC3">
      <w:r>
        <w:t>МРОТ – минимальный размер оплаты труда в месяц в расчетом году.</w:t>
      </w:r>
    </w:p>
    <w:p w:rsidR="00967BC3" w:rsidRPr="00427916" w:rsidRDefault="00967BC3" w:rsidP="00967BC3">
      <w:r>
        <w:t xml:space="preserve">В данном случае, </w:t>
      </w:r>
      <w:r>
        <w:rPr>
          <w:lang w:val="en-US"/>
        </w:rPr>
        <w:t>r</w:t>
      </w:r>
      <w:r>
        <w:t xml:space="preserve"> = </w:t>
      </w:r>
      <w:r w:rsidRPr="002D2FE0">
        <w:t>153</w:t>
      </w:r>
      <w:r>
        <w:t xml:space="preserve">,6 тыс. руб., МРОТ в 2015 году = 5965 руб., поэтому при подстановке получаем, что </w:t>
      </w:r>
      <w:r>
        <w:rPr>
          <w:lang w:val="en-US"/>
        </w:rPr>
        <w:t>n</w:t>
      </w:r>
      <w:r>
        <w:t xml:space="preserve"> = 11,7, то есть при использовании меньше 12 работников выгоднее использовать УСН6 для ИП, при 12 и более – УСН6 для юридического лица. Однако в нашем случае также существует патент, который является еще более выгодным, но подходит только для количества работников до 15 человек. Если бы </w:t>
      </w:r>
      <w:r>
        <w:rPr>
          <w:lang w:val="en-US"/>
        </w:rPr>
        <w:t>n</w:t>
      </w:r>
      <w:r>
        <w:t xml:space="preserve"> был равен больше 15, то точкой перехода было бы просто </w:t>
      </w:r>
      <w:r>
        <w:rPr>
          <w:lang w:val="en-US"/>
        </w:rPr>
        <w:t>n</w:t>
      </w:r>
      <w:r>
        <w:t>, округленное в бо</w:t>
      </w:r>
      <w:r w:rsidR="009B5E24">
        <w:t xml:space="preserve">льшую сторону. Кроме того, </w:t>
      </w:r>
      <w:r>
        <w:t xml:space="preserve">не стоит забывать о работниках, которые не приносят доход напрямую. В нашем случае это координатор. Он учитывается при расчете среднесписочной численности, а поэтому количество таких работников в случае их существования необходимо прибавлять к </w:t>
      </w:r>
      <w:r>
        <w:rPr>
          <w:lang w:val="en-US"/>
        </w:rPr>
        <w:t>n</w:t>
      </w:r>
      <w:r>
        <w:t>.</w:t>
      </w:r>
    </w:p>
    <w:p w:rsidR="00967BC3" w:rsidRDefault="00967BC3" w:rsidP="0095371A">
      <w:pPr>
        <w:pStyle w:val="2"/>
        <w:rPr>
          <w:rFonts w:cs="Times New Roman"/>
        </w:rPr>
      </w:pPr>
    </w:p>
    <w:p w:rsidR="002A187A" w:rsidRPr="00AC1F3D" w:rsidRDefault="00967BC3" w:rsidP="00AC1F3D">
      <w:pPr>
        <w:pStyle w:val="2"/>
      </w:pPr>
      <w:r w:rsidRPr="00AC1F3D">
        <w:br w:type="page"/>
      </w:r>
      <w:bookmarkStart w:id="12" w:name="_Toc450852379"/>
      <w:r w:rsidR="002A187A" w:rsidRPr="00AC1F3D">
        <w:lastRenderedPageBreak/>
        <w:t>2.3. Схемы оптимизации налогообложения.</w:t>
      </w:r>
      <w:bookmarkEnd w:id="12"/>
    </w:p>
    <w:p w:rsidR="002A187A" w:rsidRDefault="002A187A" w:rsidP="002A187A">
      <w:r>
        <w:t>В данном параграфе будут рассмотрены случаи, когда несколько предпринимателей «объединяют силы» и, используя разные режимы налогообложения, ум</w:t>
      </w:r>
      <w:r w:rsidR="009B5E24">
        <w:t>еньшают свою налоговую нагрузку или же один предприниматель действует как от своего лица, так и от владельца предприятия.</w:t>
      </w:r>
    </w:p>
    <w:p w:rsidR="002A187A" w:rsidRDefault="002A187A" w:rsidP="002A187A">
      <w:pPr>
        <w:rPr>
          <w:b/>
          <w:i/>
        </w:rPr>
      </w:pPr>
      <w:r w:rsidRPr="002A187A">
        <w:rPr>
          <w:b/>
          <w:i/>
        </w:rPr>
        <w:t>Вариант 1</w:t>
      </w:r>
      <w:r>
        <w:rPr>
          <w:b/>
          <w:i/>
        </w:rPr>
        <w:t>. Совмещение режимов с реальными и вмененными доходами.</w:t>
      </w:r>
    </w:p>
    <w:p w:rsidR="002A187A" w:rsidRDefault="002A187A" w:rsidP="002A187A">
      <w:r>
        <w:t>Суть данной схемы довольно проста. Опишем ее в виде ситуации.</w:t>
      </w:r>
    </w:p>
    <w:p w:rsidR="00EB102E" w:rsidRPr="008B3F9C" w:rsidRDefault="002A187A" w:rsidP="00EB102E">
      <w:r>
        <w:t xml:space="preserve">Допустим, есть супруги, каждый из которых занимается предпринимательской деятельностью. В собственности у одного из супругов есть нежилое помещение </w:t>
      </w:r>
      <w:r w:rsidR="008B3F9C">
        <w:t>средних размеров площади (например, 500 кв. м.). Тогда он может как физическое лицо сдавать это помещение в аренду организации, во главе которой стоит другой супруг. Сам предприниматель использует патентную систему налогообложения, то есть реальный размер его дохода не приводит к увеличению налоговых платежей. В это же время организация использует упрощенную систему «доходы минус расходы», то есть она заинтересована в повышении расходов с целью у</w:t>
      </w:r>
      <w:r w:rsidR="00B462F4">
        <w:t>меньшения налогооблагаемой базы (конечно, если эти же деньги получит аффилированное лицо).</w:t>
      </w:r>
      <w:r w:rsidR="008B3F9C">
        <w:t xml:space="preserve"> В итоге схематично эт</w:t>
      </w:r>
      <w:r w:rsidR="00B462F4">
        <w:t xml:space="preserve">о может быть представлено следующим </w:t>
      </w:r>
      <w:r w:rsidR="008B3F9C">
        <w:t>образом:</w:t>
      </w:r>
    </w:p>
    <w:p w:rsidR="00EB102E" w:rsidRDefault="00877371" w:rsidP="008F5DF3">
      <w:r w:rsidRPr="00877371">
        <w:rPr>
          <w:noProof/>
          <w:lang w:eastAsia="ru-RU"/>
        </w:rPr>
        <mc:AlternateContent>
          <mc:Choice Requires="wps">
            <w:drawing>
              <wp:anchor distT="0" distB="0" distL="114300" distR="114300" simplePos="0" relativeHeight="251672576" behindDoc="1" locked="0" layoutInCell="1" allowOverlap="1" wp14:anchorId="24F93B71" wp14:editId="086A1D12">
                <wp:simplePos x="0" y="0"/>
                <wp:positionH relativeFrom="column">
                  <wp:posOffset>2663190</wp:posOffset>
                </wp:positionH>
                <wp:positionV relativeFrom="paragraph">
                  <wp:posOffset>202565</wp:posOffset>
                </wp:positionV>
                <wp:extent cx="1533525" cy="1403985"/>
                <wp:effectExtent l="0" t="0" r="28575" b="17780"/>
                <wp:wrapSquare wrapText="bothSides"/>
                <wp:docPr id="1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solidFill>
                          <a:srgbClr val="FFFFFF"/>
                        </a:solidFill>
                        <a:ln w="9525">
                          <a:solidFill>
                            <a:srgbClr val="000000"/>
                          </a:solidFill>
                          <a:miter lim="800000"/>
                          <a:headEnd/>
                          <a:tailEnd/>
                        </a:ln>
                      </wps:spPr>
                      <wps:txbx>
                        <w:txbxContent>
                          <w:p w:rsidR="002557D5" w:rsidRDefault="002557D5">
                            <w:r>
                              <w:t>УСН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9.7pt;margin-top:15.95pt;width:120.7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">
                <v:textbox style="mso-fit-shape-to-text:t">
                  <w:txbxContent>
                    <w:p w:rsidR="002557D5" w:rsidRDefault="002557D5">
                      <w:r>
                        <w:t>УСН 7</w:t>
                      </w:r>
                    </w:p>
                  </w:txbxContent>
                </v:textbox>
                <w10:wrap type="square"/>
              </v:shape>
            </w:pict>
          </mc:Fallback>
        </mc:AlternateContent>
      </w:r>
      <w:r w:rsidRPr="00877371">
        <w:rPr>
          <w:noProof/>
          <w:lang w:eastAsia="ru-RU"/>
        </w:rPr>
        <mc:AlternateContent>
          <mc:Choice Requires="wps">
            <w:drawing>
              <wp:anchor distT="0" distB="0" distL="114300" distR="114300" simplePos="0" relativeHeight="251670528" behindDoc="1" locked="0" layoutInCell="1" allowOverlap="1" wp14:anchorId="69E9E5CC" wp14:editId="4D21AE08">
                <wp:simplePos x="0" y="0"/>
                <wp:positionH relativeFrom="column">
                  <wp:posOffset>396240</wp:posOffset>
                </wp:positionH>
                <wp:positionV relativeFrom="paragraph">
                  <wp:posOffset>202565</wp:posOffset>
                </wp:positionV>
                <wp:extent cx="1352550" cy="1403985"/>
                <wp:effectExtent l="0" t="0" r="19050" b="17780"/>
                <wp:wrapThrough wrapText="bothSides">
                  <wp:wrapPolygon edited="0">
                    <wp:start x="0" y="0"/>
                    <wp:lineTo x="0" y="21524"/>
                    <wp:lineTo x="21600" y="21524"/>
                    <wp:lineTo x="21600" y="0"/>
                    <wp:lineTo x="0" y="0"/>
                  </wp:wrapPolygon>
                </wp:wrapThrough>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solidFill>
                            <a:srgbClr val="000000"/>
                          </a:solidFill>
                          <a:miter lim="800000"/>
                          <a:headEnd/>
                          <a:tailEnd/>
                        </a:ln>
                      </wps:spPr>
                      <wps:txbx>
                        <w:txbxContent>
                          <w:p w:rsidR="002557D5" w:rsidRDefault="002557D5">
                            <w:r>
                              <w:t>ПСН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2pt;margin-top:15.95pt;width:106.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">
                <v:textbox style="mso-fit-shape-to-text:t">
                  <w:txbxContent>
                    <w:p w:rsidR="002557D5" w:rsidRDefault="002557D5">
                      <w:r>
                        <w:t>ПСН</w:t>
                      </w:r>
                    </w:p>
                  </w:txbxContent>
                </v:textbox>
                <w10:wrap type="through"/>
              </v:shape>
            </w:pict>
          </mc:Fallback>
        </mc:AlternateContent>
      </w:r>
      <w:r>
        <w:rPr>
          <w:noProof/>
          <w:lang w:eastAsia="ru-RU"/>
        </w:rPr>
        <mc:AlternateContent>
          <mc:Choice Requires="wps">
            <w:drawing>
              <wp:anchor distT="0" distB="0" distL="114300" distR="114300" simplePos="0" relativeHeight="251668480" behindDoc="1" locked="0" layoutInCell="1" allowOverlap="1" wp14:anchorId="201E4A77" wp14:editId="451B7DBD">
                <wp:simplePos x="0" y="0"/>
                <wp:positionH relativeFrom="column">
                  <wp:posOffset>662940</wp:posOffset>
                </wp:positionH>
                <wp:positionV relativeFrom="paragraph">
                  <wp:posOffset>993140</wp:posOffset>
                </wp:positionV>
                <wp:extent cx="238125" cy="790575"/>
                <wp:effectExtent l="0" t="0" r="28575" b="28575"/>
                <wp:wrapSquare wrapText="bothSides"/>
                <wp:docPr id="101" name="Прямоугольник 101"/>
                <wp:cNvGraphicFramePr/>
                <a:graphic xmlns:a="http://schemas.openxmlformats.org/drawingml/2006/main">
                  <a:graphicData uri="http://schemas.microsoft.com/office/word/2010/wordprocessingShape">
                    <wps:wsp>
                      <wps:cNvSpPr/>
                      <wps:spPr>
                        <a:xfrm>
                          <a:off x="0" y="0"/>
                          <a:ext cx="238125" cy="790575"/>
                        </a:xfrm>
                        <a:prstGeom prst="rect">
                          <a:avLst/>
                        </a:prstGeom>
                        <a:solidFill>
                          <a:schemeClr val="accent4">
                            <a:alpha val="65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1" o:spid="_x0000_s1026" style="position:absolute;margin-left:52.2pt;margin-top:78.2pt;width:18.75pt;height:62.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" fillcolor="#ffc000 [3207]" strokecolor="#7f5f00 [1607]" strokeweight="1pt">
                <v:fill opacity="42662f"/>
                <w10:wrap type="square"/>
              </v:rect>
            </w:pict>
          </mc:Fallback>
        </mc:AlternateContent>
      </w:r>
      <w:r>
        <w:rPr>
          <w:noProof/>
          <w:lang w:eastAsia="ru-RU"/>
        </w:rPr>
        <mc:AlternateContent>
          <mc:Choice Requires="wps">
            <w:drawing>
              <wp:anchor distT="0" distB="0" distL="114300" distR="114300" simplePos="0" relativeHeight="251667456" behindDoc="1" locked="0" layoutInCell="1" allowOverlap="1" wp14:anchorId="4AB39294" wp14:editId="660B0637">
                <wp:simplePos x="0" y="0"/>
                <wp:positionH relativeFrom="column">
                  <wp:posOffset>3615690</wp:posOffset>
                </wp:positionH>
                <wp:positionV relativeFrom="paragraph">
                  <wp:posOffset>993140</wp:posOffset>
                </wp:positionV>
                <wp:extent cx="257175" cy="790575"/>
                <wp:effectExtent l="0" t="0" r="28575" b="28575"/>
                <wp:wrapSquare wrapText="bothSides"/>
                <wp:docPr id="100" name="Прямоугольник 100"/>
                <wp:cNvGraphicFramePr/>
                <a:graphic xmlns:a="http://schemas.openxmlformats.org/drawingml/2006/main">
                  <a:graphicData uri="http://schemas.microsoft.com/office/word/2010/wordprocessingShape">
                    <wps:wsp>
                      <wps:cNvSpPr/>
                      <wps:spPr>
                        <a:xfrm>
                          <a:off x="0" y="0"/>
                          <a:ext cx="257175" cy="790575"/>
                        </a:xfrm>
                        <a:prstGeom prst="rect">
                          <a:avLst/>
                        </a:prstGeom>
                        <a:solidFill>
                          <a:schemeClr val="accent4">
                            <a:alpha val="65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0" o:spid="_x0000_s1026" style="position:absolute;margin-left:284.7pt;margin-top:78.2pt;width:20.25pt;height:62.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" fillcolor="#ffc000 [3207]" strokecolor="#7f5f00 [1607]" strokeweight="1pt">
                <v:fill opacity="42662f"/>
                <w10:wrap type="square"/>
              </v:rect>
            </w:pict>
          </mc:Fallback>
        </mc:AlternateContent>
      </w:r>
      <w:r w:rsidR="00B462F4">
        <w:rPr>
          <w:noProof/>
          <w:lang w:eastAsia="ru-RU"/>
        </w:rPr>
        <mc:AlternateContent>
          <mc:Choice Requires="wps">
            <w:drawing>
              <wp:anchor distT="0" distB="0" distL="114300" distR="114300" simplePos="0" relativeHeight="251664384" behindDoc="1" locked="0" layoutInCell="1" allowOverlap="1" wp14:anchorId="4FFA4CA3" wp14:editId="505AEF31">
                <wp:simplePos x="0" y="0"/>
                <wp:positionH relativeFrom="column">
                  <wp:posOffset>1567815</wp:posOffset>
                </wp:positionH>
                <wp:positionV relativeFrom="paragraph">
                  <wp:posOffset>812165</wp:posOffset>
                </wp:positionV>
                <wp:extent cx="1399540" cy="866775"/>
                <wp:effectExtent l="38100" t="76200" r="10160" b="28575"/>
                <wp:wrapSquare wrapText="bothSides"/>
                <wp:docPr id="95" name="Соединительная линия уступом 95"/>
                <wp:cNvGraphicFramePr/>
                <a:graphic xmlns:a="http://schemas.openxmlformats.org/drawingml/2006/main">
                  <a:graphicData uri="http://schemas.microsoft.com/office/word/2010/wordprocessingShape">
                    <wps:wsp>
                      <wps:cNvCnPr/>
                      <wps:spPr>
                        <a:xfrm rot="10800000">
                          <a:off x="0" y="0"/>
                          <a:ext cx="1399540" cy="866775"/>
                        </a:xfrm>
                        <a:prstGeom prst="bentConnector3">
                          <a:avLst>
                            <a:gd name="adj1" fmla="val 49977"/>
                          </a:avLst>
                        </a:prstGeom>
                        <a:ln w="25400">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26" type="#_x0000_t34" style="position:absolute;margin-left:123.45pt;margin-top:63.95pt;width:110.2pt;height:68.2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" adj="10795" strokecolor="#5b9bd5 [3204]" strokeweight="2pt">
                <v:stroke endarrow="open"/>
                <w10:wrap type="square"/>
              </v:shape>
            </w:pict>
          </mc:Fallback>
        </mc:AlternateContent>
      </w:r>
      <w:r w:rsidR="00B462F4">
        <w:rPr>
          <w:noProof/>
          <w:lang w:eastAsia="ru-RU"/>
        </w:rPr>
        <mc:AlternateContent>
          <mc:Choice Requires="wps">
            <w:drawing>
              <wp:anchor distT="0" distB="0" distL="114300" distR="114300" simplePos="0" relativeHeight="251667967" behindDoc="1" locked="0" layoutInCell="1" allowOverlap="1" wp14:anchorId="4B970CCE" wp14:editId="7CD32B26">
                <wp:simplePos x="0" y="0"/>
                <wp:positionH relativeFrom="column">
                  <wp:posOffset>662940</wp:posOffset>
                </wp:positionH>
                <wp:positionV relativeFrom="paragraph">
                  <wp:posOffset>669290</wp:posOffset>
                </wp:positionV>
                <wp:extent cx="904875" cy="314325"/>
                <wp:effectExtent l="0" t="0" r="28575" b="28575"/>
                <wp:wrapTopAndBottom/>
                <wp:docPr id="96" name="Прямоугольник 96"/>
                <wp:cNvGraphicFramePr/>
                <a:graphic xmlns:a="http://schemas.openxmlformats.org/drawingml/2006/main">
                  <a:graphicData uri="http://schemas.microsoft.com/office/word/2010/wordprocessingShape">
                    <wps:wsp>
                      <wps:cNvSpPr/>
                      <wps:spPr>
                        <a:xfrm>
                          <a:off x="0" y="0"/>
                          <a:ext cx="904875" cy="31432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 o:spid="_x0000_s1026" style="position:absolute;margin-left:52.2pt;margin-top:52.7pt;width:71.25pt;height:24.75pt;z-index:-2516485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" fillcolor="#2e74b5 [2404]" strokecolor="#1f4d78 [1604]" strokeweight="1pt">
                <w10:wrap type="topAndBottom"/>
              </v:rect>
            </w:pict>
          </mc:Fallback>
        </mc:AlternateContent>
      </w:r>
      <w:r w:rsidR="00B462F4">
        <w:rPr>
          <w:noProof/>
          <w:lang w:eastAsia="ru-RU"/>
        </w:rPr>
        <mc:AlternateContent>
          <mc:Choice Requires="wps">
            <w:drawing>
              <wp:anchor distT="0" distB="0" distL="114300" distR="114300" simplePos="0" relativeHeight="251663360" behindDoc="1" locked="0" layoutInCell="1" allowOverlap="1" wp14:anchorId="4C2B5BB9" wp14:editId="366A98E8">
                <wp:simplePos x="0" y="0"/>
                <wp:positionH relativeFrom="column">
                  <wp:posOffset>2967990</wp:posOffset>
                </wp:positionH>
                <wp:positionV relativeFrom="paragraph">
                  <wp:posOffset>1469390</wp:posOffset>
                </wp:positionV>
                <wp:extent cx="904875" cy="314325"/>
                <wp:effectExtent l="0" t="0" r="28575" b="28575"/>
                <wp:wrapSquare wrapText="bothSides"/>
                <wp:docPr id="93" name="Прямоугольник 93"/>
                <wp:cNvGraphicFramePr/>
                <a:graphic xmlns:a="http://schemas.openxmlformats.org/drawingml/2006/main">
                  <a:graphicData uri="http://schemas.microsoft.com/office/word/2010/wordprocessingShape">
                    <wps:wsp>
                      <wps:cNvSpPr/>
                      <wps:spPr>
                        <a:xfrm>
                          <a:off x="0" y="0"/>
                          <a:ext cx="904875" cy="314325"/>
                        </a:xfrm>
                        <a:prstGeom prst="rect">
                          <a:avLst/>
                        </a:prstGeom>
                        <a:pattFill prst="wdUpDiag">
                          <a:fgClr>
                            <a:schemeClr val="accent1">
                              <a:lumMod val="50000"/>
                            </a:schemeClr>
                          </a:fgClr>
                          <a:bgClr>
                            <a:schemeClr val="bg1"/>
                          </a:bgClr>
                        </a:pattFill>
                        <a:ln w="12700">
                          <a:prstDash val="soli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3" o:spid="_x0000_s1026" style="position:absolute;margin-left:233.7pt;margin-top:115.7pt;width:71.25pt;height:24.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" fillcolor="#1f4d78 [1604]" strokecolor="#5b9bd5 [3204]" strokeweight="1pt">
                <v:fill r:id="rId21" o:title="" color2="white [3212]" type="pattern"/>
                <w10:wrap type="square"/>
              </v:rect>
            </w:pict>
          </mc:Fallback>
        </mc:AlternateContent>
      </w:r>
      <w:r w:rsidR="00B462F4">
        <w:rPr>
          <w:noProof/>
          <w:lang w:eastAsia="ru-RU"/>
        </w:rPr>
        <mc:AlternateContent>
          <mc:Choice Requires="wps">
            <w:drawing>
              <wp:anchor distT="0" distB="0" distL="114300" distR="114300" simplePos="0" relativeHeight="251662336" behindDoc="1" locked="0" layoutInCell="1" allowOverlap="1" wp14:anchorId="3278C7CF" wp14:editId="5E962DA2">
                <wp:simplePos x="0" y="0"/>
                <wp:positionH relativeFrom="column">
                  <wp:posOffset>2967990</wp:posOffset>
                </wp:positionH>
                <wp:positionV relativeFrom="paragraph">
                  <wp:posOffset>1783715</wp:posOffset>
                </wp:positionV>
                <wp:extent cx="904875" cy="990600"/>
                <wp:effectExtent l="0" t="0" r="28575" b="19050"/>
                <wp:wrapTopAndBottom/>
                <wp:docPr id="92" name="Прямоугольник 92"/>
                <wp:cNvGraphicFramePr/>
                <a:graphic xmlns:a="http://schemas.openxmlformats.org/drawingml/2006/main">
                  <a:graphicData uri="http://schemas.microsoft.com/office/word/2010/wordprocessingShape">
                    <wps:wsp>
                      <wps:cNvSpPr/>
                      <wps:spPr>
                        <a:xfrm>
                          <a:off x="0" y="0"/>
                          <a:ext cx="904875" cy="990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26" style="position:absolute;margin-left:233.7pt;margin-top:140.45pt;width:71.25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" fillcolor="#ed7d31 [3205]" strokecolor="#1f4d78 [1604]" strokeweight="1pt">
                <w10:wrap type="topAndBottom"/>
              </v:rect>
            </w:pict>
          </mc:Fallback>
        </mc:AlternateContent>
      </w:r>
      <w:r w:rsidR="00B462F4">
        <w:rPr>
          <w:noProof/>
          <w:lang w:eastAsia="ru-RU"/>
        </w:rPr>
        <mc:AlternateContent>
          <mc:Choice Requires="wps">
            <w:drawing>
              <wp:anchor distT="0" distB="0" distL="114300" distR="114300" simplePos="0" relativeHeight="251660288" behindDoc="1" locked="0" layoutInCell="1" allowOverlap="1" wp14:anchorId="42618D19" wp14:editId="336ECB7A">
                <wp:simplePos x="0" y="0"/>
                <wp:positionH relativeFrom="column">
                  <wp:posOffset>2967990</wp:posOffset>
                </wp:positionH>
                <wp:positionV relativeFrom="paragraph">
                  <wp:posOffset>993140</wp:posOffset>
                </wp:positionV>
                <wp:extent cx="904875" cy="790575"/>
                <wp:effectExtent l="0" t="0" r="28575" b="28575"/>
                <wp:wrapSquare wrapText="bothSides"/>
                <wp:docPr id="90" name="Прямоугольник 90"/>
                <wp:cNvGraphicFramePr/>
                <a:graphic xmlns:a="http://schemas.openxmlformats.org/drawingml/2006/main">
                  <a:graphicData uri="http://schemas.microsoft.com/office/word/2010/wordprocessingShape">
                    <wps:wsp>
                      <wps:cNvSpPr/>
                      <wps:spPr>
                        <a:xfrm>
                          <a:off x="0" y="0"/>
                          <a:ext cx="90487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0" o:spid="_x0000_s1026" style="position:absolute;margin-left:233.7pt;margin-top:78.2pt;width:71.2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pYmQ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" fillcolor="#5b9bd5 [3204]" strokecolor="#1f4d78 [1604]" strokeweight="1pt">
                <w10:wrap type="square"/>
              </v:rect>
            </w:pict>
          </mc:Fallback>
        </mc:AlternateContent>
      </w:r>
      <w:r w:rsidR="00B462F4">
        <w:rPr>
          <w:noProof/>
          <w:lang w:eastAsia="ru-RU"/>
        </w:rPr>
        <mc:AlternateContent>
          <mc:Choice Requires="wps">
            <w:drawing>
              <wp:anchor distT="0" distB="0" distL="114300" distR="114300" simplePos="0" relativeHeight="251659264" behindDoc="1" locked="0" layoutInCell="1" allowOverlap="1" wp14:anchorId="3C80E787" wp14:editId="383F0893">
                <wp:simplePos x="0" y="0"/>
                <wp:positionH relativeFrom="column">
                  <wp:posOffset>662940</wp:posOffset>
                </wp:positionH>
                <wp:positionV relativeFrom="paragraph">
                  <wp:posOffset>993140</wp:posOffset>
                </wp:positionV>
                <wp:extent cx="904875" cy="790575"/>
                <wp:effectExtent l="0" t="0" r="28575" b="28575"/>
                <wp:wrapSquare wrapText="bothSides"/>
                <wp:docPr id="89" name="Прямоугольник 89"/>
                <wp:cNvGraphicFramePr/>
                <a:graphic xmlns:a="http://schemas.openxmlformats.org/drawingml/2006/main">
                  <a:graphicData uri="http://schemas.microsoft.com/office/word/2010/wordprocessingShape">
                    <wps:wsp>
                      <wps:cNvSpPr/>
                      <wps:spPr>
                        <a:xfrm>
                          <a:off x="0" y="0"/>
                          <a:ext cx="90487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9" o:spid="_x0000_s1026" style="position:absolute;margin-left:52.2pt;margin-top:78.2pt;width:71.25pt;height:6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F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" fillcolor="#5b9bd5 [3204]" strokecolor="#1f4d78 [1604]" strokeweight="1pt">
                <w10:wrap type="square"/>
              </v:rect>
            </w:pict>
          </mc:Fallback>
        </mc:AlternateContent>
      </w:r>
      <w:r w:rsidR="00B462F4">
        <w:rPr>
          <w:noProof/>
          <w:lang w:eastAsia="ru-RU"/>
        </w:rPr>
        <mc:AlternateContent>
          <mc:Choice Requires="wps">
            <w:drawing>
              <wp:anchor distT="0" distB="0" distL="114300" distR="114300" simplePos="0" relativeHeight="251661312" behindDoc="1" locked="0" layoutInCell="1" allowOverlap="1" wp14:anchorId="6538C3C5" wp14:editId="4DBB4AA3">
                <wp:simplePos x="0" y="0"/>
                <wp:positionH relativeFrom="column">
                  <wp:posOffset>662940</wp:posOffset>
                </wp:positionH>
                <wp:positionV relativeFrom="paragraph">
                  <wp:posOffset>1783715</wp:posOffset>
                </wp:positionV>
                <wp:extent cx="904875" cy="990600"/>
                <wp:effectExtent l="0" t="0" r="28575" b="19050"/>
                <wp:wrapTopAndBottom/>
                <wp:docPr id="91" name="Прямоугольник 91"/>
                <wp:cNvGraphicFramePr/>
                <a:graphic xmlns:a="http://schemas.openxmlformats.org/drawingml/2006/main">
                  <a:graphicData uri="http://schemas.microsoft.com/office/word/2010/wordprocessingShape">
                    <wps:wsp>
                      <wps:cNvSpPr/>
                      <wps:spPr>
                        <a:xfrm>
                          <a:off x="0" y="0"/>
                          <a:ext cx="904875" cy="9906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1" o:spid="_x0000_s1026" style="position:absolute;margin-left:52.2pt;margin-top:140.45pt;width:71.25pt;height:7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" fillcolor="#ed7d31 [3205]" strokecolor="#1f4d78 [1604]" strokeweight="1pt">
                <w10:wrap type="topAndBottom"/>
              </v:rect>
            </w:pict>
          </mc:Fallback>
        </mc:AlternateContent>
      </w:r>
    </w:p>
    <w:p w:rsidR="00EB102E" w:rsidRPr="00EB102E" w:rsidRDefault="00EB102E" w:rsidP="008F5DF3"/>
    <w:p w:rsidR="00EB102E" w:rsidRDefault="00EB102E" w:rsidP="008F5DF3">
      <w:pPr>
        <w:rPr>
          <w:rFonts w:cs="Times New Roman"/>
        </w:rPr>
      </w:pPr>
    </w:p>
    <w:p w:rsidR="008F5DF3" w:rsidRDefault="008F5DF3" w:rsidP="008F5DF3"/>
    <w:p w:rsidR="00EB102E" w:rsidRDefault="006A5301" w:rsidP="008F5DF3">
      <w:r>
        <w:rPr>
          <w:noProof/>
          <w:lang w:eastAsia="ru-RU"/>
        </w:rPr>
        <mc:AlternateContent>
          <mc:Choice Requires="wps">
            <w:drawing>
              <wp:anchor distT="0" distB="0" distL="114300" distR="114300" simplePos="0" relativeHeight="251677696" behindDoc="0" locked="0" layoutInCell="1" allowOverlap="1" wp14:anchorId="48058D0F" wp14:editId="18015523">
                <wp:simplePos x="0" y="0"/>
                <wp:positionH relativeFrom="column">
                  <wp:posOffset>4425315</wp:posOffset>
                </wp:positionH>
                <wp:positionV relativeFrom="paragraph">
                  <wp:posOffset>123825</wp:posOffset>
                </wp:positionV>
                <wp:extent cx="800100" cy="352425"/>
                <wp:effectExtent l="590550" t="0" r="19050" b="66675"/>
                <wp:wrapNone/>
                <wp:docPr id="108" name="Выноска 1 108"/>
                <wp:cNvGraphicFramePr/>
                <a:graphic xmlns:a="http://schemas.openxmlformats.org/drawingml/2006/main">
                  <a:graphicData uri="http://schemas.microsoft.com/office/word/2010/wordprocessingShape">
                    <wps:wsp>
                      <wps:cNvSpPr/>
                      <wps:spPr>
                        <a:xfrm>
                          <a:off x="0" y="0"/>
                          <a:ext cx="800100" cy="352425"/>
                        </a:xfrm>
                        <a:prstGeom prst="borderCallout1">
                          <a:avLst>
                            <a:gd name="adj1" fmla="val 18750"/>
                            <a:gd name="adj2" fmla="val -8333"/>
                            <a:gd name="adj3" fmla="val 109797"/>
                            <a:gd name="adj4" fmla="val -73544"/>
                          </a:avLst>
                        </a:prstGeom>
                        <a:ln w="25400"/>
                      </wps:spPr>
                      <wps:style>
                        <a:lnRef idx="2">
                          <a:schemeClr val="accent6"/>
                        </a:lnRef>
                        <a:fillRef idx="1">
                          <a:schemeClr val="lt1"/>
                        </a:fillRef>
                        <a:effectRef idx="0">
                          <a:schemeClr val="accent6"/>
                        </a:effectRef>
                        <a:fontRef idx="minor">
                          <a:schemeClr val="dk1"/>
                        </a:fontRef>
                      </wps:style>
                      <wps:txbx>
                        <w:txbxContent>
                          <w:p w:rsidR="002557D5" w:rsidRDefault="002557D5" w:rsidP="002E295D">
                            <w:pPr>
                              <w:ind w:firstLine="0"/>
                            </w:pPr>
                            <w:r>
                              <w:t xml:space="preserve">Потери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108" o:spid="_x0000_s1028" type="#_x0000_t47" style="position:absolute;left:0;text-align:left;margin-left:348.45pt;margin-top:9.75pt;width:63pt;height:27.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" adj="-15886,23716" fillcolor="white [3201]" strokecolor="#70ad47 [3209]" strokeweight="2pt">
                <v:textbox>
                  <w:txbxContent>
                    <w:p w:rsidR="002557D5" w:rsidRDefault="002557D5" w:rsidP="002E295D">
                      <w:pPr>
                        <w:ind w:firstLine="0"/>
                      </w:pPr>
                      <w:r>
                        <w:t xml:space="preserve">Потери </w:t>
                      </w:r>
                    </w:p>
                  </w:txbxContent>
                </v:textbox>
                <o:callout v:ext="edit" minusy="t"/>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628105B" wp14:editId="1A0835D3">
                <wp:simplePos x="0" y="0"/>
                <wp:positionH relativeFrom="column">
                  <wp:posOffset>3615690</wp:posOffset>
                </wp:positionH>
                <wp:positionV relativeFrom="paragraph">
                  <wp:posOffset>361950</wp:posOffset>
                </wp:positionV>
                <wp:extent cx="276225" cy="314325"/>
                <wp:effectExtent l="0" t="0" r="28575" b="28575"/>
                <wp:wrapNone/>
                <wp:docPr id="107" name="Прямоугольник 107"/>
                <wp:cNvGraphicFramePr/>
                <a:graphic xmlns:a="http://schemas.openxmlformats.org/drawingml/2006/main">
                  <a:graphicData uri="http://schemas.microsoft.com/office/word/2010/wordprocessingShape">
                    <wps:wsp>
                      <wps:cNvSpPr/>
                      <wps:spPr>
                        <a:xfrm>
                          <a:off x="0" y="0"/>
                          <a:ext cx="276225" cy="314325"/>
                        </a:xfrm>
                        <a:prstGeom prst="rect">
                          <a:avLst/>
                        </a:prstGeom>
                        <a:solidFill>
                          <a:schemeClr val="lt1">
                            <a:alpha val="0"/>
                          </a:schemeClr>
                        </a:solidFill>
                        <a:ln w="25400" cmpd="sng">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7" o:spid="_x0000_s1026" style="position:absolute;margin-left:284.7pt;margin-top:28.5pt;width:21.75pt;height:24.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" fillcolor="white [3201]" strokecolor="#404040 [2429]" strokeweight="2pt">
                <v:fill opacity="0"/>
              </v:rect>
            </w:pict>
          </mc:Fallback>
        </mc:AlternateContent>
      </w:r>
    </w:p>
    <w:p w:rsidR="00EB102E" w:rsidRDefault="008F5DF3" w:rsidP="008F5DF3">
      <w:r>
        <w:rPr>
          <w:noProof/>
          <w:lang w:eastAsia="ru-RU"/>
        </w:rPr>
        <mc:AlternateContent>
          <mc:Choice Requires="wps">
            <w:drawing>
              <wp:anchor distT="0" distB="0" distL="114300" distR="114300" simplePos="0" relativeHeight="251675648" behindDoc="1" locked="0" layoutInCell="1" allowOverlap="1" wp14:anchorId="75168D02" wp14:editId="7D2C7A16">
                <wp:simplePos x="0" y="0"/>
                <wp:positionH relativeFrom="column">
                  <wp:posOffset>3634740</wp:posOffset>
                </wp:positionH>
                <wp:positionV relativeFrom="paragraph">
                  <wp:posOffset>1657350</wp:posOffset>
                </wp:positionV>
                <wp:extent cx="257175" cy="266700"/>
                <wp:effectExtent l="0" t="0" r="28575" b="19050"/>
                <wp:wrapTight wrapText="bothSides">
                  <wp:wrapPolygon edited="0">
                    <wp:start x="0" y="0"/>
                    <wp:lineTo x="0" y="21600"/>
                    <wp:lineTo x="22400" y="21600"/>
                    <wp:lineTo x="22400" y="0"/>
                    <wp:lineTo x="0" y="0"/>
                  </wp:wrapPolygon>
                </wp:wrapTight>
                <wp:docPr id="106" name="Прямоугольник 106"/>
                <wp:cNvGraphicFramePr/>
                <a:graphic xmlns:a="http://schemas.openxmlformats.org/drawingml/2006/main">
                  <a:graphicData uri="http://schemas.microsoft.com/office/word/2010/wordprocessingShape">
                    <wps:wsp>
                      <wps:cNvSpPr/>
                      <wps:spPr>
                        <a:xfrm>
                          <a:off x="0" y="0"/>
                          <a:ext cx="257175" cy="266700"/>
                        </a:xfrm>
                        <a:prstGeom prst="rect">
                          <a:avLst/>
                        </a:prstGeom>
                        <a:solidFill>
                          <a:schemeClr val="accent4">
                            <a:alpha val="65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6" o:spid="_x0000_s1026" style="position:absolute;margin-left:286.2pt;margin-top:130.5pt;width:20.25pt;height:21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" fillcolor="#ffc000 [3207]" strokecolor="#7f5f00 [1607]" strokeweight="1pt">
                <v:fill opacity="42662f"/>
                <w10:wrap type="tight"/>
              </v:rect>
            </w:pict>
          </mc:Fallback>
        </mc:AlternateContent>
      </w:r>
      <w:r>
        <w:rPr>
          <w:noProof/>
          <w:lang w:eastAsia="ru-RU"/>
        </w:rPr>
        <mc:AlternateContent>
          <mc:Choice Requires="wps">
            <w:drawing>
              <wp:anchor distT="0" distB="0" distL="114300" distR="114300" simplePos="0" relativeHeight="251673600" behindDoc="1" locked="0" layoutInCell="1" allowOverlap="1" wp14:anchorId="0DB5AC29" wp14:editId="0D9A575F">
                <wp:simplePos x="0" y="0"/>
                <wp:positionH relativeFrom="column">
                  <wp:posOffset>901065</wp:posOffset>
                </wp:positionH>
                <wp:positionV relativeFrom="paragraph">
                  <wp:posOffset>1682115</wp:posOffset>
                </wp:positionV>
                <wp:extent cx="257175" cy="247650"/>
                <wp:effectExtent l="0" t="0" r="28575" b="19050"/>
                <wp:wrapTight wrapText="bothSides">
                  <wp:wrapPolygon edited="0">
                    <wp:start x="0" y="0"/>
                    <wp:lineTo x="0" y="21600"/>
                    <wp:lineTo x="22400" y="21600"/>
                    <wp:lineTo x="22400" y="0"/>
                    <wp:lineTo x="0" y="0"/>
                  </wp:wrapPolygon>
                </wp:wrapTight>
                <wp:docPr id="104" name="Прямоугольник 104"/>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557D5" w:rsidRDefault="002557D5" w:rsidP="002E29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9" style="position:absolute;left:0;text-align:left;margin-left:70.95pt;margin-top:132.45pt;width:20.2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" fillcolor="#ed7d31 [3205]" strokecolor="#823b0b [1605]" strokeweight="1pt">
                <v:textbox>
                  <w:txbxContent>
                    <w:p w:rsidR="002557D5" w:rsidRDefault="002557D5" w:rsidP="002E295D">
                      <w:pPr>
                        <w:jc w:val="center"/>
                      </w:pPr>
                      <w:r>
                        <w:t xml:space="preserve">  </w:t>
                      </w:r>
                    </w:p>
                  </w:txbxContent>
                </v:textbox>
                <w10:wrap type="tight"/>
              </v:rect>
            </w:pict>
          </mc:Fallback>
        </mc:AlternateContent>
      </w:r>
      <w:r>
        <w:rPr>
          <w:noProof/>
          <w:lang w:eastAsia="ru-RU"/>
        </w:rPr>
        <mc:AlternateContent>
          <mc:Choice Requires="wps">
            <w:drawing>
              <wp:anchor distT="0" distB="0" distL="114300" distR="114300" simplePos="0" relativeHeight="251674624" behindDoc="1" locked="0" layoutInCell="1" allowOverlap="1" wp14:anchorId="1428B53F" wp14:editId="78BDE3B6">
                <wp:simplePos x="0" y="0"/>
                <wp:positionH relativeFrom="column">
                  <wp:posOffset>2044065</wp:posOffset>
                </wp:positionH>
                <wp:positionV relativeFrom="paragraph">
                  <wp:posOffset>1676400</wp:posOffset>
                </wp:positionV>
                <wp:extent cx="247650" cy="247650"/>
                <wp:effectExtent l="0" t="0" r="19050" b="19050"/>
                <wp:wrapTight wrapText="bothSides">
                  <wp:wrapPolygon edited="0">
                    <wp:start x="0" y="0"/>
                    <wp:lineTo x="0" y="21600"/>
                    <wp:lineTo x="21600" y="21600"/>
                    <wp:lineTo x="21600" y="0"/>
                    <wp:lineTo x="0" y="0"/>
                  </wp:wrapPolygon>
                </wp:wrapTight>
                <wp:docPr id="105" name="Прямоугольник 105"/>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26" style="position:absolute;margin-left:160.95pt;margin-top:132pt;width:19.5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" fillcolor="#5b9bd5 [3204]" strokecolor="#1f4d78 [1604]" strokeweight="1pt">
                <w10:wrap type="tight"/>
              </v:rect>
            </w:pict>
          </mc:Fallback>
        </mc:AlternateContent>
      </w:r>
    </w:p>
    <w:p w:rsidR="00AC1F3D" w:rsidRPr="00AC1F3D" w:rsidRDefault="00EB102E" w:rsidP="00AC1F3D">
      <w:r w:rsidRPr="00EB102E">
        <w:t>Где</w:t>
      </w:r>
      <w:r>
        <w:t>:</w:t>
      </w:r>
      <w:r w:rsidR="002E295D">
        <w:t xml:space="preserve"> - Расходы  </w:t>
      </w:r>
      <w:r>
        <w:t xml:space="preserve"> </w:t>
      </w:r>
      <w:r w:rsidR="002E295D">
        <w:t>- Прибыль до н/о – Налоговые платежи</w:t>
      </w:r>
    </w:p>
    <w:p w:rsidR="00AC1F3D" w:rsidRDefault="00AC1F3D" w:rsidP="002E295D"/>
    <w:p w:rsidR="00FA4D59" w:rsidRDefault="002E295D" w:rsidP="002E295D">
      <w:r>
        <w:t xml:space="preserve">Фактически происходит перемещение части дохода от организации к предпринимателю, но в первом случае необходимо заплатить дополнительный налог, что  влечет за собой «потери», а при использовании схемы дополнительного налогообложения не возникает. Конечно же, не стоит злоупотреблять </w:t>
      </w:r>
      <w:r w:rsidR="00806EAF">
        <w:t xml:space="preserve">этой возможностью, так как </w:t>
      </w:r>
      <w:r w:rsidR="00806EAF">
        <w:lastRenderedPageBreak/>
        <w:t>налоговые органы могут придраться к чрезмерно завышенной арендной плате, но использовать этот метод в разумных целях вполне допустимо. Аналогично можно использовать вместо патентной системы ЕНВД, а вместо УСН7 – ЕСХН (если позволяют критерии) или общую систему налогообложения.</w:t>
      </w:r>
    </w:p>
    <w:p w:rsidR="00FA4D59" w:rsidRDefault="00FA4D59" w:rsidP="002E295D">
      <w:pPr>
        <w:rPr>
          <w:b/>
          <w:i/>
        </w:rPr>
      </w:pPr>
      <w:r w:rsidRPr="00FA4D59">
        <w:rPr>
          <w:b/>
          <w:i/>
        </w:rPr>
        <w:t>Ва</w:t>
      </w:r>
      <w:r>
        <w:rPr>
          <w:b/>
          <w:i/>
        </w:rPr>
        <w:t>риант 2. Совмещение УСН7 и ЕНВД в розничной торговле.</w:t>
      </w:r>
    </w:p>
    <w:p w:rsidR="00AB4114" w:rsidRDefault="00FA4D59" w:rsidP="002E295D">
      <w:r>
        <w:t xml:space="preserve">В предыдущем параграфе была рассмотрена ситуация, в которой индивидуальный предприниматель оказывает образовательные услуги, имея при этом лицензию. Теперь предположим, что он все-таки решил создать юридическое лицо и выбрал в качестве режима налогообложения УСН7. Как и в любом другом образовательном учреждении для предоставления качественных услуг необходимы не только грамотные преподаватели, но и материалы для подготовки. Соответственно, предприниматель решает </w:t>
      </w:r>
      <w:r w:rsidR="00AB4114">
        <w:t xml:space="preserve">самостоятельно продавать литературу всем желающим клиентам. Здесь и появляется возможность для оптимизации. </w:t>
      </w:r>
    </w:p>
    <w:p w:rsidR="00AB4114" w:rsidRDefault="00AB4114" w:rsidP="002E295D">
      <w:r>
        <w:t>С одной стороны, бизнесмен может торговать от лица предприятия. Тогда увеличивается налогооблагаемая база и, как следствие, налоговые платежи. Если оборот продаж невелик, то это вполне приемлемо. Теперь представим ситуацию, когда небольшая организация постепенно разрастается, например, в полноценную языковую школу. В этом случае оборот продаж увеличивается, и возникают вышеописанные последствия. Что может предпринять владелец школы?</w:t>
      </w:r>
    </w:p>
    <w:p w:rsidR="00B255D0" w:rsidRDefault="00AB4114" w:rsidP="002E295D">
      <w:r>
        <w:t xml:space="preserve">В первую очередь, нужно вспомнить, что, создав юридическое лицо, предприниматель никаким образом не ограничил себя в индивидуальной деятельности. Другими словами, он в качестве ИП может использовать другую систему налогообложения. В </w:t>
      </w:r>
      <w:r w:rsidR="00064182">
        <w:t xml:space="preserve">этой ситуации оптимизация возникает при помощи ЕНВД. Бизнесмен может арендовать площадь в несколько квадратных метров на «территории» школы, и организовать там точку продажи, удовлетворяя всем критериям для использования данного режима. Физическим показателем </w:t>
      </w:r>
      <w:r w:rsidR="00FE0C18">
        <w:t>является площадь торгового места, а значит, налог будет минимальным.</w:t>
      </w:r>
    </w:p>
    <w:p w:rsidR="00AC1F3D" w:rsidRPr="00AC1F3D" w:rsidRDefault="00B255D0" w:rsidP="00AC1F3D">
      <w:r>
        <w:t>Также необходимо сказать об еще одной особенности данного бизнеса. Согласно закону</w:t>
      </w:r>
      <w:r>
        <w:rPr>
          <w:rStyle w:val="af"/>
        </w:rPr>
        <w:footnoteReference w:id="24"/>
      </w:r>
      <w:r>
        <w:t xml:space="preserve">, предприниматель обязан обеспечить обучающихся питанием В данном случае можно воспользоваться субарендой и привлечь компанию, которая предоставит торговый автомат с едой и будет </w:t>
      </w:r>
      <w:r w:rsidR="0051564B">
        <w:t>следить за наличием таковой внутри. Это позволит владельцу школы не переключаться на другую сферу деятельности, а также даст небольшой, но стабильный дополнительный доход.</w:t>
      </w:r>
    </w:p>
    <w:p w:rsidR="002D5783" w:rsidRPr="00AC1F3D" w:rsidRDefault="002A187A" w:rsidP="00AC1F3D">
      <w:pPr>
        <w:pStyle w:val="2"/>
        <w:rPr>
          <w:rFonts w:cstheme="minorBidi"/>
        </w:rPr>
      </w:pPr>
      <w:bookmarkStart w:id="13" w:name="_Toc450852380"/>
      <w:r>
        <w:lastRenderedPageBreak/>
        <w:t>2.4</w:t>
      </w:r>
      <w:r w:rsidR="002D5783" w:rsidRPr="00F23555">
        <w:t xml:space="preserve">. </w:t>
      </w:r>
      <w:r w:rsidR="00A95A3E">
        <w:t>Алгоритм выбора оптимального</w:t>
      </w:r>
      <w:r w:rsidR="007A4D75">
        <w:t xml:space="preserve"> специального</w:t>
      </w:r>
      <w:r w:rsidR="00A95A3E">
        <w:t xml:space="preserve"> режима налогообложения.</w:t>
      </w:r>
      <w:bookmarkEnd w:id="13"/>
    </w:p>
    <w:p w:rsidR="002D5783" w:rsidRDefault="00BE5B5F" w:rsidP="00AE5612">
      <w:pPr>
        <w:rPr>
          <w:rFonts w:cs="Times New Roman"/>
          <w:szCs w:val="32"/>
        </w:rPr>
      </w:pPr>
      <w:r>
        <w:rPr>
          <w:rFonts w:cs="Times New Roman"/>
          <w:szCs w:val="32"/>
        </w:rPr>
        <w:t xml:space="preserve">Прежде всего нужно </w:t>
      </w:r>
      <w:r w:rsidR="0073686C">
        <w:rPr>
          <w:rFonts w:cs="Times New Roman"/>
          <w:szCs w:val="32"/>
        </w:rPr>
        <w:t>определить, какие виды специальных режимов можно выбрать в зависимости от:</w:t>
      </w:r>
    </w:p>
    <w:p w:rsidR="0073686C" w:rsidRPr="0073686C" w:rsidRDefault="0073686C" w:rsidP="00AE5612">
      <w:pPr>
        <w:rPr>
          <w:rFonts w:cs="Times New Roman"/>
          <w:szCs w:val="32"/>
        </w:rPr>
      </w:pPr>
      <w:r>
        <w:rPr>
          <w:rFonts w:cs="Times New Roman"/>
          <w:szCs w:val="32"/>
        </w:rPr>
        <w:t>1) вида деятельности</w:t>
      </w:r>
      <w:r w:rsidRPr="0073686C">
        <w:rPr>
          <w:rFonts w:cs="Times New Roman"/>
          <w:szCs w:val="32"/>
        </w:rPr>
        <w:t>;</w:t>
      </w:r>
    </w:p>
    <w:p w:rsidR="0073686C" w:rsidRPr="0073686C" w:rsidRDefault="0073686C" w:rsidP="00AE5612">
      <w:pPr>
        <w:rPr>
          <w:rFonts w:cs="Times New Roman"/>
          <w:szCs w:val="32"/>
        </w:rPr>
      </w:pPr>
      <w:r>
        <w:rPr>
          <w:rFonts w:cs="Times New Roman"/>
          <w:szCs w:val="32"/>
        </w:rPr>
        <w:t>2) количества наемных работников</w:t>
      </w:r>
      <w:r w:rsidRPr="0073686C">
        <w:rPr>
          <w:rFonts w:cs="Times New Roman"/>
          <w:szCs w:val="32"/>
        </w:rPr>
        <w:t>;</w:t>
      </w:r>
    </w:p>
    <w:p w:rsidR="0073686C" w:rsidRPr="0073686C" w:rsidRDefault="0073686C" w:rsidP="00AE5612">
      <w:pPr>
        <w:rPr>
          <w:rFonts w:cs="Times New Roman"/>
          <w:szCs w:val="32"/>
        </w:rPr>
      </w:pPr>
      <w:r>
        <w:rPr>
          <w:rFonts w:cs="Times New Roman"/>
          <w:szCs w:val="32"/>
        </w:rPr>
        <w:t>3) организационно-правовой формы</w:t>
      </w:r>
      <w:r w:rsidRPr="0073686C">
        <w:rPr>
          <w:rFonts w:cs="Times New Roman"/>
          <w:szCs w:val="32"/>
        </w:rPr>
        <w:t>;</w:t>
      </w:r>
    </w:p>
    <w:p w:rsidR="0073686C" w:rsidRDefault="0073686C" w:rsidP="00AE5612">
      <w:pPr>
        <w:rPr>
          <w:rFonts w:cs="Times New Roman"/>
          <w:szCs w:val="32"/>
        </w:rPr>
      </w:pPr>
      <w:r>
        <w:rPr>
          <w:rFonts w:cs="Times New Roman"/>
          <w:szCs w:val="32"/>
        </w:rPr>
        <w:t>4) выручки за год (или первые девять месяцев).</w:t>
      </w:r>
    </w:p>
    <w:p w:rsidR="007A4D75" w:rsidRDefault="00AE5612" w:rsidP="00AE5612">
      <w:pPr>
        <w:rPr>
          <w:rFonts w:cs="Times New Roman"/>
          <w:szCs w:val="32"/>
        </w:rPr>
      </w:pPr>
      <w:r>
        <w:rPr>
          <w:rFonts w:cs="Times New Roman"/>
          <w:szCs w:val="32"/>
        </w:rPr>
        <w:t xml:space="preserve">Далее нужно отталкиваться от </w:t>
      </w:r>
      <w:r w:rsidR="007A4D75">
        <w:rPr>
          <w:rFonts w:cs="Times New Roman"/>
          <w:szCs w:val="32"/>
        </w:rPr>
        <w:t>следующих факторов:</w:t>
      </w:r>
    </w:p>
    <w:p w:rsidR="007A4D75" w:rsidRPr="007A4D75" w:rsidRDefault="007A4D75" w:rsidP="00AE5612">
      <w:pPr>
        <w:rPr>
          <w:rFonts w:cs="Times New Roman"/>
          <w:szCs w:val="32"/>
        </w:rPr>
      </w:pPr>
      <w:r>
        <w:rPr>
          <w:rFonts w:cs="Times New Roman"/>
          <w:szCs w:val="32"/>
        </w:rPr>
        <w:t xml:space="preserve">1) отношение фактического дохода предприятия за год к вмененному доходу (обозначим как </w:t>
      </w:r>
      <w:r>
        <w:rPr>
          <w:rFonts w:cs="Times New Roman"/>
          <w:szCs w:val="32"/>
          <w:lang w:val="en-US"/>
        </w:rPr>
        <w:t>R</w:t>
      </w:r>
      <w:r>
        <w:rPr>
          <w:rFonts w:cs="Times New Roman"/>
          <w:szCs w:val="32"/>
        </w:rPr>
        <w:t>)</w:t>
      </w:r>
      <w:r w:rsidRPr="007A4D75">
        <w:rPr>
          <w:rFonts w:cs="Times New Roman"/>
          <w:szCs w:val="32"/>
        </w:rPr>
        <w:t>;</w:t>
      </w:r>
    </w:p>
    <w:p w:rsidR="007A4D75" w:rsidRPr="007A4D75" w:rsidRDefault="007A4D75" w:rsidP="00AE5612">
      <w:pPr>
        <w:rPr>
          <w:rFonts w:cs="Times New Roman"/>
          <w:szCs w:val="32"/>
        </w:rPr>
      </w:pPr>
      <w:r w:rsidRPr="007A4D75">
        <w:rPr>
          <w:rFonts w:cs="Times New Roman"/>
          <w:szCs w:val="32"/>
        </w:rPr>
        <w:t>2)</w:t>
      </w:r>
      <w:r>
        <w:rPr>
          <w:rFonts w:cs="Times New Roman"/>
          <w:szCs w:val="32"/>
        </w:rPr>
        <w:t xml:space="preserve"> рентабельность</w:t>
      </w:r>
      <w:r w:rsidR="00AE5612">
        <w:rPr>
          <w:rFonts w:cs="Times New Roman"/>
          <w:szCs w:val="32"/>
        </w:rPr>
        <w:t xml:space="preserve"> продаж </w:t>
      </w:r>
      <w:r>
        <w:rPr>
          <w:rFonts w:cs="Times New Roman"/>
          <w:szCs w:val="32"/>
          <w:lang w:val="en-US"/>
        </w:rPr>
        <w:t>Ps</w:t>
      </w:r>
      <w:r w:rsidRPr="007A4D75">
        <w:rPr>
          <w:rFonts w:cs="Times New Roman"/>
          <w:szCs w:val="32"/>
        </w:rPr>
        <w:t>;</w:t>
      </w:r>
    </w:p>
    <w:p w:rsidR="007A4D75" w:rsidRDefault="007A4D75" w:rsidP="007A4D75">
      <w:pPr>
        <w:rPr>
          <w:rFonts w:cs="Times New Roman"/>
          <w:szCs w:val="32"/>
        </w:rPr>
      </w:pPr>
      <w:r>
        <w:rPr>
          <w:rFonts w:cs="Times New Roman"/>
          <w:szCs w:val="32"/>
        </w:rPr>
        <w:t>3) доля</w:t>
      </w:r>
      <w:r w:rsidR="00AE5612">
        <w:rPr>
          <w:rFonts w:cs="Times New Roman"/>
          <w:szCs w:val="32"/>
        </w:rPr>
        <w:t xml:space="preserve"> фонда оплаты труда </w:t>
      </w:r>
      <w:r>
        <w:rPr>
          <w:rFonts w:cs="Times New Roman"/>
          <w:szCs w:val="32"/>
        </w:rPr>
        <w:t>предприятия в его выручке за год (</w:t>
      </w:r>
      <w:r>
        <w:rPr>
          <w:rFonts w:cs="Times New Roman"/>
          <w:szCs w:val="32"/>
          <w:lang w:val="en-US"/>
        </w:rPr>
        <w:t>Ws</w:t>
      </w:r>
      <w:r w:rsidRPr="007A4D75">
        <w:rPr>
          <w:rFonts w:cs="Times New Roman"/>
          <w:szCs w:val="32"/>
        </w:rPr>
        <w:t>)</w:t>
      </w:r>
      <w:r w:rsidR="00AE5612">
        <w:rPr>
          <w:rFonts w:cs="Times New Roman"/>
          <w:szCs w:val="32"/>
        </w:rPr>
        <w:t>.</w:t>
      </w:r>
    </w:p>
    <w:p w:rsidR="00477EDC" w:rsidRDefault="00AE5612" w:rsidP="00477EDC">
      <w:pPr>
        <w:rPr>
          <w:rFonts w:cs="Times New Roman"/>
          <w:szCs w:val="32"/>
        </w:rPr>
      </w:pPr>
      <w:r>
        <w:rPr>
          <w:rFonts w:cs="Times New Roman"/>
          <w:szCs w:val="32"/>
        </w:rPr>
        <w:t>Смело можно сказать, что при относительно больших оборотах (до 60 млн руб. за год) самыми выгодными оказываются ЕНВД и ПСН</w:t>
      </w:r>
      <w:r w:rsidRPr="00AE5612">
        <w:rPr>
          <w:rFonts w:cs="Times New Roman"/>
          <w:szCs w:val="32"/>
        </w:rPr>
        <w:t xml:space="preserve">, </w:t>
      </w:r>
      <w:r>
        <w:rPr>
          <w:rFonts w:cs="Times New Roman"/>
          <w:szCs w:val="32"/>
        </w:rPr>
        <w:t xml:space="preserve">так как остаются фиксированными величинами вне зависимости от оборота предприятия. </w:t>
      </w:r>
      <w:r w:rsidR="00D31593">
        <w:rPr>
          <w:rFonts w:cs="Times New Roman"/>
          <w:szCs w:val="32"/>
        </w:rPr>
        <w:t>Однако при относительно маленьких реальных доходах ситуация намного сложнее.</w:t>
      </w:r>
      <w:r w:rsidR="004E76B3" w:rsidRPr="004E76B3">
        <w:rPr>
          <w:rFonts w:cs="Times New Roman"/>
          <w:szCs w:val="32"/>
        </w:rPr>
        <w:t xml:space="preserve"> </w:t>
      </w:r>
      <w:r w:rsidR="004E76B3">
        <w:rPr>
          <w:rFonts w:cs="Times New Roman"/>
          <w:szCs w:val="32"/>
        </w:rPr>
        <w:t>Для этого необходимо попарно сравнить специальные налоговые режимы и сформировать зоны, в которых какой-либо из них наиболее выгоден.</w:t>
      </w:r>
    </w:p>
    <w:p w:rsidR="004E76B3" w:rsidRDefault="004E76B3" w:rsidP="007A4D75">
      <w:pPr>
        <w:rPr>
          <w:rFonts w:cs="Times New Roman"/>
          <w:szCs w:val="32"/>
        </w:rPr>
      </w:pPr>
      <w:r>
        <w:rPr>
          <w:rFonts w:cs="Times New Roman"/>
          <w:szCs w:val="32"/>
        </w:rPr>
        <w:t>Первая часть расчетов заимствована из курса лекций В.В. Зябрикова</w:t>
      </w:r>
      <w:r w:rsidR="00452987">
        <w:rPr>
          <w:rStyle w:val="af"/>
          <w:rFonts w:cs="Times New Roman"/>
          <w:szCs w:val="32"/>
        </w:rPr>
        <w:footnoteReference w:id="25"/>
      </w:r>
      <w:r>
        <w:rPr>
          <w:rFonts w:cs="Times New Roman"/>
          <w:szCs w:val="32"/>
        </w:rPr>
        <w:t>:</w:t>
      </w:r>
    </w:p>
    <w:p w:rsidR="004E76B3" w:rsidRDefault="009371B3" w:rsidP="00AC1F3D">
      <w:pPr>
        <w:ind w:firstLine="0"/>
        <w:jc w:val="center"/>
        <w:rPr>
          <w:rFonts w:cs="Times New Roman"/>
          <w:szCs w:val="32"/>
          <w:lang w:val="en-US"/>
        </w:rPr>
      </w:pPr>
      <w:r w:rsidRPr="009371B3">
        <w:rPr>
          <w:rFonts w:cs="Times New Roman"/>
          <w:noProof/>
          <w:szCs w:val="32"/>
          <w:lang w:eastAsia="ru-RU"/>
        </w:rPr>
        <w:lastRenderedPageBreak/>
        <w:drawing>
          <wp:inline distT="0" distB="0" distL="0" distR="0">
            <wp:extent cx="5497586" cy="3381375"/>
            <wp:effectExtent l="0" t="0" r="825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07763" cy="3387634"/>
                    </a:xfrm>
                    <a:prstGeom prst="rect">
                      <a:avLst/>
                    </a:prstGeom>
                    <a:noFill/>
                    <a:ln>
                      <a:noFill/>
                    </a:ln>
                  </pic:spPr>
                </pic:pic>
              </a:graphicData>
            </a:graphic>
          </wp:inline>
        </w:drawing>
      </w:r>
    </w:p>
    <w:p w:rsidR="00AC1F3D" w:rsidRDefault="00AC1F3D" w:rsidP="00AC1F3D">
      <w:pPr>
        <w:ind w:firstLine="0"/>
        <w:jc w:val="center"/>
        <w:rPr>
          <w:rFonts w:cs="Times New Roman"/>
          <w:i/>
          <w:szCs w:val="32"/>
        </w:rPr>
      </w:pPr>
      <w:r w:rsidRPr="00AC1F3D">
        <w:rPr>
          <w:rFonts w:cs="Times New Roman"/>
          <w:i/>
          <w:szCs w:val="32"/>
        </w:rPr>
        <w:t>Рис. 12. Попарное сравнение УСН6 и УСН7.</w:t>
      </w:r>
    </w:p>
    <w:p w:rsidR="00AC1F3D" w:rsidRPr="00AC1F3D" w:rsidRDefault="00AC1F3D" w:rsidP="00AC1F3D">
      <w:pPr>
        <w:ind w:firstLine="0"/>
        <w:jc w:val="center"/>
        <w:rPr>
          <w:rFonts w:cs="Times New Roman"/>
          <w:i/>
          <w:szCs w:val="32"/>
        </w:rPr>
      </w:pPr>
    </w:p>
    <w:p w:rsidR="009371B3" w:rsidRDefault="009371B3" w:rsidP="00452987">
      <w:pPr>
        <w:rPr>
          <w:rFonts w:cs="Times New Roman"/>
          <w:szCs w:val="32"/>
        </w:rPr>
      </w:pPr>
      <w:r>
        <w:rPr>
          <w:rFonts w:cs="Times New Roman"/>
          <w:szCs w:val="32"/>
        </w:rPr>
        <w:t xml:space="preserve">На данном рисунке представлено сравнение режимов УСН6 и УСН7 в зависимости от </w:t>
      </w:r>
      <w:r>
        <w:rPr>
          <w:rFonts w:cs="Times New Roman"/>
          <w:szCs w:val="32"/>
          <w:lang w:val="en-US"/>
        </w:rPr>
        <w:t>Ws</w:t>
      </w:r>
      <w:r w:rsidRPr="009371B3">
        <w:rPr>
          <w:rFonts w:cs="Times New Roman"/>
          <w:szCs w:val="32"/>
        </w:rPr>
        <w:t xml:space="preserve"> </w:t>
      </w:r>
      <w:r>
        <w:rPr>
          <w:rFonts w:cs="Times New Roman"/>
          <w:szCs w:val="32"/>
        </w:rPr>
        <w:t>и</w:t>
      </w:r>
      <w:r w:rsidRPr="009371B3">
        <w:rPr>
          <w:rFonts w:cs="Times New Roman"/>
          <w:szCs w:val="32"/>
        </w:rPr>
        <w:t xml:space="preserve"> </w:t>
      </w:r>
      <w:r>
        <w:rPr>
          <w:rFonts w:cs="Times New Roman"/>
          <w:szCs w:val="32"/>
          <w:lang w:val="en-US"/>
        </w:rPr>
        <w:t>Ps</w:t>
      </w:r>
      <w:r w:rsidRPr="009371B3">
        <w:rPr>
          <w:rFonts w:cs="Times New Roman"/>
          <w:szCs w:val="32"/>
        </w:rPr>
        <w:t xml:space="preserve">. </w:t>
      </w:r>
      <w:r>
        <w:rPr>
          <w:rFonts w:cs="Times New Roman"/>
          <w:szCs w:val="32"/>
        </w:rPr>
        <w:t xml:space="preserve">Наименьшая налоговая нагрузка показана зонами 1,2 и 3,4 для УСН6 и УСН7 соответственно. </w:t>
      </w:r>
      <w:r w:rsidR="00B65C8D">
        <w:rPr>
          <w:rFonts w:cs="Times New Roman"/>
          <w:szCs w:val="32"/>
        </w:rPr>
        <w:t xml:space="preserve">Это означает, что если существует фирма, которая удовлетворяет только требованиям упрощенной системы налогообложения из всех специальных режимов, то зная значения двух заданных показателей можно сразу же сказать, какой вид «упрощенки» для нее выгоднее. Однако чаще всего встречаются ситуации, когда организация также может применять ЕНВД. Что делать в этом случае? </w:t>
      </w:r>
    </w:p>
    <w:p w:rsidR="009371B3" w:rsidRDefault="00B65C8D" w:rsidP="00452987">
      <w:pPr>
        <w:rPr>
          <w:rFonts w:cs="Times New Roman"/>
          <w:szCs w:val="32"/>
        </w:rPr>
      </w:pPr>
      <w:r>
        <w:rPr>
          <w:rFonts w:cs="Times New Roman"/>
          <w:szCs w:val="32"/>
        </w:rPr>
        <w:t>Проведем попарное сравнение УСН 6 и ЕВНД</w:t>
      </w:r>
      <w:r w:rsidR="009371B3">
        <w:rPr>
          <w:rFonts w:cs="Times New Roman"/>
          <w:szCs w:val="32"/>
        </w:rPr>
        <w:t>:</w:t>
      </w:r>
    </w:p>
    <w:p w:rsidR="009371B3" w:rsidRDefault="009371B3" w:rsidP="00AC1F3D">
      <w:pPr>
        <w:ind w:firstLine="0"/>
        <w:jc w:val="center"/>
        <w:rPr>
          <w:rFonts w:cs="Times New Roman"/>
          <w:szCs w:val="32"/>
        </w:rPr>
      </w:pPr>
      <w:r w:rsidRPr="009371B3">
        <w:rPr>
          <w:rFonts w:cs="Times New Roman"/>
          <w:noProof/>
          <w:szCs w:val="32"/>
          <w:lang w:eastAsia="ru-RU"/>
        </w:rPr>
        <w:lastRenderedPageBreak/>
        <w:drawing>
          <wp:inline distT="0" distB="0" distL="0" distR="0">
            <wp:extent cx="5671112" cy="3505200"/>
            <wp:effectExtent l="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74083" cy="3507036"/>
                    </a:xfrm>
                    <a:prstGeom prst="rect">
                      <a:avLst/>
                    </a:prstGeom>
                    <a:noFill/>
                    <a:ln>
                      <a:noFill/>
                    </a:ln>
                  </pic:spPr>
                </pic:pic>
              </a:graphicData>
            </a:graphic>
          </wp:inline>
        </w:drawing>
      </w:r>
    </w:p>
    <w:p w:rsidR="00AC1F3D" w:rsidRDefault="00AC1F3D" w:rsidP="00AC1F3D">
      <w:pPr>
        <w:ind w:firstLine="0"/>
        <w:jc w:val="center"/>
        <w:rPr>
          <w:rFonts w:cs="Times New Roman"/>
          <w:i/>
          <w:szCs w:val="32"/>
        </w:rPr>
      </w:pPr>
      <w:r w:rsidRPr="00AC1F3D">
        <w:rPr>
          <w:rFonts w:cs="Times New Roman"/>
          <w:i/>
          <w:szCs w:val="32"/>
        </w:rPr>
        <w:t>Рис. 13. Попарное сравнение УСН6 и ЕНВД.</w:t>
      </w:r>
    </w:p>
    <w:p w:rsidR="00B65C8D" w:rsidRPr="00AC1F3D" w:rsidRDefault="00B65C8D" w:rsidP="00AC1F3D">
      <w:pPr>
        <w:ind w:firstLine="0"/>
        <w:jc w:val="center"/>
        <w:rPr>
          <w:rFonts w:cs="Times New Roman"/>
          <w:i/>
          <w:szCs w:val="32"/>
        </w:rPr>
      </w:pPr>
    </w:p>
    <w:p w:rsidR="00D53BB5" w:rsidRDefault="00D53BB5" w:rsidP="00452987">
      <w:pPr>
        <w:rPr>
          <w:rFonts w:cs="Times New Roman"/>
          <w:szCs w:val="32"/>
        </w:rPr>
      </w:pPr>
      <w:r>
        <w:rPr>
          <w:rFonts w:cs="Times New Roman"/>
          <w:szCs w:val="32"/>
        </w:rPr>
        <w:t>Зона 1 и 2 – УСН6, 3 и 4 – ЕНВД.</w:t>
      </w:r>
    </w:p>
    <w:p w:rsidR="00D53BB5" w:rsidRDefault="00D53BB5" w:rsidP="00452987">
      <w:pPr>
        <w:rPr>
          <w:rFonts w:cs="Times New Roman"/>
          <w:szCs w:val="32"/>
        </w:rPr>
      </w:pPr>
      <w:r>
        <w:rPr>
          <w:rFonts w:cs="Times New Roman"/>
          <w:szCs w:val="32"/>
        </w:rPr>
        <w:t>Далее можно было бы совместить графики и получить некие зоны в трехмерном пространстве, однако, это было бы не совсем наглядно и ставило бы под сомнение смысл данных расчетов. Поэтому было принято решение создать алгоритм в виде блок-схемы, которая помогает в считанные секунды выбрать оптимальный специальный режим налогообложения, владея следующей информацией:</w:t>
      </w:r>
    </w:p>
    <w:p w:rsidR="00D53BB5" w:rsidRPr="00D53BB5" w:rsidRDefault="00D53BB5" w:rsidP="00452987">
      <w:pPr>
        <w:rPr>
          <w:rFonts w:cs="Times New Roman"/>
          <w:szCs w:val="32"/>
        </w:rPr>
      </w:pPr>
      <w:r>
        <w:rPr>
          <w:rFonts w:cs="Times New Roman"/>
          <w:szCs w:val="32"/>
        </w:rPr>
        <w:t xml:space="preserve">1) Можно ли применять ЕНВД для данного вида деятельности? Если да, то необходимо узнать, чему равен потенциально возможный годовой доход и найти </w:t>
      </w:r>
      <w:r w:rsidR="00B65C8D">
        <w:rPr>
          <w:rFonts w:cs="Times New Roman"/>
          <w:szCs w:val="32"/>
          <w:lang w:val="en-US"/>
        </w:rPr>
        <w:t>R</w:t>
      </w:r>
      <w:r w:rsidR="00B65C8D" w:rsidRPr="00B65C8D">
        <w:rPr>
          <w:rFonts w:cs="Times New Roman"/>
          <w:szCs w:val="32"/>
        </w:rPr>
        <w:t xml:space="preserve"> </w:t>
      </w:r>
      <w:r w:rsidR="00B65C8D">
        <w:rPr>
          <w:rFonts w:cs="Times New Roman"/>
          <w:szCs w:val="32"/>
        </w:rPr>
        <w:t>–</w:t>
      </w:r>
      <w:r w:rsidR="00B65C8D" w:rsidRPr="00B65C8D">
        <w:rPr>
          <w:rFonts w:cs="Times New Roman"/>
          <w:szCs w:val="32"/>
        </w:rPr>
        <w:t xml:space="preserve"> </w:t>
      </w:r>
      <w:r w:rsidR="00B65C8D">
        <w:rPr>
          <w:rFonts w:cs="Times New Roman"/>
          <w:szCs w:val="32"/>
        </w:rPr>
        <w:t>коэффициент дохода. Если нет, то перейти</w:t>
      </w:r>
      <w:r>
        <w:rPr>
          <w:rFonts w:cs="Times New Roman"/>
          <w:szCs w:val="32"/>
        </w:rPr>
        <w:t xml:space="preserve"> по стрелке «Нет» в первом вопросе.</w:t>
      </w:r>
    </w:p>
    <w:p w:rsidR="00D53BB5" w:rsidRPr="00D53BB5" w:rsidRDefault="00D53BB5" w:rsidP="00452987">
      <w:pPr>
        <w:rPr>
          <w:rFonts w:cs="Times New Roman"/>
          <w:szCs w:val="32"/>
        </w:rPr>
      </w:pPr>
      <w:r>
        <w:rPr>
          <w:rFonts w:cs="Times New Roman"/>
          <w:szCs w:val="32"/>
        </w:rPr>
        <w:t xml:space="preserve">2) Какова рентабельность продаж </w:t>
      </w:r>
      <w:r>
        <w:rPr>
          <w:rFonts w:cs="Times New Roman"/>
          <w:szCs w:val="32"/>
          <w:lang w:val="en-US"/>
        </w:rPr>
        <w:t>Ps</w:t>
      </w:r>
      <w:r w:rsidRPr="00D53BB5">
        <w:rPr>
          <w:rFonts w:cs="Times New Roman"/>
          <w:szCs w:val="32"/>
        </w:rPr>
        <w:t>?</w:t>
      </w:r>
    </w:p>
    <w:p w:rsidR="00D53BB5" w:rsidRDefault="00D53BB5" w:rsidP="00452987">
      <w:pPr>
        <w:rPr>
          <w:rFonts w:cs="Times New Roman"/>
          <w:szCs w:val="32"/>
        </w:rPr>
      </w:pPr>
      <w:r w:rsidRPr="00D53BB5">
        <w:rPr>
          <w:rFonts w:cs="Times New Roman"/>
          <w:szCs w:val="32"/>
        </w:rPr>
        <w:t xml:space="preserve">3) </w:t>
      </w:r>
      <w:r>
        <w:rPr>
          <w:rFonts w:cs="Times New Roman"/>
          <w:szCs w:val="32"/>
        </w:rPr>
        <w:t>Чему равна доля ФОТ в выручке,</w:t>
      </w:r>
      <w:r w:rsidRPr="00D53BB5">
        <w:rPr>
          <w:rFonts w:cs="Times New Roman"/>
          <w:szCs w:val="32"/>
        </w:rPr>
        <w:t xml:space="preserve"> </w:t>
      </w:r>
      <w:r>
        <w:rPr>
          <w:rFonts w:cs="Times New Roman"/>
          <w:szCs w:val="32"/>
        </w:rPr>
        <w:t xml:space="preserve">т.е. </w:t>
      </w:r>
      <w:r>
        <w:rPr>
          <w:rFonts w:cs="Times New Roman"/>
          <w:szCs w:val="32"/>
          <w:lang w:val="en-US"/>
        </w:rPr>
        <w:t>Ws</w:t>
      </w:r>
      <w:r w:rsidRPr="00D53BB5">
        <w:rPr>
          <w:rFonts w:cs="Times New Roman"/>
          <w:szCs w:val="32"/>
        </w:rPr>
        <w:t>.</w:t>
      </w:r>
    </w:p>
    <w:p w:rsidR="00D53BB5" w:rsidRPr="00D53BB5" w:rsidRDefault="00D53BB5" w:rsidP="00452987">
      <w:pPr>
        <w:rPr>
          <w:rFonts w:cs="Times New Roman"/>
          <w:szCs w:val="32"/>
        </w:rPr>
      </w:pPr>
      <w:r>
        <w:rPr>
          <w:rFonts w:cs="Times New Roman"/>
          <w:szCs w:val="32"/>
        </w:rPr>
        <w:t>Созданный алгоритм выглядит следующим образом:</w:t>
      </w:r>
    </w:p>
    <w:p w:rsidR="00182775" w:rsidRPr="0047788D" w:rsidRDefault="00182775">
      <w:pPr>
        <w:spacing w:after="160" w:line="259" w:lineRule="auto"/>
        <w:ind w:firstLine="0"/>
        <w:jc w:val="left"/>
        <w:rPr>
          <w:rFonts w:cs="Times New Roman"/>
        </w:rPr>
      </w:pPr>
      <w:r>
        <w:rPr>
          <w:rFonts w:cs="Times New Roman"/>
        </w:rPr>
        <w:br w:type="page"/>
      </w:r>
      <w:r w:rsidR="003774F9">
        <w:rPr>
          <w:rFonts w:cs="Times New Roman"/>
          <w:noProof/>
          <w:lang w:eastAsia="ru-RU"/>
        </w:rPr>
        <w:lastRenderedPageBreak/>
        <mc:AlternateContent>
          <mc:Choice Requires="wps">
            <w:drawing>
              <wp:anchor distT="0" distB="0" distL="114300" distR="114300" simplePos="0" relativeHeight="251700224" behindDoc="0" locked="0" layoutInCell="1" allowOverlap="1" wp14:anchorId="0A8545BD" wp14:editId="35D11EC8">
                <wp:simplePos x="0" y="0"/>
                <wp:positionH relativeFrom="column">
                  <wp:posOffset>5425440</wp:posOffset>
                </wp:positionH>
                <wp:positionV relativeFrom="paragraph">
                  <wp:posOffset>3276600</wp:posOffset>
                </wp:positionV>
                <wp:extent cx="0" cy="19050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427.2pt;margin-top:258pt;width:0;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" strokecolor="black [3213]" strokeweight="1pt">
                <v:stroke endarrow="open" joinstyle="miter"/>
              </v:shape>
            </w:pict>
          </mc:Fallback>
        </mc:AlternateContent>
      </w:r>
      <w:r w:rsidR="003774F9">
        <w:rPr>
          <w:rFonts w:cs="Times New Roman"/>
          <w:noProof/>
          <w:lang w:eastAsia="ru-RU"/>
        </w:rPr>
        <mc:AlternateContent>
          <mc:Choice Requires="wps">
            <w:drawing>
              <wp:anchor distT="0" distB="0" distL="114300" distR="114300" simplePos="0" relativeHeight="251696128" behindDoc="0" locked="0" layoutInCell="1" allowOverlap="1" wp14:anchorId="32969E32" wp14:editId="573FBF33">
                <wp:simplePos x="0" y="0"/>
                <wp:positionH relativeFrom="column">
                  <wp:posOffset>4311015</wp:posOffset>
                </wp:positionH>
                <wp:positionV relativeFrom="paragraph">
                  <wp:posOffset>1390650</wp:posOffset>
                </wp:positionV>
                <wp:extent cx="142875" cy="0"/>
                <wp:effectExtent l="0" t="76200" r="28575" b="114300"/>
                <wp:wrapNone/>
                <wp:docPr id="22" name="Прямая со стрелкой 22"/>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39.45pt;margin-top:109.5pt;width:11.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" strokecolor="black [3213]" strokeweight="1pt">
                <v:stroke endarrow="open" joinstyle="miter"/>
              </v:shape>
            </w:pict>
          </mc:Fallback>
        </mc:AlternateContent>
      </w:r>
      <w:r w:rsidR="003774F9">
        <w:rPr>
          <w:rFonts w:cs="Times New Roman"/>
          <w:noProof/>
          <w:lang w:eastAsia="ru-RU"/>
        </w:rPr>
        <mc:AlternateContent>
          <mc:Choice Requires="wps">
            <w:drawing>
              <wp:anchor distT="0" distB="0" distL="114300" distR="114300" simplePos="0" relativeHeight="251698176" behindDoc="0" locked="0" layoutInCell="1" allowOverlap="1" wp14:anchorId="4396FBF7" wp14:editId="124D16EA">
                <wp:simplePos x="0" y="0"/>
                <wp:positionH relativeFrom="column">
                  <wp:posOffset>2920365</wp:posOffset>
                </wp:positionH>
                <wp:positionV relativeFrom="paragraph">
                  <wp:posOffset>1390650</wp:posOffset>
                </wp:positionV>
                <wp:extent cx="142875" cy="0"/>
                <wp:effectExtent l="0" t="76200" r="28575" b="114300"/>
                <wp:wrapNone/>
                <wp:docPr id="23" name="Прямая со стрелкой 23"/>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29.95pt;margin-top:109.5pt;width:11.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" strokecolor="black [3213]" strokeweight="1pt">
                <v:stroke endarrow="open" joinstyle="miter"/>
              </v:shape>
            </w:pict>
          </mc:Fallback>
        </mc:AlternateContent>
      </w:r>
      <w:r w:rsidR="003774F9">
        <w:rPr>
          <w:rFonts w:cs="Times New Roman"/>
          <w:noProof/>
          <w:lang w:eastAsia="ru-RU"/>
        </w:rPr>
        <mc:AlternateContent>
          <mc:Choice Requires="wps">
            <w:drawing>
              <wp:anchor distT="0" distB="0" distL="114300" distR="114300" simplePos="0" relativeHeight="251694080" behindDoc="0" locked="0" layoutInCell="1" allowOverlap="1" wp14:anchorId="3274BCDD" wp14:editId="437E4A6B">
                <wp:simplePos x="0" y="0"/>
                <wp:positionH relativeFrom="column">
                  <wp:posOffset>4749165</wp:posOffset>
                </wp:positionH>
                <wp:positionV relativeFrom="paragraph">
                  <wp:posOffset>6124575</wp:posOffset>
                </wp:positionV>
                <wp:extent cx="0" cy="1428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1428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73.95pt;margin-top:482.25pt;width:0;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" strokecolor="black [3213]" strokeweight="1pt">
                <v:stroke endarrow="open" joinstyle="miter"/>
              </v:shape>
            </w:pict>
          </mc:Fallback>
        </mc:AlternateContent>
      </w:r>
      <w:r w:rsidR="00B65C8D">
        <w:rPr>
          <w:rFonts w:cs="Times New Roman"/>
          <w:noProof/>
          <w:lang w:eastAsia="ru-RU"/>
        </w:rPr>
        <mc:AlternateContent>
          <mc:Choice Requires="wps">
            <w:drawing>
              <wp:anchor distT="0" distB="0" distL="114300" distR="114300" simplePos="0" relativeHeight="251692032" behindDoc="0" locked="0" layoutInCell="1" allowOverlap="1" wp14:anchorId="5EF9C66F" wp14:editId="2F3E68D1">
                <wp:simplePos x="0" y="0"/>
                <wp:positionH relativeFrom="column">
                  <wp:posOffset>5015865</wp:posOffset>
                </wp:positionH>
                <wp:positionV relativeFrom="paragraph">
                  <wp:posOffset>4048125</wp:posOffset>
                </wp:positionV>
                <wp:extent cx="142875" cy="0"/>
                <wp:effectExtent l="0" t="76200" r="28575" b="114300"/>
                <wp:wrapNone/>
                <wp:docPr id="20" name="Прямая со стрелкой 20"/>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394.95pt;margin-top:318.75pt;width:11.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" strokecolor="black [3213]" strokeweight="1pt">
                <v:stroke endarrow="open" joinstyle="miter"/>
              </v:shape>
            </w:pict>
          </mc:Fallback>
        </mc:AlternateContent>
      </w:r>
      <w:r w:rsidR="00B65C8D">
        <w:rPr>
          <w:rFonts w:cs="Times New Roman"/>
          <w:noProof/>
          <w:lang w:eastAsia="ru-RU"/>
        </w:rPr>
        <mc:AlternateContent>
          <mc:Choice Requires="wps">
            <w:drawing>
              <wp:anchor distT="0" distB="0" distL="114300" distR="114300" simplePos="0" relativeHeight="251689984" behindDoc="0" locked="0" layoutInCell="1" allowOverlap="1" wp14:anchorId="0847E143" wp14:editId="489977D1">
                <wp:simplePos x="0" y="0"/>
                <wp:positionH relativeFrom="column">
                  <wp:posOffset>1977390</wp:posOffset>
                </wp:positionH>
                <wp:positionV relativeFrom="paragraph">
                  <wp:posOffset>3819525</wp:posOffset>
                </wp:positionV>
                <wp:extent cx="142875" cy="0"/>
                <wp:effectExtent l="0" t="76200" r="28575" b="114300"/>
                <wp:wrapNone/>
                <wp:docPr id="19" name="Прямая со стрелкой 19"/>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55.7pt;margin-top:300.75pt;width:11.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" strokecolor="black [3213]" strokeweight="1pt">
                <v:stroke endarrow="open" joinstyle="miter"/>
              </v:shape>
            </w:pict>
          </mc:Fallback>
        </mc:AlternateContent>
      </w:r>
      <w:r w:rsidR="00B65C8D">
        <w:rPr>
          <w:rFonts w:cs="Times New Roman"/>
          <w:noProof/>
          <w:lang w:eastAsia="ru-RU"/>
        </w:rPr>
        <mc:AlternateContent>
          <mc:Choice Requires="wps">
            <w:drawing>
              <wp:anchor distT="0" distB="0" distL="114300" distR="114300" simplePos="0" relativeHeight="251687936" behindDoc="0" locked="0" layoutInCell="1" allowOverlap="1" wp14:anchorId="42967AC5" wp14:editId="21F0BC59">
                <wp:simplePos x="0" y="0"/>
                <wp:positionH relativeFrom="column">
                  <wp:posOffset>901065</wp:posOffset>
                </wp:positionH>
                <wp:positionV relativeFrom="paragraph">
                  <wp:posOffset>3819525</wp:posOffset>
                </wp:positionV>
                <wp:extent cx="14287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70.95pt;margin-top:300.75pt;width:11.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" strokecolor="black [3213]" strokeweight="1pt">
                <v:stroke endarrow="open" joinstyle="miter"/>
              </v:shape>
            </w:pict>
          </mc:Fallback>
        </mc:AlternateContent>
      </w:r>
      <w:r w:rsidR="00B65C8D">
        <w:rPr>
          <w:rFonts w:cs="Times New Roman"/>
          <w:noProof/>
          <w:lang w:eastAsia="ru-RU"/>
        </w:rPr>
        <mc:AlternateContent>
          <mc:Choice Requires="wps">
            <w:drawing>
              <wp:anchor distT="0" distB="0" distL="114300" distR="114300" simplePos="0" relativeHeight="251685888" behindDoc="0" locked="0" layoutInCell="1" allowOverlap="1" wp14:anchorId="2B766193" wp14:editId="778A0390">
                <wp:simplePos x="0" y="0"/>
                <wp:positionH relativeFrom="column">
                  <wp:posOffset>5425440</wp:posOffset>
                </wp:positionH>
                <wp:positionV relativeFrom="paragraph">
                  <wp:posOffset>4648200</wp:posOffset>
                </wp:positionV>
                <wp:extent cx="0" cy="219075"/>
                <wp:effectExtent l="95250" t="38100" r="57150" b="9525"/>
                <wp:wrapNone/>
                <wp:docPr id="17" name="Прямая со стрелкой 17"/>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427.2pt;margin-top:366pt;width:0;height:17.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" strokecolor="black [3213]" strokeweight="1pt">
                <v:stroke endarrow="open" joinstyle="miter"/>
              </v:shape>
            </w:pict>
          </mc:Fallback>
        </mc:AlternateContent>
      </w:r>
      <w:r w:rsidR="00B65C8D">
        <w:rPr>
          <w:rFonts w:cs="Times New Roman"/>
          <w:noProof/>
          <w:lang w:eastAsia="ru-RU"/>
        </w:rPr>
        <mc:AlternateContent>
          <mc:Choice Requires="wps">
            <w:drawing>
              <wp:anchor distT="0" distB="0" distL="114300" distR="114300" simplePos="0" relativeHeight="251683840" behindDoc="0" locked="0" layoutInCell="1" allowOverlap="1" wp14:anchorId="04B7B03D" wp14:editId="15F0D07B">
                <wp:simplePos x="0" y="0"/>
                <wp:positionH relativeFrom="column">
                  <wp:posOffset>2853690</wp:posOffset>
                </wp:positionH>
                <wp:positionV relativeFrom="paragraph">
                  <wp:posOffset>5791200</wp:posOffset>
                </wp:positionV>
                <wp:extent cx="142875" cy="0"/>
                <wp:effectExtent l="0" t="76200" r="28575" b="114300"/>
                <wp:wrapNone/>
                <wp:docPr id="15" name="Прямая со стрелкой 15"/>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24.7pt;margin-top:456pt;width:11.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" strokecolor="black [3213]" strokeweight="1pt">
                <v:stroke endarrow="open" joinstyle="miter"/>
              </v:shape>
            </w:pict>
          </mc:Fallback>
        </mc:AlternateContent>
      </w:r>
      <w:r w:rsidR="00B65C8D">
        <w:rPr>
          <w:rFonts w:cs="Times New Roman"/>
          <w:noProof/>
          <w:lang w:eastAsia="ru-RU"/>
        </w:rPr>
        <mc:AlternateContent>
          <mc:Choice Requires="wps">
            <w:drawing>
              <wp:anchor distT="0" distB="0" distL="114300" distR="114300" simplePos="0" relativeHeight="251658239" behindDoc="0" locked="0" layoutInCell="1" allowOverlap="1" wp14:anchorId="527ABAA0" wp14:editId="495671F4">
                <wp:simplePos x="0" y="0"/>
                <wp:positionH relativeFrom="column">
                  <wp:posOffset>4311015</wp:posOffset>
                </wp:positionH>
                <wp:positionV relativeFrom="paragraph">
                  <wp:posOffset>6819900</wp:posOffset>
                </wp:positionV>
                <wp:extent cx="142875" cy="0"/>
                <wp:effectExtent l="0" t="76200" r="28575" b="114300"/>
                <wp:wrapNone/>
                <wp:docPr id="16" name="Прямая со стрелкой 16"/>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39.45pt;margin-top:537pt;width:11.25pt;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" strokecolor="black [3213]" strokeweight="1pt">
                <v:stroke endarrow="open" joinstyle="miter"/>
              </v:shape>
            </w:pict>
          </mc:Fallback>
        </mc:AlternateContent>
      </w:r>
      <w:r w:rsidR="00B65C8D">
        <w:rPr>
          <w:rFonts w:cs="Times New Roman"/>
          <w:noProof/>
          <w:lang w:eastAsia="ru-RU"/>
        </w:rPr>
        <mc:AlternateContent>
          <mc:Choice Requires="wps">
            <w:drawing>
              <wp:anchor distT="0" distB="0" distL="114300" distR="114300" simplePos="0" relativeHeight="251681792" behindDoc="0" locked="0" layoutInCell="1" allowOverlap="1" wp14:anchorId="145E71B7" wp14:editId="063D2551">
                <wp:simplePos x="0" y="0"/>
                <wp:positionH relativeFrom="column">
                  <wp:posOffset>901065</wp:posOffset>
                </wp:positionH>
                <wp:positionV relativeFrom="paragraph">
                  <wp:posOffset>8086725</wp:posOffset>
                </wp:positionV>
                <wp:extent cx="142875" cy="0"/>
                <wp:effectExtent l="0" t="76200" r="28575" b="114300"/>
                <wp:wrapNone/>
                <wp:docPr id="12" name="Прямая со стрелкой 12"/>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70.95pt;margin-top:636.75pt;width:11.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" strokecolor="black [3213]" strokeweight="1pt">
                <v:stroke endarrow="open" joinstyle="miter"/>
              </v:shape>
            </w:pict>
          </mc:Fallback>
        </mc:AlternateContent>
      </w:r>
      <w:r w:rsidR="00B65C8D">
        <w:rPr>
          <w:rFonts w:cs="Times New Roman"/>
          <w:noProof/>
          <w:lang w:eastAsia="ru-RU"/>
        </w:rPr>
        <mc:AlternateContent>
          <mc:Choice Requires="wps">
            <w:drawing>
              <wp:anchor distT="0" distB="0" distL="114300" distR="114300" simplePos="0" relativeHeight="251679744" behindDoc="0" locked="0" layoutInCell="1" allowOverlap="1" wp14:anchorId="261B7E63" wp14:editId="07CC633A">
                <wp:simplePos x="0" y="0"/>
                <wp:positionH relativeFrom="column">
                  <wp:posOffset>1977390</wp:posOffset>
                </wp:positionH>
                <wp:positionV relativeFrom="paragraph">
                  <wp:posOffset>8086725</wp:posOffset>
                </wp:positionV>
                <wp:extent cx="142875" cy="0"/>
                <wp:effectExtent l="0" t="76200" r="28575" b="114300"/>
                <wp:wrapNone/>
                <wp:docPr id="8" name="Прямая со стрелкой 8"/>
                <wp:cNvGraphicFramePr/>
                <a:graphic xmlns:a="http://schemas.openxmlformats.org/drawingml/2006/main">
                  <a:graphicData uri="http://schemas.microsoft.com/office/word/2010/wordprocessingShape">
                    <wps:wsp>
                      <wps:cNvCnPr/>
                      <wps:spPr>
                        <a:xfrm>
                          <a:off x="0" y="0"/>
                          <a:ext cx="1428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55.7pt;margin-top:636.75pt;width:11.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" strokecolor="black [3213]" strokeweight="1pt">
                <v:stroke endarrow="open" joinstyle="miter"/>
              </v:shape>
            </w:pict>
          </mc:Fallback>
        </mc:AlternateContent>
      </w:r>
      <w:r w:rsidR="00D31593" w:rsidRPr="00D31593">
        <w:rPr>
          <w:rFonts w:cs="Times New Roman"/>
          <w:noProof/>
          <w:lang w:eastAsia="ru-RU"/>
        </w:rPr>
        <w:drawing>
          <wp:inline distT="0" distB="0" distL="0" distR="0" wp14:anchorId="6F284B79" wp14:editId="77E45E29">
            <wp:extent cx="8877610" cy="5738045"/>
            <wp:effectExtent l="762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887910" cy="5744702"/>
                    </a:xfrm>
                    <a:prstGeom prst="rect">
                      <a:avLst/>
                    </a:prstGeom>
                    <a:noFill/>
                    <a:ln>
                      <a:noFill/>
                    </a:ln>
                  </pic:spPr>
                </pic:pic>
              </a:graphicData>
            </a:graphic>
          </wp:inline>
        </w:drawing>
      </w:r>
      <w:r>
        <w:rPr>
          <w:rFonts w:cs="Times New Roman"/>
        </w:rPr>
        <w:br w:type="page"/>
      </w:r>
    </w:p>
    <w:p w:rsidR="00DA14A4" w:rsidRDefault="00DA14A4" w:rsidP="00DA14A4">
      <w:r>
        <w:lastRenderedPageBreak/>
        <w:t>Проверим данным алгоритм на работоспособность:</w:t>
      </w:r>
    </w:p>
    <w:p w:rsidR="00DA14A4" w:rsidRDefault="00DA14A4" w:rsidP="00DA14A4">
      <w:r>
        <w:t>Предположим, что предприним</w:t>
      </w:r>
      <w:r w:rsidR="008449A2">
        <w:t>атель, которому подходит ЕНВД,  знает вмененный доход за год и решает воспользоваться данным алгоритмом.</w:t>
      </w:r>
    </w:p>
    <w:p w:rsidR="00DA14A4" w:rsidRDefault="00DA14A4" w:rsidP="00DA14A4">
      <w:r>
        <w:t xml:space="preserve">Пусть </w:t>
      </w:r>
      <w:r>
        <w:rPr>
          <w:lang w:val="en-US"/>
        </w:rPr>
        <w:t>R</w:t>
      </w:r>
      <w:r w:rsidRPr="00DA14A4">
        <w:t xml:space="preserve">=2, </w:t>
      </w:r>
      <w:r>
        <w:rPr>
          <w:lang w:val="en-US"/>
        </w:rPr>
        <w:t>Ws</w:t>
      </w:r>
      <w:r w:rsidRPr="00DA14A4">
        <w:t xml:space="preserve">=0,2, </w:t>
      </w:r>
      <w:r>
        <w:rPr>
          <w:lang w:val="en-US"/>
        </w:rPr>
        <w:t>Ps</w:t>
      </w:r>
      <w:r w:rsidRPr="00DA14A4">
        <w:t xml:space="preserve">=0,1. </w:t>
      </w:r>
      <w:r>
        <w:t>Тогда согласно алгоритму наиболее выгодный режим УСН7. Подтвердим это расчетами.</w:t>
      </w:r>
    </w:p>
    <w:p w:rsidR="00DA14A4" w:rsidRPr="00DA14A4" w:rsidRDefault="00DA14A4" w:rsidP="00DA14A4">
      <w:r>
        <w:t xml:space="preserve">УСН6: </w:t>
      </w:r>
      <w:r>
        <w:rPr>
          <w:lang w:val="en-US"/>
        </w:rPr>
        <w:t>T</w:t>
      </w:r>
      <w:r>
        <w:t xml:space="preserve"> </w:t>
      </w:r>
      <w:r w:rsidRPr="00DA14A4">
        <w:t>= 3%+6%=9%;</w:t>
      </w:r>
    </w:p>
    <w:p w:rsidR="00DA14A4" w:rsidRPr="00DA14A4" w:rsidRDefault="00DA14A4" w:rsidP="00DA14A4">
      <w:r>
        <w:t xml:space="preserve">УСН7: </w:t>
      </w:r>
      <w:r>
        <w:rPr>
          <w:lang w:val="en-US"/>
        </w:rPr>
        <w:t>T</w:t>
      </w:r>
      <w:r>
        <w:t xml:space="preserve"> = 6%+0,7%=6,7%</w:t>
      </w:r>
      <w:r w:rsidRPr="00DA14A4">
        <w:t>;</w:t>
      </w:r>
    </w:p>
    <w:p w:rsidR="00DA14A4" w:rsidRDefault="00DA14A4" w:rsidP="00DA14A4">
      <w:r>
        <w:t xml:space="preserve">ЕНВД: </w:t>
      </w:r>
      <w:r>
        <w:rPr>
          <w:lang w:val="en-US"/>
        </w:rPr>
        <w:t>T</w:t>
      </w:r>
      <w:r>
        <w:t xml:space="preserve"> = 7,5%/2+6%=9,75%.</w:t>
      </w:r>
    </w:p>
    <w:p w:rsidR="00830DFD" w:rsidRDefault="00830DFD" w:rsidP="00DA14A4">
      <w:r>
        <w:t>Действительно, алгоритм указал верный режим.</w:t>
      </w:r>
    </w:p>
    <w:p w:rsidR="00DA14A4" w:rsidRPr="00DA14A4" w:rsidRDefault="00830DFD" w:rsidP="00DA14A4">
      <w:r>
        <w:t xml:space="preserve">Помимо всего этого, факторы, влияющие на выбор, выбраны таким образом, чтобы наиболее реально оценивать ситуацию на предприятии: показатель </w:t>
      </w:r>
      <w:r>
        <w:rPr>
          <w:lang w:val="en-US"/>
        </w:rPr>
        <w:t>R</w:t>
      </w:r>
      <w:r w:rsidRPr="00830DFD">
        <w:t xml:space="preserve"> </w:t>
      </w:r>
      <w:r>
        <w:t xml:space="preserve">растет по мере роста доходов фирмы, </w:t>
      </w:r>
      <w:r>
        <w:rPr>
          <w:lang w:val="en-US"/>
        </w:rPr>
        <w:t>Ws</w:t>
      </w:r>
      <w:r>
        <w:t xml:space="preserve"> – по мере роста количества работников и фирмы в целом, </w:t>
      </w:r>
      <w:r>
        <w:rPr>
          <w:lang w:val="en-US"/>
        </w:rPr>
        <w:t>Ps</w:t>
      </w:r>
      <w:r w:rsidRPr="00830DFD">
        <w:t xml:space="preserve"> </w:t>
      </w:r>
      <w:r>
        <w:t>–</w:t>
      </w:r>
      <w:r w:rsidRPr="00830DFD">
        <w:t xml:space="preserve"> </w:t>
      </w:r>
      <w:r>
        <w:t>по мере увеличения эффективности деятельности предприятия. Поэтому на первых этапах чаще всего фирмы находятся на правом участке схемы,</w:t>
      </w:r>
      <w:r w:rsidR="00C6320F">
        <w:t xml:space="preserve"> где лучше всего использовать УСН6,</w:t>
      </w:r>
      <w:r>
        <w:t xml:space="preserve"> а зат</w:t>
      </w:r>
      <w:r w:rsidR="008449A2">
        <w:t>ем, расширяясь в размерах, движу</w:t>
      </w:r>
      <w:r>
        <w:t xml:space="preserve">тся в левую </w:t>
      </w:r>
      <w:r w:rsidR="00C6320F">
        <w:t>ее часть, получая потенциальные выгоды от использования ЕНВД.</w:t>
      </w:r>
      <w:r w:rsidR="00DA14A4">
        <w:br w:type="page"/>
      </w:r>
    </w:p>
    <w:p w:rsidR="002D5783" w:rsidRPr="00E53574" w:rsidRDefault="002D5783" w:rsidP="0095371A">
      <w:pPr>
        <w:pStyle w:val="1"/>
        <w:rPr>
          <w:rFonts w:cs="Times New Roman"/>
        </w:rPr>
      </w:pPr>
      <w:bookmarkStart w:id="14" w:name="_Toc450852381"/>
      <w:r w:rsidRPr="00F23555">
        <w:rPr>
          <w:rFonts w:cs="Times New Roman"/>
        </w:rPr>
        <w:lastRenderedPageBreak/>
        <w:t>Заключение</w:t>
      </w:r>
      <w:bookmarkEnd w:id="14"/>
    </w:p>
    <w:p w:rsidR="00924621" w:rsidRDefault="00924621" w:rsidP="00834223">
      <w:pPr>
        <w:rPr>
          <w:rFonts w:cs="Times New Roman"/>
          <w:szCs w:val="32"/>
        </w:rPr>
      </w:pPr>
      <w:r>
        <w:rPr>
          <w:rFonts w:cs="Times New Roman"/>
          <w:szCs w:val="32"/>
        </w:rPr>
        <w:t>В современном мире все больше ценится такой фактор производства, как информация. Предприниматель, обладающий недостато</w:t>
      </w:r>
      <w:r w:rsidR="002957A8">
        <w:rPr>
          <w:rFonts w:cs="Times New Roman"/>
          <w:szCs w:val="32"/>
        </w:rPr>
        <w:t>чными знаниями в какой-либо из областей</w:t>
      </w:r>
      <w:r>
        <w:rPr>
          <w:rFonts w:cs="Times New Roman"/>
          <w:szCs w:val="32"/>
        </w:rPr>
        <w:t xml:space="preserve"> бизнеса, практически обречен на </w:t>
      </w:r>
      <w:r w:rsidR="002957A8">
        <w:rPr>
          <w:rFonts w:cs="Times New Roman"/>
          <w:szCs w:val="32"/>
        </w:rPr>
        <w:t>провал</w:t>
      </w:r>
      <w:r>
        <w:rPr>
          <w:rFonts w:cs="Times New Roman"/>
          <w:szCs w:val="32"/>
        </w:rPr>
        <w:t xml:space="preserve">. </w:t>
      </w:r>
      <w:r w:rsidR="002957A8">
        <w:rPr>
          <w:rFonts w:cs="Times New Roman"/>
          <w:szCs w:val="32"/>
        </w:rPr>
        <w:t xml:space="preserve">Слово «оптимизация» становится обыденным, </w:t>
      </w:r>
      <w:r w:rsidR="00545959">
        <w:rPr>
          <w:rFonts w:cs="Times New Roman"/>
          <w:szCs w:val="32"/>
        </w:rPr>
        <w:t>наиболее успешные</w:t>
      </w:r>
      <w:r w:rsidR="002957A8">
        <w:rPr>
          <w:rFonts w:cs="Times New Roman"/>
          <w:szCs w:val="32"/>
        </w:rPr>
        <w:t xml:space="preserve"> </w:t>
      </w:r>
      <w:r w:rsidR="00545959">
        <w:rPr>
          <w:rFonts w:cs="Times New Roman"/>
          <w:szCs w:val="32"/>
        </w:rPr>
        <w:t xml:space="preserve">предприниматели </w:t>
      </w:r>
      <w:r w:rsidR="002957A8">
        <w:rPr>
          <w:rFonts w:cs="Times New Roman"/>
          <w:szCs w:val="32"/>
        </w:rPr>
        <w:t xml:space="preserve">тщательно изучают любые мелочи для возможной экономии, а тот, кто ведет бизнес «по старинке» зачастую не в силах совладать с «молодыми» и напористыми игроками рынка. </w:t>
      </w:r>
      <w:r w:rsidR="00545959">
        <w:rPr>
          <w:rFonts w:cs="Times New Roman"/>
          <w:szCs w:val="32"/>
        </w:rPr>
        <w:t>Отсутствие желания или неспособность внедрять инновации, пренебрежение к изменениям в законодате</w:t>
      </w:r>
      <w:r w:rsidR="001037A0">
        <w:rPr>
          <w:rFonts w:cs="Times New Roman"/>
          <w:szCs w:val="32"/>
        </w:rPr>
        <w:t>льстве, оцениванию</w:t>
      </w:r>
      <w:r w:rsidR="00545959">
        <w:rPr>
          <w:rFonts w:cs="Times New Roman"/>
          <w:szCs w:val="32"/>
        </w:rPr>
        <w:t xml:space="preserve"> конкурентов, переоценка своих собственных знаний и недоверие компетентным экспертам в разных сферах чаще всего приводит к снижению темпов роста в лучшем случае и </w:t>
      </w:r>
      <w:r w:rsidR="001037A0">
        <w:rPr>
          <w:rFonts w:cs="Times New Roman"/>
          <w:szCs w:val="32"/>
        </w:rPr>
        <w:t>к неконкурентоспособности бизнеса в худшем. Необходимо тщательно изучать области, которые прямо или косвенно влияют на ведение предпринимательской деятельности. Одной из них как раз является налоговая сфера. Этот факт</w:t>
      </w:r>
      <w:r w:rsidR="002957A8">
        <w:rPr>
          <w:rFonts w:cs="Times New Roman"/>
          <w:szCs w:val="32"/>
        </w:rPr>
        <w:t xml:space="preserve"> в очередной раз подтверждает </w:t>
      </w:r>
      <w:r w:rsidR="001037A0">
        <w:rPr>
          <w:rFonts w:cs="Times New Roman"/>
          <w:szCs w:val="32"/>
        </w:rPr>
        <w:t>актуальность данного исследования, направленного</w:t>
      </w:r>
      <w:r w:rsidR="002957A8">
        <w:rPr>
          <w:rFonts w:cs="Times New Roman"/>
          <w:szCs w:val="32"/>
        </w:rPr>
        <w:t xml:space="preserve"> на поиск путей налоговой оптимизации.</w:t>
      </w:r>
    </w:p>
    <w:p w:rsidR="00B60817" w:rsidRDefault="00924621" w:rsidP="00834223">
      <w:pPr>
        <w:rPr>
          <w:rFonts w:cs="Times New Roman"/>
          <w:szCs w:val="32"/>
        </w:rPr>
      </w:pPr>
      <w:r>
        <w:rPr>
          <w:rFonts w:cs="Times New Roman"/>
          <w:szCs w:val="32"/>
        </w:rPr>
        <w:t>В ходе написания</w:t>
      </w:r>
      <w:r w:rsidR="00586B4A">
        <w:rPr>
          <w:rFonts w:cs="Times New Roman"/>
          <w:szCs w:val="32"/>
        </w:rPr>
        <w:t xml:space="preserve"> данной </w:t>
      </w:r>
      <w:r w:rsidR="00F67AA6">
        <w:rPr>
          <w:rFonts w:cs="Times New Roman"/>
          <w:szCs w:val="32"/>
        </w:rPr>
        <w:t>выпускной квалификационной работы</w:t>
      </w:r>
      <w:r w:rsidR="00586B4A">
        <w:rPr>
          <w:rFonts w:cs="Times New Roman"/>
          <w:szCs w:val="32"/>
        </w:rPr>
        <w:t xml:space="preserve"> был</w:t>
      </w:r>
      <w:r w:rsidR="0000701C">
        <w:rPr>
          <w:rFonts w:cs="Times New Roman"/>
          <w:szCs w:val="32"/>
        </w:rPr>
        <w:t>и получены следующие выводы</w:t>
      </w:r>
      <w:r w:rsidR="00621B5E">
        <w:rPr>
          <w:rFonts w:cs="Times New Roman"/>
          <w:szCs w:val="32"/>
        </w:rPr>
        <w:t>:</w:t>
      </w:r>
    </w:p>
    <w:p w:rsidR="00B60817" w:rsidRPr="0000701C" w:rsidRDefault="00B60817" w:rsidP="00834223">
      <w:pPr>
        <w:rPr>
          <w:rFonts w:cs="Times New Roman"/>
          <w:szCs w:val="32"/>
        </w:rPr>
      </w:pPr>
      <w:r>
        <w:rPr>
          <w:rFonts w:cs="Times New Roman"/>
          <w:szCs w:val="32"/>
        </w:rPr>
        <w:t>1)</w:t>
      </w:r>
      <w:r w:rsidR="00586B4A">
        <w:rPr>
          <w:rFonts w:cs="Times New Roman"/>
          <w:szCs w:val="32"/>
        </w:rPr>
        <w:t xml:space="preserve"> проведен</w:t>
      </w:r>
      <w:r w:rsidR="00621B5E">
        <w:rPr>
          <w:rFonts w:cs="Times New Roman"/>
          <w:szCs w:val="32"/>
        </w:rPr>
        <w:t>ный</w:t>
      </w:r>
      <w:r w:rsidR="00586B4A">
        <w:rPr>
          <w:rFonts w:cs="Times New Roman"/>
          <w:szCs w:val="32"/>
        </w:rPr>
        <w:t xml:space="preserve"> сравнительный анализ сущест</w:t>
      </w:r>
      <w:r w:rsidR="00621B5E">
        <w:rPr>
          <w:rFonts w:cs="Times New Roman"/>
          <w:szCs w:val="32"/>
        </w:rPr>
        <w:t xml:space="preserve">вующих режимов налогообложения и  изученные тенденции в развитии современной налоговой системы показали, что в общем случае наиболее выгодным специальным режимом с точки зрения налоговой нагрузки является ЕСХН, при котором данный показатель в среднем по России равен менее 1%. В первую очередь, это связано с поддержкой государством сельского хозяйства. Однако вследствие жестких ограничений применять данный режим может очень малая доля предприятий (за 2014 год около 2% </w:t>
      </w:r>
      <w:r w:rsidR="0000701C">
        <w:rPr>
          <w:rFonts w:cs="Times New Roman"/>
          <w:szCs w:val="32"/>
        </w:rPr>
        <w:t xml:space="preserve">всех организаций и предпринимателей). Самым популярным режимом неизменно остается УСН, большинство выбирают его не только из-за довольно низкой нагрузки, но и простоты учета. Говоря о режимах, основой которых является вмененный доход, то есть ЕНВД и ПСН, то в последние годы они становятся взаимозаменяемыми, </w:t>
      </w:r>
      <w:r w:rsidR="00D7417A">
        <w:rPr>
          <w:rFonts w:cs="Times New Roman"/>
          <w:szCs w:val="32"/>
        </w:rPr>
        <w:t>у них совпадает бо́льшая часть видов деятельности. Тем не менее, более предпочтительным пока что остается ЕНВД. Вскоре же ситуация существенно поменяется, так как с 1 января 2018 года данный специальный режим будет недоступен для использования, а значит, вероятнее всего, будут пересмотрены критерии и для патентной системы как приемника вышеупомянутого</w:t>
      </w:r>
      <w:r w:rsidR="0000701C" w:rsidRPr="0000701C">
        <w:rPr>
          <w:rFonts w:cs="Times New Roman"/>
          <w:szCs w:val="32"/>
        </w:rPr>
        <w:t>;</w:t>
      </w:r>
    </w:p>
    <w:p w:rsidR="00834223" w:rsidRPr="004031DF" w:rsidRDefault="00B60817" w:rsidP="00834223">
      <w:pPr>
        <w:rPr>
          <w:rFonts w:cs="Times New Roman"/>
          <w:szCs w:val="32"/>
        </w:rPr>
      </w:pPr>
      <w:r w:rsidRPr="00B60817">
        <w:rPr>
          <w:rFonts w:cs="Times New Roman"/>
          <w:szCs w:val="32"/>
        </w:rPr>
        <w:lastRenderedPageBreak/>
        <w:t xml:space="preserve">2) </w:t>
      </w:r>
      <w:r w:rsidR="00D7417A">
        <w:rPr>
          <w:rFonts w:cs="Times New Roman"/>
          <w:szCs w:val="32"/>
        </w:rPr>
        <w:t>расчет налоговой нагрузки</w:t>
      </w:r>
      <w:r w:rsidR="009A57B7">
        <w:rPr>
          <w:rFonts w:cs="Times New Roman"/>
          <w:szCs w:val="32"/>
        </w:rPr>
        <w:t xml:space="preserve"> для </w:t>
      </w:r>
      <w:r w:rsidR="00D7417A">
        <w:rPr>
          <w:rFonts w:cs="Times New Roman"/>
          <w:szCs w:val="32"/>
        </w:rPr>
        <w:t>различных ви</w:t>
      </w:r>
      <w:r w:rsidR="009A57B7">
        <w:rPr>
          <w:rFonts w:cs="Times New Roman"/>
          <w:szCs w:val="32"/>
        </w:rPr>
        <w:t>дов деятельности</w:t>
      </w:r>
      <w:r w:rsidR="00D7417A">
        <w:rPr>
          <w:rFonts w:cs="Times New Roman"/>
          <w:szCs w:val="32"/>
        </w:rPr>
        <w:t>, поиск оптимальных режимов налогообложения на предпринимателей позволили</w:t>
      </w:r>
      <w:r w:rsidR="009A57B7">
        <w:rPr>
          <w:rFonts w:cs="Times New Roman"/>
          <w:szCs w:val="32"/>
        </w:rPr>
        <w:t xml:space="preserve"> </w:t>
      </w:r>
      <w:r w:rsidR="00D7417A">
        <w:rPr>
          <w:rFonts w:cs="Times New Roman"/>
          <w:szCs w:val="32"/>
        </w:rPr>
        <w:t>выявить</w:t>
      </w:r>
      <w:r w:rsidR="009A57B7">
        <w:rPr>
          <w:rFonts w:cs="Times New Roman"/>
          <w:szCs w:val="32"/>
        </w:rPr>
        <w:t xml:space="preserve"> </w:t>
      </w:r>
      <w:r>
        <w:rPr>
          <w:rFonts w:cs="Times New Roman"/>
          <w:szCs w:val="32"/>
        </w:rPr>
        <w:t xml:space="preserve">факторы, влияющие на величину </w:t>
      </w:r>
      <w:r w:rsidR="00D7417A">
        <w:rPr>
          <w:rFonts w:cs="Times New Roman"/>
          <w:szCs w:val="32"/>
        </w:rPr>
        <w:t xml:space="preserve">нагрузки: доля </w:t>
      </w:r>
      <w:r w:rsidR="008449A2">
        <w:rPr>
          <w:rFonts w:cs="Times New Roman"/>
          <w:szCs w:val="32"/>
        </w:rPr>
        <w:t>фонда оплаты труда в выручке</w:t>
      </w:r>
      <w:r w:rsidR="004031DF">
        <w:rPr>
          <w:rFonts w:cs="Times New Roman"/>
          <w:szCs w:val="32"/>
        </w:rPr>
        <w:t xml:space="preserve"> </w:t>
      </w:r>
      <w:r w:rsidR="004031DF">
        <w:rPr>
          <w:rFonts w:cs="Times New Roman"/>
          <w:szCs w:val="32"/>
          <w:lang w:val="en-US"/>
        </w:rPr>
        <w:t>Ws</w:t>
      </w:r>
      <w:r w:rsidR="004031DF" w:rsidRPr="004031DF">
        <w:rPr>
          <w:rFonts w:cs="Times New Roman"/>
          <w:szCs w:val="32"/>
        </w:rPr>
        <w:t xml:space="preserve">, </w:t>
      </w:r>
      <w:r w:rsidR="004031DF">
        <w:rPr>
          <w:rFonts w:cs="Times New Roman"/>
          <w:szCs w:val="32"/>
        </w:rPr>
        <w:t xml:space="preserve">рентабельность продаж </w:t>
      </w:r>
      <w:r w:rsidR="004031DF">
        <w:rPr>
          <w:rFonts w:cs="Times New Roman"/>
          <w:szCs w:val="32"/>
          <w:lang w:val="en-US"/>
        </w:rPr>
        <w:t>Ps</w:t>
      </w:r>
      <w:r w:rsidR="004031DF">
        <w:rPr>
          <w:rFonts w:cs="Times New Roman"/>
          <w:szCs w:val="32"/>
        </w:rPr>
        <w:t xml:space="preserve"> и коэффициент дохода (отношение реального дохода компании к вмененному) </w:t>
      </w:r>
      <w:r w:rsidR="004031DF">
        <w:rPr>
          <w:rFonts w:cs="Times New Roman"/>
          <w:szCs w:val="32"/>
          <w:lang w:val="en-US"/>
        </w:rPr>
        <w:t>R</w:t>
      </w:r>
      <w:r w:rsidR="004031DF">
        <w:rPr>
          <w:rFonts w:cs="Times New Roman"/>
          <w:szCs w:val="32"/>
        </w:rPr>
        <w:t>. С помощью вариации данных факторов можно значительным образом уменьшать обязательные платежи налогового характера, проводить детальный анализ и выявлять, какие «места» предприятия наиболее уязвимы, в каких случаях оптимизация представляется возможной, а в каких – нет</w:t>
      </w:r>
      <w:r w:rsidR="004031DF" w:rsidRPr="004031DF">
        <w:rPr>
          <w:rFonts w:cs="Times New Roman"/>
          <w:szCs w:val="32"/>
        </w:rPr>
        <w:t>;</w:t>
      </w:r>
    </w:p>
    <w:p w:rsidR="00B60817" w:rsidRPr="004031DF" w:rsidRDefault="004031DF" w:rsidP="00834223">
      <w:pPr>
        <w:rPr>
          <w:rFonts w:cs="Times New Roman"/>
          <w:szCs w:val="32"/>
        </w:rPr>
      </w:pPr>
      <w:r>
        <w:rPr>
          <w:rFonts w:cs="Times New Roman"/>
          <w:szCs w:val="32"/>
        </w:rPr>
        <w:t>3</w:t>
      </w:r>
      <w:r w:rsidR="00B60817" w:rsidRPr="00B60817">
        <w:rPr>
          <w:rFonts w:cs="Times New Roman"/>
          <w:szCs w:val="32"/>
        </w:rPr>
        <w:t>)</w:t>
      </w:r>
      <w:r w:rsidR="00B60817">
        <w:rPr>
          <w:rFonts w:cs="Times New Roman"/>
          <w:szCs w:val="32"/>
        </w:rPr>
        <w:t xml:space="preserve"> </w:t>
      </w:r>
      <w:r w:rsidR="003067B1">
        <w:rPr>
          <w:rFonts w:cs="Times New Roman"/>
          <w:szCs w:val="32"/>
        </w:rPr>
        <w:t xml:space="preserve">на основе выявленных факторов был </w:t>
      </w:r>
      <w:r w:rsidR="0053362C">
        <w:rPr>
          <w:rFonts w:cs="Times New Roman"/>
          <w:szCs w:val="32"/>
        </w:rPr>
        <w:t>пре</w:t>
      </w:r>
      <w:r>
        <w:rPr>
          <w:rFonts w:cs="Times New Roman"/>
          <w:szCs w:val="32"/>
        </w:rPr>
        <w:t>дложен</w:t>
      </w:r>
      <w:r w:rsidR="00B60817">
        <w:rPr>
          <w:rFonts w:cs="Times New Roman"/>
          <w:szCs w:val="32"/>
        </w:rPr>
        <w:t xml:space="preserve"> алгоритм, позволяющий выбрать оптимальный режим налогообложения </w:t>
      </w:r>
      <w:r>
        <w:rPr>
          <w:rFonts w:cs="Times New Roman"/>
          <w:szCs w:val="32"/>
        </w:rPr>
        <w:t xml:space="preserve">из набора УСН6, УСН7 и ЕНВД (т.е. наиболее часто встречающаяся ситуация), построенный на основе вышеописанных факторов – </w:t>
      </w:r>
      <w:r>
        <w:rPr>
          <w:rFonts w:cs="Times New Roman"/>
          <w:szCs w:val="32"/>
          <w:lang w:val="en-US"/>
        </w:rPr>
        <w:t>Ws</w:t>
      </w:r>
      <w:r w:rsidRPr="004031DF">
        <w:rPr>
          <w:rFonts w:cs="Times New Roman"/>
          <w:szCs w:val="32"/>
        </w:rPr>
        <w:t xml:space="preserve">, </w:t>
      </w:r>
      <w:r>
        <w:rPr>
          <w:rFonts w:cs="Times New Roman"/>
          <w:szCs w:val="32"/>
          <w:lang w:val="en-US"/>
        </w:rPr>
        <w:t>Ps</w:t>
      </w:r>
      <w:r w:rsidRPr="004031DF">
        <w:rPr>
          <w:rFonts w:cs="Times New Roman"/>
          <w:szCs w:val="32"/>
        </w:rPr>
        <w:t xml:space="preserve"> </w:t>
      </w:r>
      <w:r>
        <w:rPr>
          <w:rFonts w:cs="Times New Roman"/>
          <w:szCs w:val="32"/>
        </w:rPr>
        <w:t xml:space="preserve">и </w:t>
      </w:r>
      <w:r>
        <w:rPr>
          <w:rFonts w:cs="Times New Roman"/>
          <w:szCs w:val="32"/>
          <w:lang w:val="en-US"/>
        </w:rPr>
        <w:t>R</w:t>
      </w:r>
      <w:r>
        <w:rPr>
          <w:rFonts w:cs="Times New Roman"/>
          <w:szCs w:val="32"/>
        </w:rPr>
        <w:t>. Созданный алгоритм очень прост в использовании, подходит фактически как для организаций,</w:t>
      </w:r>
      <w:r w:rsidR="008449A2">
        <w:rPr>
          <w:rFonts w:cs="Times New Roman"/>
          <w:szCs w:val="32"/>
        </w:rPr>
        <w:t xml:space="preserve"> так и для индивидуальных предпринимателей (если они удовлетворяют критериям для перехода на данные специальные режимы). </w:t>
      </w:r>
      <w:r>
        <w:rPr>
          <w:rFonts w:cs="Times New Roman"/>
          <w:szCs w:val="32"/>
        </w:rPr>
        <w:t xml:space="preserve"> </w:t>
      </w:r>
    </w:p>
    <w:p w:rsidR="00834223" w:rsidRDefault="0047788D" w:rsidP="00834223">
      <w:pPr>
        <w:rPr>
          <w:rFonts w:cs="Times New Roman"/>
          <w:szCs w:val="32"/>
        </w:rPr>
      </w:pPr>
      <w:r>
        <w:rPr>
          <w:rFonts w:cs="Times New Roman"/>
          <w:szCs w:val="32"/>
        </w:rPr>
        <w:t xml:space="preserve">Полученные результаты позволяют подойти к выбору налогового режима с другой стороны, наглядно демонстрируя, какие факторы и в какой степени влияют на этот выбор. Кроме того, в </w:t>
      </w:r>
      <w:r w:rsidR="00834223">
        <w:rPr>
          <w:rFonts w:cs="Times New Roman"/>
          <w:szCs w:val="32"/>
        </w:rPr>
        <w:t xml:space="preserve">очередной раз стоит отметить необходимость заблаговременного изучения данного вопроса, так как в настоящий момент в условиях серьезной конкуренции и </w:t>
      </w:r>
      <w:r>
        <w:rPr>
          <w:rFonts w:cs="Times New Roman"/>
          <w:szCs w:val="32"/>
        </w:rPr>
        <w:t>нарастающего кризиса</w:t>
      </w:r>
      <w:r w:rsidR="00E6641D">
        <w:rPr>
          <w:rFonts w:cs="Times New Roman"/>
          <w:szCs w:val="32"/>
        </w:rPr>
        <w:t>, уменьшение налоговой нагрузки</w:t>
      </w:r>
      <w:r w:rsidR="00834223">
        <w:rPr>
          <w:rFonts w:cs="Times New Roman"/>
          <w:szCs w:val="32"/>
        </w:rPr>
        <w:t xml:space="preserve"> является одним из лучших путей </w:t>
      </w:r>
      <w:r w:rsidR="00E6641D">
        <w:rPr>
          <w:rFonts w:cs="Times New Roman"/>
          <w:szCs w:val="32"/>
        </w:rPr>
        <w:t xml:space="preserve">оптимизации </w:t>
      </w:r>
      <w:r w:rsidR="00834223">
        <w:rPr>
          <w:rFonts w:cs="Times New Roman"/>
          <w:szCs w:val="32"/>
        </w:rPr>
        <w:t>э</w:t>
      </w:r>
      <w:r w:rsidR="00E6641D">
        <w:rPr>
          <w:rFonts w:cs="Times New Roman"/>
          <w:szCs w:val="32"/>
        </w:rPr>
        <w:t>кономического положения уже существующей фирмы</w:t>
      </w:r>
      <w:r w:rsidR="0038536C" w:rsidRPr="0038536C">
        <w:rPr>
          <w:rFonts w:cs="Times New Roman"/>
          <w:szCs w:val="32"/>
        </w:rPr>
        <w:t xml:space="preserve"> </w:t>
      </w:r>
      <w:r w:rsidR="0038536C">
        <w:rPr>
          <w:rFonts w:cs="Times New Roman"/>
          <w:szCs w:val="32"/>
        </w:rPr>
        <w:t>в целом</w:t>
      </w:r>
      <w:r w:rsidR="00E6641D">
        <w:rPr>
          <w:rFonts w:cs="Times New Roman"/>
          <w:szCs w:val="32"/>
        </w:rPr>
        <w:t xml:space="preserve">, </w:t>
      </w:r>
      <w:r w:rsidR="0038536C">
        <w:rPr>
          <w:rFonts w:cs="Times New Roman"/>
          <w:szCs w:val="32"/>
        </w:rPr>
        <w:t>а также возможностью</w:t>
      </w:r>
      <w:r w:rsidR="00E6641D">
        <w:rPr>
          <w:rFonts w:cs="Times New Roman"/>
          <w:szCs w:val="32"/>
        </w:rPr>
        <w:t xml:space="preserve"> </w:t>
      </w:r>
      <w:r w:rsidR="0038536C">
        <w:rPr>
          <w:rFonts w:cs="Times New Roman"/>
          <w:szCs w:val="32"/>
        </w:rPr>
        <w:t>получения значительных конкурентных преимуществ начинающими предпринимателями</w:t>
      </w:r>
      <w:r w:rsidR="00E6641D">
        <w:rPr>
          <w:rFonts w:cs="Times New Roman"/>
          <w:szCs w:val="32"/>
        </w:rPr>
        <w:t>.</w:t>
      </w:r>
    </w:p>
    <w:p w:rsidR="005D4239" w:rsidRDefault="005D4239" w:rsidP="00834223">
      <w:pPr>
        <w:rPr>
          <w:rFonts w:cs="Times New Roman"/>
          <w:szCs w:val="32"/>
        </w:rPr>
      </w:pPr>
    </w:p>
    <w:p w:rsidR="002D5783" w:rsidRPr="00E53574" w:rsidRDefault="005D4239" w:rsidP="00834223">
      <w:pPr>
        <w:rPr>
          <w:rFonts w:cs="Times New Roman"/>
          <w:sz w:val="32"/>
          <w:szCs w:val="32"/>
        </w:rPr>
      </w:pPr>
      <w:r>
        <w:rPr>
          <w:rFonts w:cs="Times New Roman"/>
          <w:sz w:val="32"/>
          <w:szCs w:val="32"/>
        </w:rPr>
        <w:t xml:space="preserve"> </w:t>
      </w:r>
      <w:r w:rsidR="002D5783" w:rsidRPr="00E53574">
        <w:rPr>
          <w:rFonts w:cs="Times New Roman"/>
          <w:sz w:val="32"/>
          <w:szCs w:val="32"/>
        </w:rPr>
        <w:br w:type="page"/>
      </w:r>
    </w:p>
    <w:p w:rsidR="002D5783" w:rsidRPr="00F23555" w:rsidRDefault="002D5783" w:rsidP="0095371A">
      <w:pPr>
        <w:pStyle w:val="1"/>
        <w:rPr>
          <w:rFonts w:cs="Times New Roman"/>
        </w:rPr>
      </w:pPr>
      <w:bookmarkStart w:id="15" w:name="_Toc450852382"/>
      <w:r w:rsidRPr="00F23555">
        <w:rPr>
          <w:rFonts w:cs="Times New Roman"/>
        </w:rPr>
        <w:lastRenderedPageBreak/>
        <w:t>Список использованной литературы</w:t>
      </w:r>
      <w:bookmarkEnd w:id="15"/>
    </w:p>
    <w:p w:rsidR="009E7A84" w:rsidRPr="009E7A84" w:rsidRDefault="009E7A84" w:rsidP="00534C02">
      <w:pPr>
        <w:pStyle w:val="a9"/>
        <w:numPr>
          <w:ilvl w:val="1"/>
          <w:numId w:val="24"/>
        </w:numPr>
        <w:contextualSpacing w:val="0"/>
      </w:pPr>
      <w:r>
        <w:t xml:space="preserve">Зябриков, В.В. Налоги и налоговое планирование </w:t>
      </w:r>
      <w:r w:rsidRPr="007D7FCE">
        <w:t>[Электронный ресурс]</w:t>
      </w:r>
      <w:r>
        <w:t>: курс лекций, 2015</w:t>
      </w:r>
      <w:r w:rsidRPr="009E7A84">
        <w:t>;</w:t>
      </w:r>
    </w:p>
    <w:p w:rsidR="00A84F23" w:rsidRDefault="009E7A84" w:rsidP="00534C02">
      <w:pPr>
        <w:pStyle w:val="a9"/>
        <w:numPr>
          <w:ilvl w:val="1"/>
          <w:numId w:val="24"/>
        </w:numPr>
        <w:contextualSpacing w:val="0"/>
      </w:pPr>
      <w:r>
        <w:t>Налоговый кодекс Российской Федерации (часть в</w:t>
      </w:r>
      <w:r w:rsidR="00A84F23">
        <w:t>торая): от 05.08.2000 № 117-ФЗ</w:t>
      </w:r>
      <w:r>
        <w:t>:</w:t>
      </w:r>
      <w:r w:rsidR="00A84F23">
        <w:t xml:space="preserve"> (принят ГД ФС РФ 19.07.2000): (ред. от 22.07.2005)</w:t>
      </w:r>
      <w:r>
        <w:t>: (с изм. и доп., вступающими в силу с</w:t>
      </w:r>
      <w:r w:rsidR="00A84F23">
        <w:t xml:space="preserve"> </w:t>
      </w:r>
      <w:r>
        <w:t>01.01.2006) // КонсультантПлюс. ВерсияПроф [Электронный ресурс]. – Электрон. дан. –</w:t>
      </w:r>
      <w:r w:rsidR="00A84F23">
        <w:t xml:space="preserve"> [М., 2005];</w:t>
      </w:r>
    </w:p>
    <w:p w:rsidR="00A84F23" w:rsidRDefault="00A84F23" w:rsidP="00534C02">
      <w:pPr>
        <w:pStyle w:val="a9"/>
        <w:numPr>
          <w:ilvl w:val="1"/>
          <w:numId w:val="24"/>
        </w:numPr>
        <w:contextualSpacing w:val="0"/>
      </w:pPr>
      <w:r>
        <w:t>Вылкова, Е.С. Налоговое планирование. Теория и практика: учебник для вузов / Е.С.Вылкова – 2-е изд., перераб. и доп. – М.: Издательство Юрайт, 2014. – 660 с. – Серия: Бакалавр. Углубленный курс;</w:t>
      </w:r>
    </w:p>
    <w:p w:rsidR="00A84F23" w:rsidRP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Акжигитова</w:t>
      </w:r>
      <w:r w:rsidR="006C3D6B" w:rsidRPr="006C3D6B">
        <w:rPr>
          <w:color w:val="000000"/>
          <w:shd w:val="clear" w:color="auto" w:fill="FFFFFF"/>
        </w:rPr>
        <w:t>,</w:t>
      </w:r>
      <w:r w:rsidR="006C3D6B">
        <w:rPr>
          <w:color w:val="000000"/>
          <w:shd w:val="clear" w:color="auto" w:fill="FFFFFF"/>
        </w:rPr>
        <w:t xml:space="preserve"> </w:t>
      </w:r>
      <w:r w:rsidRPr="00534C02">
        <w:rPr>
          <w:color w:val="000000"/>
          <w:shd w:val="clear" w:color="auto" w:fill="FFFFFF"/>
        </w:rPr>
        <w:t>А.Н. Налоги и налоговое планирование</w:t>
      </w:r>
      <w:r w:rsidR="00036090">
        <w:rPr>
          <w:color w:val="000000"/>
          <w:shd w:val="clear" w:color="auto" w:fill="FFFFFF"/>
        </w:rPr>
        <w:t xml:space="preserve"> </w:t>
      </w:r>
      <w:r w:rsidR="00036090" w:rsidRPr="007D7FCE">
        <w:t>[Электронный ресурс]</w:t>
      </w:r>
      <w:r w:rsidRPr="00534C02">
        <w:rPr>
          <w:color w:val="000000"/>
          <w:shd w:val="clear" w:color="auto" w:fill="FFFFFF"/>
        </w:rPr>
        <w:t>: Учебное пособие.</w:t>
      </w:r>
      <w:r w:rsidRPr="00534C02">
        <w:t xml:space="preserve"> </w:t>
      </w:r>
      <w:r w:rsidRPr="00534C02">
        <w:rPr>
          <w:color w:val="000000"/>
          <w:shd w:val="clear" w:color="auto" w:fill="FFFFFF"/>
        </w:rPr>
        <w:t>- Пенза: Пензенский гос. ун-т, 2008. - 138 с.</w:t>
      </w:r>
      <w:r w:rsidR="00A84F23" w:rsidRPr="00534C02">
        <w:rPr>
          <w:color w:val="000000"/>
          <w:shd w:val="clear" w:color="auto" w:fill="FFFFFF"/>
        </w:rPr>
        <w:t>;</w:t>
      </w:r>
    </w:p>
    <w:p w:rsidR="00A84F23" w:rsidRPr="00534C02" w:rsidRDefault="00A84F23" w:rsidP="00534C02">
      <w:pPr>
        <w:pStyle w:val="a9"/>
        <w:numPr>
          <w:ilvl w:val="1"/>
          <w:numId w:val="24"/>
        </w:numPr>
        <w:contextualSpacing w:val="0"/>
      </w:pPr>
      <w:r>
        <w:t>Большухина, И. С. Налоговое планирование: учебное пособие / И. С. Большухина. – Ульяновск</w:t>
      </w:r>
      <w:r w:rsidR="00534C02">
        <w:t>: УлГТУ, 2011. – 122 с.;</w:t>
      </w:r>
    </w:p>
    <w:p w:rsidR="002557D5" w:rsidRPr="002557D5" w:rsidRDefault="002557D5" w:rsidP="002557D5">
      <w:pPr>
        <w:pStyle w:val="a9"/>
        <w:numPr>
          <w:ilvl w:val="1"/>
          <w:numId w:val="24"/>
        </w:numPr>
        <w:contextualSpacing w:val="0"/>
        <w:rPr>
          <w:color w:val="000000"/>
          <w:shd w:val="clear" w:color="auto" w:fill="FFFFFF"/>
        </w:rPr>
      </w:pPr>
      <w:r w:rsidRPr="002557D5">
        <w:rPr>
          <w:color w:val="000000"/>
          <w:shd w:val="clear" w:color="auto" w:fill="FFFFFF"/>
        </w:rPr>
        <w:t xml:space="preserve">  Мусаева Х. М., Иманшапиева М. М. Системы налогообложения субъектов малого бизнеса: опыт индустриальных стран и возможности его использования в условиях Российской Федерации // Налоги и налогообложение. 2011. № 8.</w:t>
      </w:r>
      <w:r w:rsidRPr="009E777E">
        <w:rPr>
          <w:color w:val="000000"/>
          <w:shd w:val="clear" w:color="auto" w:fill="FFFFFF"/>
        </w:rPr>
        <w:t>;</w:t>
      </w:r>
    </w:p>
    <w:p w:rsidR="00534C02" w:rsidRPr="00534C02" w:rsidRDefault="00A84F23" w:rsidP="00534C02">
      <w:pPr>
        <w:pStyle w:val="a9"/>
        <w:numPr>
          <w:ilvl w:val="1"/>
          <w:numId w:val="24"/>
        </w:numPr>
        <w:contextualSpacing w:val="0"/>
        <w:rPr>
          <w:color w:val="000000"/>
          <w:shd w:val="clear" w:color="auto" w:fill="FFFFFF"/>
        </w:rPr>
      </w:pPr>
      <w:r w:rsidRPr="00534C02">
        <w:rPr>
          <w:color w:val="000000"/>
          <w:shd w:val="clear" w:color="auto" w:fill="FFFFFF"/>
        </w:rPr>
        <w:t>Иванова, С.А. Налоги и налогообложение</w:t>
      </w:r>
      <w:r w:rsidR="00036090">
        <w:rPr>
          <w:color w:val="000000"/>
          <w:shd w:val="clear" w:color="auto" w:fill="FFFFFF"/>
        </w:rPr>
        <w:t xml:space="preserve"> </w:t>
      </w:r>
      <w:r w:rsidR="00036090" w:rsidRPr="007D7FCE">
        <w:t>[Электронный ресурс]</w:t>
      </w:r>
      <w:r w:rsidRPr="00534C02">
        <w:rPr>
          <w:color w:val="000000"/>
          <w:shd w:val="clear" w:color="auto" w:fill="FFFFFF"/>
        </w:rPr>
        <w:t xml:space="preserve">: учеб. </w:t>
      </w:r>
      <w:r w:rsidR="00534C02" w:rsidRPr="00534C02">
        <w:rPr>
          <w:color w:val="000000"/>
          <w:shd w:val="clear" w:color="auto" w:fill="FFFFFF"/>
        </w:rPr>
        <w:t>п</w:t>
      </w:r>
      <w:r w:rsidRPr="00534C02">
        <w:rPr>
          <w:color w:val="000000"/>
          <w:shd w:val="clear" w:color="auto" w:fill="FFFFFF"/>
        </w:rPr>
        <w:t>особие</w:t>
      </w:r>
      <w:r w:rsidR="00534C02" w:rsidRPr="00534C02">
        <w:rPr>
          <w:color w:val="000000"/>
          <w:shd w:val="clear" w:color="auto" w:fill="FFFFFF"/>
        </w:rPr>
        <w:t xml:space="preserve"> </w:t>
      </w:r>
      <w:r w:rsidRPr="00534C02">
        <w:rPr>
          <w:color w:val="000000"/>
          <w:shd w:val="clear" w:color="auto" w:fill="FFFFFF"/>
        </w:rPr>
        <w:t>/ Тамбов:</w:t>
      </w:r>
      <w:r w:rsidR="00036090">
        <w:rPr>
          <w:color w:val="000000"/>
          <w:shd w:val="clear" w:color="auto" w:fill="FFFFFF"/>
        </w:rPr>
        <w:t xml:space="preserve"> Изд-во Тамб. гос. техн. ун-</w:t>
      </w:r>
      <w:r w:rsidRPr="00534C02">
        <w:rPr>
          <w:color w:val="000000"/>
          <w:shd w:val="clear" w:color="auto" w:fill="FFFFFF"/>
        </w:rPr>
        <w:t>та, 2005. 80 с.</w:t>
      </w:r>
      <w:r w:rsidR="00534C02" w:rsidRPr="00534C02">
        <w:rPr>
          <w:color w:val="000000"/>
          <w:shd w:val="clear" w:color="auto" w:fill="FFFFFF"/>
        </w:rPr>
        <w:t>;</w:t>
      </w:r>
    </w:p>
    <w:p w:rsidR="002557D5" w:rsidRPr="002557D5" w:rsidRDefault="002557D5" w:rsidP="002557D5">
      <w:pPr>
        <w:pStyle w:val="a9"/>
        <w:numPr>
          <w:ilvl w:val="1"/>
          <w:numId w:val="24"/>
        </w:numPr>
        <w:contextualSpacing w:val="0"/>
        <w:rPr>
          <w:color w:val="000000"/>
          <w:shd w:val="clear" w:color="auto" w:fill="FFFFFF"/>
        </w:rPr>
      </w:pPr>
      <w:r w:rsidRPr="002557D5">
        <w:rPr>
          <w:color w:val="000000"/>
          <w:shd w:val="clear" w:color="auto" w:fill="FFFFFF"/>
        </w:rPr>
        <w:t>Арсаева</w:t>
      </w:r>
      <w:r w:rsidR="009E777E" w:rsidRPr="009E777E">
        <w:rPr>
          <w:color w:val="000000"/>
          <w:shd w:val="clear" w:color="auto" w:fill="FFFFFF"/>
        </w:rPr>
        <w:t>,</w:t>
      </w:r>
      <w:r w:rsidRPr="002557D5">
        <w:rPr>
          <w:color w:val="000000"/>
          <w:shd w:val="clear" w:color="auto" w:fill="FFFFFF"/>
        </w:rPr>
        <w:t xml:space="preserve"> И. Л. Специальные налоговые режимы в развитии малого и среднего бизнеса в РФ // Управление экономическими системами: электронный</w:t>
      </w:r>
      <w:r>
        <w:rPr>
          <w:color w:val="000000"/>
          <w:shd w:val="clear" w:color="auto" w:fill="FFFFFF"/>
        </w:rPr>
        <w:t xml:space="preserve"> научный журнал. 2015. № 8 (80)</w:t>
      </w:r>
      <w:r w:rsidRPr="002557D5">
        <w:rPr>
          <w:color w:val="000000"/>
          <w:shd w:val="clear" w:color="auto" w:fill="FFFFFF"/>
        </w:rPr>
        <w:t>.</w:t>
      </w:r>
      <w:r w:rsidRPr="009E777E">
        <w:rPr>
          <w:color w:val="000000"/>
          <w:shd w:val="clear" w:color="auto" w:fill="FFFFFF"/>
        </w:rPr>
        <w:t>;</w:t>
      </w:r>
    </w:p>
    <w:p w:rsid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Гребеник В.В., Кривцов О.Ф. Налоги и налогообложение: Учебно-методические материалы / Сост.: В.В. Гребеник, О.Ф. Кривцов. - М.: МИЭМП, 2007. - 28 с.;</w:t>
      </w:r>
    </w:p>
    <w:p w:rsidR="002557D5" w:rsidRDefault="002557D5" w:rsidP="002557D5">
      <w:pPr>
        <w:pStyle w:val="a9"/>
        <w:numPr>
          <w:ilvl w:val="1"/>
          <w:numId w:val="24"/>
        </w:numPr>
        <w:contextualSpacing w:val="0"/>
        <w:rPr>
          <w:color w:val="000000"/>
          <w:shd w:val="clear" w:color="auto" w:fill="FFFFFF"/>
        </w:rPr>
      </w:pPr>
      <w:r w:rsidRPr="002557D5">
        <w:rPr>
          <w:color w:val="000000"/>
          <w:shd w:val="clear" w:color="auto" w:fill="FFFFFF"/>
        </w:rPr>
        <w:t>Липатова</w:t>
      </w:r>
      <w:r w:rsidR="009E777E" w:rsidRPr="009E777E">
        <w:rPr>
          <w:color w:val="000000"/>
          <w:shd w:val="clear" w:color="auto" w:fill="FFFFFF"/>
        </w:rPr>
        <w:t>,</w:t>
      </w:r>
      <w:r w:rsidRPr="002557D5">
        <w:rPr>
          <w:color w:val="000000"/>
          <w:shd w:val="clear" w:color="auto" w:fill="FFFFFF"/>
        </w:rPr>
        <w:t xml:space="preserve"> И. В. Специальный налоговый режим в аграрном секторе экономики: теоретические и организационные основы / И. В. Липатова // Все для бухгалтера</w:t>
      </w:r>
      <w:r>
        <w:rPr>
          <w:color w:val="000000"/>
          <w:shd w:val="clear" w:color="auto" w:fill="FFFFFF"/>
        </w:rPr>
        <w:t>. — 2008. — № 4. — 97 с.</w:t>
      </w:r>
      <w:r w:rsidRPr="002557D5">
        <w:rPr>
          <w:color w:val="000000"/>
          <w:shd w:val="clear" w:color="auto" w:fill="FFFFFF"/>
        </w:rPr>
        <w:t>;</w:t>
      </w:r>
    </w:p>
    <w:p w:rsid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Дондукова Г.Ч., Хантаева Н.Л., Монголова Н.В. Теория налогообложения: Учебное пособие. - Улан-Удэ: Изд-во ВСГТУ, 2007. - 120 с.;</w:t>
      </w:r>
    </w:p>
    <w:p w:rsid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Иванова</w:t>
      </w:r>
      <w:r w:rsidR="006C3D6B" w:rsidRPr="006C3D6B">
        <w:rPr>
          <w:color w:val="000000"/>
          <w:shd w:val="clear" w:color="auto" w:fill="FFFFFF"/>
        </w:rPr>
        <w:t>,</w:t>
      </w:r>
      <w:r w:rsidRPr="00534C02">
        <w:rPr>
          <w:color w:val="000000"/>
          <w:shd w:val="clear" w:color="auto" w:fill="FFFFFF"/>
        </w:rPr>
        <w:t xml:space="preserve"> С.А. Налоги и налогообложение: Учебное пособие. - Тамбов: Издательство ТГТУ, 2005. - 80 с.;</w:t>
      </w:r>
    </w:p>
    <w:p w:rsidR="00534C02" w:rsidRP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Куликов</w:t>
      </w:r>
      <w:r w:rsidR="006C3D6B" w:rsidRPr="006C3D6B">
        <w:rPr>
          <w:color w:val="000000"/>
          <w:shd w:val="clear" w:color="auto" w:fill="FFFFFF"/>
        </w:rPr>
        <w:t>,</w:t>
      </w:r>
      <w:r w:rsidRPr="00534C02">
        <w:rPr>
          <w:color w:val="000000"/>
          <w:shd w:val="clear" w:color="auto" w:fill="FFFFFF"/>
        </w:rPr>
        <w:t xml:space="preserve"> Н.И. Налоги и налогообложение (специальные налоговые режимы): учебное пособие / Н.И. Куликов, О.А. Соломина. - Тамбов: Изд-во ФГБОУ ВПО "ТГТУ", 2011. - 100 с.;</w:t>
      </w:r>
    </w:p>
    <w:p w:rsidR="00534C02" w:rsidRP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lastRenderedPageBreak/>
        <w:t>Марчева</w:t>
      </w:r>
      <w:r w:rsidR="006C3D6B" w:rsidRPr="006C3D6B">
        <w:rPr>
          <w:color w:val="000000"/>
          <w:shd w:val="clear" w:color="auto" w:fill="FFFFFF"/>
        </w:rPr>
        <w:t>,</w:t>
      </w:r>
      <w:r w:rsidRPr="00534C02">
        <w:rPr>
          <w:color w:val="000000"/>
          <w:shd w:val="clear" w:color="auto" w:fill="FFFFFF"/>
        </w:rPr>
        <w:t xml:space="preserve"> И.А. Налоги и налогообложение: Учебно-методическое пособие. - Нижний Новгород: Нижегородский госуниверситет, 2012. - 122 с.;</w:t>
      </w:r>
    </w:p>
    <w:p w:rsidR="00534C02" w:rsidRP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Меркулова</w:t>
      </w:r>
      <w:r w:rsidR="006C3D6B" w:rsidRPr="006C3D6B">
        <w:rPr>
          <w:color w:val="000000"/>
          <w:shd w:val="clear" w:color="auto" w:fill="FFFFFF"/>
        </w:rPr>
        <w:t>,</w:t>
      </w:r>
      <w:r w:rsidRPr="00534C02">
        <w:rPr>
          <w:color w:val="000000"/>
          <w:shd w:val="clear" w:color="auto" w:fill="FFFFFF"/>
        </w:rPr>
        <w:t xml:space="preserve"> Т.А. Налогообложение: Учебное пособие. - Ульяновск: УлГТУ, 2005. - 112 с.;</w:t>
      </w:r>
    </w:p>
    <w:p w:rsidR="00534C02" w:rsidRP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Романова</w:t>
      </w:r>
      <w:r w:rsidR="006C3D6B" w:rsidRPr="006C3D6B">
        <w:rPr>
          <w:color w:val="000000"/>
          <w:shd w:val="clear" w:color="auto" w:fill="FFFFFF"/>
        </w:rPr>
        <w:t>,</w:t>
      </w:r>
      <w:r w:rsidRPr="00534C02">
        <w:rPr>
          <w:color w:val="000000"/>
          <w:shd w:val="clear" w:color="auto" w:fill="FFFFFF"/>
        </w:rPr>
        <w:t xml:space="preserve"> И.Б. Налоги и налогообложение: теория и практика: учебное пособие / И.Б. Романова, Д.Г. Айнуллова. - Ульяновск: УлГУ, 2010. - 91 с.;</w:t>
      </w:r>
    </w:p>
    <w:p w:rsidR="00534C02" w:rsidRP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Хантаева</w:t>
      </w:r>
      <w:r w:rsidR="006C3D6B" w:rsidRPr="006C3D6B">
        <w:rPr>
          <w:color w:val="000000"/>
          <w:shd w:val="clear" w:color="auto" w:fill="FFFFFF"/>
        </w:rPr>
        <w:t>,</w:t>
      </w:r>
      <w:r w:rsidRPr="00534C02">
        <w:rPr>
          <w:color w:val="000000"/>
          <w:shd w:val="clear" w:color="auto" w:fill="FFFFFF"/>
        </w:rPr>
        <w:t xml:space="preserve"> Н.Л. Теоретические основы налогообложения: Учебное пособие. - Улан-Удэ: Издательство ВСГТУ, 2006. - 175 с.;</w:t>
      </w:r>
    </w:p>
    <w:p w:rsidR="00534C02" w:rsidRPr="00534C02" w:rsidRDefault="00534C02" w:rsidP="00534C02">
      <w:pPr>
        <w:pStyle w:val="a9"/>
        <w:numPr>
          <w:ilvl w:val="1"/>
          <w:numId w:val="24"/>
        </w:numPr>
        <w:contextualSpacing w:val="0"/>
        <w:rPr>
          <w:color w:val="000000"/>
          <w:shd w:val="clear" w:color="auto" w:fill="FFFFFF"/>
        </w:rPr>
      </w:pPr>
      <w:r w:rsidRPr="00534C02">
        <w:rPr>
          <w:color w:val="000000"/>
          <w:shd w:val="clear" w:color="auto" w:fill="FFFFFF"/>
        </w:rPr>
        <w:t>Шимширт</w:t>
      </w:r>
      <w:r w:rsidR="006C3D6B" w:rsidRPr="006C3D6B">
        <w:rPr>
          <w:color w:val="000000"/>
          <w:shd w:val="clear" w:color="auto" w:fill="FFFFFF"/>
        </w:rPr>
        <w:t>,</w:t>
      </w:r>
      <w:r w:rsidRPr="00534C02">
        <w:rPr>
          <w:color w:val="000000"/>
          <w:shd w:val="clear" w:color="auto" w:fill="FFFFFF"/>
        </w:rPr>
        <w:t xml:space="preserve"> Н.Д. Налоги и налогообложение: Учебно-методическое пособие. - Томск: ТГУ, 2005. - 42 с.;</w:t>
      </w:r>
    </w:p>
    <w:p w:rsidR="002557D5" w:rsidRPr="002557D5" w:rsidRDefault="002557D5" w:rsidP="002557D5">
      <w:pPr>
        <w:pStyle w:val="a9"/>
        <w:numPr>
          <w:ilvl w:val="1"/>
          <w:numId w:val="24"/>
        </w:numPr>
        <w:contextualSpacing w:val="0"/>
        <w:rPr>
          <w:color w:val="000000"/>
          <w:shd w:val="clear" w:color="auto" w:fill="FFFFFF"/>
        </w:rPr>
      </w:pPr>
      <w:r>
        <w:rPr>
          <w:color w:val="000000"/>
          <w:shd w:val="clear" w:color="auto" w:fill="FFFFFF"/>
        </w:rPr>
        <w:t>Майбуров</w:t>
      </w:r>
      <w:r w:rsidR="009E777E" w:rsidRPr="009E777E">
        <w:rPr>
          <w:color w:val="000000"/>
          <w:shd w:val="clear" w:color="auto" w:fill="FFFFFF"/>
        </w:rPr>
        <w:t>,</w:t>
      </w:r>
      <w:r w:rsidR="009E777E">
        <w:rPr>
          <w:color w:val="000000"/>
          <w:shd w:val="clear" w:color="auto" w:fill="FFFFFF"/>
        </w:rPr>
        <w:t xml:space="preserve"> И. А.</w:t>
      </w:r>
      <w:r w:rsidRPr="002557D5">
        <w:rPr>
          <w:color w:val="000000"/>
          <w:shd w:val="clear" w:color="auto" w:fill="FFFFFF"/>
        </w:rPr>
        <w:t xml:space="preserve"> Налоги и налогообложен</w:t>
      </w:r>
      <w:r>
        <w:rPr>
          <w:color w:val="000000"/>
          <w:shd w:val="clear" w:color="auto" w:fill="FFFFFF"/>
        </w:rPr>
        <w:t>ие. Палитра современных проблем</w:t>
      </w:r>
      <w:r w:rsidRPr="002557D5">
        <w:rPr>
          <w:color w:val="000000"/>
          <w:shd w:val="clear" w:color="auto" w:fill="FFFFFF"/>
        </w:rPr>
        <w:t>: монография / под ред. И. А. Майбурова</w:t>
      </w:r>
      <w:r>
        <w:rPr>
          <w:color w:val="000000"/>
          <w:shd w:val="clear" w:color="auto" w:fill="FFFFFF"/>
        </w:rPr>
        <w:t xml:space="preserve">, Ю. Б. Иванова. </w:t>
      </w:r>
      <w:r w:rsidRPr="002557D5">
        <w:rPr>
          <w:color w:val="000000"/>
          <w:shd w:val="clear" w:color="auto" w:fill="FFFFFF"/>
        </w:rPr>
        <w:t>-</w:t>
      </w:r>
      <w:r>
        <w:rPr>
          <w:color w:val="000000"/>
          <w:shd w:val="clear" w:color="auto" w:fill="FFFFFF"/>
        </w:rPr>
        <w:t xml:space="preserve"> М.: Юнити-Дана, 2014. </w:t>
      </w:r>
      <w:r w:rsidRPr="002557D5">
        <w:rPr>
          <w:color w:val="000000"/>
          <w:shd w:val="clear" w:color="auto" w:fill="FFFFFF"/>
        </w:rPr>
        <w:t>-</w:t>
      </w:r>
      <w:r>
        <w:rPr>
          <w:color w:val="000000"/>
          <w:shd w:val="clear" w:color="auto" w:fill="FFFFFF"/>
        </w:rPr>
        <w:t xml:space="preserve"> 375</w:t>
      </w:r>
      <w:r w:rsidRPr="002557D5">
        <w:rPr>
          <w:color w:val="000000"/>
          <w:shd w:val="clear" w:color="auto" w:fill="FFFFFF"/>
        </w:rPr>
        <w:t xml:space="preserve"> с.;</w:t>
      </w:r>
    </w:p>
    <w:p w:rsidR="00534C02" w:rsidRPr="00036090" w:rsidRDefault="00036090" w:rsidP="00534C02">
      <w:pPr>
        <w:pStyle w:val="a9"/>
        <w:numPr>
          <w:ilvl w:val="1"/>
          <w:numId w:val="24"/>
        </w:numPr>
        <w:contextualSpacing w:val="0"/>
        <w:rPr>
          <w:color w:val="000000"/>
          <w:shd w:val="clear" w:color="auto" w:fill="FFFFFF"/>
        </w:rPr>
      </w:pPr>
      <w:r>
        <w:t>Щепотьев А.В., Яшин С.А. Налоги и налогообложение: учеб. пособие/ А.В. Щепотьев, С.А. Яшин. – Тула: НОО ВПО НП «Тульский институт</w:t>
      </w:r>
      <w:r w:rsidR="006C3D6B">
        <w:t xml:space="preserve"> экономики и информатики», 2011</w:t>
      </w:r>
      <w:r>
        <w:t>. – 161 с</w:t>
      </w:r>
      <w:r w:rsidRPr="00036090">
        <w:t>;</w:t>
      </w:r>
    </w:p>
    <w:p w:rsidR="002557D5" w:rsidRPr="002557D5" w:rsidRDefault="002557D5" w:rsidP="002557D5">
      <w:pPr>
        <w:pStyle w:val="a9"/>
        <w:numPr>
          <w:ilvl w:val="1"/>
          <w:numId w:val="24"/>
        </w:numPr>
        <w:rPr>
          <w:color w:val="000000"/>
          <w:shd w:val="clear" w:color="auto" w:fill="FFFFFF"/>
        </w:rPr>
      </w:pPr>
      <w:r w:rsidRPr="002557D5">
        <w:rPr>
          <w:color w:val="000000"/>
          <w:shd w:val="clear" w:color="auto" w:fill="FFFFFF"/>
        </w:rPr>
        <w:t>Слепнева</w:t>
      </w:r>
      <w:r w:rsidR="009E777E" w:rsidRPr="009E777E">
        <w:rPr>
          <w:color w:val="000000"/>
          <w:shd w:val="clear" w:color="auto" w:fill="FFFFFF"/>
        </w:rPr>
        <w:t>,</w:t>
      </w:r>
      <w:r w:rsidRPr="002557D5">
        <w:rPr>
          <w:color w:val="000000"/>
          <w:shd w:val="clear" w:color="auto" w:fill="FFFFFF"/>
        </w:rPr>
        <w:t xml:space="preserve"> Л. Р. Специальные налоговые режимы: фискальная роль и регулирующее значение для развития малого бизнеса. Известия Иркутской государственной экономической академии. 2015. Т. 25. № 5.,</w:t>
      </w:r>
      <w:r>
        <w:rPr>
          <w:color w:val="000000"/>
          <w:shd w:val="clear" w:color="auto" w:fill="FFFFFF"/>
          <w:lang w:val="en-US"/>
        </w:rPr>
        <w:t xml:space="preserve"> 914 </w:t>
      </w:r>
      <w:r>
        <w:rPr>
          <w:color w:val="000000"/>
          <w:shd w:val="clear" w:color="auto" w:fill="FFFFFF"/>
        </w:rPr>
        <w:t>с</w:t>
      </w:r>
      <w:r w:rsidRPr="002557D5">
        <w:rPr>
          <w:color w:val="000000"/>
          <w:shd w:val="clear" w:color="auto" w:fill="FFFFFF"/>
        </w:rPr>
        <w:t>.</w:t>
      </w:r>
      <w:r>
        <w:rPr>
          <w:color w:val="000000"/>
          <w:shd w:val="clear" w:color="auto" w:fill="FFFFFF"/>
          <w:lang w:val="en-US"/>
        </w:rPr>
        <w:t>;</w:t>
      </w:r>
    </w:p>
    <w:p w:rsidR="00036090" w:rsidRPr="00036090" w:rsidRDefault="00036090" w:rsidP="00036090">
      <w:pPr>
        <w:pStyle w:val="a9"/>
        <w:numPr>
          <w:ilvl w:val="1"/>
          <w:numId w:val="24"/>
        </w:numPr>
        <w:rPr>
          <w:color w:val="000000"/>
          <w:shd w:val="clear" w:color="auto" w:fill="FFFFFF"/>
        </w:rPr>
      </w:pPr>
      <w:r w:rsidRPr="00036090">
        <w:rPr>
          <w:color w:val="000000"/>
          <w:shd w:val="clear" w:color="auto" w:fill="FFFFFF"/>
        </w:rPr>
        <w:t>Лыкова</w:t>
      </w:r>
      <w:r w:rsidR="006C3D6B">
        <w:rPr>
          <w:color w:val="000000"/>
          <w:shd w:val="clear" w:color="auto" w:fill="FFFFFF"/>
        </w:rPr>
        <w:t>,</w:t>
      </w:r>
      <w:r w:rsidRPr="00036090">
        <w:rPr>
          <w:color w:val="000000"/>
          <w:shd w:val="clear" w:color="auto" w:fill="FFFFFF"/>
        </w:rPr>
        <w:t xml:space="preserve"> Л.Н. Налоги и налогообложение в России. Учебник. - М.: Дело, 2009</w:t>
      </w:r>
      <w:r w:rsidR="006C3D6B" w:rsidRPr="006C3D6B">
        <w:rPr>
          <w:color w:val="000000"/>
          <w:shd w:val="clear" w:color="auto" w:fill="FFFFFF"/>
        </w:rPr>
        <w:t>;</w:t>
      </w:r>
    </w:p>
    <w:p w:rsidR="00036090" w:rsidRPr="00036090" w:rsidRDefault="00036090" w:rsidP="00036090">
      <w:pPr>
        <w:pStyle w:val="a9"/>
        <w:numPr>
          <w:ilvl w:val="1"/>
          <w:numId w:val="24"/>
        </w:numPr>
        <w:contextualSpacing w:val="0"/>
        <w:rPr>
          <w:color w:val="000000"/>
          <w:shd w:val="clear" w:color="auto" w:fill="FFFFFF"/>
        </w:rPr>
      </w:pPr>
      <w:r w:rsidRPr="00036090">
        <w:rPr>
          <w:color w:val="000000"/>
          <w:shd w:val="clear" w:color="auto" w:fill="FFFFFF"/>
        </w:rPr>
        <w:t>Джаарбеков</w:t>
      </w:r>
      <w:r w:rsidR="006C3D6B" w:rsidRPr="006C3D6B">
        <w:rPr>
          <w:color w:val="000000"/>
          <w:shd w:val="clear" w:color="auto" w:fill="FFFFFF"/>
        </w:rPr>
        <w:t>,</w:t>
      </w:r>
      <w:r w:rsidRPr="00036090">
        <w:rPr>
          <w:color w:val="000000"/>
          <w:shd w:val="clear" w:color="auto" w:fill="FFFFFF"/>
        </w:rPr>
        <w:t xml:space="preserve"> С.М. </w:t>
      </w:r>
      <w:r>
        <w:rPr>
          <w:color w:val="000000"/>
          <w:shd w:val="clear" w:color="auto" w:fill="FFFFFF"/>
        </w:rPr>
        <w:t xml:space="preserve"> </w:t>
      </w:r>
      <w:r w:rsidRPr="00036090">
        <w:rPr>
          <w:color w:val="000000"/>
          <w:shd w:val="clear" w:color="auto" w:fill="FFFFFF"/>
        </w:rPr>
        <w:t xml:space="preserve">Методы и схемы оптимизации налогообложения. / </w:t>
      </w:r>
      <w:r>
        <w:rPr>
          <w:color w:val="000000"/>
          <w:shd w:val="clear" w:color="auto" w:fill="FFFFFF"/>
        </w:rPr>
        <w:t xml:space="preserve">                       </w:t>
      </w:r>
      <w:r w:rsidRPr="00036090">
        <w:rPr>
          <w:color w:val="000000"/>
          <w:shd w:val="clear" w:color="auto" w:fill="FFFFFF"/>
        </w:rPr>
        <w:t>С.М. Джаарбеков - М.: Издательский Дом "МЦФЭР", 2002 г.;</w:t>
      </w:r>
    </w:p>
    <w:p w:rsidR="00036090" w:rsidRPr="006C3D6B" w:rsidRDefault="006C3D6B" w:rsidP="006C3D6B">
      <w:pPr>
        <w:pStyle w:val="a9"/>
        <w:numPr>
          <w:ilvl w:val="1"/>
          <w:numId w:val="24"/>
        </w:numPr>
        <w:contextualSpacing w:val="0"/>
        <w:rPr>
          <w:color w:val="000000"/>
          <w:shd w:val="clear" w:color="auto" w:fill="FFFFFF"/>
        </w:rPr>
      </w:pPr>
      <w:r w:rsidRPr="006C3D6B">
        <w:rPr>
          <w:color w:val="000000"/>
          <w:shd w:val="clear" w:color="auto" w:fill="FFFFFF"/>
        </w:rPr>
        <w:t>Пансков, В.Г. Налоги и налогообложение в Российской Федерации: Учебник для вузов. Изд.5-е доп. и перераб. - М.: Международный центр финансово-экономического развития, 2010. - 448 с;</w:t>
      </w:r>
    </w:p>
    <w:p w:rsidR="006C3D6B" w:rsidRPr="006C3D6B" w:rsidRDefault="006C3D6B" w:rsidP="006C3D6B">
      <w:pPr>
        <w:pStyle w:val="a9"/>
        <w:numPr>
          <w:ilvl w:val="1"/>
          <w:numId w:val="24"/>
        </w:numPr>
        <w:contextualSpacing w:val="0"/>
        <w:rPr>
          <w:color w:val="000000"/>
          <w:shd w:val="clear" w:color="auto" w:fill="FFFFFF"/>
        </w:rPr>
      </w:pPr>
      <w:r w:rsidRPr="006C3D6B">
        <w:rPr>
          <w:color w:val="000000"/>
          <w:shd w:val="clear" w:color="auto" w:fill="FFFFFF"/>
        </w:rPr>
        <w:t>Евстигнеев, Е.Н. Основы налогообложения и налогового права. Учебное пособие. - М.: Инфра-М, 2010;</w:t>
      </w:r>
    </w:p>
    <w:p w:rsidR="006C3D6B" w:rsidRDefault="009E777E" w:rsidP="006C3D6B">
      <w:pPr>
        <w:pStyle w:val="a9"/>
        <w:numPr>
          <w:ilvl w:val="1"/>
          <w:numId w:val="24"/>
        </w:numPr>
        <w:contextualSpacing w:val="0"/>
        <w:rPr>
          <w:color w:val="000000"/>
          <w:shd w:val="clear" w:color="auto" w:fill="FFFFFF"/>
        </w:rPr>
      </w:pPr>
      <w:r>
        <w:rPr>
          <w:color w:val="000000"/>
          <w:shd w:val="clear" w:color="auto" w:fill="FFFFFF"/>
        </w:rPr>
        <w:t>Черник</w:t>
      </w:r>
      <w:r w:rsidR="006C3D6B" w:rsidRPr="006C3D6B">
        <w:rPr>
          <w:color w:val="000000"/>
          <w:shd w:val="clear" w:color="auto" w:fill="FFFFFF"/>
        </w:rPr>
        <w:t xml:space="preserve"> Д. Г., Починок А.П., Моровоз В.П. Основы налоговой системы. Учебник для вузов. -3-е изд., перераб. и доп. - М.:</w:t>
      </w:r>
      <w:r w:rsidR="006C3D6B">
        <w:rPr>
          <w:color w:val="000000"/>
          <w:shd w:val="clear" w:color="auto" w:fill="FFFFFF"/>
        </w:rPr>
        <w:t xml:space="preserve"> ЮНИТИ-ДАНА, 2002</w:t>
      </w:r>
      <w:r w:rsidR="006C3D6B" w:rsidRPr="006C3D6B">
        <w:rPr>
          <w:color w:val="000000"/>
          <w:shd w:val="clear" w:color="auto" w:fill="FFFFFF"/>
        </w:rPr>
        <w:t>;</w:t>
      </w:r>
    </w:p>
    <w:p w:rsidR="006C3D6B" w:rsidRPr="002557D5" w:rsidRDefault="009E777E" w:rsidP="006C3D6B">
      <w:pPr>
        <w:pStyle w:val="a9"/>
        <w:numPr>
          <w:ilvl w:val="1"/>
          <w:numId w:val="24"/>
        </w:numPr>
        <w:contextualSpacing w:val="0"/>
        <w:rPr>
          <w:color w:val="000000"/>
          <w:shd w:val="clear" w:color="auto" w:fill="FFFFFF"/>
        </w:rPr>
      </w:pPr>
      <w:r>
        <w:rPr>
          <w:color w:val="000000"/>
          <w:shd w:val="clear" w:color="auto" w:fill="FFFFFF"/>
        </w:rPr>
        <w:t>Дубов,</w:t>
      </w:r>
      <w:r w:rsidRPr="009E777E">
        <w:rPr>
          <w:color w:val="000000"/>
          <w:shd w:val="clear" w:color="auto" w:fill="FFFFFF"/>
        </w:rPr>
        <w:t xml:space="preserve"> </w:t>
      </w:r>
      <w:r>
        <w:rPr>
          <w:color w:val="000000"/>
          <w:shd w:val="clear" w:color="auto" w:fill="FFFFFF"/>
        </w:rPr>
        <w:t>В.В.</w:t>
      </w:r>
      <w:r w:rsidRPr="009E777E">
        <w:rPr>
          <w:color w:val="000000"/>
          <w:shd w:val="clear" w:color="auto" w:fill="FFFFFF"/>
        </w:rPr>
        <w:t xml:space="preserve"> </w:t>
      </w:r>
      <w:r w:rsidR="006C3D6B" w:rsidRPr="006C3D6B">
        <w:rPr>
          <w:color w:val="000000"/>
          <w:shd w:val="clear" w:color="auto" w:fill="FFFFFF"/>
        </w:rPr>
        <w:t>Действующая налоговая система и пути её совершенствования</w:t>
      </w:r>
      <w:r w:rsidRPr="009E777E">
        <w:rPr>
          <w:color w:val="000000"/>
          <w:shd w:val="clear" w:color="auto" w:fill="FFFFFF"/>
        </w:rPr>
        <w:t xml:space="preserve"> </w:t>
      </w:r>
      <w:r w:rsidR="006C3D6B" w:rsidRPr="006C3D6B">
        <w:rPr>
          <w:color w:val="000000"/>
          <w:shd w:val="clear" w:color="auto" w:fill="FFFFFF"/>
        </w:rPr>
        <w:t>//</w:t>
      </w:r>
      <w:r w:rsidRPr="009E777E">
        <w:rPr>
          <w:color w:val="000000"/>
          <w:shd w:val="clear" w:color="auto" w:fill="FFFFFF"/>
        </w:rPr>
        <w:t xml:space="preserve"> </w:t>
      </w:r>
      <w:r w:rsidR="006C3D6B" w:rsidRPr="006C3D6B">
        <w:rPr>
          <w:color w:val="000000"/>
          <w:shd w:val="clear" w:color="auto" w:fill="FFFFFF"/>
        </w:rPr>
        <w:t>Финансы. - № 4, 2008 г.</w:t>
      </w:r>
    </w:p>
    <w:p w:rsidR="002557D5" w:rsidRPr="002557D5" w:rsidRDefault="002557D5" w:rsidP="002557D5">
      <w:pPr>
        <w:pStyle w:val="a9"/>
        <w:numPr>
          <w:ilvl w:val="1"/>
          <w:numId w:val="24"/>
        </w:numPr>
        <w:rPr>
          <w:color w:val="000000"/>
          <w:shd w:val="clear" w:color="auto" w:fill="FFFFFF"/>
        </w:rPr>
      </w:pPr>
      <w:r w:rsidRPr="002557D5">
        <w:rPr>
          <w:color w:val="000000"/>
          <w:shd w:val="clear" w:color="auto" w:fill="FFFFFF"/>
        </w:rPr>
        <w:t xml:space="preserve">  Закон СССР от 19.11.1986 г. «Об индивидуальной трудовой деятельности» // Свод законов СССР. 1990. т. 2. ст. 48;</w:t>
      </w:r>
    </w:p>
    <w:p w:rsidR="002557D5" w:rsidRPr="002557D5" w:rsidRDefault="002557D5" w:rsidP="002557D5">
      <w:pPr>
        <w:pStyle w:val="a9"/>
        <w:numPr>
          <w:ilvl w:val="1"/>
          <w:numId w:val="24"/>
        </w:numPr>
        <w:rPr>
          <w:color w:val="000000"/>
          <w:shd w:val="clear" w:color="auto" w:fill="FFFFFF"/>
        </w:rPr>
      </w:pPr>
      <w:r w:rsidRPr="002557D5">
        <w:rPr>
          <w:color w:val="000000"/>
          <w:shd w:val="clear" w:color="auto" w:fill="FFFFFF"/>
        </w:rPr>
        <w:t xml:space="preserve">  Закон СССР от 26.05.1988 № 8998-XI «О кооперации в СССР» // Ведомос</w:t>
      </w:r>
      <w:r>
        <w:rPr>
          <w:color w:val="000000"/>
          <w:shd w:val="clear" w:color="auto" w:fill="FFFFFF"/>
        </w:rPr>
        <w:t>ти ВС СССР. 1988. № 22. ст. 355</w:t>
      </w:r>
      <w:r>
        <w:rPr>
          <w:color w:val="000000"/>
          <w:shd w:val="clear" w:color="auto" w:fill="FFFFFF"/>
          <w:lang w:val="en-US"/>
        </w:rPr>
        <w:t>;</w:t>
      </w:r>
    </w:p>
    <w:p w:rsidR="002557D5" w:rsidRPr="002557D5" w:rsidRDefault="002557D5" w:rsidP="002557D5">
      <w:pPr>
        <w:pStyle w:val="a9"/>
        <w:numPr>
          <w:ilvl w:val="1"/>
          <w:numId w:val="24"/>
        </w:numPr>
        <w:rPr>
          <w:color w:val="000000"/>
          <w:shd w:val="clear" w:color="auto" w:fill="FFFFFF"/>
        </w:rPr>
      </w:pPr>
      <w:r w:rsidRPr="002557D5">
        <w:rPr>
          <w:color w:val="000000"/>
          <w:shd w:val="clear" w:color="auto" w:fill="FFFFFF"/>
        </w:rPr>
        <w:lastRenderedPageBreak/>
        <w:t xml:space="preserve">  Закон СССР от 14.06.1990 № 1560-1 «О налогах с предприятий, объединений и организаций» // Бюллетень нормативных актов министерств и ведомств СССР. 1991. №1.</w:t>
      </w:r>
      <w:r>
        <w:rPr>
          <w:color w:val="000000"/>
          <w:shd w:val="clear" w:color="auto" w:fill="FFFFFF"/>
          <w:lang w:val="en-US"/>
        </w:rPr>
        <w:t>;</w:t>
      </w:r>
    </w:p>
    <w:p w:rsidR="002557D5" w:rsidRPr="002557D5" w:rsidRDefault="002557D5" w:rsidP="002557D5">
      <w:pPr>
        <w:pStyle w:val="a9"/>
        <w:numPr>
          <w:ilvl w:val="1"/>
          <w:numId w:val="24"/>
        </w:numPr>
        <w:contextualSpacing w:val="0"/>
        <w:rPr>
          <w:color w:val="000000"/>
          <w:shd w:val="clear" w:color="auto" w:fill="FFFFFF"/>
        </w:rPr>
      </w:pPr>
      <w:r w:rsidRPr="002557D5">
        <w:rPr>
          <w:color w:val="000000"/>
          <w:shd w:val="clear" w:color="auto" w:fill="FFFFFF"/>
        </w:rPr>
        <w:t xml:space="preserve">  Федеральный закон РФ «О государственной поддержке предпринимательства в Российской Федерации» от 14.06.1995г.№ 88-ФЗ // СЗ РФ. 1995. № 25. ст. 23</w:t>
      </w:r>
      <w:r>
        <w:rPr>
          <w:color w:val="000000"/>
          <w:shd w:val="clear" w:color="auto" w:fill="FFFFFF"/>
        </w:rPr>
        <w:t>43</w:t>
      </w:r>
      <w:r>
        <w:rPr>
          <w:color w:val="000000"/>
          <w:shd w:val="clear" w:color="auto" w:fill="FFFFFF"/>
          <w:lang w:val="en-US"/>
        </w:rPr>
        <w:t>;</w:t>
      </w:r>
    </w:p>
    <w:p w:rsidR="002557D5" w:rsidRPr="002557D5" w:rsidRDefault="002557D5" w:rsidP="002557D5">
      <w:pPr>
        <w:pStyle w:val="a9"/>
        <w:numPr>
          <w:ilvl w:val="1"/>
          <w:numId w:val="24"/>
        </w:numPr>
        <w:contextualSpacing w:val="0"/>
        <w:rPr>
          <w:color w:val="000000"/>
          <w:shd w:val="clear" w:color="auto" w:fill="FFFFFF"/>
        </w:rPr>
      </w:pPr>
      <w:r w:rsidRPr="002557D5">
        <w:rPr>
          <w:color w:val="000000"/>
          <w:shd w:val="clear" w:color="auto" w:fill="FFFFFF"/>
        </w:rPr>
        <w:t>Федеральный закон от 29.12.1995г. № 222-ФЗ «Об упрощенной системе налогообложения, учета и отчетности для субъектов малого предпринимательс</w:t>
      </w:r>
      <w:r>
        <w:rPr>
          <w:color w:val="000000"/>
          <w:shd w:val="clear" w:color="auto" w:fill="FFFFFF"/>
        </w:rPr>
        <w:t>тва» // СЗ РФ.1996. № 1. ст. 15</w:t>
      </w:r>
      <w:r>
        <w:rPr>
          <w:color w:val="000000"/>
          <w:shd w:val="clear" w:color="auto" w:fill="FFFFFF"/>
          <w:lang w:val="en-US"/>
        </w:rPr>
        <w:t>;</w:t>
      </w:r>
    </w:p>
    <w:p w:rsidR="002557D5" w:rsidRPr="002557D5" w:rsidRDefault="002557D5" w:rsidP="002557D5">
      <w:pPr>
        <w:pStyle w:val="a9"/>
        <w:numPr>
          <w:ilvl w:val="1"/>
          <w:numId w:val="24"/>
        </w:numPr>
        <w:rPr>
          <w:color w:val="000000"/>
          <w:shd w:val="clear" w:color="auto" w:fill="FFFFFF"/>
        </w:rPr>
      </w:pPr>
      <w:r w:rsidRPr="002557D5">
        <w:rPr>
          <w:color w:val="000000"/>
          <w:shd w:val="clear" w:color="auto" w:fill="FFFFFF"/>
        </w:rPr>
        <w:t>Федеральный закон от 29.06.2012 N 97-ФЗ (ред. от 23.07.2013)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изм. и доп., вступающими в силу с 01.01.2014);</w:t>
      </w:r>
    </w:p>
    <w:p w:rsidR="00C55644" w:rsidRPr="00C55644" w:rsidRDefault="002557D5" w:rsidP="00C55644">
      <w:pPr>
        <w:pStyle w:val="a9"/>
        <w:numPr>
          <w:ilvl w:val="1"/>
          <w:numId w:val="24"/>
        </w:numPr>
        <w:contextualSpacing w:val="0"/>
        <w:rPr>
          <w:color w:val="000000"/>
          <w:shd w:val="clear" w:color="auto" w:fill="FFFFFF"/>
        </w:rPr>
      </w:pPr>
      <w:r w:rsidRPr="002557D5">
        <w:rPr>
          <w:color w:val="000000"/>
          <w:shd w:val="clear" w:color="auto" w:fill="FFFFFF"/>
        </w:rPr>
        <w:t xml:space="preserve">  </w:t>
      </w:r>
      <w:r w:rsidR="00C55644" w:rsidRPr="00C55644">
        <w:rPr>
          <w:color w:val="000000"/>
          <w:shd w:val="clear" w:color="auto" w:fill="FFFFFF"/>
        </w:rPr>
        <w:t>Федеральный Закон от 29.12.2012 №  273-ФЗ «Об образовании в Российской Федерации»;</w:t>
      </w:r>
    </w:p>
    <w:p w:rsidR="002557D5" w:rsidRPr="002557D5" w:rsidRDefault="002557D5" w:rsidP="002557D5">
      <w:pPr>
        <w:pStyle w:val="a9"/>
        <w:numPr>
          <w:ilvl w:val="1"/>
          <w:numId w:val="24"/>
        </w:numPr>
        <w:contextualSpacing w:val="0"/>
        <w:rPr>
          <w:color w:val="000000"/>
          <w:shd w:val="clear" w:color="auto" w:fill="FFFFFF"/>
        </w:rPr>
      </w:pPr>
      <w:r w:rsidRPr="002557D5">
        <w:rPr>
          <w:color w:val="000000"/>
          <w:shd w:val="clear" w:color="auto" w:fill="FFFFFF"/>
        </w:rPr>
        <w:t>Федеральный закон от 25.06.2012 N 94-ФЗ (ред. от 02.12.2013)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2557D5" w:rsidRPr="002557D5" w:rsidRDefault="002557D5" w:rsidP="002557D5">
      <w:pPr>
        <w:pStyle w:val="a9"/>
        <w:numPr>
          <w:ilvl w:val="1"/>
          <w:numId w:val="24"/>
        </w:numPr>
        <w:contextualSpacing w:val="0"/>
        <w:rPr>
          <w:color w:val="000000"/>
          <w:shd w:val="clear" w:color="auto" w:fill="FFFFFF"/>
        </w:rPr>
      </w:pPr>
      <w:r w:rsidRPr="002557D5">
        <w:rPr>
          <w:color w:val="000000"/>
          <w:shd w:val="clear" w:color="auto" w:fill="FFFFFF"/>
        </w:rPr>
        <w:t>Закон Ставропольского края «О патентной системе налого</w:t>
      </w:r>
      <w:r>
        <w:rPr>
          <w:color w:val="000000"/>
          <w:shd w:val="clear" w:color="auto" w:fill="FFFFFF"/>
        </w:rPr>
        <w:t>обложения» от 15.10.2012 № 96-КЗ</w:t>
      </w:r>
      <w:r w:rsidRPr="002557D5">
        <w:rPr>
          <w:color w:val="000000"/>
          <w:shd w:val="clear" w:color="auto" w:fill="FFFFFF"/>
        </w:rPr>
        <w:t>;</w:t>
      </w:r>
    </w:p>
    <w:p w:rsidR="002557D5" w:rsidRPr="002557D5" w:rsidRDefault="002557D5" w:rsidP="002557D5">
      <w:pPr>
        <w:pStyle w:val="a9"/>
        <w:numPr>
          <w:ilvl w:val="1"/>
          <w:numId w:val="24"/>
        </w:numPr>
        <w:contextualSpacing w:val="0"/>
        <w:rPr>
          <w:color w:val="000000"/>
          <w:shd w:val="clear" w:color="auto" w:fill="FFFFFF"/>
        </w:rPr>
      </w:pPr>
      <w:r w:rsidRPr="002557D5">
        <w:rPr>
          <w:color w:val="000000"/>
          <w:shd w:val="clear" w:color="auto" w:fill="FFFFFF"/>
        </w:rPr>
        <w:t xml:space="preserve">  Закон Ставропольского края «О внесении изменений в Закон Ставропольского края «О патентной системе налогоо</w:t>
      </w:r>
      <w:r>
        <w:rPr>
          <w:color w:val="000000"/>
          <w:shd w:val="clear" w:color="auto" w:fill="FFFFFF"/>
        </w:rPr>
        <w:t>бложения» от 28.11.2014 № 105-КЗ</w:t>
      </w:r>
      <w:r w:rsidRPr="002557D5">
        <w:rPr>
          <w:color w:val="000000"/>
          <w:shd w:val="clear" w:color="auto" w:fill="FFFFFF"/>
        </w:rPr>
        <w:t>;</w:t>
      </w:r>
    </w:p>
    <w:p w:rsidR="002557D5" w:rsidRPr="00C55644" w:rsidRDefault="00C55644" w:rsidP="00C55644">
      <w:pPr>
        <w:pStyle w:val="a9"/>
        <w:numPr>
          <w:ilvl w:val="1"/>
          <w:numId w:val="24"/>
        </w:numPr>
        <w:contextualSpacing w:val="0"/>
        <w:rPr>
          <w:color w:val="000000"/>
          <w:shd w:val="clear" w:color="auto" w:fill="FFFFFF"/>
        </w:rPr>
      </w:pPr>
      <w:r w:rsidRPr="00C55644">
        <w:rPr>
          <w:color w:val="000000"/>
          <w:shd w:val="clear" w:color="auto" w:fill="FFFFFF"/>
        </w:rPr>
        <w:t>Федеральный закон от 24.07.2009 N 212-ФЗ (ред. от 29.12.2015)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55644" w:rsidRPr="00534C02" w:rsidRDefault="00C55644" w:rsidP="00C55644">
      <w:pPr>
        <w:pStyle w:val="a9"/>
        <w:ind w:left="709" w:firstLine="0"/>
        <w:contextualSpacing w:val="0"/>
        <w:rPr>
          <w:color w:val="000000"/>
          <w:shd w:val="clear" w:color="auto" w:fill="FFFFFF"/>
        </w:rPr>
      </w:pPr>
    </w:p>
    <w:p w:rsidR="00432017" w:rsidRPr="00534C02" w:rsidRDefault="00432017" w:rsidP="00534C02">
      <w:pPr>
        <w:pStyle w:val="a9"/>
        <w:numPr>
          <w:ilvl w:val="0"/>
          <w:numId w:val="26"/>
        </w:numPr>
        <w:ind w:left="0" w:firstLine="709"/>
        <w:contextualSpacing w:val="0"/>
        <w:rPr>
          <w:rFonts w:cs="Times New Roman"/>
        </w:rPr>
      </w:pPr>
      <w:r w:rsidRPr="00534C02">
        <w:rPr>
          <w:rFonts w:cs="Times New Roman"/>
        </w:rPr>
        <w:br w:type="page"/>
      </w:r>
    </w:p>
    <w:p w:rsidR="00432017" w:rsidRDefault="00432017" w:rsidP="0095371A">
      <w:pPr>
        <w:pStyle w:val="1"/>
        <w:rPr>
          <w:rFonts w:cs="Times New Roman"/>
        </w:rPr>
      </w:pPr>
      <w:bookmarkStart w:id="16" w:name="_Toc450852383"/>
      <w:r w:rsidRPr="00F23555">
        <w:rPr>
          <w:rFonts w:cs="Times New Roman"/>
        </w:rPr>
        <w:lastRenderedPageBreak/>
        <w:t>Приложения</w:t>
      </w:r>
      <w:bookmarkEnd w:id="16"/>
    </w:p>
    <w:p w:rsidR="00DB4288" w:rsidRDefault="00DB4288" w:rsidP="00DB4288">
      <w:r>
        <w:t>Приложение 1.</w:t>
      </w:r>
    </w:p>
    <w:tbl>
      <w:tblPr>
        <w:tblW w:w="9639" w:type="dxa"/>
        <w:tblInd w:w="10" w:type="dxa"/>
        <w:tblLook w:val="04A0" w:firstRow="1" w:lastRow="0" w:firstColumn="1" w:lastColumn="0" w:noHBand="0" w:noVBand="1"/>
      </w:tblPr>
      <w:tblGrid>
        <w:gridCol w:w="2967"/>
        <w:gridCol w:w="2172"/>
        <w:gridCol w:w="2880"/>
        <w:gridCol w:w="1620"/>
      </w:tblGrid>
      <w:tr w:rsidR="00DB4288" w:rsidRPr="00DB4288" w:rsidTr="00A71BD4">
        <w:trPr>
          <w:trHeight w:val="694"/>
        </w:trPr>
        <w:tc>
          <w:tcPr>
            <w:tcW w:w="2967" w:type="dxa"/>
            <w:tcBorders>
              <w:top w:val="nil"/>
              <w:left w:val="nil"/>
              <w:bottom w:val="nil"/>
              <w:right w:val="nil"/>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r w:rsidRPr="00DB4288">
              <w:rPr>
                <w:rFonts w:ascii="Calibri" w:eastAsia="Times New Roman" w:hAnsi="Calibri" w:cs="Times New Roman"/>
                <w:b/>
                <w:bCs/>
                <w:color w:val="000000"/>
                <w:sz w:val="22"/>
                <w:lang w:eastAsia="ru-RU"/>
              </w:rPr>
              <w:t>Данные отчетности за 2014 год</w:t>
            </w:r>
          </w:p>
        </w:tc>
        <w:tc>
          <w:tcPr>
            <w:tcW w:w="2172" w:type="dxa"/>
            <w:tcBorders>
              <w:top w:val="nil"/>
              <w:left w:val="nil"/>
              <w:bottom w:val="single" w:sz="4" w:space="0" w:color="auto"/>
              <w:right w:val="nil"/>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p>
        </w:tc>
        <w:tc>
          <w:tcPr>
            <w:tcW w:w="2880" w:type="dxa"/>
            <w:tcBorders>
              <w:top w:val="nil"/>
              <w:left w:val="nil"/>
              <w:bottom w:val="single" w:sz="4" w:space="0" w:color="auto"/>
              <w:right w:val="nil"/>
            </w:tcBorders>
            <w:shd w:val="clear" w:color="auto" w:fill="auto"/>
            <w:noWrap/>
            <w:vAlign w:val="bottom"/>
            <w:hideMark/>
          </w:tcPr>
          <w:p w:rsidR="00DB4288" w:rsidRPr="00DB4288" w:rsidRDefault="00DB4288" w:rsidP="00DB4288">
            <w:pPr>
              <w:spacing w:line="240" w:lineRule="auto"/>
              <w:ind w:firstLine="0"/>
              <w:rPr>
                <w:rFonts w:eastAsia="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DB4288" w:rsidRPr="00DB4288" w:rsidRDefault="00DB4288" w:rsidP="00DB4288">
            <w:pPr>
              <w:spacing w:line="240" w:lineRule="auto"/>
              <w:ind w:firstLine="0"/>
              <w:rPr>
                <w:rFonts w:eastAsia="Times New Roman" w:cs="Times New Roman"/>
                <w:sz w:val="20"/>
                <w:szCs w:val="20"/>
                <w:lang w:eastAsia="ru-RU"/>
              </w:rPr>
            </w:pPr>
          </w:p>
        </w:tc>
      </w:tr>
      <w:tr w:rsidR="00DB4288" w:rsidRPr="00DB4288" w:rsidTr="00A71BD4">
        <w:trPr>
          <w:trHeight w:val="694"/>
        </w:trPr>
        <w:tc>
          <w:tcPr>
            <w:tcW w:w="2967" w:type="dxa"/>
            <w:tcBorders>
              <w:top w:val="nil"/>
              <w:left w:val="nil"/>
              <w:bottom w:val="nil"/>
              <w:right w:val="single" w:sz="4" w:space="0" w:color="auto"/>
            </w:tcBorders>
            <w:shd w:val="clear" w:color="auto" w:fill="auto"/>
            <w:vAlign w:val="bottom"/>
            <w:hideMark/>
          </w:tcPr>
          <w:p w:rsidR="00DB4288" w:rsidRPr="00DB4288" w:rsidRDefault="00DB4288" w:rsidP="00DB4288">
            <w:pPr>
              <w:spacing w:line="240" w:lineRule="auto"/>
              <w:ind w:firstLine="0"/>
              <w:rPr>
                <w:rFonts w:eastAsia="Times New Roman" w:cs="Times New Roman"/>
                <w:sz w:val="20"/>
                <w:szCs w:val="20"/>
                <w:lang w:eastAsia="ru-RU"/>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r w:rsidRPr="00DB4288">
              <w:rPr>
                <w:rFonts w:ascii="Calibri" w:eastAsia="Times New Roman" w:hAnsi="Calibri" w:cs="Times New Roman"/>
                <w:b/>
                <w:bCs/>
                <w:color w:val="000000"/>
                <w:sz w:val="22"/>
                <w:lang w:eastAsia="ru-RU"/>
              </w:rPr>
              <w:t>Бухгалтерский учет, руб.</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r w:rsidRPr="00DB4288">
              <w:rPr>
                <w:rFonts w:ascii="Calibri" w:eastAsia="Times New Roman" w:hAnsi="Calibri" w:cs="Times New Roman"/>
                <w:b/>
                <w:bCs/>
                <w:color w:val="000000"/>
                <w:sz w:val="22"/>
                <w:lang w:eastAsia="ru-RU"/>
              </w:rPr>
              <w:t>Налоговый учет, руб.</w:t>
            </w:r>
          </w:p>
        </w:tc>
        <w:tc>
          <w:tcPr>
            <w:tcW w:w="1620" w:type="dxa"/>
            <w:tcBorders>
              <w:top w:val="nil"/>
              <w:left w:val="single" w:sz="4" w:space="0" w:color="auto"/>
              <w:bottom w:val="nil"/>
              <w:right w:val="nil"/>
            </w:tcBorders>
            <w:shd w:val="clear" w:color="auto" w:fill="auto"/>
            <w:noWrap/>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p>
        </w:tc>
      </w:tr>
      <w:tr w:rsidR="00DB4288" w:rsidRPr="00DB4288" w:rsidTr="00A71BD4">
        <w:trPr>
          <w:trHeight w:val="694"/>
        </w:trPr>
        <w:tc>
          <w:tcPr>
            <w:tcW w:w="2967" w:type="dxa"/>
            <w:tcBorders>
              <w:top w:val="nil"/>
              <w:left w:val="nil"/>
              <w:bottom w:val="nil"/>
              <w:right w:val="single" w:sz="4" w:space="0" w:color="auto"/>
            </w:tcBorders>
            <w:shd w:val="clear" w:color="auto" w:fill="auto"/>
            <w:vAlign w:val="bottom"/>
            <w:hideMark/>
          </w:tcPr>
          <w:p w:rsidR="00DB4288" w:rsidRPr="00DB4288" w:rsidRDefault="00DB4288" w:rsidP="00DB4288">
            <w:pPr>
              <w:spacing w:line="240" w:lineRule="auto"/>
              <w:ind w:firstLine="0"/>
              <w:rPr>
                <w:rFonts w:eastAsia="Times New Roman" w:cs="Times New Roman"/>
                <w:sz w:val="20"/>
                <w:szCs w:val="20"/>
                <w:lang w:eastAsia="ru-RU"/>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32 662 078,83</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33 701 559,69</w:t>
            </w:r>
          </w:p>
        </w:tc>
        <w:tc>
          <w:tcPr>
            <w:tcW w:w="1620" w:type="dxa"/>
            <w:tcBorders>
              <w:top w:val="nil"/>
              <w:left w:val="single" w:sz="4" w:space="0" w:color="auto"/>
              <w:bottom w:val="nil"/>
              <w:right w:val="nil"/>
            </w:tcBorders>
            <w:shd w:val="clear" w:color="auto" w:fill="auto"/>
            <w:noWrap/>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p>
        </w:tc>
      </w:tr>
      <w:tr w:rsidR="00DB4288" w:rsidRPr="00DB4288" w:rsidTr="00A71BD4">
        <w:trPr>
          <w:trHeight w:val="694"/>
        </w:trPr>
        <w:tc>
          <w:tcPr>
            <w:tcW w:w="2967" w:type="dxa"/>
            <w:tcBorders>
              <w:top w:val="nil"/>
              <w:left w:val="nil"/>
              <w:bottom w:val="nil"/>
              <w:right w:val="nil"/>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в том числе:</w:t>
            </w:r>
          </w:p>
        </w:tc>
        <w:tc>
          <w:tcPr>
            <w:tcW w:w="2172" w:type="dxa"/>
            <w:tcBorders>
              <w:top w:val="single" w:sz="4" w:space="0" w:color="auto"/>
              <w:left w:val="nil"/>
              <w:bottom w:val="nil"/>
              <w:right w:val="nil"/>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r w:rsidRPr="00DB4288">
              <w:rPr>
                <w:rFonts w:ascii="Calibri" w:eastAsia="Times New Roman" w:hAnsi="Calibri" w:cs="Times New Roman"/>
                <w:b/>
                <w:bCs/>
                <w:color w:val="000000"/>
                <w:sz w:val="22"/>
                <w:lang w:eastAsia="ru-RU"/>
              </w:rPr>
              <w:t>Доходы, руб.</w:t>
            </w:r>
          </w:p>
        </w:tc>
        <w:tc>
          <w:tcPr>
            <w:tcW w:w="2880" w:type="dxa"/>
            <w:tcBorders>
              <w:top w:val="single" w:sz="4" w:space="0" w:color="auto"/>
              <w:left w:val="nil"/>
              <w:bottom w:val="nil"/>
              <w:right w:val="nil"/>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r w:rsidRPr="00DB4288">
              <w:rPr>
                <w:rFonts w:ascii="Calibri" w:eastAsia="Times New Roman" w:hAnsi="Calibri" w:cs="Times New Roman"/>
                <w:b/>
                <w:bCs/>
                <w:color w:val="000000"/>
                <w:sz w:val="22"/>
                <w:lang w:eastAsia="ru-RU"/>
              </w:rPr>
              <w:t>Налогооблагаемая база, руб.</w:t>
            </w:r>
          </w:p>
        </w:tc>
        <w:tc>
          <w:tcPr>
            <w:tcW w:w="1620" w:type="dxa"/>
            <w:tcBorders>
              <w:top w:val="nil"/>
              <w:left w:val="nil"/>
              <w:bottom w:val="nil"/>
              <w:right w:val="nil"/>
            </w:tcBorders>
            <w:shd w:val="clear" w:color="auto" w:fill="auto"/>
            <w:noWrap/>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r w:rsidRPr="00DB4288">
              <w:rPr>
                <w:rFonts w:ascii="Calibri" w:eastAsia="Times New Roman" w:hAnsi="Calibri" w:cs="Times New Roman"/>
                <w:b/>
                <w:bCs/>
                <w:color w:val="000000"/>
                <w:sz w:val="22"/>
                <w:lang w:eastAsia="ru-RU"/>
              </w:rPr>
              <w:t>Налог, руб.</w:t>
            </w:r>
          </w:p>
        </w:tc>
      </w:tr>
      <w:tr w:rsidR="00DB4288" w:rsidRPr="00DB4288" w:rsidTr="00DB4288">
        <w:trPr>
          <w:trHeight w:val="2037"/>
        </w:trPr>
        <w:tc>
          <w:tcPr>
            <w:tcW w:w="2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Сдача в аренду (наем) жилых и нежилых помещений, дач, земельных участков, принадлежащих индивидуальному предпринимателю на праве собственности</w:t>
            </w:r>
            <w:r w:rsidRPr="00DB4288">
              <w:rPr>
                <w:rFonts w:ascii="Calibri" w:eastAsia="Times New Roman" w:hAnsi="Calibri" w:cs="Times New Roman"/>
                <w:b/>
                <w:bCs/>
                <w:color w:val="000000"/>
                <w:sz w:val="22"/>
                <w:lang w:eastAsia="ru-RU"/>
              </w:rPr>
              <w:t xml:space="preserve"> (ПСН)</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32 330 918,47</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33 141 637,59</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300000</w:t>
            </w:r>
          </w:p>
        </w:tc>
      </w:tr>
      <w:tr w:rsidR="00DB4288" w:rsidRPr="00DB4288" w:rsidTr="00DB4288">
        <w:trPr>
          <w:trHeight w:val="1032"/>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Прочие доходы</w:t>
            </w:r>
            <w:r w:rsidRPr="00DB4288">
              <w:rPr>
                <w:rFonts w:ascii="Calibri" w:eastAsia="Times New Roman" w:hAnsi="Calibri" w:cs="Times New Roman"/>
                <w:b/>
                <w:bCs/>
                <w:color w:val="000000"/>
                <w:sz w:val="22"/>
                <w:lang w:eastAsia="ru-RU"/>
              </w:rPr>
              <w:t xml:space="preserve"> (УСН 6%)</w:t>
            </w:r>
          </w:p>
        </w:tc>
        <w:tc>
          <w:tcPr>
            <w:tcW w:w="2172" w:type="dxa"/>
            <w:tcBorders>
              <w:top w:val="nil"/>
              <w:left w:val="nil"/>
              <w:bottom w:val="single" w:sz="4" w:space="0" w:color="auto"/>
              <w:right w:val="single" w:sz="4" w:space="0" w:color="auto"/>
            </w:tcBorders>
            <w:shd w:val="clear" w:color="auto" w:fill="auto"/>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331 160,36</w:t>
            </w:r>
          </w:p>
        </w:tc>
        <w:tc>
          <w:tcPr>
            <w:tcW w:w="2880" w:type="dxa"/>
            <w:tcBorders>
              <w:top w:val="nil"/>
              <w:left w:val="nil"/>
              <w:bottom w:val="single" w:sz="4" w:space="0" w:color="auto"/>
              <w:right w:val="single" w:sz="4" w:space="0" w:color="auto"/>
            </w:tcBorders>
            <w:shd w:val="clear" w:color="auto" w:fill="auto"/>
            <w:noWrap/>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559 922,10</w:t>
            </w:r>
          </w:p>
        </w:tc>
        <w:tc>
          <w:tcPr>
            <w:tcW w:w="1620" w:type="dxa"/>
            <w:tcBorders>
              <w:top w:val="nil"/>
              <w:left w:val="nil"/>
              <w:bottom w:val="single" w:sz="4" w:space="0" w:color="auto"/>
              <w:right w:val="single" w:sz="4" w:space="0" w:color="auto"/>
            </w:tcBorders>
            <w:shd w:val="clear" w:color="auto" w:fill="auto"/>
            <w:noWrap/>
            <w:vAlign w:val="bottom"/>
            <w:hideMark/>
          </w:tcPr>
          <w:p w:rsidR="00DB4288" w:rsidRPr="00DB4288" w:rsidRDefault="00DB4288" w:rsidP="00DB4288">
            <w:pPr>
              <w:spacing w:line="240" w:lineRule="auto"/>
              <w:ind w:firstLine="0"/>
              <w:jc w:val="right"/>
              <w:rPr>
                <w:rFonts w:ascii="Calibri" w:eastAsia="Times New Roman" w:hAnsi="Calibri" w:cs="Times New Roman"/>
                <w:color w:val="000000"/>
                <w:sz w:val="22"/>
                <w:lang w:eastAsia="ru-RU"/>
              </w:rPr>
            </w:pPr>
            <w:r w:rsidRPr="00DB4288">
              <w:rPr>
                <w:rFonts w:ascii="Calibri" w:eastAsia="Times New Roman" w:hAnsi="Calibri" w:cs="Times New Roman"/>
                <w:color w:val="000000"/>
                <w:sz w:val="22"/>
                <w:lang w:eastAsia="ru-RU"/>
              </w:rPr>
              <w:t>33595</w:t>
            </w:r>
          </w:p>
        </w:tc>
      </w:tr>
    </w:tbl>
    <w:p w:rsidR="00DB4288" w:rsidRDefault="00DB4288" w:rsidP="00DB4288"/>
    <w:p w:rsidR="00DB4288" w:rsidRDefault="00DB4288" w:rsidP="00DB4288"/>
    <w:tbl>
      <w:tblPr>
        <w:tblW w:w="9639" w:type="dxa"/>
        <w:jc w:val="center"/>
        <w:tblLook w:val="04A0" w:firstRow="1" w:lastRow="0" w:firstColumn="1" w:lastColumn="0" w:noHBand="0" w:noVBand="1"/>
      </w:tblPr>
      <w:tblGrid>
        <w:gridCol w:w="7797"/>
        <w:gridCol w:w="1842"/>
      </w:tblGrid>
      <w:tr w:rsidR="00DB4288" w:rsidRPr="00DB4288" w:rsidTr="00621D74">
        <w:trPr>
          <w:trHeight w:val="694"/>
          <w:jc w:val="center"/>
        </w:trPr>
        <w:tc>
          <w:tcPr>
            <w:tcW w:w="7797" w:type="dxa"/>
            <w:tcBorders>
              <w:top w:val="nil"/>
              <w:left w:val="nil"/>
              <w:bottom w:val="nil"/>
              <w:right w:val="nil"/>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r w:rsidRPr="00DB4288">
              <w:rPr>
                <w:rFonts w:ascii="Calibri" w:eastAsia="Times New Roman" w:hAnsi="Calibri" w:cs="Times New Roman"/>
                <w:b/>
                <w:bCs/>
                <w:color w:val="000000"/>
                <w:sz w:val="22"/>
                <w:lang w:eastAsia="ru-RU"/>
              </w:rPr>
              <w:t>Расходы (без учета налогов)</w:t>
            </w:r>
          </w:p>
        </w:tc>
        <w:tc>
          <w:tcPr>
            <w:tcW w:w="1842" w:type="dxa"/>
            <w:tcBorders>
              <w:top w:val="nil"/>
              <w:left w:val="nil"/>
              <w:bottom w:val="nil"/>
              <w:right w:val="nil"/>
            </w:tcBorders>
            <w:shd w:val="clear" w:color="auto" w:fill="auto"/>
            <w:vAlign w:val="bottom"/>
            <w:hideMark/>
          </w:tcPr>
          <w:p w:rsidR="00DB4288" w:rsidRPr="00DB4288" w:rsidRDefault="00DB4288" w:rsidP="00DB4288">
            <w:pPr>
              <w:spacing w:line="240" w:lineRule="auto"/>
              <w:ind w:firstLine="0"/>
              <w:rPr>
                <w:rFonts w:ascii="Calibri" w:eastAsia="Times New Roman" w:hAnsi="Calibri" w:cs="Times New Roman"/>
                <w:b/>
                <w:bCs/>
                <w:color w:val="000000"/>
                <w:sz w:val="22"/>
                <w:lang w:eastAsia="ru-RU"/>
              </w:rPr>
            </w:pPr>
          </w:p>
        </w:tc>
      </w:tr>
      <w:tr w:rsidR="00621D74" w:rsidRPr="00DB4288" w:rsidTr="00621D74">
        <w:trPr>
          <w:trHeight w:val="20"/>
          <w:jc w:val="center"/>
        </w:trPr>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621D74" w:rsidRPr="00621D74" w:rsidRDefault="00621D74" w:rsidP="00621D74">
            <w:pPr>
              <w:rPr>
                <w:rFonts w:cs="Times New Roman"/>
                <w:szCs w:val="24"/>
              </w:rPr>
            </w:pPr>
            <w:r w:rsidRPr="00621D74">
              <w:rPr>
                <w:rFonts w:cs="Times New Roman"/>
                <w:szCs w:val="24"/>
              </w:rPr>
              <w:t>Расходы (без учета налогов)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21D74" w:rsidRPr="00DB4288" w:rsidRDefault="00621D74" w:rsidP="00621D74">
            <w:pPr>
              <w:spacing w:line="240" w:lineRule="auto"/>
              <w:ind w:firstLine="0"/>
              <w:rPr>
                <w:rFonts w:eastAsia="Times New Roman" w:cs="Times New Roman"/>
                <w:color w:val="000000"/>
                <w:szCs w:val="24"/>
                <w:lang w:eastAsia="ru-RU"/>
              </w:rPr>
            </w:pPr>
            <w:r w:rsidRPr="00DB4288">
              <w:rPr>
                <w:rFonts w:eastAsia="Times New Roman" w:cs="Times New Roman"/>
                <w:color w:val="000000"/>
                <w:szCs w:val="24"/>
                <w:lang w:eastAsia="ru-RU"/>
              </w:rPr>
              <w:t> </w:t>
            </w:r>
            <w:r>
              <w:rPr>
                <w:rFonts w:eastAsia="Times New Roman" w:cs="Times New Roman"/>
                <w:color w:val="000000"/>
                <w:szCs w:val="24"/>
                <w:lang w:eastAsia="ru-RU"/>
              </w:rPr>
              <w:t>Сумма (в руб.)</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A71BD4" w:rsidRDefault="00A71BD4" w:rsidP="00621D74">
            <w:pPr>
              <w:rPr>
                <w:rFonts w:cs="Times New Roman"/>
                <w:b/>
                <w:szCs w:val="24"/>
              </w:rPr>
            </w:pPr>
            <w:r w:rsidRPr="00A71BD4">
              <w:rPr>
                <w:rFonts w:cs="Times New Roman"/>
                <w:b/>
                <w:szCs w:val="24"/>
              </w:rPr>
              <w:t>Производственные расходы</w:t>
            </w:r>
          </w:p>
        </w:tc>
        <w:tc>
          <w:tcPr>
            <w:tcW w:w="1842" w:type="dxa"/>
            <w:tcBorders>
              <w:top w:val="nil"/>
              <w:left w:val="nil"/>
              <w:bottom w:val="single" w:sz="4" w:space="0" w:color="auto"/>
              <w:right w:val="single" w:sz="4" w:space="0" w:color="auto"/>
            </w:tcBorders>
            <w:shd w:val="clear" w:color="auto" w:fill="auto"/>
          </w:tcPr>
          <w:p w:rsidR="00A71BD4" w:rsidRPr="00DB4288" w:rsidRDefault="00A71BD4" w:rsidP="00621D74">
            <w:pPr>
              <w:spacing w:line="240" w:lineRule="auto"/>
              <w:ind w:firstLine="0"/>
              <w:jc w:val="right"/>
              <w:rPr>
                <w:rFonts w:eastAsia="Times New Roman" w:cs="Times New Roman"/>
                <w:szCs w:val="24"/>
                <w:lang w:eastAsia="ru-RU"/>
              </w:rPr>
            </w:pP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Амортизация</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6 096,32</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 xml:space="preserve">Арендные платежи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176 613,16</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Взносы на обяз</w:t>
            </w:r>
            <w:r>
              <w:rPr>
                <w:rFonts w:cs="Times New Roman"/>
                <w:szCs w:val="24"/>
              </w:rPr>
              <w:t>ательное</w:t>
            </w:r>
            <w:r w:rsidRPr="00621D74">
              <w:rPr>
                <w:rFonts w:cs="Times New Roman"/>
                <w:szCs w:val="24"/>
              </w:rPr>
              <w:t xml:space="preserve"> соц. страхование от НС и проф. заболеваний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695,99</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Pr>
                <w:rFonts w:cs="Times New Roman"/>
                <w:szCs w:val="24"/>
              </w:rPr>
              <w:t>Материалы</w:t>
            </w:r>
            <w:r w:rsidRPr="00621D74">
              <w:rPr>
                <w:rFonts w:cs="Times New Roman"/>
                <w:szCs w:val="24"/>
              </w:rPr>
              <w:t>,</w:t>
            </w:r>
            <w:r>
              <w:rPr>
                <w:rFonts w:cs="Times New Roman"/>
                <w:szCs w:val="24"/>
              </w:rPr>
              <w:t xml:space="preserve"> </w:t>
            </w:r>
            <w:r w:rsidRPr="00621D74">
              <w:rPr>
                <w:rFonts w:cs="Times New Roman"/>
                <w:szCs w:val="24"/>
              </w:rPr>
              <w:t>исп</w:t>
            </w:r>
            <w:r>
              <w:rPr>
                <w:rFonts w:cs="Times New Roman"/>
                <w:szCs w:val="24"/>
              </w:rPr>
              <w:t xml:space="preserve">ользуемые </w:t>
            </w:r>
            <w:r w:rsidRPr="00621D74">
              <w:rPr>
                <w:rFonts w:cs="Times New Roman"/>
                <w:szCs w:val="24"/>
              </w:rPr>
              <w:t xml:space="preserve">на хоз. </w:t>
            </w:r>
            <w:r>
              <w:rPr>
                <w:rFonts w:cs="Times New Roman"/>
                <w:szCs w:val="24"/>
              </w:rPr>
              <w:t>н</w:t>
            </w:r>
            <w:r w:rsidRPr="00621D74">
              <w:rPr>
                <w:rFonts w:cs="Times New Roman"/>
                <w:szCs w:val="24"/>
              </w:rPr>
              <w:t>ужды</w:t>
            </w:r>
            <w:r>
              <w:rPr>
                <w:rFonts w:cs="Times New Roman"/>
                <w:szCs w:val="24"/>
              </w:rPr>
              <w:t xml:space="preserve">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23 862,80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 xml:space="preserve">Налоги и сборы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1 709,13</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 xml:space="preserve">Оплата труда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116 615,32</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Приобр</w:t>
            </w:r>
            <w:r>
              <w:rPr>
                <w:rFonts w:cs="Times New Roman"/>
                <w:szCs w:val="24"/>
              </w:rPr>
              <w:t>етение</w:t>
            </w:r>
            <w:r w:rsidRPr="00621D74">
              <w:rPr>
                <w:rFonts w:cs="Times New Roman"/>
                <w:szCs w:val="24"/>
              </w:rPr>
              <w:t>,</w:t>
            </w:r>
            <w:r>
              <w:rPr>
                <w:rFonts w:cs="Times New Roman"/>
                <w:szCs w:val="24"/>
              </w:rPr>
              <w:t xml:space="preserve"> </w:t>
            </w:r>
            <w:r w:rsidRPr="00621D74">
              <w:rPr>
                <w:rFonts w:cs="Times New Roman"/>
                <w:szCs w:val="24"/>
              </w:rPr>
              <w:t>ремонт,</w:t>
            </w:r>
            <w:r>
              <w:rPr>
                <w:rFonts w:cs="Times New Roman"/>
                <w:szCs w:val="24"/>
              </w:rPr>
              <w:t xml:space="preserve"> техническое обслуживание </w:t>
            </w:r>
            <w:r w:rsidRPr="00621D74">
              <w:rPr>
                <w:rFonts w:cs="Times New Roman"/>
                <w:szCs w:val="24"/>
              </w:rPr>
              <w:t xml:space="preserve">активов в </w:t>
            </w:r>
            <w:r>
              <w:rPr>
                <w:rFonts w:cs="Times New Roman"/>
                <w:szCs w:val="24"/>
              </w:rPr>
              <w:t xml:space="preserve">сост. МПЗ(ПБУ6/01) – не амортизируемое </w:t>
            </w:r>
            <w:r w:rsidRPr="00621D74">
              <w:rPr>
                <w:rFonts w:cs="Times New Roman"/>
                <w:szCs w:val="24"/>
              </w:rPr>
              <w:t>имущ</w:t>
            </w:r>
            <w:r>
              <w:rPr>
                <w:rFonts w:cs="Times New Roman"/>
                <w:szCs w:val="24"/>
              </w:rPr>
              <w:t>ество</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2 484,00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Pr>
                <w:rFonts w:cs="Times New Roman"/>
                <w:szCs w:val="24"/>
              </w:rPr>
              <w:t>Работы условно-</w:t>
            </w:r>
            <w:r w:rsidRPr="00621D74">
              <w:rPr>
                <w:rFonts w:cs="Times New Roman"/>
                <w:szCs w:val="24"/>
              </w:rPr>
              <w:t>производств</w:t>
            </w:r>
            <w:r>
              <w:rPr>
                <w:rFonts w:cs="Times New Roman"/>
                <w:szCs w:val="24"/>
              </w:rPr>
              <w:t xml:space="preserve">енного </w:t>
            </w:r>
            <w:r w:rsidRPr="00621D74">
              <w:rPr>
                <w:rFonts w:cs="Times New Roman"/>
                <w:szCs w:val="24"/>
              </w:rPr>
              <w:t>характ</w:t>
            </w:r>
            <w:r>
              <w:rPr>
                <w:rFonts w:cs="Times New Roman"/>
                <w:szCs w:val="24"/>
              </w:rPr>
              <w:t>ера</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446 663,06</w:t>
            </w:r>
          </w:p>
        </w:tc>
      </w:tr>
      <w:tr w:rsidR="00A71BD4" w:rsidRPr="00DB4288" w:rsidTr="00216C2C">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Приобретен</w:t>
            </w:r>
            <w:r>
              <w:rPr>
                <w:rFonts w:cs="Times New Roman"/>
                <w:szCs w:val="24"/>
              </w:rPr>
              <w:t xml:space="preserve">ие </w:t>
            </w:r>
            <w:r w:rsidRPr="00621D74">
              <w:rPr>
                <w:rFonts w:cs="Times New Roman"/>
                <w:szCs w:val="24"/>
              </w:rPr>
              <w:t>топлива,</w:t>
            </w:r>
            <w:r>
              <w:rPr>
                <w:rFonts w:cs="Times New Roman"/>
                <w:szCs w:val="24"/>
              </w:rPr>
              <w:t xml:space="preserve"> </w:t>
            </w:r>
            <w:r w:rsidRPr="00621D74">
              <w:rPr>
                <w:rFonts w:cs="Times New Roman"/>
                <w:szCs w:val="24"/>
              </w:rPr>
              <w:t>во</w:t>
            </w:r>
            <w:r>
              <w:rPr>
                <w:rFonts w:cs="Times New Roman"/>
                <w:szCs w:val="24"/>
              </w:rPr>
              <w:t xml:space="preserve">ды, энергии всех видов, отопление </w:t>
            </w:r>
            <w:r w:rsidRPr="00621D74">
              <w:rPr>
                <w:rFonts w:cs="Times New Roman"/>
                <w:szCs w:val="24"/>
              </w:rPr>
              <w:t xml:space="preserve">зданий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1 423 580,32</w:t>
            </w:r>
          </w:p>
        </w:tc>
      </w:tr>
      <w:tr w:rsidR="00A71BD4" w:rsidRPr="00DB4288" w:rsidTr="00216C2C">
        <w:trPr>
          <w:trHeight w:val="20"/>
          <w:jc w:val="center"/>
        </w:trPr>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lastRenderedPageBreak/>
              <w:t>Расх</w:t>
            </w:r>
            <w:r>
              <w:rPr>
                <w:rFonts w:cs="Times New Roman"/>
                <w:szCs w:val="24"/>
              </w:rPr>
              <w:t xml:space="preserve">оды </w:t>
            </w:r>
            <w:r w:rsidRPr="00621D74">
              <w:rPr>
                <w:rFonts w:cs="Times New Roman"/>
                <w:szCs w:val="24"/>
              </w:rPr>
              <w:t>на выпл</w:t>
            </w:r>
            <w:r>
              <w:rPr>
                <w:rFonts w:cs="Times New Roman"/>
                <w:szCs w:val="24"/>
              </w:rPr>
              <w:t xml:space="preserve">ату </w:t>
            </w:r>
            <w:r w:rsidRPr="00621D74">
              <w:rPr>
                <w:rFonts w:cs="Times New Roman"/>
                <w:szCs w:val="24"/>
              </w:rPr>
              <w:t>комис</w:t>
            </w:r>
            <w:r>
              <w:rPr>
                <w:rFonts w:cs="Times New Roman"/>
                <w:szCs w:val="24"/>
              </w:rPr>
              <w:t>сий</w:t>
            </w:r>
            <w:r w:rsidRPr="00621D74">
              <w:rPr>
                <w:rFonts w:cs="Times New Roman"/>
                <w:szCs w:val="24"/>
              </w:rPr>
              <w:t>,</w:t>
            </w:r>
            <w:r>
              <w:rPr>
                <w:rFonts w:cs="Times New Roman"/>
                <w:szCs w:val="24"/>
              </w:rPr>
              <w:t xml:space="preserve"> </w:t>
            </w:r>
            <w:r w:rsidRPr="00621D74">
              <w:rPr>
                <w:rFonts w:cs="Times New Roman"/>
                <w:szCs w:val="24"/>
              </w:rPr>
              <w:t>агентских вознагр</w:t>
            </w:r>
            <w:r>
              <w:rPr>
                <w:rFonts w:cs="Times New Roman"/>
                <w:szCs w:val="24"/>
              </w:rPr>
              <w:t xml:space="preserve">аждений и вознаграждений по договору </w:t>
            </w:r>
            <w:r w:rsidRPr="00621D74">
              <w:rPr>
                <w:rFonts w:cs="Times New Roman"/>
                <w:szCs w:val="24"/>
              </w:rPr>
              <w:t>поручения</w:t>
            </w:r>
          </w:p>
        </w:tc>
        <w:tc>
          <w:tcPr>
            <w:tcW w:w="1842" w:type="dxa"/>
            <w:tcBorders>
              <w:top w:val="single" w:sz="4" w:space="0" w:color="auto"/>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27 666,20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t>Расх</w:t>
            </w:r>
            <w:r>
              <w:rPr>
                <w:rFonts w:cs="Times New Roman"/>
                <w:szCs w:val="24"/>
              </w:rPr>
              <w:t xml:space="preserve">оды </w:t>
            </w:r>
            <w:r w:rsidRPr="00621D74">
              <w:rPr>
                <w:rFonts w:cs="Times New Roman"/>
                <w:szCs w:val="24"/>
              </w:rPr>
              <w:t>на подготовку и переподготовку кадров, состоящих в штате налогоплател</w:t>
            </w:r>
            <w:r>
              <w:rPr>
                <w:rFonts w:cs="Times New Roman"/>
                <w:szCs w:val="24"/>
              </w:rPr>
              <w:t>ьщика</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1 700,00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t>Расх</w:t>
            </w:r>
            <w:r>
              <w:rPr>
                <w:rFonts w:cs="Times New Roman"/>
                <w:szCs w:val="24"/>
              </w:rPr>
              <w:t xml:space="preserve">оды </w:t>
            </w:r>
            <w:r w:rsidRPr="00621D74">
              <w:rPr>
                <w:rFonts w:cs="Times New Roman"/>
                <w:szCs w:val="24"/>
              </w:rPr>
              <w:t>на приобретение спецодежды и других средств коллект</w:t>
            </w:r>
            <w:r>
              <w:rPr>
                <w:rFonts w:cs="Times New Roman"/>
                <w:szCs w:val="24"/>
              </w:rPr>
              <w:t xml:space="preserve">ивной </w:t>
            </w:r>
            <w:r w:rsidRPr="00621D74">
              <w:rPr>
                <w:rFonts w:cs="Times New Roman"/>
                <w:szCs w:val="24"/>
              </w:rPr>
              <w:t>и индивид</w:t>
            </w:r>
            <w:r>
              <w:rPr>
                <w:rFonts w:cs="Times New Roman"/>
                <w:szCs w:val="24"/>
              </w:rPr>
              <w:t xml:space="preserve">уальной </w:t>
            </w:r>
            <w:r w:rsidRPr="00621D74">
              <w:rPr>
                <w:rFonts w:cs="Times New Roman"/>
                <w:szCs w:val="24"/>
              </w:rPr>
              <w:t xml:space="preserve">защиты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1 183,74</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Pr>
                <w:rFonts w:cs="Times New Roman"/>
                <w:szCs w:val="24"/>
              </w:rPr>
              <w:t xml:space="preserve">Расходы на охрану </w:t>
            </w:r>
            <w:r w:rsidRPr="00621D74">
              <w:rPr>
                <w:rFonts w:cs="Times New Roman"/>
                <w:szCs w:val="24"/>
              </w:rPr>
              <w:t>имущ</w:t>
            </w:r>
            <w:r>
              <w:rPr>
                <w:rFonts w:cs="Times New Roman"/>
                <w:szCs w:val="24"/>
              </w:rPr>
              <w:t xml:space="preserve">ества, обслуживание </w:t>
            </w:r>
            <w:r w:rsidRPr="00621D74">
              <w:rPr>
                <w:rFonts w:cs="Times New Roman"/>
                <w:szCs w:val="24"/>
              </w:rPr>
              <w:t>охр</w:t>
            </w:r>
            <w:r>
              <w:rPr>
                <w:rFonts w:cs="Times New Roman"/>
                <w:szCs w:val="24"/>
              </w:rPr>
              <w:t xml:space="preserve">анно-пожарных сигнализаций, </w:t>
            </w:r>
            <w:r w:rsidRPr="00621D74">
              <w:rPr>
                <w:rFonts w:cs="Times New Roman"/>
                <w:szCs w:val="24"/>
              </w:rPr>
              <w:t>приобр</w:t>
            </w:r>
            <w:r>
              <w:rPr>
                <w:rFonts w:cs="Times New Roman"/>
                <w:szCs w:val="24"/>
              </w:rPr>
              <w:t xml:space="preserve">етение иных услуг </w:t>
            </w:r>
            <w:r w:rsidRPr="00621D74">
              <w:rPr>
                <w:rFonts w:cs="Times New Roman"/>
                <w:szCs w:val="24"/>
              </w:rPr>
              <w:t>охран</w:t>
            </w:r>
            <w:r>
              <w:rPr>
                <w:rFonts w:cs="Times New Roman"/>
                <w:szCs w:val="24"/>
              </w:rPr>
              <w:t xml:space="preserve">ной </w:t>
            </w:r>
            <w:r w:rsidRPr="00621D74">
              <w:rPr>
                <w:rFonts w:cs="Times New Roman"/>
                <w:szCs w:val="24"/>
              </w:rPr>
              <w:t>деятельности</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10 321,12</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t>Расходы на ремонт основных сре</w:t>
            </w:r>
            <w:r>
              <w:rPr>
                <w:rFonts w:cs="Times New Roman"/>
                <w:szCs w:val="24"/>
              </w:rPr>
              <w:t>дств (в том числе арендованных)</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3 746,90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Pr>
                <w:rFonts w:cs="Times New Roman"/>
                <w:szCs w:val="24"/>
              </w:rPr>
              <w:t>Страховые взносы на обязательное</w:t>
            </w:r>
            <w:r w:rsidRPr="00621D74">
              <w:rPr>
                <w:rFonts w:cs="Times New Roman"/>
                <w:szCs w:val="24"/>
              </w:rPr>
              <w:t xml:space="preserve"> пенсионное, социальное и медицинское страхование</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34 799,65</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t>Усл</w:t>
            </w:r>
            <w:r>
              <w:rPr>
                <w:rFonts w:cs="Times New Roman"/>
                <w:szCs w:val="24"/>
              </w:rPr>
              <w:t xml:space="preserve">уги </w:t>
            </w:r>
            <w:r w:rsidRPr="00621D74">
              <w:rPr>
                <w:rFonts w:cs="Times New Roman"/>
                <w:szCs w:val="24"/>
              </w:rPr>
              <w:t>специализир</w:t>
            </w:r>
            <w:r>
              <w:rPr>
                <w:rFonts w:cs="Times New Roman"/>
                <w:szCs w:val="24"/>
              </w:rPr>
              <w:t xml:space="preserve">ованных </w:t>
            </w:r>
            <w:r w:rsidRPr="00621D74">
              <w:rPr>
                <w:rFonts w:cs="Times New Roman"/>
                <w:szCs w:val="24"/>
              </w:rPr>
              <w:t>организац</w:t>
            </w:r>
            <w:r>
              <w:rPr>
                <w:rFonts w:cs="Times New Roman"/>
                <w:szCs w:val="24"/>
              </w:rPr>
              <w:t xml:space="preserve">ий </w:t>
            </w:r>
            <w:r w:rsidRPr="00621D74">
              <w:rPr>
                <w:rFonts w:cs="Times New Roman"/>
                <w:szCs w:val="24"/>
              </w:rPr>
              <w:t>по изгот</w:t>
            </w:r>
            <w:r>
              <w:rPr>
                <w:rFonts w:cs="Times New Roman"/>
                <w:szCs w:val="24"/>
              </w:rPr>
              <w:t>овлению д</w:t>
            </w:r>
            <w:r w:rsidRPr="00621D74">
              <w:rPr>
                <w:rFonts w:cs="Times New Roman"/>
                <w:szCs w:val="24"/>
              </w:rPr>
              <w:t>окум</w:t>
            </w:r>
            <w:r>
              <w:rPr>
                <w:rFonts w:cs="Times New Roman"/>
                <w:szCs w:val="24"/>
              </w:rPr>
              <w:t xml:space="preserve">ентов </w:t>
            </w:r>
            <w:r w:rsidRPr="00621D74">
              <w:rPr>
                <w:rFonts w:cs="Times New Roman"/>
                <w:szCs w:val="24"/>
              </w:rPr>
              <w:t>кадастр</w:t>
            </w:r>
            <w:r>
              <w:rPr>
                <w:rFonts w:cs="Times New Roman"/>
                <w:szCs w:val="24"/>
              </w:rPr>
              <w:t xml:space="preserve">ового </w:t>
            </w:r>
            <w:r w:rsidRPr="00621D74">
              <w:rPr>
                <w:rFonts w:cs="Times New Roman"/>
                <w:szCs w:val="24"/>
              </w:rPr>
              <w:t>и т</w:t>
            </w:r>
            <w:r>
              <w:rPr>
                <w:rFonts w:cs="Times New Roman"/>
                <w:szCs w:val="24"/>
              </w:rPr>
              <w:t xml:space="preserve">ехнического </w:t>
            </w:r>
            <w:r w:rsidRPr="00621D74">
              <w:rPr>
                <w:rFonts w:cs="Times New Roman"/>
                <w:szCs w:val="24"/>
              </w:rPr>
              <w:t>учета</w:t>
            </w:r>
            <w:r>
              <w:rPr>
                <w:rFonts w:cs="Times New Roman"/>
                <w:szCs w:val="24"/>
              </w:rPr>
              <w:t xml:space="preserve"> </w:t>
            </w:r>
            <w:r w:rsidRPr="00621D74">
              <w:rPr>
                <w:rFonts w:cs="Times New Roman"/>
                <w:szCs w:val="24"/>
              </w:rPr>
              <w:t>объект</w:t>
            </w:r>
            <w:r>
              <w:rPr>
                <w:rFonts w:cs="Times New Roman"/>
                <w:szCs w:val="24"/>
              </w:rPr>
              <w:t xml:space="preserve">ов </w:t>
            </w:r>
            <w:r w:rsidRPr="00621D74">
              <w:rPr>
                <w:rFonts w:cs="Times New Roman"/>
                <w:szCs w:val="24"/>
              </w:rPr>
              <w:t>недв</w:t>
            </w:r>
            <w:r>
              <w:rPr>
                <w:rFonts w:cs="Times New Roman"/>
                <w:szCs w:val="24"/>
              </w:rPr>
              <w:t>ижимости</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32 683,44</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Pr>
                <w:rFonts w:cs="Times New Roman"/>
                <w:szCs w:val="24"/>
              </w:rPr>
              <w:t xml:space="preserve">Услуги </w:t>
            </w:r>
            <w:r w:rsidRPr="00621D74">
              <w:rPr>
                <w:rFonts w:cs="Times New Roman"/>
                <w:szCs w:val="24"/>
              </w:rPr>
              <w:t>стор</w:t>
            </w:r>
            <w:r>
              <w:rPr>
                <w:rFonts w:cs="Times New Roman"/>
                <w:szCs w:val="24"/>
              </w:rPr>
              <w:t xml:space="preserve">онних </w:t>
            </w:r>
            <w:r w:rsidRPr="00621D74">
              <w:rPr>
                <w:rFonts w:cs="Times New Roman"/>
                <w:szCs w:val="24"/>
              </w:rPr>
              <w:t>орг</w:t>
            </w:r>
            <w:r>
              <w:rPr>
                <w:rFonts w:cs="Times New Roman"/>
                <w:szCs w:val="24"/>
              </w:rPr>
              <w:t>анизаций по приему</w:t>
            </w:r>
            <w:r w:rsidRPr="00621D74">
              <w:rPr>
                <w:rFonts w:cs="Times New Roman"/>
                <w:szCs w:val="24"/>
              </w:rPr>
              <w:t>, хранен</w:t>
            </w:r>
            <w:r>
              <w:rPr>
                <w:rFonts w:cs="Times New Roman"/>
                <w:szCs w:val="24"/>
              </w:rPr>
              <w:t>ию и уничтожению экологически опасных отходов</w:t>
            </w:r>
            <w:r w:rsidRPr="00621D74">
              <w:rPr>
                <w:rFonts w:cs="Times New Roman"/>
                <w:szCs w:val="24"/>
              </w:rPr>
              <w:t xml:space="preserve"> </w:t>
            </w:r>
          </w:p>
        </w:tc>
        <w:tc>
          <w:tcPr>
            <w:tcW w:w="1842" w:type="dxa"/>
            <w:tcBorders>
              <w:top w:val="nil"/>
              <w:left w:val="nil"/>
              <w:bottom w:val="single" w:sz="4" w:space="0" w:color="auto"/>
              <w:right w:val="single" w:sz="4" w:space="0" w:color="auto"/>
            </w:tcBorders>
            <w:shd w:val="clear" w:color="auto" w:fill="auto"/>
            <w:noWrap/>
            <w:hideMark/>
          </w:tcPr>
          <w:p w:rsidR="00A71BD4" w:rsidRPr="00DB4288" w:rsidRDefault="00A71BD4" w:rsidP="00A71BD4">
            <w:pPr>
              <w:spacing w:line="240" w:lineRule="auto"/>
              <w:ind w:firstLine="0"/>
              <w:jc w:val="right"/>
              <w:rPr>
                <w:rFonts w:eastAsia="Times New Roman" w:cs="Times New Roman"/>
                <w:color w:val="000000"/>
                <w:szCs w:val="24"/>
                <w:lang w:eastAsia="ru-RU"/>
              </w:rPr>
            </w:pPr>
            <w:r w:rsidRPr="00DB4288">
              <w:rPr>
                <w:rFonts w:eastAsia="Times New Roman" w:cs="Times New Roman"/>
                <w:szCs w:val="24"/>
                <w:lang w:eastAsia="ru-RU"/>
              </w:rPr>
              <w:t>1 300,00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A71BD4" w:rsidRDefault="00A71BD4" w:rsidP="00621D74">
            <w:pPr>
              <w:rPr>
                <w:rFonts w:cs="Times New Roman"/>
                <w:b/>
                <w:szCs w:val="24"/>
              </w:rPr>
            </w:pPr>
            <w:r w:rsidRPr="00A71BD4">
              <w:rPr>
                <w:rFonts w:cs="Times New Roman"/>
                <w:b/>
                <w:szCs w:val="24"/>
              </w:rPr>
              <w:t>Общехозяйственные расходы</w:t>
            </w:r>
          </w:p>
        </w:tc>
        <w:tc>
          <w:tcPr>
            <w:tcW w:w="1842" w:type="dxa"/>
            <w:tcBorders>
              <w:top w:val="nil"/>
              <w:left w:val="nil"/>
              <w:bottom w:val="single" w:sz="4" w:space="0" w:color="auto"/>
              <w:right w:val="single" w:sz="4" w:space="0" w:color="auto"/>
            </w:tcBorders>
            <w:shd w:val="clear" w:color="auto" w:fill="auto"/>
            <w:vAlign w:val="bottom"/>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color w:val="000000"/>
                <w:szCs w:val="24"/>
                <w:lang w:eastAsia="ru-RU"/>
              </w:rPr>
              <w:t> </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Pr>
                <w:rFonts w:cs="Times New Roman"/>
                <w:szCs w:val="24"/>
              </w:rPr>
              <w:t>Взносы на обязательное</w:t>
            </w:r>
            <w:r w:rsidRPr="00621D74">
              <w:rPr>
                <w:rFonts w:cs="Times New Roman"/>
                <w:szCs w:val="24"/>
              </w:rPr>
              <w:t xml:space="preserve"> соц. страхование от НС и проф. заболеваний</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50,97</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Другие расходы - сертификат ключа проверки ЭП - создание,</w:t>
            </w:r>
            <w:r>
              <w:rPr>
                <w:rFonts w:cs="Times New Roman"/>
                <w:szCs w:val="24"/>
              </w:rPr>
              <w:t xml:space="preserve"> </w:t>
            </w:r>
            <w:r w:rsidRPr="00621D74">
              <w:rPr>
                <w:rFonts w:cs="Times New Roman"/>
                <w:szCs w:val="24"/>
              </w:rPr>
              <w:t>регистрация</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15,98</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t xml:space="preserve">Налоги и сборы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304,28</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t xml:space="preserve">Нотариальное оформление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2 400,00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t xml:space="preserve">Оплата труда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8 494,56</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sidRPr="00621D74">
              <w:rPr>
                <w:rFonts w:cs="Times New Roman"/>
                <w:szCs w:val="24"/>
              </w:rPr>
              <w:t>Приобр</w:t>
            </w:r>
            <w:r>
              <w:rPr>
                <w:rFonts w:cs="Times New Roman"/>
                <w:szCs w:val="24"/>
              </w:rPr>
              <w:t>етение</w:t>
            </w:r>
            <w:r w:rsidRPr="00621D74">
              <w:rPr>
                <w:rFonts w:cs="Times New Roman"/>
                <w:szCs w:val="24"/>
              </w:rPr>
              <w:t>,</w:t>
            </w:r>
            <w:r>
              <w:rPr>
                <w:rFonts w:cs="Times New Roman"/>
                <w:szCs w:val="24"/>
              </w:rPr>
              <w:t xml:space="preserve"> </w:t>
            </w:r>
            <w:r w:rsidRPr="00621D74">
              <w:rPr>
                <w:rFonts w:cs="Times New Roman"/>
                <w:szCs w:val="24"/>
              </w:rPr>
              <w:t>ремонт,</w:t>
            </w:r>
            <w:r>
              <w:rPr>
                <w:rFonts w:cs="Times New Roman"/>
                <w:szCs w:val="24"/>
              </w:rPr>
              <w:t xml:space="preserve"> </w:t>
            </w:r>
            <w:r w:rsidRPr="00621D74">
              <w:rPr>
                <w:rFonts w:cs="Times New Roman"/>
                <w:szCs w:val="24"/>
              </w:rPr>
              <w:t>технич</w:t>
            </w:r>
            <w:r>
              <w:rPr>
                <w:rFonts w:cs="Times New Roman"/>
                <w:szCs w:val="24"/>
              </w:rPr>
              <w:t xml:space="preserve">еское обслуживание </w:t>
            </w:r>
            <w:r w:rsidR="00216C2C">
              <w:rPr>
                <w:rFonts w:cs="Times New Roman"/>
                <w:szCs w:val="24"/>
              </w:rPr>
              <w:t xml:space="preserve">активов в составе </w:t>
            </w:r>
            <w:r w:rsidRPr="00621D74">
              <w:rPr>
                <w:rFonts w:cs="Times New Roman"/>
                <w:szCs w:val="24"/>
              </w:rPr>
              <w:t xml:space="preserve">МПЗ(ПБУ6/01) </w:t>
            </w:r>
            <w:r>
              <w:rPr>
                <w:rFonts w:cs="Times New Roman"/>
                <w:szCs w:val="24"/>
              </w:rPr>
              <w:t>–</w:t>
            </w:r>
            <w:r w:rsidRPr="00621D74">
              <w:rPr>
                <w:rFonts w:cs="Times New Roman"/>
                <w:szCs w:val="24"/>
              </w:rPr>
              <w:t xml:space="preserve"> не</w:t>
            </w:r>
            <w:r>
              <w:rPr>
                <w:rFonts w:cs="Times New Roman"/>
                <w:szCs w:val="24"/>
              </w:rPr>
              <w:t xml:space="preserve"> амортизируемое имущество</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305,00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A71BD4">
            <w:pPr>
              <w:rPr>
                <w:rFonts w:cs="Times New Roman"/>
                <w:szCs w:val="24"/>
              </w:rPr>
            </w:pPr>
            <w:r>
              <w:rPr>
                <w:rFonts w:cs="Times New Roman"/>
                <w:szCs w:val="24"/>
              </w:rPr>
              <w:t>Работы условно-производственного характера</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30 200,00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Расх</w:t>
            </w:r>
            <w:r>
              <w:rPr>
                <w:rFonts w:cs="Times New Roman"/>
                <w:szCs w:val="24"/>
              </w:rPr>
              <w:t xml:space="preserve">оды на бухгалтерские услуги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88 000,00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Pr>
                <w:rFonts w:cs="Times New Roman"/>
                <w:szCs w:val="24"/>
              </w:rPr>
              <w:t xml:space="preserve">Расходы на </w:t>
            </w:r>
            <w:r w:rsidRPr="00621D74">
              <w:rPr>
                <w:rFonts w:cs="Times New Roman"/>
                <w:szCs w:val="24"/>
              </w:rPr>
              <w:t>приобр</w:t>
            </w:r>
            <w:r>
              <w:rPr>
                <w:rFonts w:cs="Times New Roman"/>
                <w:szCs w:val="24"/>
              </w:rPr>
              <w:t xml:space="preserve">етение </w:t>
            </w:r>
            <w:r w:rsidRPr="00621D74">
              <w:rPr>
                <w:rFonts w:cs="Times New Roman"/>
                <w:szCs w:val="24"/>
              </w:rPr>
              <w:t>и обнов</w:t>
            </w:r>
            <w:r>
              <w:rPr>
                <w:rFonts w:cs="Times New Roman"/>
                <w:szCs w:val="24"/>
              </w:rPr>
              <w:t xml:space="preserve">ление ПО </w:t>
            </w:r>
            <w:r w:rsidRPr="00621D74">
              <w:rPr>
                <w:rFonts w:cs="Times New Roman"/>
                <w:szCs w:val="24"/>
              </w:rPr>
              <w:t>для ЭВМ и баз данных</w:t>
            </w:r>
            <w:r>
              <w:rPr>
                <w:rFonts w:cs="Times New Roman"/>
                <w:szCs w:val="24"/>
              </w:rPr>
              <w:t xml:space="preserve">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3 548,60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Расходы на канцелярские товары</w:t>
            </w:r>
            <w:r>
              <w:rPr>
                <w:rFonts w:cs="Times New Roman"/>
                <w:szCs w:val="24"/>
              </w:rPr>
              <w:t xml:space="preserve">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b/>
                <w:bCs/>
                <w:szCs w:val="24"/>
                <w:lang w:eastAsia="ru-RU"/>
              </w:rPr>
            </w:pPr>
            <w:r w:rsidRPr="00DB4288">
              <w:rPr>
                <w:rFonts w:eastAsia="Times New Roman" w:cs="Times New Roman"/>
                <w:szCs w:val="24"/>
                <w:lang w:eastAsia="ru-RU"/>
              </w:rPr>
              <w:t>1 470,00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Страх.</w:t>
            </w:r>
            <w:r>
              <w:rPr>
                <w:rFonts w:cs="Times New Roman"/>
                <w:szCs w:val="24"/>
              </w:rPr>
              <w:t xml:space="preserve"> взносы на обязательное п</w:t>
            </w:r>
            <w:r w:rsidRPr="00621D74">
              <w:rPr>
                <w:rFonts w:cs="Times New Roman"/>
                <w:szCs w:val="24"/>
              </w:rPr>
              <w:t>енсион</w:t>
            </w:r>
            <w:r>
              <w:rPr>
                <w:rFonts w:cs="Times New Roman"/>
                <w:szCs w:val="24"/>
              </w:rPr>
              <w:t xml:space="preserve">ное </w:t>
            </w:r>
            <w:r w:rsidRPr="00621D74">
              <w:rPr>
                <w:rFonts w:cs="Times New Roman"/>
                <w:szCs w:val="24"/>
              </w:rPr>
              <w:t>и медицинское страхование в соотв.</w:t>
            </w:r>
            <w:r>
              <w:rPr>
                <w:rFonts w:cs="Times New Roman"/>
                <w:szCs w:val="24"/>
              </w:rPr>
              <w:t xml:space="preserve"> </w:t>
            </w:r>
            <w:r w:rsidRPr="00621D74">
              <w:rPr>
                <w:rFonts w:cs="Times New Roman"/>
                <w:szCs w:val="24"/>
              </w:rPr>
              <w:t>со ст.14 закона 212-ФЗ (за себя)</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bCs/>
                <w:szCs w:val="24"/>
                <w:lang w:eastAsia="ru-RU"/>
              </w:rPr>
              <w:t>73 326,75</w:t>
            </w:r>
          </w:p>
        </w:tc>
      </w:tr>
      <w:tr w:rsidR="00A71BD4" w:rsidRPr="00DB4288" w:rsidTr="00216C2C">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Pr>
                <w:rFonts w:cs="Times New Roman"/>
                <w:szCs w:val="24"/>
              </w:rPr>
              <w:t>Страховые взносы на обязательное</w:t>
            </w:r>
            <w:r w:rsidRPr="00621D74">
              <w:rPr>
                <w:rFonts w:cs="Times New Roman"/>
                <w:szCs w:val="24"/>
              </w:rPr>
              <w:t xml:space="preserve"> пенсионное, социальное и медицинское страхование</w:t>
            </w:r>
            <w:r>
              <w:rPr>
                <w:rFonts w:cs="Times New Roman"/>
                <w:szCs w:val="24"/>
              </w:rPr>
              <w:t xml:space="preserve"> </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2 548,36</w:t>
            </w:r>
          </w:p>
        </w:tc>
      </w:tr>
      <w:tr w:rsidR="00A71BD4" w:rsidRPr="00DB4288" w:rsidTr="00216C2C">
        <w:trPr>
          <w:trHeight w:val="20"/>
          <w:jc w:val="center"/>
        </w:trPr>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lastRenderedPageBreak/>
              <w:t>Усл</w:t>
            </w:r>
            <w:r>
              <w:rPr>
                <w:rFonts w:cs="Times New Roman"/>
                <w:szCs w:val="24"/>
              </w:rPr>
              <w:t xml:space="preserve">уги </w:t>
            </w:r>
            <w:r w:rsidRPr="00621D74">
              <w:rPr>
                <w:rFonts w:cs="Times New Roman"/>
                <w:szCs w:val="24"/>
              </w:rPr>
              <w:t>хостинга, плата за использ</w:t>
            </w:r>
            <w:r>
              <w:rPr>
                <w:rFonts w:cs="Times New Roman"/>
                <w:szCs w:val="24"/>
              </w:rPr>
              <w:t xml:space="preserve">ование </w:t>
            </w:r>
            <w:r w:rsidRPr="00621D74">
              <w:rPr>
                <w:rFonts w:cs="Times New Roman"/>
                <w:szCs w:val="24"/>
              </w:rPr>
              <w:t>доменного имени и проч.</w:t>
            </w:r>
            <w:r>
              <w:rPr>
                <w:rFonts w:cs="Times New Roman"/>
                <w:szCs w:val="24"/>
              </w:rPr>
              <w:t xml:space="preserve"> </w:t>
            </w:r>
            <w:r w:rsidRPr="00621D74">
              <w:rPr>
                <w:rFonts w:cs="Times New Roman"/>
                <w:szCs w:val="24"/>
              </w:rPr>
              <w:t>послед.</w:t>
            </w:r>
            <w:r>
              <w:rPr>
                <w:rFonts w:cs="Times New Roman"/>
                <w:szCs w:val="24"/>
              </w:rPr>
              <w:t xml:space="preserve"> затраты в период использования </w:t>
            </w:r>
            <w:r w:rsidRPr="00621D74">
              <w:rPr>
                <w:rFonts w:cs="Times New Roman"/>
                <w:szCs w:val="24"/>
              </w:rPr>
              <w:t xml:space="preserve">сайта </w:t>
            </w:r>
          </w:p>
        </w:tc>
        <w:tc>
          <w:tcPr>
            <w:tcW w:w="1842" w:type="dxa"/>
            <w:tcBorders>
              <w:top w:val="single" w:sz="4" w:space="0" w:color="auto"/>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480,00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Услуги информационные</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9 630,00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Услуги консультационные</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11 250,00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 xml:space="preserve">Услуги почты, связи и т.п. </w:t>
            </w:r>
          </w:p>
        </w:tc>
        <w:tc>
          <w:tcPr>
            <w:tcW w:w="1842" w:type="dxa"/>
            <w:tcBorders>
              <w:top w:val="nil"/>
              <w:left w:val="nil"/>
              <w:bottom w:val="single" w:sz="4" w:space="0" w:color="auto"/>
              <w:right w:val="single" w:sz="4" w:space="0" w:color="auto"/>
            </w:tcBorders>
            <w:shd w:val="clear" w:color="auto" w:fill="auto"/>
            <w:noWrap/>
            <w:hideMark/>
          </w:tcPr>
          <w:p w:rsidR="00A71BD4" w:rsidRPr="00DB4288" w:rsidRDefault="00A71BD4" w:rsidP="00A71BD4">
            <w:pPr>
              <w:spacing w:line="240" w:lineRule="auto"/>
              <w:ind w:firstLine="0"/>
              <w:jc w:val="right"/>
              <w:rPr>
                <w:rFonts w:eastAsia="Times New Roman" w:cs="Times New Roman"/>
                <w:szCs w:val="24"/>
                <w:lang w:eastAsia="ru-RU"/>
              </w:rPr>
            </w:pPr>
            <w:r>
              <w:rPr>
                <w:rFonts w:eastAsia="Times New Roman" w:cs="Times New Roman"/>
                <w:szCs w:val="24"/>
                <w:lang w:eastAsia="ru-RU"/>
              </w:rPr>
              <w:t>434,00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A71BD4" w:rsidRDefault="00A71BD4" w:rsidP="00621D74">
            <w:pPr>
              <w:rPr>
                <w:rFonts w:cs="Times New Roman"/>
                <w:b/>
                <w:szCs w:val="24"/>
              </w:rPr>
            </w:pPr>
            <w:r w:rsidRPr="00A71BD4">
              <w:rPr>
                <w:rFonts w:cs="Times New Roman"/>
                <w:b/>
                <w:szCs w:val="24"/>
              </w:rPr>
              <w:t>Внереализационные расходы</w:t>
            </w:r>
          </w:p>
        </w:tc>
        <w:tc>
          <w:tcPr>
            <w:tcW w:w="1842" w:type="dxa"/>
            <w:tcBorders>
              <w:top w:val="nil"/>
              <w:left w:val="nil"/>
              <w:bottom w:val="single" w:sz="4" w:space="0" w:color="auto"/>
              <w:right w:val="single" w:sz="4" w:space="0" w:color="auto"/>
            </w:tcBorders>
            <w:shd w:val="clear" w:color="auto" w:fill="auto"/>
            <w:vAlign w:val="bottom"/>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color w:val="000000"/>
                <w:szCs w:val="24"/>
                <w:lang w:eastAsia="ru-RU"/>
              </w:rPr>
              <w:t> </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Добровольное пожертвование</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15 000,00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Проценты, получаемые/уплачиваемые за предоставление в пользование денежных средств (кредитов, займов)</w:t>
            </w:r>
          </w:p>
        </w:tc>
        <w:tc>
          <w:tcPr>
            <w:tcW w:w="1842" w:type="dxa"/>
            <w:tcBorders>
              <w:top w:val="nil"/>
              <w:left w:val="nil"/>
              <w:bottom w:val="single" w:sz="4" w:space="0" w:color="auto"/>
              <w:right w:val="single" w:sz="4" w:space="0" w:color="auto"/>
            </w:tcBorders>
            <w:shd w:val="clear" w:color="auto" w:fill="auto"/>
            <w:hideMark/>
          </w:tcPr>
          <w:p w:rsidR="00A71BD4" w:rsidRPr="00DB4288" w:rsidRDefault="00A71BD4" w:rsidP="00621D74">
            <w:pPr>
              <w:spacing w:line="240" w:lineRule="auto"/>
              <w:ind w:firstLine="0"/>
              <w:jc w:val="right"/>
              <w:rPr>
                <w:rFonts w:eastAsia="Times New Roman" w:cs="Times New Roman"/>
                <w:szCs w:val="24"/>
                <w:lang w:eastAsia="ru-RU"/>
              </w:rPr>
            </w:pPr>
            <w:r w:rsidRPr="00DB4288">
              <w:rPr>
                <w:rFonts w:eastAsia="Times New Roman" w:cs="Times New Roman"/>
                <w:szCs w:val="24"/>
                <w:lang w:eastAsia="ru-RU"/>
              </w:rPr>
              <w:t>20 700,00</w:t>
            </w:r>
          </w:p>
        </w:tc>
      </w:tr>
      <w:tr w:rsidR="00A71BD4" w:rsidRPr="00DB4288" w:rsidTr="00A71BD4">
        <w:trPr>
          <w:trHeight w:val="20"/>
          <w:jc w:val="center"/>
        </w:trPr>
        <w:tc>
          <w:tcPr>
            <w:tcW w:w="7797" w:type="dxa"/>
            <w:tcBorders>
              <w:top w:val="nil"/>
              <w:left w:val="single" w:sz="4" w:space="0" w:color="auto"/>
              <w:bottom w:val="single" w:sz="4" w:space="0" w:color="auto"/>
              <w:right w:val="single" w:sz="4" w:space="0" w:color="auto"/>
            </w:tcBorders>
            <w:shd w:val="clear" w:color="auto" w:fill="auto"/>
            <w:hideMark/>
          </w:tcPr>
          <w:p w:rsidR="00A71BD4" w:rsidRPr="00621D74" w:rsidRDefault="00A71BD4" w:rsidP="00621D74">
            <w:pPr>
              <w:rPr>
                <w:rFonts w:cs="Times New Roman"/>
                <w:szCs w:val="24"/>
              </w:rPr>
            </w:pPr>
            <w:r w:rsidRPr="00621D74">
              <w:rPr>
                <w:rFonts w:cs="Times New Roman"/>
                <w:szCs w:val="24"/>
              </w:rPr>
              <w:t xml:space="preserve">Расходы, связанные с оплатой услуг, оказываемых кредитными организациями </w:t>
            </w:r>
          </w:p>
        </w:tc>
        <w:tc>
          <w:tcPr>
            <w:tcW w:w="1842" w:type="dxa"/>
            <w:tcBorders>
              <w:top w:val="nil"/>
              <w:left w:val="nil"/>
              <w:bottom w:val="single" w:sz="4" w:space="0" w:color="auto"/>
              <w:right w:val="single" w:sz="4" w:space="0" w:color="auto"/>
            </w:tcBorders>
            <w:shd w:val="clear" w:color="auto" w:fill="auto"/>
            <w:noWrap/>
            <w:hideMark/>
          </w:tcPr>
          <w:p w:rsidR="00A71BD4" w:rsidRPr="00DB4288" w:rsidRDefault="00A71BD4" w:rsidP="00621D74">
            <w:pPr>
              <w:spacing w:line="240" w:lineRule="auto"/>
              <w:ind w:firstLine="0"/>
              <w:jc w:val="right"/>
              <w:rPr>
                <w:rFonts w:eastAsia="Times New Roman" w:cs="Times New Roman"/>
                <w:b/>
                <w:bCs/>
                <w:color w:val="000000"/>
                <w:szCs w:val="24"/>
                <w:lang w:eastAsia="ru-RU"/>
              </w:rPr>
            </w:pPr>
            <w:r w:rsidRPr="00DB4288">
              <w:rPr>
                <w:rFonts w:eastAsia="Times New Roman" w:cs="Times New Roman"/>
                <w:szCs w:val="24"/>
                <w:lang w:eastAsia="ru-RU"/>
              </w:rPr>
              <w:t>18 116,00</w:t>
            </w:r>
          </w:p>
        </w:tc>
      </w:tr>
      <w:tr w:rsidR="00A71BD4" w:rsidRPr="00DB4288" w:rsidTr="00A71BD4">
        <w:trPr>
          <w:trHeight w:val="20"/>
          <w:jc w:val="center"/>
        </w:trPr>
        <w:tc>
          <w:tcPr>
            <w:tcW w:w="7797" w:type="dxa"/>
            <w:tcBorders>
              <w:top w:val="nil"/>
              <w:left w:val="nil"/>
              <w:bottom w:val="nil"/>
              <w:right w:val="nil"/>
            </w:tcBorders>
            <w:shd w:val="clear" w:color="auto" w:fill="auto"/>
            <w:noWrap/>
            <w:vAlign w:val="bottom"/>
            <w:hideMark/>
          </w:tcPr>
          <w:p w:rsidR="00A71BD4" w:rsidRPr="00DB4288" w:rsidRDefault="00A71BD4" w:rsidP="00DB4288">
            <w:pPr>
              <w:spacing w:line="240" w:lineRule="auto"/>
              <w:ind w:firstLine="0"/>
              <w:jc w:val="right"/>
              <w:rPr>
                <w:rFonts w:eastAsia="Times New Roman" w:cs="Times New Roman"/>
                <w:b/>
                <w:bCs/>
                <w:color w:val="000000"/>
                <w:szCs w:val="24"/>
                <w:lang w:eastAsia="ru-RU"/>
              </w:rPr>
            </w:pPr>
          </w:p>
        </w:tc>
        <w:tc>
          <w:tcPr>
            <w:tcW w:w="1842" w:type="dxa"/>
            <w:tcBorders>
              <w:top w:val="nil"/>
              <w:left w:val="nil"/>
              <w:bottom w:val="single" w:sz="4" w:space="0" w:color="auto"/>
              <w:right w:val="single" w:sz="4" w:space="0" w:color="auto"/>
            </w:tcBorders>
            <w:shd w:val="clear" w:color="auto" w:fill="auto"/>
            <w:noWrap/>
            <w:vAlign w:val="bottom"/>
            <w:hideMark/>
          </w:tcPr>
          <w:p w:rsidR="00A71BD4" w:rsidRPr="00DB4288" w:rsidRDefault="00A71BD4" w:rsidP="00DB4288">
            <w:pPr>
              <w:spacing w:line="240" w:lineRule="auto"/>
              <w:ind w:firstLine="0"/>
              <w:rPr>
                <w:rFonts w:eastAsia="Times New Roman" w:cs="Times New Roman"/>
                <w:szCs w:val="24"/>
                <w:lang w:eastAsia="ru-RU"/>
              </w:rPr>
            </w:pPr>
            <w:r w:rsidRPr="00DB4288">
              <w:rPr>
                <w:rFonts w:eastAsia="Times New Roman" w:cs="Times New Roman"/>
                <w:b/>
                <w:bCs/>
                <w:color w:val="000000"/>
                <w:szCs w:val="24"/>
                <w:lang w:eastAsia="ru-RU"/>
              </w:rPr>
              <w:t>2 597 995,94</w:t>
            </w:r>
          </w:p>
        </w:tc>
      </w:tr>
      <w:tr w:rsidR="003071C0" w:rsidRPr="00DB4288" w:rsidTr="003071C0">
        <w:trPr>
          <w:trHeight w:val="469"/>
          <w:jc w:val="center"/>
        </w:trPr>
        <w:tc>
          <w:tcPr>
            <w:tcW w:w="7797" w:type="dxa"/>
            <w:tcBorders>
              <w:top w:val="nil"/>
              <w:left w:val="nil"/>
              <w:bottom w:val="nil"/>
              <w:right w:val="nil"/>
            </w:tcBorders>
            <w:shd w:val="clear" w:color="auto" w:fill="auto"/>
            <w:hideMark/>
          </w:tcPr>
          <w:p w:rsidR="003071C0" w:rsidRDefault="003071C0" w:rsidP="003071C0">
            <w:pPr>
              <w:spacing w:line="240" w:lineRule="auto"/>
              <w:ind w:firstLineChars="100" w:firstLine="241"/>
              <w:rPr>
                <w:rFonts w:eastAsia="Times New Roman" w:cs="Times New Roman"/>
                <w:b/>
                <w:bCs/>
                <w:szCs w:val="24"/>
                <w:lang w:eastAsia="ru-RU"/>
              </w:rPr>
            </w:pPr>
          </w:p>
          <w:p w:rsidR="003071C0" w:rsidRPr="00DB4288" w:rsidRDefault="003071C0" w:rsidP="003071C0">
            <w:pPr>
              <w:spacing w:line="240" w:lineRule="auto"/>
              <w:ind w:firstLineChars="100" w:firstLine="241"/>
              <w:rPr>
                <w:rFonts w:eastAsia="Times New Roman" w:cs="Times New Roman"/>
                <w:b/>
                <w:bCs/>
                <w:szCs w:val="24"/>
                <w:lang w:eastAsia="ru-RU"/>
              </w:rPr>
            </w:pPr>
            <w:r w:rsidRPr="00DB4288">
              <w:rPr>
                <w:rFonts w:eastAsia="Times New Roman" w:cs="Times New Roman"/>
                <w:b/>
                <w:bCs/>
                <w:szCs w:val="24"/>
                <w:lang w:eastAsia="ru-RU"/>
              </w:rPr>
              <w:t>Финансовый результат</w:t>
            </w:r>
          </w:p>
        </w:tc>
        <w:tc>
          <w:tcPr>
            <w:tcW w:w="1842" w:type="dxa"/>
            <w:tcBorders>
              <w:top w:val="nil"/>
              <w:left w:val="nil"/>
              <w:bottom w:val="nil"/>
              <w:right w:val="nil"/>
            </w:tcBorders>
            <w:shd w:val="clear" w:color="auto" w:fill="auto"/>
            <w:noWrap/>
            <w:vAlign w:val="bottom"/>
            <w:hideMark/>
          </w:tcPr>
          <w:p w:rsidR="003071C0" w:rsidRPr="00DB4288" w:rsidRDefault="003071C0" w:rsidP="003071C0">
            <w:pPr>
              <w:spacing w:line="240" w:lineRule="auto"/>
              <w:ind w:firstLine="0"/>
              <w:jc w:val="right"/>
              <w:rPr>
                <w:rFonts w:eastAsia="Times New Roman" w:cs="Times New Roman"/>
                <w:b/>
                <w:bCs/>
                <w:color w:val="000000"/>
                <w:szCs w:val="24"/>
                <w:lang w:eastAsia="ru-RU"/>
              </w:rPr>
            </w:pPr>
            <w:r w:rsidRPr="00DB4288">
              <w:rPr>
                <w:rFonts w:eastAsia="Times New Roman" w:cs="Times New Roman"/>
                <w:b/>
                <w:bCs/>
                <w:color w:val="000000"/>
                <w:szCs w:val="24"/>
                <w:lang w:eastAsia="ru-RU"/>
              </w:rPr>
              <w:t>29 730 487,89</w:t>
            </w:r>
          </w:p>
        </w:tc>
      </w:tr>
      <w:tr w:rsidR="003071C0" w:rsidRPr="00DB4288" w:rsidTr="00A71BD4">
        <w:trPr>
          <w:trHeight w:val="20"/>
          <w:jc w:val="center"/>
        </w:trPr>
        <w:tc>
          <w:tcPr>
            <w:tcW w:w="7797" w:type="dxa"/>
            <w:tcBorders>
              <w:top w:val="nil"/>
              <w:left w:val="nil"/>
              <w:bottom w:val="nil"/>
              <w:right w:val="nil"/>
            </w:tcBorders>
            <w:shd w:val="clear" w:color="auto" w:fill="auto"/>
          </w:tcPr>
          <w:p w:rsidR="003071C0" w:rsidRPr="00DB4288" w:rsidRDefault="003071C0" w:rsidP="003071C0">
            <w:pPr>
              <w:spacing w:line="240" w:lineRule="auto"/>
              <w:ind w:firstLineChars="100" w:firstLine="241"/>
              <w:rPr>
                <w:rFonts w:eastAsia="Times New Roman" w:cs="Times New Roman"/>
                <w:b/>
                <w:bCs/>
                <w:szCs w:val="24"/>
                <w:lang w:eastAsia="ru-RU"/>
              </w:rPr>
            </w:pPr>
          </w:p>
        </w:tc>
        <w:tc>
          <w:tcPr>
            <w:tcW w:w="1842" w:type="dxa"/>
            <w:tcBorders>
              <w:top w:val="nil"/>
              <w:left w:val="nil"/>
              <w:bottom w:val="nil"/>
              <w:right w:val="nil"/>
            </w:tcBorders>
            <w:shd w:val="clear" w:color="auto" w:fill="auto"/>
            <w:noWrap/>
            <w:vAlign w:val="bottom"/>
          </w:tcPr>
          <w:p w:rsidR="003071C0" w:rsidRPr="00DB4288" w:rsidRDefault="003071C0" w:rsidP="003071C0">
            <w:pPr>
              <w:spacing w:line="240" w:lineRule="auto"/>
              <w:ind w:firstLine="0"/>
              <w:jc w:val="right"/>
              <w:rPr>
                <w:rFonts w:eastAsia="Times New Roman" w:cs="Times New Roman"/>
                <w:b/>
                <w:bCs/>
                <w:color w:val="000000"/>
                <w:szCs w:val="24"/>
                <w:lang w:eastAsia="ru-RU"/>
              </w:rPr>
            </w:pPr>
          </w:p>
        </w:tc>
      </w:tr>
    </w:tbl>
    <w:p w:rsidR="003071C0" w:rsidRDefault="003071C0" w:rsidP="00DB4288"/>
    <w:p w:rsidR="003071C0" w:rsidRDefault="003071C0">
      <w:pPr>
        <w:spacing w:after="160" w:line="259" w:lineRule="auto"/>
        <w:ind w:firstLine="0"/>
      </w:pPr>
      <w:r>
        <w:br w:type="page"/>
      </w:r>
    </w:p>
    <w:p w:rsidR="00DB4288" w:rsidRDefault="003071C0" w:rsidP="00DB4288">
      <w:r>
        <w:lastRenderedPageBreak/>
        <w:t>Приложение 2.</w:t>
      </w:r>
    </w:p>
    <w:tbl>
      <w:tblPr>
        <w:tblW w:w="10485" w:type="dxa"/>
        <w:tblInd w:w="-836" w:type="dxa"/>
        <w:tblLayout w:type="fixed"/>
        <w:tblLook w:val="04A0" w:firstRow="1" w:lastRow="0" w:firstColumn="1" w:lastColumn="0" w:noHBand="0" w:noVBand="1"/>
      </w:tblPr>
      <w:tblGrid>
        <w:gridCol w:w="2117"/>
        <w:gridCol w:w="1628"/>
        <w:gridCol w:w="1976"/>
        <w:gridCol w:w="1494"/>
        <w:gridCol w:w="1936"/>
        <w:gridCol w:w="1334"/>
      </w:tblGrid>
      <w:tr w:rsidR="003071C0" w:rsidRPr="003071C0" w:rsidTr="009B51EB">
        <w:trPr>
          <w:trHeight w:val="694"/>
        </w:trPr>
        <w:tc>
          <w:tcPr>
            <w:tcW w:w="2117" w:type="dxa"/>
            <w:tcBorders>
              <w:top w:val="nil"/>
              <w:left w:val="nil"/>
              <w:bottom w:val="nil"/>
              <w:right w:val="nil"/>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 xml:space="preserve">Данные отчетности за 2015 год </w:t>
            </w:r>
          </w:p>
        </w:tc>
        <w:tc>
          <w:tcPr>
            <w:tcW w:w="1628" w:type="dxa"/>
            <w:tcBorders>
              <w:top w:val="nil"/>
              <w:left w:val="nil"/>
              <w:bottom w:val="nil"/>
              <w:right w:val="nil"/>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p>
        </w:tc>
        <w:tc>
          <w:tcPr>
            <w:tcW w:w="1976"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rPr>
                <w:rFonts w:eastAsia="Times New Roman" w:cs="Times New Roman"/>
                <w:sz w:val="20"/>
                <w:szCs w:val="20"/>
                <w:lang w:eastAsia="ru-RU"/>
              </w:rPr>
            </w:pPr>
          </w:p>
        </w:tc>
        <w:tc>
          <w:tcPr>
            <w:tcW w:w="1494"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rPr>
                <w:rFonts w:eastAsia="Times New Roman" w:cs="Times New Roman"/>
                <w:sz w:val="20"/>
                <w:szCs w:val="20"/>
                <w:lang w:eastAsia="ru-RU"/>
              </w:rPr>
            </w:pPr>
          </w:p>
        </w:tc>
        <w:tc>
          <w:tcPr>
            <w:tcW w:w="1936"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rPr>
                <w:rFonts w:eastAsia="Times New Roman" w:cs="Times New Roman"/>
                <w:sz w:val="20"/>
                <w:szCs w:val="20"/>
                <w:lang w:eastAsia="ru-RU"/>
              </w:rPr>
            </w:pPr>
          </w:p>
        </w:tc>
        <w:tc>
          <w:tcPr>
            <w:tcW w:w="1334"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rPr>
                <w:rFonts w:eastAsia="Times New Roman" w:cs="Times New Roman"/>
                <w:sz w:val="20"/>
                <w:szCs w:val="20"/>
                <w:lang w:eastAsia="ru-RU"/>
              </w:rPr>
            </w:pPr>
          </w:p>
        </w:tc>
      </w:tr>
      <w:tr w:rsidR="003071C0" w:rsidRPr="003071C0" w:rsidTr="009B51EB">
        <w:trPr>
          <w:trHeight w:val="694"/>
        </w:trPr>
        <w:tc>
          <w:tcPr>
            <w:tcW w:w="21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 </w:t>
            </w:r>
          </w:p>
        </w:tc>
        <w:tc>
          <w:tcPr>
            <w:tcW w:w="3604" w:type="dxa"/>
            <w:gridSpan w:val="2"/>
            <w:tcBorders>
              <w:top w:val="single" w:sz="4" w:space="0" w:color="auto"/>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center"/>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Бухгалтерский учет, руб.</w:t>
            </w:r>
          </w:p>
        </w:tc>
        <w:tc>
          <w:tcPr>
            <w:tcW w:w="3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center"/>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Налоговый учет, руб.</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 </w:t>
            </w:r>
          </w:p>
        </w:tc>
      </w:tr>
      <w:tr w:rsidR="003071C0" w:rsidRPr="003071C0" w:rsidTr="009B51EB">
        <w:trPr>
          <w:trHeight w:val="694"/>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 </w:t>
            </w:r>
          </w:p>
        </w:tc>
        <w:tc>
          <w:tcPr>
            <w:tcW w:w="3604" w:type="dxa"/>
            <w:gridSpan w:val="2"/>
            <w:tcBorders>
              <w:top w:val="single" w:sz="4" w:space="0" w:color="auto"/>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center"/>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Доходы, руб.</w:t>
            </w:r>
          </w:p>
        </w:tc>
        <w:tc>
          <w:tcPr>
            <w:tcW w:w="3430" w:type="dxa"/>
            <w:gridSpan w:val="2"/>
            <w:tcBorders>
              <w:top w:val="single" w:sz="4" w:space="0" w:color="auto"/>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center"/>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Налогооблагаемая база, руб.</w:t>
            </w:r>
          </w:p>
        </w:tc>
        <w:tc>
          <w:tcPr>
            <w:tcW w:w="1334"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Налог, руб.</w:t>
            </w:r>
          </w:p>
        </w:tc>
      </w:tr>
      <w:tr w:rsidR="003071C0" w:rsidRPr="003071C0" w:rsidTr="009B51EB">
        <w:trPr>
          <w:trHeight w:val="694"/>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ВСЕГО:</w:t>
            </w:r>
          </w:p>
        </w:tc>
        <w:tc>
          <w:tcPr>
            <w:tcW w:w="1628"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21 291 084,34</w:t>
            </w:r>
          </w:p>
        </w:tc>
        <w:tc>
          <w:tcPr>
            <w:tcW w:w="1976"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28 138 039,95</w:t>
            </w:r>
          </w:p>
        </w:tc>
        <w:tc>
          <w:tcPr>
            <w:tcW w:w="1494"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21 669 387,99</w:t>
            </w:r>
          </w:p>
        </w:tc>
        <w:tc>
          <w:tcPr>
            <w:tcW w:w="1936"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28 820 286,03</w:t>
            </w:r>
          </w:p>
        </w:tc>
        <w:tc>
          <w:tcPr>
            <w:tcW w:w="1334"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614 363,00</w:t>
            </w:r>
          </w:p>
        </w:tc>
      </w:tr>
      <w:tr w:rsidR="003071C0" w:rsidRPr="003071C0" w:rsidTr="009B51EB">
        <w:trPr>
          <w:trHeight w:val="1305"/>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в том числе:</w:t>
            </w:r>
          </w:p>
        </w:tc>
        <w:tc>
          <w:tcPr>
            <w:tcW w:w="1628"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факт 9 месяцев 2015 года</w:t>
            </w:r>
          </w:p>
        </w:tc>
        <w:tc>
          <w:tcPr>
            <w:tcW w:w="1976"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предполагаемые 12 месяцев 2015 года (применен коэффициент 1,33)</w:t>
            </w:r>
          </w:p>
        </w:tc>
        <w:tc>
          <w:tcPr>
            <w:tcW w:w="1494"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факт 9 месяцев 2015 года</w:t>
            </w:r>
          </w:p>
        </w:tc>
        <w:tc>
          <w:tcPr>
            <w:tcW w:w="1936"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предполагаемые 12 месяцев 2015 года (применен коэффициент 1,33)</w:t>
            </w:r>
          </w:p>
        </w:tc>
        <w:tc>
          <w:tcPr>
            <w:tcW w:w="1334"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rPr>
                <w:rFonts w:ascii="Calibri" w:eastAsia="Times New Roman" w:hAnsi="Calibri" w:cs="Times New Roman"/>
                <w:b/>
                <w:bCs/>
                <w:color w:val="000000"/>
                <w:sz w:val="22"/>
                <w:lang w:eastAsia="ru-RU"/>
              </w:rPr>
            </w:pPr>
            <w:r w:rsidRPr="003071C0">
              <w:rPr>
                <w:rFonts w:ascii="Calibri" w:eastAsia="Times New Roman" w:hAnsi="Calibri" w:cs="Times New Roman"/>
                <w:b/>
                <w:bCs/>
                <w:color w:val="000000"/>
                <w:sz w:val="22"/>
                <w:lang w:eastAsia="ru-RU"/>
              </w:rPr>
              <w:t> </w:t>
            </w:r>
          </w:p>
        </w:tc>
      </w:tr>
      <w:tr w:rsidR="003071C0" w:rsidRPr="003071C0" w:rsidTr="009B51EB">
        <w:trPr>
          <w:trHeight w:val="2037"/>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Сдача в аренду (наем) жилых и нежилых помещений, дач, земельных участков, принадлежащих индивидуальному предпринимателю на праве собственности</w:t>
            </w:r>
            <w:r w:rsidRPr="003071C0">
              <w:rPr>
                <w:rFonts w:ascii="Calibri" w:eastAsia="Times New Roman" w:hAnsi="Calibri" w:cs="Times New Roman"/>
                <w:b/>
                <w:bCs/>
                <w:color w:val="000000"/>
                <w:sz w:val="22"/>
                <w:lang w:eastAsia="ru-RU"/>
              </w:rPr>
              <w:t xml:space="preserve"> (ПСН)</w:t>
            </w:r>
          </w:p>
        </w:tc>
        <w:tc>
          <w:tcPr>
            <w:tcW w:w="1628"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20 748 350,33</w:t>
            </w:r>
          </w:p>
        </w:tc>
        <w:tc>
          <w:tcPr>
            <w:tcW w:w="1976"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27 595 305,94</w:t>
            </w:r>
          </w:p>
        </w:tc>
        <w:tc>
          <w:tcPr>
            <w:tcW w:w="1494"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21 489 405,68</w:t>
            </w:r>
          </w:p>
        </w:tc>
        <w:tc>
          <w:tcPr>
            <w:tcW w:w="1936"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28 580 909,55</w:t>
            </w:r>
          </w:p>
        </w:tc>
        <w:tc>
          <w:tcPr>
            <w:tcW w:w="1334"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600000</w:t>
            </w:r>
          </w:p>
        </w:tc>
      </w:tr>
      <w:tr w:rsidR="003071C0" w:rsidRPr="003071C0" w:rsidTr="009B51EB">
        <w:trPr>
          <w:trHeight w:val="1032"/>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Прочие доходы</w:t>
            </w:r>
            <w:r w:rsidRPr="003071C0">
              <w:rPr>
                <w:rFonts w:ascii="Calibri" w:eastAsia="Times New Roman" w:hAnsi="Calibri" w:cs="Times New Roman"/>
                <w:b/>
                <w:bCs/>
                <w:color w:val="000000"/>
                <w:sz w:val="22"/>
                <w:lang w:eastAsia="ru-RU"/>
              </w:rPr>
              <w:t xml:space="preserve"> (УСН 6%)</w:t>
            </w:r>
          </w:p>
        </w:tc>
        <w:tc>
          <w:tcPr>
            <w:tcW w:w="1628"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542 734,01</w:t>
            </w:r>
          </w:p>
        </w:tc>
        <w:tc>
          <w:tcPr>
            <w:tcW w:w="1976"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542 734,01</w:t>
            </w:r>
          </w:p>
        </w:tc>
        <w:tc>
          <w:tcPr>
            <w:tcW w:w="1494"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179 982,31</w:t>
            </w:r>
          </w:p>
        </w:tc>
        <w:tc>
          <w:tcPr>
            <w:tcW w:w="1936"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239 376,47</w:t>
            </w:r>
          </w:p>
        </w:tc>
        <w:tc>
          <w:tcPr>
            <w:tcW w:w="1334"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jc w:val="right"/>
              <w:rPr>
                <w:rFonts w:ascii="Calibri" w:eastAsia="Times New Roman" w:hAnsi="Calibri" w:cs="Times New Roman"/>
                <w:color w:val="000000"/>
                <w:sz w:val="22"/>
                <w:lang w:eastAsia="ru-RU"/>
              </w:rPr>
            </w:pPr>
            <w:r w:rsidRPr="003071C0">
              <w:rPr>
                <w:rFonts w:ascii="Calibri" w:eastAsia="Times New Roman" w:hAnsi="Calibri" w:cs="Times New Roman"/>
                <w:color w:val="000000"/>
                <w:sz w:val="22"/>
                <w:lang w:eastAsia="ru-RU"/>
              </w:rPr>
              <w:t>14363</w:t>
            </w:r>
          </w:p>
        </w:tc>
      </w:tr>
    </w:tbl>
    <w:p w:rsidR="003071C0" w:rsidRDefault="003071C0" w:rsidP="00DB4288"/>
    <w:p w:rsidR="003071C0" w:rsidRDefault="003071C0" w:rsidP="00DB4288"/>
    <w:tbl>
      <w:tblPr>
        <w:tblW w:w="10490" w:type="dxa"/>
        <w:tblInd w:w="-851" w:type="dxa"/>
        <w:tblLook w:val="04A0" w:firstRow="1" w:lastRow="0" w:firstColumn="1" w:lastColumn="0" w:noHBand="0" w:noVBand="1"/>
      </w:tblPr>
      <w:tblGrid>
        <w:gridCol w:w="6805"/>
        <w:gridCol w:w="1663"/>
        <w:gridCol w:w="2022"/>
      </w:tblGrid>
      <w:tr w:rsidR="003071C0" w:rsidRPr="003071C0" w:rsidTr="003071C0">
        <w:trPr>
          <w:trHeight w:val="694"/>
        </w:trPr>
        <w:tc>
          <w:tcPr>
            <w:tcW w:w="6805" w:type="dxa"/>
            <w:tcBorders>
              <w:top w:val="nil"/>
              <w:left w:val="nil"/>
              <w:bottom w:val="nil"/>
              <w:right w:val="nil"/>
            </w:tcBorders>
            <w:shd w:val="clear" w:color="auto" w:fill="auto"/>
            <w:vAlign w:val="bottom"/>
            <w:hideMark/>
          </w:tcPr>
          <w:p w:rsidR="003071C0" w:rsidRPr="003071C0" w:rsidRDefault="003071C0" w:rsidP="003071C0">
            <w:pPr>
              <w:spacing w:line="240" w:lineRule="auto"/>
              <w:ind w:firstLine="0"/>
              <w:rPr>
                <w:rFonts w:eastAsia="Times New Roman" w:cs="Times New Roman"/>
                <w:b/>
                <w:bCs/>
                <w:color w:val="000000"/>
                <w:szCs w:val="24"/>
                <w:lang w:eastAsia="ru-RU"/>
              </w:rPr>
            </w:pPr>
            <w:r w:rsidRPr="003071C0">
              <w:rPr>
                <w:rFonts w:eastAsia="Times New Roman" w:cs="Times New Roman"/>
                <w:b/>
                <w:bCs/>
                <w:color w:val="000000"/>
                <w:szCs w:val="24"/>
                <w:lang w:eastAsia="ru-RU"/>
              </w:rPr>
              <w:t>Расходы (без учета налогов)</w:t>
            </w:r>
          </w:p>
          <w:p w:rsidR="003071C0" w:rsidRPr="003071C0" w:rsidRDefault="003071C0" w:rsidP="003071C0">
            <w:pPr>
              <w:spacing w:line="240" w:lineRule="auto"/>
              <w:ind w:firstLine="0"/>
              <w:rPr>
                <w:rFonts w:eastAsia="Times New Roman" w:cs="Times New Roman"/>
                <w:b/>
                <w:bCs/>
                <w:color w:val="000000"/>
                <w:szCs w:val="24"/>
                <w:lang w:eastAsia="ru-RU"/>
              </w:rPr>
            </w:pPr>
          </w:p>
        </w:tc>
        <w:tc>
          <w:tcPr>
            <w:tcW w:w="1663" w:type="dxa"/>
            <w:tcBorders>
              <w:top w:val="nil"/>
              <w:left w:val="nil"/>
              <w:bottom w:val="nil"/>
              <w:right w:val="nil"/>
            </w:tcBorders>
            <w:shd w:val="clear" w:color="auto" w:fill="auto"/>
            <w:vAlign w:val="bottom"/>
            <w:hideMark/>
          </w:tcPr>
          <w:p w:rsidR="003071C0" w:rsidRPr="003071C0" w:rsidRDefault="003071C0" w:rsidP="003071C0">
            <w:pPr>
              <w:spacing w:line="240" w:lineRule="auto"/>
              <w:ind w:firstLine="0"/>
              <w:rPr>
                <w:rFonts w:eastAsia="Times New Roman" w:cs="Times New Roman"/>
                <w:b/>
                <w:bCs/>
                <w:color w:val="000000"/>
                <w:szCs w:val="24"/>
                <w:lang w:eastAsia="ru-RU"/>
              </w:rPr>
            </w:pPr>
          </w:p>
        </w:tc>
        <w:tc>
          <w:tcPr>
            <w:tcW w:w="2022"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rPr>
                <w:rFonts w:eastAsia="Times New Roman" w:cs="Times New Roman"/>
                <w:szCs w:val="24"/>
                <w:lang w:eastAsia="ru-RU"/>
              </w:rPr>
            </w:pPr>
          </w:p>
        </w:tc>
      </w:tr>
      <w:tr w:rsidR="003071C0" w:rsidRPr="003071C0" w:rsidTr="003071C0">
        <w:trPr>
          <w:trHeight w:val="1482"/>
        </w:trPr>
        <w:tc>
          <w:tcPr>
            <w:tcW w:w="6805" w:type="dxa"/>
            <w:tcBorders>
              <w:top w:val="nil"/>
              <w:left w:val="nil"/>
              <w:bottom w:val="nil"/>
              <w:right w:val="nil"/>
            </w:tcBorders>
            <w:shd w:val="clear" w:color="auto" w:fill="auto"/>
            <w:vAlign w:val="bottom"/>
            <w:hideMark/>
          </w:tcPr>
          <w:p w:rsidR="003071C0" w:rsidRPr="003071C0" w:rsidRDefault="003071C0" w:rsidP="003071C0">
            <w:pPr>
              <w:spacing w:line="240" w:lineRule="auto"/>
              <w:ind w:firstLine="0"/>
              <w:rPr>
                <w:rFonts w:eastAsia="Times New Roman" w:cs="Times New Roman"/>
                <w:szCs w:val="24"/>
                <w:lang w:eastAsia="ru-RU"/>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eastAsia="Times New Roman" w:cs="Times New Roman"/>
                <w:b/>
                <w:bCs/>
                <w:color w:val="000000"/>
                <w:szCs w:val="24"/>
                <w:lang w:eastAsia="ru-RU"/>
              </w:rPr>
            </w:pPr>
            <w:r w:rsidRPr="003071C0">
              <w:rPr>
                <w:rFonts w:eastAsia="Times New Roman" w:cs="Times New Roman"/>
                <w:b/>
                <w:bCs/>
                <w:color w:val="000000"/>
                <w:szCs w:val="24"/>
                <w:lang w:eastAsia="ru-RU"/>
              </w:rPr>
              <w:t>факт 9 месяцев 2015 года</w:t>
            </w:r>
          </w:p>
        </w:tc>
        <w:tc>
          <w:tcPr>
            <w:tcW w:w="2022" w:type="dxa"/>
            <w:tcBorders>
              <w:top w:val="single" w:sz="4" w:space="0" w:color="auto"/>
              <w:left w:val="nil"/>
              <w:bottom w:val="single" w:sz="4" w:space="0" w:color="auto"/>
              <w:right w:val="single" w:sz="4" w:space="0" w:color="auto"/>
            </w:tcBorders>
            <w:shd w:val="clear" w:color="auto" w:fill="auto"/>
            <w:vAlign w:val="bottom"/>
            <w:hideMark/>
          </w:tcPr>
          <w:p w:rsidR="003071C0" w:rsidRPr="003071C0" w:rsidRDefault="003071C0" w:rsidP="003071C0">
            <w:pPr>
              <w:spacing w:line="240" w:lineRule="auto"/>
              <w:ind w:firstLine="0"/>
              <w:rPr>
                <w:rFonts w:eastAsia="Times New Roman" w:cs="Times New Roman"/>
                <w:b/>
                <w:bCs/>
                <w:color w:val="000000"/>
                <w:szCs w:val="24"/>
                <w:lang w:eastAsia="ru-RU"/>
              </w:rPr>
            </w:pPr>
            <w:r w:rsidRPr="003071C0">
              <w:rPr>
                <w:rFonts w:eastAsia="Times New Roman" w:cs="Times New Roman"/>
                <w:b/>
                <w:bCs/>
                <w:color w:val="000000"/>
                <w:szCs w:val="24"/>
                <w:lang w:eastAsia="ru-RU"/>
              </w:rPr>
              <w:t>предполагаемые 12 месяцев 2015 года (применен коэффициент 1,33 (кроме взносов в ФФОМС И ПФ РФ за себя))</w:t>
            </w:r>
          </w:p>
        </w:tc>
      </w:tr>
      <w:tr w:rsidR="003071C0" w:rsidRPr="003071C0" w:rsidTr="003071C0">
        <w:trPr>
          <w:trHeight w:val="694"/>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ind w:firstLine="0"/>
              <w:rPr>
                <w:rFonts w:eastAsia="Times New Roman" w:cs="Times New Roman"/>
                <w:b/>
                <w:bCs/>
                <w:color w:val="000000"/>
                <w:szCs w:val="24"/>
                <w:lang w:eastAsia="ru-RU"/>
              </w:rPr>
            </w:pPr>
            <w:r w:rsidRPr="003071C0">
              <w:rPr>
                <w:rFonts w:eastAsia="Times New Roman" w:cs="Times New Roman"/>
                <w:b/>
                <w:bCs/>
                <w:color w:val="000000"/>
                <w:szCs w:val="24"/>
                <w:lang w:eastAsia="ru-RU"/>
              </w:rPr>
              <w:t>Производственные расходы</w:t>
            </w:r>
          </w:p>
        </w:tc>
        <w:tc>
          <w:tcPr>
            <w:tcW w:w="1663"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rPr>
                <w:rFonts w:eastAsia="Times New Roman" w:cs="Times New Roman"/>
                <w:color w:val="000000"/>
                <w:szCs w:val="24"/>
                <w:lang w:eastAsia="ru-RU"/>
              </w:rPr>
            </w:pPr>
            <w:r w:rsidRPr="003071C0">
              <w:rPr>
                <w:rFonts w:eastAsia="Times New Roman" w:cs="Times New Roman"/>
                <w:color w:val="000000"/>
                <w:szCs w:val="24"/>
                <w:lang w:eastAsia="ru-RU"/>
              </w:rPr>
              <w:t> </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3071C0">
            <w:pPr>
              <w:spacing w:line="240" w:lineRule="auto"/>
              <w:ind w:firstLine="0"/>
              <w:rPr>
                <w:rFonts w:eastAsia="Times New Roman" w:cs="Times New Roman"/>
                <w:color w:val="000000"/>
                <w:szCs w:val="24"/>
                <w:lang w:eastAsia="ru-RU"/>
              </w:rPr>
            </w:pPr>
            <w:r w:rsidRPr="003071C0">
              <w:rPr>
                <w:rFonts w:eastAsia="Times New Roman" w:cs="Times New Roman"/>
                <w:color w:val="000000"/>
                <w:szCs w:val="24"/>
                <w:lang w:eastAsia="ru-RU"/>
              </w:rPr>
              <w:t> </w:t>
            </w:r>
          </w:p>
        </w:tc>
      </w:tr>
      <w:tr w:rsidR="003071C0" w:rsidRPr="003071C0" w:rsidTr="009B51EB">
        <w:trPr>
          <w:trHeight w:val="424"/>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3071C0">
            <w:pPr>
              <w:ind w:firstLineChars="100" w:firstLine="240"/>
              <w:rPr>
                <w:rFonts w:eastAsia="Times New Roman" w:cs="Times New Roman"/>
                <w:szCs w:val="24"/>
                <w:lang w:eastAsia="ru-RU"/>
              </w:rPr>
            </w:pPr>
            <w:r w:rsidRPr="003071C0">
              <w:rPr>
                <w:rFonts w:eastAsia="Times New Roman" w:cs="Times New Roman"/>
                <w:szCs w:val="24"/>
                <w:lang w:eastAsia="ru-RU"/>
              </w:rPr>
              <w:t>Амортизация</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29 639,41</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39 420,42</w:t>
            </w:r>
          </w:p>
        </w:tc>
      </w:tr>
      <w:tr w:rsidR="003071C0" w:rsidRPr="003071C0" w:rsidTr="00216C2C">
        <w:trPr>
          <w:trHeight w:val="48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9B51EB">
            <w:pPr>
              <w:ind w:firstLineChars="100" w:firstLine="240"/>
              <w:rPr>
                <w:rFonts w:eastAsia="Times New Roman" w:cs="Times New Roman"/>
                <w:szCs w:val="24"/>
                <w:lang w:eastAsia="ru-RU"/>
              </w:rPr>
            </w:pPr>
            <w:r w:rsidRPr="003071C0">
              <w:rPr>
                <w:rFonts w:eastAsia="Times New Roman" w:cs="Times New Roman"/>
                <w:szCs w:val="24"/>
                <w:lang w:eastAsia="ru-RU"/>
              </w:rPr>
              <w:t xml:space="preserve">Арендные платежи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26 323,92</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35 010,81</w:t>
            </w:r>
          </w:p>
        </w:tc>
      </w:tr>
      <w:tr w:rsidR="003071C0" w:rsidRPr="003071C0" w:rsidTr="00216C2C">
        <w:trPr>
          <w:trHeight w:val="7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3071C0" w:rsidRPr="003071C0" w:rsidRDefault="009B51EB" w:rsidP="009B51EB">
            <w:pPr>
              <w:ind w:firstLineChars="100" w:firstLine="240"/>
              <w:rPr>
                <w:rFonts w:eastAsia="Times New Roman" w:cs="Times New Roman"/>
                <w:szCs w:val="24"/>
                <w:lang w:eastAsia="ru-RU"/>
              </w:rPr>
            </w:pPr>
            <w:r>
              <w:rPr>
                <w:rFonts w:eastAsia="Times New Roman" w:cs="Times New Roman"/>
                <w:szCs w:val="24"/>
                <w:lang w:eastAsia="ru-RU"/>
              </w:rPr>
              <w:lastRenderedPageBreak/>
              <w:t>Взносы на обязательное</w:t>
            </w:r>
            <w:r w:rsidR="003071C0" w:rsidRPr="003071C0">
              <w:rPr>
                <w:rFonts w:eastAsia="Times New Roman" w:cs="Times New Roman"/>
                <w:szCs w:val="24"/>
                <w:lang w:eastAsia="ru-RU"/>
              </w:rPr>
              <w:t xml:space="preserve"> соц. страхование от НС и проф. заболеваний </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9B51EB" w:rsidRDefault="009B51EB" w:rsidP="009B51EB">
            <w:pPr>
              <w:spacing w:line="240" w:lineRule="auto"/>
              <w:ind w:firstLine="0"/>
              <w:jc w:val="right"/>
              <w:rPr>
                <w:rFonts w:eastAsia="Times New Roman" w:cs="Times New Roman"/>
                <w:szCs w:val="24"/>
                <w:lang w:eastAsia="ru-RU"/>
              </w:rPr>
            </w:pPr>
          </w:p>
          <w:p w:rsidR="009B51EB" w:rsidRDefault="009B51EB" w:rsidP="009B51EB">
            <w:pPr>
              <w:spacing w:line="240" w:lineRule="auto"/>
              <w:ind w:firstLine="0"/>
              <w:jc w:val="right"/>
              <w:rPr>
                <w:rFonts w:eastAsia="Times New Roman" w:cs="Times New Roman"/>
                <w:szCs w:val="24"/>
                <w:lang w:eastAsia="ru-RU"/>
              </w:rPr>
            </w:pPr>
          </w:p>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470,80</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626,16</w:t>
            </w:r>
          </w:p>
        </w:tc>
      </w:tr>
      <w:tr w:rsidR="003071C0" w:rsidRPr="003071C0" w:rsidTr="009B51EB">
        <w:trPr>
          <w:trHeight w:val="48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9B51EB">
            <w:pPr>
              <w:ind w:firstLineChars="100" w:firstLine="240"/>
              <w:rPr>
                <w:rFonts w:eastAsia="Times New Roman" w:cs="Times New Roman"/>
                <w:szCs w:val="24"/>
                <w:lang w:eastAsia="ru-RU"/>
              </w:rPr>
            </w:pPr>
            <w:r w:rsidRPr="003071C0">
              <w:rPr>
                <w:rFonts w:eastAsia="Times New Roman" w:cs="Times New Roman"/>
                <w:szCs w:val="24"/>
                <w:lang w:eastAsia="ru-RU"/>
              </w:rPr>
              <w:t xml:space="preserve">Налоги и сборы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265,34</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352,90</w:t>
            </w:r>
          </w:p>
        </w:tc>
      </w:tr>
      <w:tr w:rsidR="003071C0" w:rsidRPr="003071C0" w:rsidTr="009B51EB">
        <w:trPr>
          <w:trHeight w:val="48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9B51EB">
            <w:pPr>
              <w:ind w:firstLineChars="100" w:firstLine="240"/>
              <w:rPr>
                <w:rFonts w:eastAsia="Times New Roman" w:cs="Times New Roman"/>
                <w:szCs w:val="24"/>
                <w:lang w:eastAsia="ru-RU"/>
              </w:rPr>
            </w:pPr>
            <w:r w:rsidRPr="003071C0">
              <w:rPr>
                <w:rFonts w:eastAsia="Times New Roman" w:cs="Times New Roman"/>
                <w:szCs w:val="24"/>
                <w:lang w:eastAsia="ru-RU"/>
              </w:rPr>
              <w:t xml:space="preserve">Оплата труда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116 008,95</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154 291,90</w:t>
            </w:r>
          </w:p>
        </w:tc>
      </w:tr>
      <w:tr w:rsidR="003071C0" w:rsidRPr="003071C0" w:rsidTr="009B51EB">
        <w:trPr>
          <w:trHeight w:val="72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9B51EB" w:rsidP="009B51EB">
            <w:pPr>
              <w:ind w:firstLineChars="100" w:firstLine="240"/>
              <w:rPr>
                <w:rFonts w:eastAsia="Times New Roman" w:cs="Times New Roman"/>
                <w:szCs w:val="24"/>
                <w:lang w:eastAsia="ru-RU"/>
              </w:rPr>
            </w:pPr>
            <w:r>
              <w:rPr>
                <w:rFonts w:eastAsia="Times New Roman" w:cs="Times New Roman"/>
                <w:szCs w:val="24"/>
                <w:lang w:eastAsia="ru-RU"/>
              </w:rPr>
              <w:t xml:space="preserve">Приобретение работ, услуг </w:t>
            </w:r>
            <w:r w:rsidR="003071C0" w:rsidRPr="003071C0">
              <w:rPr>
                <w:rFonts w:eastAsia="Times New Roman" w:cs="Times New Roman"/>
                <w:szCs w:val="24"/>
                <w:lang w:eastAsia="ru-RU"/>
              </w:rPr>
              <w:t>производств</w:t>
            </w:r>
            <w:r>
              <w:rPr>
                <w:rFonts w:eastAsia="Times New Roman" w:cs="Times New Roman"/>
                <w:szCs w:val="24"/>
                <w:lang w:eastAsia="ru-RU"/>
              </w:rPr>
              <w:t xml:space="preserve">енного </w:t>
            </w:r>
            <w:r w:rsidR="003071C0" w:rsidRPr="003071C0">
              <w:rPr>
                <w:rFonts w:eastAsia="Times New Roman" w:cs="Times New Roman"/>
                <w:szCs w:val="24"/>
                <w:lang w:eastAsia="ru-RU"/>
              </w:rPr>
              <w:t>характ</w:t>
            </w:r>
            <w:r>
              <w:rPr>
                <w:rFonts w:eastAsia="Times New Roman" w:cs="Times New Roman"/>
                <w:szCs w:val="24"/>
                <w:lang w:eastAsia="ru-RU"/>
              </w:rPr>
              <w:t>ера</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344 752,98</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458 521,46</w:t>
            </w:r>
          </w:p>
        </w:tc>
      </w:tr>
      <w:tr w:rsidR="003071C0" w:rsidRPr="003071C0" w:rsidTr="009B51EB">
        <w:trPr>
          <w:trHeight w:val="72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9B51EB" w:rsidP="009B51EB">
            <w:pPr>
              <w:ind w:firstLineChars="100" w:firstLine="240"/>
              <w:rPr>
                <w:rFonts w:eastAsia="Times New Roman" w:cs="Times New Roman"/>
                <w:szCs w:val="24"/>
                <w:lang w:eastAsia="ru-RU"/>
              </w:rPr>
            </w:pPr>
            <w:r>
              <w:rPr>
                <w:rFonts w:eastAsia="Times New Roman" w:cs="Times New Roman"/>
                <w:szCs w:val="24"/>
                <w:lang w:eastAsia="ru-RU"/>
              </w:rPr>
              <w:t xml:space="preserve">Приобретение </w:t>
            </w:r>
            <w:r w:rsidR="003071C0" w:rsidRPr="003071C0">
              <w:rPr>
                <w:rFonts w:eastAsia="Times New Roman" w:cs="Times New Roman"/>
                <w:szCs w:val="24"/>
                <w:lang w:eastAsia="ru-RU"/>
              </w:rPr>
              <w:t>топлива,</w:t>
            </w:r>
            <w:r>
              <w:rPr>
                <w:rFonts w:eastAsia="Times New Roman" w:cs="Times New Roman"/>
                <w:szCs w:val="24"/>
                <w:lang w:eastAsia="ru-RU"/>
              </w:rPr>
              <w:t xml:space="preserve"> </w:t>
            </w:r>
            <w:r w:rsidR="003071C0" w:rsidRPr="003071C0">
              <w:rPr>
                <w:rFonts w:eastAsia="Times New Roman" w:cs="Times New Roman"/>
                <w:szCs w:val="24"/>
                <w:lang w:eastAsia="ru-RU"/>
              </w:rPr>
              <w:t>во</w:t>
            </w:r>
            <w:r>
              <w:rPr>
                <w:rFonts w:eastAsia="Times New Roman" w:cs="Times New Roman"/>
                <w:szCs w:val="24"/>
                <w:lang w:eastAsia="ru-RU"/>
              </w:rPr>
              <w:t xml:space="preserve">ды, энергии всех видов, отопление </w:t>
            </w:r>
            <w:r w:rsidR="003071C0" w:rsidRPr="003071C0">
              <w:rPr>
                <w:rFonts w:eastAsia="Times New Roman" w:cs="Times New Roman"/>
                <w:szCs w:val="24"/>
                <w:lang w:eastAsia="ru-RU"/>
              </w:rPr>
              <w:t xml:space="preserve">зданий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982 072,44</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1 306 156,35</w:t>
            </w:r>
          </w:p>
        </w:tc>
      </w:tr>
      <w:tr w:rsidR="003071C0" w:rsidRPr="003071C0" w:rsidTr="009B51EB">
        <w:trPr>
          <w:trHeight w:val="96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216C2C">
            <w:pPr>
              <w:ind w:firstLineChars="100" w:firstLine="240"/>
              <w:rPr>
                <w:rFonts w:eastAsia="Times New Roman" w:cs="Times New Roman"/>
                <w:szCs w:val="24"/>
                <w:lang w:eastAsia="ru-RU"/>
              </w:rPr>
            </w:pPr>
            <w:r w:rsidRPr="003071C0">
              <w:rPr>
                <w:rFonts w:eastAsia="Times New Roman" w:cs="Times New Roman"/>
                <w:szCs w:val="24"/>
                <w:lang w:eastAsia="ru-RU"/>
              </w:rPr>
              <w:t>Расх</w:t>
            </w:r>
            <w:r w:rsidR="00216C2C">
              <w:rPr>
                <w:rFonts w:eastAsia="Times New Roman" w:cs="Times New Roman"/>
                <w:szCs w:val="24"/>
                <w:lang w:eastAsia="ru-RU"/>
              </w:rPr>
              <w:t>оды на выплату комиссионных</w:t>
            </w:r>
            <w:r w:rsidRPr="003071C0">
              <w:rPr>
                <w:rFonts w:eastAsia="Times New Roman" w:cs="Times New Roman"/>
                <w:szCs w:val="24"/>
                <w:lang w:eastAsia="ru-RU"/>
              </w:rPr>
              <w:t>,</w:t>
            </w:r>
            <w:r w:rsidR="00216C2C">
              <w:rPr>
                <w:rFonts w:eastAsia="Times New Roman" w:cs="Times New Roman"/>
                <w:szCs w:val="24"/>
                <w:lang w:eastAsia="ru-RU"/>
              </w:rPr>
              <w:t xml:space="preserve"> </w:t>
            </w:r>
            <w:r w:rsidRPr="003071C0">
              <w:rPr>
                <w:rFonts w:eastAsia="Times New Roman" w:cs="Times New Roman"/>
                <w:szCs w:val="24"/>
                <w:lang w:eastAsia="ru-RU"/>
              </w:rPr>
              <w:t>агентских вознагр</w:t>
            </w:r>
            <w:r w:rsidR="00216C2C">
              <w:rPr>
                <w:rFonts w:eastAsia="Times New Roman" w:cs="Times New Roman"/>
                <w:szCs w:val="24"/>
                <w:lang w:eastAsia="ru-RU"/>
              </w:rPr>
              <w:t xml:space="preserve">аждений и вознаграждений по договорам </w:t>
            </w:r>
            <w:r w:rsidRPr="003071C0">
              <w:rPr>
                <w:rFonts w:eastAsia="Times New Roman" w:cs="Times New Roman"/>
                <w:szCs w:val="24"/>
                <w:lang w:eastAsia="ru-RU"/>
              </w:rPr>
              <w:t>поручения</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22 371,69</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29 754,35</w:t>
            </w:r>
          </w:p>
        </w:tc>
      </w:tr>
      <w:tr w:rsidR="003071C0" w:rsidRPr="003071C0" w:rsidTr="009B51EB">
        <w:trPr>
          <w:trHeight w:val="96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216C2C">
            <w:pPr>
              <w:ind w:firstLineChars="100" w:firstLine="240"/>
              <w:rPr>
                <w:rFonts w:eastAsia="Times New Roman" w:cs="Times New Roman"/>
                <w:szCs w:val="24"/>
                <w:lang w:eastAsia="ru-RU"/>
              </w:rPr>
            </w:pPr>
            <w:r w:rsidRPr="003071C0">
              <w:rPr>
                <w:rFonts w:eastAsia="Times New Roman" w:cs="Times New Roman"/>
                <w:szCs w:val="24"/>
                <w:lang w:eastAsia="ru-RU"/>
              </w:rPr>
              <w:t>Расх</w:t>
            </w:r>
            <w:r w:rsidR="00216C2C">
              <w:rPr>
                <w:rFonts w:eastAsia="Times New Roman" w:cs="Times New Roman"/>
                <w:szCs w:val="24"/>
                <w:lang w:eastAsia="ru-RU"/>
              </w:rPr>
              <w:t xml:space="preserve">оды </w:t>
            </w:r>
            <w:r w:rsidRPr="003071C0">
              <w:rPr>
                <w:rFonts w:eastAsia="Times New Roman" w:cs="Times New Roman"/>
                <w:szCs w:val="24"/>
                <w:lang w:eastAsia="ru-RU"/>
              </w:rPr>
              <w:t>на приобретение спецодежды и других средств коллект</w:t>
            </w:r>
            <w:r w:rsidR="00216C2C">
              <w:rPr>
                <w:rFonts w:eastAsia="Times New Roman" w:cs="Times New Roman"/>
                <w:szCs w:val="24"/>
                <w:lang w:eastAsia="ru-RU"/>
              </w:rPr>
              <w:t xml:space="preserve">ивной </w:t>
            </w:r>
            <w:r w:rsidRPr="003071C0">
              <w:rPr>
                <w:rFonts w:eastAsia="Times New Roman" w:cs="Times New Roman"/>
                <w:szCs w:val="24"/>
                <w:lang w:eastAsia="ru-RU"/>
              </w:rPr>
              <w:t xml:space="preserve">и </w:t>
            </w:r>
            <w:r w:rsidR="00216C2C">
              <w:rPr>
                <w:rFonts w:eastAsia="Times New Roman" w:cs="Times New Roman"/>
                <w:szCs w:val="24"/>
                <w:lang w:eastAsia="ru-RU"/>
              </w:rPr>
              <w:t xml:space="preserve">индивидуальной </w:t>
            </w:r>
            <w:r w:rsidRPr="003071C0">
              <w:rPr>
                <w:rFonts w:eastAsia="Times New Roman" w:cs="Times New Roman"/>
                <w:szCs w:val="24"/>
                <w:lang w:eastAsia="ru-RU"/>
              </w:rPr>
              <w:t xml:space="preserve">защиты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3 551,26</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4 723,18</w:t>
            </w:r>
          </w:p>
        </w:tc>
      </w:tr>
      <w:tr w:rsidR="003071C0" w:rsidRPr="003071C0" w:rsidTr="009B51EB">
        <w:trPr>
          <w:trHeight w:val="96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216C2C" w:rsidP="00216C2C">
            <w:pPr>
              <w:ind w:firstLineChars="100" w:firstLine="240"/>
              <w:rPr>
                <w:rFonts w:eastAsia="Times New Roman" w:cs="Times New Roman"/>
                <w:szCs w:val="24"/>
                <w:lang w:eastAsia="ru-RU"/>
              </w:rPr>
            </w:pPr>
            <w:r>
              <w:rPr>
                <w:rFonts w:eastAsia="Times New Roman" w:cs="Times New Roman"/>
                <w:szCs w:val="24"/>
                <w:lang w:eastAsia="ru-RU"/>
              </w:rPr>
              <w:t xml:space="preserve">Расходы на охрану </w:t>
            </w:r>
            <w:r w:rsidR="003071C0" w:rsidRPr="003071C0">
              <w:rPr>
                <w:rFonts w:eastAsia="Times New Roman" w:cs="Times New Roman"/>
                <w:szCs w:val="24"/>
                <w:lang w:eastAsia="ru-RU"/>
              </w:rPr>
              <w:t>имущ</w:t>
            </w:r>
            <w:r>
              <w:rPr>
                <w:rFonts w:eastAsia="Times New Roman" w:cs="Times New Roman"/>
                <w:szCs w:val="24"/>
                <w:lang w:eastAsia="ru-RU"/>
              </w:rPr>
              <w:t>ества</w:t>
            </w:r>
            <w:r w:rsidR="003071C0" w:rsidRPr="003071C0">
              <w:rPr>
                <w:rFonts w:eastAsia="Times New Roman" w:cs="Times New Roman"/>
                <w:szCs w:val="24"/>
                <w:lang w:eastAsia="ru-RU"/>
              </w:rPr>
              <w:t>,</w:t>
            </w:r>
            <w:r>
              <w:rPr>
                <w:rFonts w:eastAsia="Times New Roman" w:cs="Times New Roman"/>
                <w:szCs w:val="24"/>
                <w:lang w:eastAsia="ru-RU"/>
              </w:rPr>
              <w:t xml:space="preserve"> обслуживание </w:t>
            </w:r>
            <w:r w:rsidR="003071C0" w:rsidRPr="003071C0">
              <w:rPr>
                <w:rFonts w:eastAsia="Times New Roman" w:cs="Times New Roman"/>
                <w:szCs w:val="24"/>
                <w:lang w:eastAsia="ru-RU"/>
              </w:rPr>
              <w:t>охр</w:t>
            </w:r>
            <w:r>
              <w:rPr>
                <w:rFonts w:eastAsia="Times New Roman" w:cs="Times New Roman"/>
                <w:szCs w:val="24"/>
                <w:lang w:eastAsia="ru-RU"/>
              </w:rPr>
              <w:t>анно</w:t>
            </w:r>
            <w:r w:rsidR="003071C0" w:rsidRPr="003071C0">
              <w:rPr>
                <w:rFonts w:eastAsia="Times New Roman" w:cs="Times New Roman"/>
                <w:szCs w:val="24"/>
                <w:lang w:eastAsia="ru-RU"/>
              </w:rPr>
              <w:t>-пож</w:t>
            </w:r>
            <w:r>
              <w:rPr>
                <w:rFonts w:eastAsia="Times New Roman" w:cs="Times New Roman"/>
                <w:szCs w:val="24"/>
                <w:lang w:eastAsia="ru-RU"/>
              </w:rPr>
              <w:t>арной сигнализации</w:t>
            </w:r>
            <w:r w:rsidR="003071C0" w:rsidRPr="003071C0">
              <w:rPr>
                <w:rFonts w:eastAsia="Times New Roman" w:cs="Times New Roman"/>
                <w:szCs w:val="24"/>
                <w:lang w:eastAsia="ru-RU"/>
              </w:rPr>
              <w:t>,</w:t>
            </w:r>
            <w:r>
              <w:rPr>
                <w:rFonts w:eastAsia="Times New Roman" w:cs="Times New Roman"/>
                <w:szCs w:val="24"/>
                <w:lang w:eastAsia="ru-RU"/>
              </w:rPr>
              <w:t xml:space="preserve"> приобретение иных услуг охранной деятельности</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5 160,56</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6 863,54</w:t>
            </w:r>
          </w:p>
        </w:tc>
      </w:tr>
      <w:tr w:rsidR="003071C0" w:rsidRPr="003071C0" w:rsidTr="009B51EB">
        <w:trPr>
          <w:trHeight w:val="96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216C2C" w:rsidP="00216C2C">
            <w:pPr>
              <w:ind w:firstLineChars="100" w:firstLine="240"/>
              <w:rPr>
                <w:rFonts w:eastAsia="Times New Roman" w:cs="Times New Roman"/>
                <w:szCs w:val="24"/>
                <w:lang w:eastAsia="ru-RU"/>
              </w:rPr>
            </w:pPr>
            <w:r>
              <w:rPr>
                <w:rFonts w:eastAsia="Times New Roman" w:cs="Times New Roman"/>
                <w:szCs w:val="24"/>
                <w:lang w:eastAsia="ru-RU"/>
              </w:rPr>
              <w:t>Страховые взносы на обязательное</w:t>
            </w:r>
            <w:r w:rsidR="003071C0" w:rsidRPr="003071C0">
              <w:rPr>
                <w:rFonts w:eastAsia="Times New Roman" w:cs="Times New Roman"/>
                <w:szCs w:val="24"/>
                <w:lang w:eastAsia="ru-RU"/>
              </w:rPr>
              <w:t xml:space="preserve"> пенсионное, социальное и медицинское страхование</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23 539,84</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31 307,99</w:t>
            </w:r>
          </w:p>
        </w:tc>
      </w:tr>
      <w:tr w:rsidR="003071C0" w:rsidRPr="003071C0" w:rsidTr="009B51EB">
        <w:trPr>
          <w:trHeight w:val="96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216C2C" w:rsidP="00216C2C">
            <w:pPr>
              <w:ind w:firstLineChars="100" w:firstLine="240"/>
              <w:rPr>
                <w:rFonts w:eastAsia="Times New Roman" w:cs="Times New Roman"/>
                <w:szCs w:val="24"/>
                <w:lang w:eastAsia="ru-RU"/>
              </w:rPr>
            </w:pPr>
            <w:r>
              <w:rPr>
                <w:rFonts w:eastAsia="Times New Roman" w:cs="Times New Roman"/>
                <w:szCs w:val="24"/>
                <w:lang w:eastAsia="ru-RU"/>
              </w:rPr>
              <w:t xml:space="preserve">Услуги сторонних организаций </w:t>
            </w:r>
            <w:r w:rsidR="003071C0" w:rsidRPr="003071C0">
              <w:rPr>
                <w:rFonts w:eastAsia="Times New Roman" w:cs="Times New Roman"/>
                <w:szCs w:val="24"/>
                <w:lang w:eastAsia="ru-RU"/>
              </w:rPr>
              <w:t>по прием</w:t>
            </w:r>
            <w:r>
              <w:rPr>
                <w:rFonts w:eastAsia="Times New Roman" w:cs="Times New Roman"/>
                <w:szCs w:val="24"/>
                <w:lang w:eastAsia="ru-RU"/>
              </w:rPr>
              <w:t>у</w:t>
            </w:r>
            <w:r w:rsidR="003071C0" w:rsidRPr="003071C0">
              <w:rPr>
                <w:rFonts w:eastAsia="Times New Roman" w:cs="Times New Roman"/>
                <w:szCs w:val="24"/>
                <w:lang w:eastAsia="ru-RU"/>
              </w:rPr>
              <w:t>, хранен</w:t>
            </w:r>
            <w:r>
              <w:rPr>
                <w:rFonts w:eastAsia="Times New Roman" w:cs="Times New Roman"/>
                <w:szCs w:val="24"/>
                <w:lang w:eastAsia="ru-RU"/>
              </w:rPr>
              <w:t xml:space="preserve">ию и уничтожению экологически опасных отходов, другие аналогичные </w:t>
            </w:r>
            <w:r w:rsidR="003071C0" w:rsidRPr="003071C0">
              <w:rPr>
                <w:rFonts w:eastAsia="Times New Roman" w:cs="Times New Roman"/>
                <w:szCs w:val="24"/>
                <w:lang w:eastAsia="ru-RU"/>
              </w:rPr>
              <w:t>расход</w:t>
            </w:r>
            <w:r>
              <w:rPr>
                <w:rFonts w:eastAsia="Times New Roman" w:cs="Times New Roman"/>
                <w:szCs w:val="24"/>
                <w:lang w:eastAsia="ru-RU"/>
              </w:rPr>
              <w:t>ы</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1 125,00</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1 496,25</w:t>
            </w:r>
          </w:p>
        </w:tc>
      </w:tr>
      <w:tr w:rsidR="003071C0" w:rsidRPr="003071C0" w:rsidTr="009B51EB">
        <w:trPr>
          <w:trHeight w:val="694"/>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ind w:firstLine="0"/>
              <w:rPr>
                <w:rFonts w:eastAsia="Times New Roman" w:cs="Times New Roman"/>
                <w:b/>
                <w:bCs/>
                <w:color w:val="000000"/>
                <w:szCs w:val="24"/>
                <w:lang w:eastAsia="ru-RU"/>
              </w:rPr>
            </w:pPr>
            <w:r w:rsidRPr="003071C0">
              <w:rPr>
                <w:rFonts w:eastAsia="Times New Roman" w:cs="Times New Roman"/>
                <w:b/>
                <w:bCs/>
                <w:color w:val="000000"/>
                <w:szCs w:val="24"/>
                <w:lang w:eastAsia="ru-RU"/>
              </w:rPr>
              <w:t>Общехозяйственные расходы</w:t>
            </w:r>
          </w:p>
        </w:tc>
        <w:tc>
          <w:tcPr>
            <w:tcW w:w="1663"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 </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 </w:t>
            </w:r>
          </w:p>
        </w:tc>
      </w:tr>
      <w:tr w:rsidR="003071C0" w:rsidRPr="003071C0" w:rsidTr="009B51EB">
        <w:trPr>
          <w:trHeight w:val="72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216C2C" w:rsidP="00216C2C">
            <w:pPr>
              <w:ind w:firstLineChars="200" w:firstLine="480"/>
              <w:rPr>
                <w:rFonts w:eastAsia="Times New Roman" w:cs="Times New Roman"/>
                <w:szCs w:val="24"/>
                <w:lang w:eastAsia="ru-RU"/>
              </w:rPr>
            </w:pPr>
            <w:r>
              <w:rPr>
                <w:rFonts w:eastAsia="Times New Roman" w:cs="Times New Roman"/>
                <w:szCs w:val="24"/>
                <w:lang w:eastAsia="ru-RU"/>
              </w:rPr>
              <w:t>Взносы на обязательное</w:t>
            </w:r>
            <w:r w:rsidR="003071C0" w:rsidRPr="003071C0">
              <w:rPr>
                <w:rFonts w:eastAsia="Times New Roman" w:cs="Times New Roman"/>
                <w:szCs w:val="24"/>
                <w:lang w:eastAsia="ru-RU"/>
              </w:rPr>
              <w:t xml:space="preserve"> соц. страхование от НС и проф. заболеваний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392,67</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522,25</w:t>
            </w:r>
          </w:p>
        </w:tc>
      </w:tr>
      <w:tr w:rsidR="003071C0" w:rsidRPr="003071C0" w:rsidTr="009B51EB">
        <w:trPr>
          <w:trHeight w:val="72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3071C0">
            <w:pPr>
              <w:ind w:firstLineChars="200" w:firstLine="480"/>
              <w:rPr>
                <w:rFonts w:eastAsia="Times New Roman" w:cs="Times New Roman"/>
                <w:szCs w:val="24"/>
                <w:lang w:eastAsia="ru-RU"/>
              </w:rPr>
            </w:pPr>
            <w:r w:rsidRPr="003071C0">
              <w:rPr>
                <w:rFonts w:eastAsia="Times New Roman" w:cs="Times New Roman"/>
                <w:szCs w:val="24"/>
                <w:lang w:eastAsia="ru-RU"/>
              </w:rPr>
              <w:t>Другие расходы - сертификат ключа проверки ЭП - создание,</w:t>
            </w:r>
            <w:r w:rsidR="00216C2C">
              <w:rPr>
                <w:rFonts w:eastAsia="Times New Roman" w:cs="Times New Roman"/>
                <w:szCs w:val="24"/>
                <w:lang w:eastAsia="ru-RU"/>
              </w:rPr>
              <w:t xml:space="preserve"> </w:t>
            </w:r>
            <w:r w:rsidRPr="003071C0">
              <w:rPr>
                <w:rFonts w:eastAsia="Times New Roman" w:cs="Times New Roman"/>
                <w:szCs w:val="24"/>
                <w:lang w:eastAsia="ru-RU"/>
              </w:rPr>
              <w:t>регистрация</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484,84</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644,84</w:t>
            </w:r>
          </w:p>
        </w:tc>
      </w:tr>
      <w:tr w:rsidR="003071C0" w:rsidRPr="003071C0" w:rsidTr="009B51EB">
        <w:trPr>
          <w:trHeight w:val="30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3071C0">
            <w:pPr>
              <w:ind w:firstLineChars="200" w:firstLine="480"/>
              <w:rPr>
                <w:rFonts w:eastAsia="Times New Roman" w:cs="Times New Roman"/>
                <w:szCs w:val="24"/>
                <w:lang w:eastAsia="ru-RU"/>
              </w:rPr>
            </w:pPr>
            <w:r w:rsidRPr="003071C0">
              <w:rPr>
                <w:rFonts w:eastAsia="Times New Roman" w:cs="Times New Roman"/>
                <w:szCs w:val="24"/>
                <w:lang w:eastAsia="ru-RU"/>
              </w:rPr>
              <w:t>Книги, журналы</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500,00</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665,00</w:t>
            </w:r>
          </w:p>
        </w:tc>
      </w:tr>
      <w:tr w:rsidR="003071C0" w:rsidRPr="003071C0" w:rsidTr="009B51EB">
        <w:trPr>
          <w:trHeight w:val="48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216C2C" w:rsidP="00216C2C">
            <w:pPr>
              <w:ind w:firstLineChars="200" w:firstLine="480"/>
              <w:rPr>
                <w:rFonts w:eastAsia="Times New Roman" w:cs="Times New Roman"/>
                <w:szCs w:val="24"/>
                <w:lang w:eastAsia="ru-RU"/>
              </w:rPr>
            </w:pPr>
            <w:r>
              <w:rPr>
                <w:rFonts w:eastAsia="Times New Roman" w:cs="Times New Roman"/>
                <w:szCs w:val="24"/>
                <w:lang w:eastAsia="ru-RU"/>
              </w:rPr>
              <w:t xml:space="preserve">Налоги и сборы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101,17</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134,56</w:t>
            </w:r>
          </w:p>
        </w:tc>
      </w:tr>
      <w:tr w:rsidR="003071C0" w:rsidRPr="003071C0" w:rsidTr="009B51EB">
        <w:trPr>
          <w:trHeight w:val="48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216C2C">
            <w:pPr>
              <w:ind w:firstLineChars="200" w:firstLine="480"/>
              <w:rPr>
                <w:rFonts w:eastAsia="Times New Roman" w:cs="Times New Roman"/>
                <w:szCs w:val="24"/>
                <w:lang w:eastAsia="ru-RU"/>
              </w:rPr>
            </w:pPr>
            <w:r w:rsidRPr="003071C0">
              <w:rPr>
                <w:rFonts w:eastAsia="Times New Roman" w:cs="Times New Roman"/>
                <w:szCs w:val="24"/>
                <w:lang w:eastAsia="ru-RU"/>
              </w:rPr>
              <w:t xml:space="preserve">Нотариальное оформление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700,00</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931,00</w:t>
            </w:r>
          </w:p>
        </w:tc>
      </w:tr>
      <w:tr w:rsidR="003071C0" w:rsidRPr="003071C0" w:rsidTr="009B51EB">
        <w:trPr>
          <w:trHeight w:val="48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216C2C">
            <w:pPr>
              <w:ind w:firstLineChars="200" w:firstLine="480"/>
              <w:rPr>
                <w:rFonts w:eastAsia="Times New Roman" w:cs="Times New Roman"/>
                <w:szCs w:val="24"/>
                <w:lang w:eastAsia="ru-RU"/>
              </w:rPr>
            </w:pPr>
            <w:r w:rsidRPr="003071C0">
              <w:rPr>
                <w:rFonts w:eastAsia="Times New Roman" w:cs="Times New Roman"/>
                <w:szCs w:val="24"/>
                <w:lang w:eastAsia="ru-RU"/>
              </w:rPr>
              <w:t xml:space="preserve">Оплата труда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65 444,79</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87 041,57</w:t>
            </w:r>
          </w:p>
        </w:tc>
      </w:tr>
      <w:tr w:rsidR="003071C0" w:rsidRPr="003071C0" w:rsidTr="009B51EB">
        <w:trPr>
          <w:trHeight w:val="72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216C2C" w:rsidP="00216C2C">
            <w:pPr>
              <w:ind w:firstLineChars="200" w:firstLine="480"/>
              <w:rPr>
                <w:rFonts w:eastAsia="Times New Roman" w:cs="Times New Roman"/>
                <w:szCs w:val="24"/>
                <w:lang w:eastAsia="ru-RU"/>
              </w:rPr>
            </w:pPr>
            <w:r>
              <w:rPr>
                <w:rFonts w:eastAsia="Times New Roman" w:cs="Times New Roman"/>
                <w:szCs w:val="24"/>
                <w:lang w:eastAsia="ru-RU"/>
              </w:rPr>
              <w:t xml:space="preserve">Приобретение работ, услуг производственного </w:t>
            </w:r>
            <w:r w:rsidR="003071C0" w:rsidRPr="003071C0">
              <w:rPr>
                <w:rFonts w:eastAsia="Times New Roman" w:cs="Times New Roman"/>
                <w:szCs w:val="24"/>
                <w:lang w:eastAsia="ru-RU"/>
              </w:rPr>
              <w:t>характ</w:t>
            </w:r>
            <w:r>
              <w:rPr>
                <w:rFonts w:eastAsia="Times New Roman" w:cs="Times New Roman"/>
                <w:szCs w:val="24"/>
                <w:lang w:eastAsia="ru-RU"/>
              </w:rPr>
              <w:t>ера</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21 600,00</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28 728,00</w:t>
            </w:r>
          </w:p>
        </w:tc>
      </w:tr>
      <w:tr w:rsidR="003071C0" w:rsidRPr="003071C0" w:rsidTr="00216C2C">
        <w:trPr>
          <w:trHeight w:val="48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216C2C">
            <w:pPr>
              <w:ind w:firstLineChars="200" w:firstLine="480"/>
              <w:rPr>
                <w:rFonts w:eastAsia="Times New Roman" w:cs="Times New Roman"/>
                <w:szCs w:val="24"/>
                <w:lang w:eastAsia="ru-RU"/>
              </w:rPr>
            </w:pPr>
            <w:r w:rsidRPr="003071C0">
              <w:rPr>
                <w:rFonts w:eastAsia="Times New Roman" w:cs="Times New Roman"/>
                <w:szCs w:val="24"/>
                <w:lang w:eastAsia="ru-RU"/>
              </w:rPr>
              <w:t>Расх</w:t>
            </w:r>
            <w:r w:rsidR="00216C2C">
              <w:rPr>
                <w:rFonts w:eastAsia="Times New Roman" w:cs="Times New Roman"/>
                <w:szCs w:val="24"/>
                <w:lang w:eastAsia="ru-RU"/>
              </w:rPr>
              <w:t xml:space="preserve">оды </w:t>
            </w:r>
            <w:r w:rsidRPr="003071C0">
              <w:rPr>
                <w:rFonts w:eastAsia="Times New Roman" w:cs="Times New Roman"/>
                <w:szCs w:val="24"/>
                <w:lang w:eastAsia="ru-RU"/>
              </w:rPr>
              <w:t xml:space="preserve">на бухгалтерские услуги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90 000,00</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119 700,00</w:t>
            </w:r>
          </w:p>
        </w:tc>
      </w:tr>
      <w:tr w:rsidR="003071C0" w:rsidRPr="003071C0" w:rsidTr="00216C2C">
        <w:trPr>
          <w:trHeight w:val="72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3071C0" w:rsidRPr="003071C0" w:rsidRDefault="00216C2C" w:rsidP="00216C2C">
            <w:pPr>
              <w:ind w:firstLineChars="200" w:firstLine="480"/>
              <w:rPr>
                <w:rFonts w:eastAsia="Times New Roman" w:cs="Times New Roman"/>
                <w:szCs w:val="24"/>
                <w:lang w:eastAsia="ru-RU"/>
              </w:rPr>
            </w:pPr>
            <w:r>
              <w:rPr>
                <w:rFonts w:eastAsia="Times New Roman" w:cs="Times New Roman"/>
                <w:szCs w:val="24"/>
                <w:lang w:eastAsia="ru-RU"/>
              </w:rPr>
              <w:lastRenderedPageBreak/>
              <w:t xml:space="preserve">Расходы на </w:t>
            </w:r>
            <w:r w:rsidR="003071C0" w:rsidRPr="003071C0">
              <w:rPr>
                <w:rFonts w:eastAsia="Times New Roman" w:cs="Times New Roman"/>
                <w:szCs w:val="24"/>
                <w:lang w:eastAsia="ru-RU"/>
              </w:rPr>
              <w:t>приобр</w:t>
            </w:r>
            <w:r>
              <w:rPr>
                <w:rFonts w:eastAsia="Times New Roman" w:cs="Times New Roman"/>
                <w:szCs w:val="24"/>
                <w:lang w:eastAsia="ru-RU"/>
              </w:rPr>
              <w:t xml:space="preserve">етение и обновление ПО </w:t>
            </w:r>
            <w:r w:rsidR="003071C0" w:rsidRPr="003071C0">
              <w:rPr>
                <w:rFonts w:eastAsia="Times New Roman" w:cs="Times New Roman"/>
                <w:szCs w:val="24"/>
                <w:lang w:eastAsia="ru-RU"/>
              </w:rPr>
              <w:t>для ЭВМ и баз данных</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1 577,55</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2 098,14</w:t>
            </w:r>
          </w:p>
        </w:tc>
      </w:tr>
      <w:tr w:rsidR="003071C0" w:rsidRPr="003071C0" w:rsidTr="00216C2C">
        <w:trPr>
          <w:trHeight w:val="270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3071C0" w:rsidRPr="003071C0" w:rsidRDefault="003071C0" w:rsidP="00216C2C">
            <w:pPr>
              <w:ind w:firstLineChars="200" w:firstLine="480"/>
              <w:rPr>
                <w:rFonts w:eastAsia="Times New Roman" w:cs="Times New Roman"/>
                <w:szCs w:val="24"/>
                <w:lang w:eastAsia="ru-RU"/>
              </w:rPr>
            </w:pPr>
            <w:r w:rsidRPr="003071C0">
              <w:rPr>
                <w:rFonts w:eastAsia="Times New Roman" w:cs="Times New Roman"/>
                <w:szCs w:val="24"/>
                <w:lang w:eastAsia="ru-RU"/>
              </w:rPr>
              <w:t>Страх</w:t>
            </w:r>
            <w:r w:rsidR="00216C2C">
              <w:rPr>
                <w:rFonts w:eastAsia="Times New Roman" w:cs="Times New Roman"/>
                <w:szCs w:val="24"/>
                <w:lang w:eastAsia="ru-RU"/>
              </w:rPr>
              <w:t xml:space="preserve">овые </w:t>
            </w:r>
            <w:r w:rsidRPr="003071C0">
              <w:rPr>
                <w:rFonts w:eastAsia="Times New Roman" w:cs="Times New Roman"/>
                <w:szCs w:val="24"/>
                <w:lang w:eastAsia="ru-RU"/>
              </w:rPr>
              <w:t>взносы на обяз</w:t>
            </w:r>
            <w:r w:rsidR="00216C2C">
              <w:rPr>
                <w:rFonts w:eastAsia="Times New Roman" w:cs="Times New Roman"/>
                <w:szCs w:val="24"/>
                <w:lang w:eastAsia="ru-RU"/>
              </w:rPr>
              <w:t xml:space="preserve">ательное пенсионное </w:t>
            </w:r>
            <w:r w:rsidRPr="003071C0">
              <w:rPr>
                <w:rFonts w:eastAsia="Times New Roman" w:cs="Times New Roman"/>
                <w:szCs w:val="24"/>
                <w:lang w:eastAsia="ru-RU"/>
              </w:rPr>
              <w:t xml:space="preserve">и </w:t>
            </w:r>
            <w:r w:rsidR="00216C2C">
              <w:rPr>
                <w:rFonts w:eastAsia="Times New Roman" w:cs="Times New Roman"/>
                <w:szCs w:val="24"/>
                <w:lang w:eastAsia="ru-RU"/>
              </w:rPr>
              <w:t xml:space="preserve">медицинское страхование </w:t>
            </w:r>
            <w:r w:rsidRPr="003071C0">
              <w:rPr>
                <w:rFonts w:eastAsia="Times New Roman" w:cs="Times New Roman"/>
                <w:szCs w:val="24"/>
                <w:lang w:eastAsia="ru-RU"/>
              </w:rPr>
              <w:t>(за себя)</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20 515,04</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b/>
                <w:bCs/>
                <w:color w:val="000000"/>
                <w:szCs w:val="24"/>
                <w:lang w:eastAsia="ru-RU"/>
              </w:rPr>
            </w:pPr>
            <w:r w:rsidRPr="003071C0">
              <w:rPr>
                <w:rFonts w:eastAsia="Times New Roman" w:cs="Times New Roman"/>
                <w:b/>
                <w:bCs/>
                <w:color w:val="000000"/>
                <w:szCs w:val="24"/>
                <w:lang w:eastAsia="ru-RU"/>
              </w:rPr>
              <w:t>119 261,38</w:t>
            </w:r>
          </w:p>
        </w:tc>
      </w:tr>
      <w:tr w:rsidR="003071C0" w:rsidRPr="003071C0" w:rsidTr="009B51EB">
        <w:trPr>
          <w:trHeight w:val="96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216C2C">
            <w:pPr>
              <w:ind w:firstLineChars="200" w:firstLine="480"/>
              <w:rPr>
                <w:rFonts w:eastAsia="Times New Roman" w:cs="Times New Roman"/>
                <w:szCs w:val="24"/>
                <w:lang w:eastAsia="ru-RU"/>
              </w:rPr>
            </w:pPr>
            <w:r w:rsidRPr="003071C0">
              <w:rPr>
                <w:rFonts w:eastAsia="Times New Roman" w:cs="Times New Roman"/>
                <w:szCs w:val="24"/>
                <w:lang w:eastAsia="ru-RU"/>
              </w:rPr>
              <w:t>Страховые взносы на обяз</w:t>
            </w:r>
            <w:r w:rsidR="00216C2C">
              <w:rPr>
                <w:rFonts w:eastAsia="Times New Roman" w:cs="Times New Roman"/>
                <w:szCs w:val="24"/>
                <w:lang w:eastAsia="ru-RU"/>
              </w:rPr>
              <w:t>ательное</w:t>
            </w:r>
            <w:r w:rsidRPr="003071C0">
              <w:rPr>
                <w:rFonts w:eastAsia="Times New Roman" w:cs="Times New Roman"/>
                <w:szCs w:val="24"/>
                <w:lang w:eastAsia="ru-RU"/>
              </w:rPr>
              <w:t xml:space="preserve"> пенсионное, социальное и медицинское страхование</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15 814,43</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21 033,19</w:t>
            </w:r>
          </w:p>
        </w:tc>
      </w:tr>
      <w:tr w:rsidR="003071C0" w:rsidRPr="003071C0" w:rsidTr="009B51EB">
        <w:trPr>
          <w:trHeight w:val="96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216C2C" w:rsidP="00216C2C">
            <w:pPr>
              <w:ind w:firstLineChars="200" w:firstLine="480"/>
              <w:rPr>
                <w:rFonts w:eastAsia="Times New Roman" w:cs="Times New Roman"/>
                <w:szCs w:val="24"/>
                <w:lang w:eastAsia="ru-RU"/>
              </w:rPr>
            </w:pPr>
            <w:r>
              <w:rPr>
                <w:rFonts w:eastAsia="Times New Roman" w:cs="Times New Roman"/>
                <w:szCs w:val="24"/>
                <w:lang w:eastAsia="ru-RU"/>
              </w:rPr>
              <w:t>Услуги хостинга, плата за использование доменного имени и прочие затраты в период использования сайта</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497,88</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662,18</w:t>
            </w:r>
          </w:p>
        </w:tc>
      </w:tr>
      <w:tr w:rsidR="003071C0" w:rsidRPr="003071C0" w:rsidTr="009B51EB">
        <w:trPr>
          <w:trHeight w:val="30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3071C0">
            <w:pPr>
              <w:ind w:firstLineChars="200" w:firstLine="480"/>
              <w:rPr>
                <w:rFonts w:eastAsia="Times New Roman" w:cs="Times New Roman"/>
                <w:szCs w:val="24"/>
                <w:lang w:eastAsia="ru-RU"/>
              </w:rPr>
            </w:pPr>
            <w:r w:rsidRPr="003071C0">
              <w:rPr>
                <w:rFonts w:eastAsia="Times New Roman" w:cs="Times New Roman"/>
                <w:szCs w:val="24"/>
                <w:lang w:eastAsia="ru-RU"/>
              </w:rPr>
              <w:t>Услуги консультационные</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3 952,00</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5 256,16</w:t>
            </w:r>
          </w:p>
        </w:tc>
      </w:tr>
      <w:tr w:rsidR="003071C0" w:rsidRPr="003071C0" w:rsidTr="009B51EB">
        <w:trPr>
          <w:trHeight w:val="48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7A1009" w:rsidP="00216C2C">
            <w:pPr>
              <w:ind w:firstLineChars="200" w:firstLine="480"/>
              <w:rPr>
                <w:rFonts w:eastAsia="Times New Roman" w:cs="Times New Roman"/>
                <w:szCs w:val="24"/>
                <w:lang w:eastAsia="ru-RU"/>
              </w:rPr>
            </w:pPr>
            <w:r>
              <w:rPr>
                <w:rFonts w:eastAsia="Times New Roman" w:cs="Times New Roman"/>
                <w:szCs w:val="24"/>
                <w:lang w:eastAsia="ru-RU"/>
              </w:rPr>
              <w:t xml:space="preserve">Услуги почты, связи и т.п.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3 759,02</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4 999,50</w:t>
            </w:r>
          </w:p>
        </w:tc>
      </w:tr>
      <w:tr w:rsidR="003071C0" w:rsidRPr="003071C0" w:rsidTr="009B51EB">
        <w:trPr>
          <w:trHeight w:val="694"/>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3071C0" w:rsidRPr="003071C0" w:rsidRDefault="003071C0" w:rsidP="003071C0">
            <w:pPr>
              <w:ind w:firstLine="0"/>
              <w:rPr>
                <w:rFonts w:eastAsia="Times New Roman" w:cs="Times New Roman"/>
                <w:b/>
                <w:bCs/>
                <w:color w:val="000000"/>
                <w:szCs w:val="24"/>
                <w:lang w:eastAsia="ru-RU"/>
              </w:rPr>
            </w:pPr>
            <w:r w:rsidRPr="003071C0">
              <w:rPr>
                <w:rFonts w:eastAsia="Times New Roman" w:cs="Times New Roman"/>
                <w:b/>
                <w:bCs/>
                <w:color w:val="000000"/>
                <w:szCs w:val="24"/>
                <w:lang w:eastAsia="ru-RU"/>
              </w:rPr>
              <w:t>Внереализационные расходы</w:t>
            </w:r>
          </w:p>
        </w:tc>
        <w:tc>
          <w:tcPr>
            <w:tcW w:w="1663"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 </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 </w:t>
            </w:r>
          </w:p>
        </w:tc>
      </w:tr>
      <w:tr w:rsidR="003071C0" w:rsidRPr="003071C0" w:rsidTr="009B51EB">
        <w:trPr>
          <w:trHeight w:val="96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216C2C">
            <w:pPr>
              <w:ind w:firstLineChars="100" w:firstLine="240"/>
              <w:rPr>
                <w:rFonts w:eastAsia="Times New Roman" w:cs="Times New Roman"/>
                <w:szCs w:val="24"/>
                <w:lang w:eastAsia="ru-RU"/>
              </w:rPr>
            </w:pPr>
            <w:r w:rsidRPr="003071C0">
              <w:rPr>
                <w:rFonts w:eastAsia="Times New Roman" w:cs="Times New Roman"/>
                <w:szCs w:val="24"/>
                <w:lang w:eastAsia="ru-RU"/>
              </w:rPr>
              <w:t>Расходы, связанные с оплатой услуг, оказыв</w:t>
            </w:r>
            <w:r w:rsidR="00216C2C">
              <w:rPr>
                <w:rFonts w:eastAsia="Times New Roman" w:cs="Times New Roman"/>
                <w:szCs w:val="24"/>
                <w:lang w:eastAsia="ru-RU"/>
              </w:rPr>
              <w:t xml:space="preserve">аемых кредитными организациями </w:t>
            </w:r>
          </w:p>
        </w:tc>
        <w:tc>
          <w:tcPr>
            <w:tcW w:w="1663" w:type="dxa"/>
            <w:tcBorders>
              <w:top w:val="nil"/>
              <w:left w:val="nil"/>
              <w:bottom w:val="single" w:sz="4" w:space="0" w:color="auto"/>
              <w:right w:val="single" w:sz="4" w:space="0" w:color="auto"/>
            </w:tcBorders>
            <w:shd w:val="clear" w:color="auto" w:fill="auto"/>
            <w:vAlign w:val="bottom"/>
            <w:hideMark/>
          </w:tcPr>
          <w:p w:rsidR="003071C0" w:rsidRPr="003071C0" w:rsidRDefault="003071C0" w:rsidP="009B51EB">
            <w:pPr>
              <w:spacing w:line="240" w:lineRule="auto"/>
              <w:ind w:firstLine="0"/>
              <w:jc w:val="right"/>
              <w:rPr>
                <w:rFonts w:eastAsia="Times New Roman" w:cs="Times New Roman"/>
                <w:szCs w:val="24"/>
                <w:lang w:eastAsia="ru-RU"/>
              </w:rPr>
            </w:pPr>
            <w:r w:rsidRPr="003071C0">
              <w:rPr>
                <w:rFonts w:eastAsia="Times New Roman" w:cs="Times New Roman"/>
                <w:szCs w:val="24"/>
                <w:lang w:eastAsia="ru-RU"/>
              </w:rPr>
              <w:t>37 751,50</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color w:val="000000"/>
                <w:szCs w:val="24"/>
                <w:lang w:eastAsia="ru-RU"/>
              </w:rPr>
            </w:pPr>
            <w:r w:rsidRPr="003071C0">
              <w:rPr>
                <w:rFonts w:eastAsia="Times New Roman" w:cs="Times New Roman"/>
                <w:color w:val="000000"/>
                <w:szCs w:val="24"/>
                <w:lang w:eastAsia="ru-RU"/>
              </w:rPr>
              <w:t>50 209,50</w:t>
            </w:r>
          </w:p>
        </w:tc>
      </w:tr>
      <w:tr w:rsidR="003071C0" w:rsidRPr="003071C0" w:rsidTr="009B51EB">
        <w:trPr>
          <w:trHeight w:val="300"/>
        </w:trPr>
        <w:tc>
          <w:tcPr>
            <w:tcW w:w="6805" w:type="dxa"/>
            <w:tcBorders>
              <w:top w:val="nil"/>
              <w:left w:val="single" w:sz="4" w:space="0" w:color="auto"/>
              <w:bottom w:val="single" w:sz="4" w:space="0" w:color="auto"/>
              <w:right w:val="single" w:sz="4" w:space="0" w:color="auto"/>
            </w:tcBorders>
            <w:shd w:val="clear" w:color="auto" w:fill="auto"/>
            <w:hideMark/>
          </w:tcPr>
          <w:p w:rsidR="003071C0" w:rsidRPr="003071C0" w:rsidRDefault="003071C0" w:rsidP="003071C0">
            <w:pPr>
              <w:ind w:firstLineChars="100" w:firstLine="241"/>
              <w:rPr>
                <w:rFonts w:eastAsia="Times New Roman" w:cs="Times New Roman"/>
                <w:b/>
                <w:bCs/>
                <w:szCs w:val="24"/>
                <w:lang w:eastAsia="ru-RU"/>
              </w:rPr>
            </w:pPr>
            <w:r w:rsidRPr="003071C0">
              <w:rPr>
                <w:rFonts w:eastAsia="Times New Roman" w:cs="Times New Roman"/>
                <w:b/>
                <w:bCs/>
                <w:szCs w:val="24"/>
                <w:lang w:eastAsia="ru-RU"/>
              </w:rPr>
              <w:t>ИТОГО</w:t>
            </w:r>
          </w:p>
        </w:tc>
        <w:tc>
          <w:tcPr>
            <w:tcW w:w="1663"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b/>
                <w:bCs/>
                <w:color w:val="000000"/>
                <w:szCs w:val="24"/>
                <w:lang w:eastAsia="ru-RU"/>
              </w:rPr>
            </w:pPr>
            <w:r w:rsidRPr="003071C0">
              <w:rPr>
                <w:rFonts w:eastAsia="Times New Roman" w:cs="Times New Roman"/>
                <w:b/>
                <w:bCs/>
                <w:color w:val="000000"/>
                <w:szCs w:val="24"/>
                <w:lang w:eastAsia="ru-RU"/>
              </w:rPr>
              <w:t>1 818 373,08</w:t>
            </w:r>
          </w:p>
        </w:tc>
        <w:tc>
          <w:tcPr>
            <w:tcW w:w="2022" w:type="dxa"/>
            <w:tcBorders>
              <w:top w:val="nil"/>
              <w:left w:val="nil"/>
              <w:bottom w:val="single" w:sz="4" w:space="0" w:color="auto"/>
              <w:right w:val="single" w:sz="4" w:space="0" w:color="auto"/>
            </w:tcBorders>
            <w:shd w:val="clear" w:color="auto" w:fill="auto"/>
            <w:noWrap/>
            <w:vAlign w:val="bottom"/>
            <w:hideMark/>
          </w:tcPr>
          <w:p w:rsidR="003071C0" w:rsidRPr="003071C0" w:rsidRDefault="003071C0" w:rsidP="009B51EB">
            <w:pPr>
              <w:spacing w:line="240" w:lineRule="auto"/>
              <w:ind w:firstLine="0"/>
              <w:jc w:val="right"/>
              <w:rPr>
                <w:rFonts w:eastAsia="Times New Roman" w:cs="Times New Roman"/>
                <w:b/>
                <w:bCs/>
                <w:color w:val="000000"/>
                <w:szCs w:val="24"/>
                <w:lang w:eastAsia="ru-RU"/>
              </w:rPr>
            </w:pPr>
            <w:r w:rsidRPr="003071C0">
              <w:rPr>
                <w:rFonts w:eastAsia="Times New Roman" w:cs="Times New Roman"/>
                <w:b/>
                <w:bCs/>
                <w:color w:val="000000"/>
                <w:szCs w:val="24"/>
                <w:lang w:eastAsia="ru-RU"/>
              </w:rPr>
              <w:t>2 510 412,57</w:t>
            </w:r>
          </w:p>
        </w:tc>
      </w:tr>
      <w:tr w:rsidR="003071C0" w:rsidRPr="003071C0" w:rsidTr="003071C0">
        <w:trPr>
          <w:trHeight w:val="300"/>
        </w:trPr>
        <w:tc>
          <w:tcPr>
            <w:tcW w:w="6805"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jc w:val="right"/>
              <w:rPr>
                <w:rFonts w:eastAsia="Times New Roman" w:cs="Times New Roman"/>
                <w:b/>
                <w:bCs/>
                <w:color w:val="000000"/>
                <w:szCs w:val="24"/>
                <w:lang w:eastAsia="ru-RU"/>
              </w:rPr>
            </w:pPr>
          </w:p>
        </w:tc>
        <w:tc>
          <w:tcPr>
            <w:tcW w:w="1663"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rPr>
                <w:rFonts w:eastAsia="Times New Roman" w:cs="Times New Roman"/>
                <w:szCs w:val="24"/>
                <w:lang w:eastAsia="ru-RU"/>
              </w:rPr>
            </w:pPr>
          </w:p>
        </w:tc>
        <w:tc>
          <w:tcPr>
            <w:tcW w:w="2022"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rPr>
                <w:rFonts w:eastAsia="Times New Roman" w:cs="Times New Roman"/>
                <w:szCs w:val="24"/>
                <w:lang w:eastAsia="ru-RU"/>
              </w:rPr>
            </w:pPr>
          </w:p>
        </w:tc>
      </w:tr>
      <w:tr w:rsidR="003071C0" w:rsidRPr="003071C0" w:rsidTr="003071C0">
        <w:trPr>
          <w:trHeight w:val="300"/>
        </w:trPr>
        <w:tc>
          <w:tcPr>
            <w:tcW w:w="6805" w:type="dxa"/>
            <w:tcBorders>
              <w:top w:val="nil"/>
              <w:left w:val="nil"/>
              <w:bottom w:val="nil"/>
              <w:right w:val="nil"/>
            </w:tcBorders>
            <w:shd w:val="clear" w:color="auto" w:fill="auto"/>
            <w:hideMark/>
          </w:tcPr>
          <w:p w:rsidR="003071C0" w:rsidRPr="003071C0" w:rsidRDefault="003071C0" w:rsidP="003071C0">
            <w:pPr>
              <w:spacing w:line="240" w:lineRule="auto"/>
              <w:ind w:firstLineChars="100" w:firstLine="241"/>
              <w:rPr>
                <w:rFonts w:eastAsia="Times New Roman" w:cs="Times New Roman"/>
                <w:b/>
                <w:bCs/>
                <w:szCs w:val="24"/>
                <w:lang w:eastAsia="ru-RU"/>
              </w:rPr>
            </w:pPr>
            <w:r w:rsidRPr="003071C0">
              <w:rPr>
                <w:rFonts w:eastAsia="Times New Roman" w:cs="Times New Roman"/>
                <w:b/>
                <w:bCs/>
                <w:szCs w:val="24"/>
                <w:lang w:eastAsia="ru-RU"/>
              </w:rPr>
              <w:t>Финансовый результат</w:t>
            </w:r>
          </w:p>
        </w:tc>
        <w:tc>
          <w:tcPr>
            <w:tcW w:w="1663"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jc w:val="right"/>
              <w:rPr>
                <w:rFonts w:eastAsia="Times New Roman" w:cs="Times New Roman"/>
                <w:b/>
                <w:bCs/>
                <w:color w:val="000000"/>
                <w:szCs w:val="24"/>
                <w:lang w:eastAsia="ru-RU"/>
              </w:rPr>
            </w:pPr>
            <w:r w:rsidRPr="003071C0">
              <w:rPr>
                <w:rFonts w:eastAsia="Times New Roman" w:cs="Times New Roman"/>
                <w:b/>
                <w:bCs/>
                <w:color w:val="000000"/>
                <w:szCs w:val="24"/>
                <w:lang w:eastAsia="ru-RU"/>
              </w:rPr>
              <w:t>18 858 348,26</w:t>
            </w:r>
          </w:p>
        </w:tc>
        <w:tc>
          <w:tcPr>
            <w:tcW w:w="2022" w:type="dxa"/>
            <w:tcBorders>
              <w:top w:val="nil"/>
              <w:left w:val="nil"/>
              <w:bottom w:val="nil"/>
              <w:right w:val="nil"/>
            </w:tcBorders>
            <w:shd w:val="clear" w:color="auto" w:fill="auto"/>
            <w:noWrap/>
            <w:vAlign w:val="bottom"/>
            <w:hideMark/>
          </w:tcPr>
          <w:p w:rsidR="003071C0" w:rsidRPr="003071C0" w:rsidRDefault="003071C0" w:rsidP="003071C0">
            <w:pPr>
              <w:spacing w:line="240" w:lineRule="auto"/>
              <w:ind w:firstLine="0"/>
              <w:rPr>
                <w:rFonts w:eastAsia="Times New Roman" w:cs="Times New Roman"/>
                <w:color w:val="000000"/>
                <w:szCs w:val="24"/>
                <w:lang w:eastAsia="ru-RU"/>
              </w:rPr>
            </w:pPr>
            <w:r w:rsidRPr="003071C0">
              <w:rPr>
                <w:rFonts w:eastAsia="Times New Roman" w:cs="Times New Roman"/>
                <w:color w:val="000000"/>
                <w:szCs w:val="24"/>
                <w:lang w:eastAsia="ru-RU"/>
              </w:rPr>
              <w:t>руб.</w:t>
            </w:r>
          </w:p>
        </w:tc>
      </w:tr>
    </w:tbl>
    <w:p w:rsidR="003071C0" w:rsidRPr="00DB4288" w:rsidRDefault="003071C0" w:rsidP="00DB4288"/>
    <w:sectPr w:rsidR="003071C0" w:rsidRPr="00DB4288" w:rsidSect="00F26F1C">
      <w:headerReference w:type="default" r:id="rId25"/>
      <w:footerReference w:type="default" r:id="rId2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9A" w:rsidRDefault="000D799A" w:rsidP="004979E4">
      <w:pPr>
        <w:spacing w:line="240" w:lineRule="auto"/>
      </w:pPr>
      <w:r>
        <w:separator/>
      </w:r>
    </w:p>
  </w:endnote>
  <w:endnote w:type="continuationSeparator" w:id="0">
    <w:p w:rsidR="000D799A" w:rsidRDefault="000D799A" w:rsidP="00497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D5" w:rsidRDefault="002557D5" w:rsidP="00AC1F3D">
    <w:pPr>
      <w:pStyle w:val="a6"/>
      <w:ind w:firstLine="0"/>
    </w:pPr>
  </w:p>
  <w:p w:rsidR="002557D5" w:rsidRDefault="002557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9A" w:rsidRDefault="000D799A" w:rsidP="004979E4">
      <w:pPr>
        <w:spacing w:line="240" w:lineRule="auto"/>
      </w:pPr>
      <w:r>
        <w:separator/>
      </w:r>
    </w:p>
  </w:footnote>
  <w:footnote w:type="continuationSeparator" w:id="0">
    <w:p w:rsidR="000D799A" w:rsidRDefault="000D799A" w:rsidP="004979E4">
      <w:pPr>
        <w:spacing w:line="240" w:lineRule="auto"/>
      </w:pPr>
      <w:r>
        <w:continuationSeparator/>
      </w:r>
    </w:p>
  </w:footnote>
  <w:footnote w:id="1">
    <w:p w:rsidR="002557D5" w:rsidRDefault="002557D5">
      <w:pPr>
        <w:pStyle w:val="ad"/>
      </w:pPr>
      <w:r>
        <w:rPr>
          <w:rStyle w:val="af"/>
        </w:rPr>
        <w:footnoteRef/>
      </w:r>
      <w:r>
        <w:t xml:space="preserve"> Липатова И. В. Специальный налоговый режим в аграрном секторе экономики: теоретические и организационные основы / И. В. Липатова // Все для бухгалтера. — 2008. — № 4. — С. 18.</w:t>
      </w:r>
    </w:p>
  </w:footnote>
  <w:footnote w:id="2">
    <w:p w:rsidR="002557D5" w:rsidRDefault="002557D5">
      <w:pPr>
        <w:pStyle w:val="ad"/>
      </w:pPr>
      <w:r>
        <w:rPr>
          <w:rStyle w:val="af"/>
        </w:rPr>
        <w:footnoteRef/>
      </w:r>
      <w:r>
        <w:t xml:space="preserve"> Налоги и налогообложение. Палитра современных проблем : монография / под ред. И. А. Майбурова, Ю. Б. Иванова. — М. : Юнити-Дана, 2014. — 375 с.</w:t>
      </w:r>
    </w:p>
  </w:footnote>
  <w:footnote w:id="3">
    <w:p w:rsidR="002557D5" w:rsidRDefault="002557D5">
      <w:pPr>
        <w:pStyle w:val="ad"/>
      </w:pPr>
      <w:r>
        <w:rPr>
          <w:rStyle w:val="af"/>
        </w:rPr>
        <w:footnoteRef/>
      </w:r>
      <w:r>
        <w:t xml:space="preserve"> Слепнева Л. Р. Специальные налоговые режимы: фискальная роль и регулирующее значение для развития малого бизнеса. </w:t>
      </w:r>
      <w:r w:rsidRPr="00C31735">
        <w:t>Известия Иркутской государственной экономической академии. 2015. Т. 25. № 5. С. 812-817.</w:t>
      </w:r>
    </w:p>
  </w:footnote>
  <w:footnote w:id="4">
    <w:p w:rsidR="002557D5" w:rsidRPr="008F7AFE" w:rsidRDefault="002557D5" w:rsidP="008F7AFE">
      <w:pPr>
        <w:pStyle w:val="ad"/>
      </w:pPr>
      <w:r>
        <w:rPr>
          <w:rStyle w:val="af"/>
        </w:rPr>
        <w:footnoteRef/>
      </w:r>
      <w:r>
        <w:t xml:space="preserve"> </w:t>
      </w:r>
      <w:r w:rsidRPr="008F7AFE">
        <w:t>Слепнева Л. Р. Специальные налоговые режимы: фискальная роль и регулирующее значение для развития малого бизнеса. Известия Иркутской государственной экономической академии. 2015. Т. 25. № 5. С. 812-817.</w:t>
      </w:r>
    </w:p>
    <w:p w:rsidR="002557D5" w:rsidRDefault="002557D5">
      <w:pPr>
        <w:pStyle w:val="ad"/>
      </w:pPr>
    </w:p>
  </w:footnote>
  <w:footnote w:id="5">
    <w:p w:rsidR="002557D5" w:rsidRDefault="002557D5">
      <w:pPr>
        <w:pStyle w:val="ad"/>
      </w:pPr>
      <w:r>
        <w:rPr>
          <w:rStyle w:val="af"/>
        </w:rPr>
        <w:footnoteRef/>
      </w:r>
      <w:r>
        <w:t xml:space="preserve"> Закон СССР от 19.11.1986 г. «Об индивидуальной трудовой деятельности» // Свод законов СССР. 1990. т. 2. ст. 48</w:t>
      </w:r>
    </w:p>
  </w:footnote>
  <w:footnote w:id="6">
    <w:p w:rsidR="002557D5" w:rsidRDefault="002557D5">
      <w:pPr>
        <w:pStyle w:val="ad"/>
      </w:pPr>
      <w:r>
        <w:rPr>
          <w:rStyle w:val="af"/>
        </w:rPr>
        <w:footnoteRef/>
      </w:r>
      <w:r>
        <w:t xml:space="preserve"> Закон СССР от 26.05.1988 № 8998-XI «О кооперации в СССР» // Ведомости ВС СССР. 1988. № 22. ст. 355.</w:t>
      </w:r>
    </w:p>
  </w:footnote>
  <w:footnote w:id="7">
    <w:p w:rsidR="002557D5" w:rsidRDefault="002557D5">
      <w:pPr>
        <w:pStyle w:val="ad"/>
      </w:pPr>
      <w:r>
        <w:rPr>
          <w:rStyle w:val="af"/>
        </w:rPr>
        <w:footnoteRef/>
      </w:r>
      <w:r>
        <w:t xml:space="preserve"> Закон СССР от 14.06.1990 № 1560-1 «О налогах с предприятий, объединений и организаций» // Бюллетень нормативных актов министерств и ведомств СССР. 1991. №1.</w:t>
      </w:r>
    </w:p>
  </w:footnote>
  <w:footnote w:id="8">
    <w:p w:rsidR="002557D5" w:rsidRDefault="002557D5">
      <w:pPr>
        <w:pStyle w:val="ad"/>
      </w:pPr>
      <w:r>
        <w:rPr>
          <w:rStyle w:val="af"/>
        </w:rPr>
        <w:footnoteRef/>
      </w:r>
      <w:r>
        <w:t xml:space="preserve"> Федеральный закон РФ «О государственной поддержке предпринимательства в Российской Федерации» от 14.06.1995г.№ 88-ФЗ // СЗ РФ. 1995. № 25. ст. 2343.</w:t>
      </w:r>
    </w:p>
  </w:footnote>
  <w:footnote w:id="9">
    <w:p w:rsidR="002557D5" w:rsidRDefault="002557D5">
      <w:pPr>
        <w:pStyle w:val="ad"/>
      </w:pPr>
      <w:r>
        <w:rPr>
          <w:rStyle w:val="af"/>
        </w:rPr>
        <w:footnoteRef/>
      </w:r>
      <w:r>
        <w:t xml:space="preserve"> Федеральный закон от 29.12.1995г. № 222-ФЗ «Об упрощенной системе налогообложения, учета и отчетности для субъектов малого предпринимательства» // СЗ РФ.1996. № 1. ст. 15.</w:t>
      </w:r>
    </w:p>
  </w:footnote>
  <w:footnote w:id="10">
    <w:p w:rsidR="002557D5" w:rsidRDefault="002557D5">
      <w:pPr>
        <w:pStyle w:val="ad"/>
      </w:pPr>
      <w:r>
        <w:rPr>
          <w:rStyle w:val="af"/>
        </w:rPr>
        <w:footnoteRef/>
      </w:r>
      <w:r>
        <w:t xml:space="preserve"> Мусаева Х. М., Иманшапиева М. М. Системы налогообложения субъектов малого бизнеса: опыт индустриальных стран и возможности его использования в условиях Российской Федерации // Налоги и налогообложение. 2011. № 8.</w:t>
      </w:r>
    </w:p>
  </w:footnote>
  <w:footnote w:id="11">
    <w:p w:rsidR="002557D5" w:rsidRDefault="002557D5">
      <w:pPr>
        <w:pStyle w:val="ad"/>
      </w:pPr>
      <w:r>
        <w:rPr>
          <w:rStyle w:val="af"/>
        </w:rPr>
        <w:footnoteRef/>
      </w:r>
      <w:r>
        <w:t xml:space="preserve"> Арсаева И. Л. Специальные налоговые режимы в развитии малого и среднего бизнеса в РФ // </w:t>
      </w:r>
      <w:r w:rsidRPr="00EF299D">
        <w:t>Управление экономическими системами: электронный научный журнал. 2015. № 8 (80). С. 16.</w:t>
      </w:r>
    </w:p>
  </w:footnote>
  <w:footnote w:id="12">
    <w:p w:rsidR="002557D5" w:rsidRDefault="002557D5" w:rsidP="008F7AFE">
      <w:pPr>
        <w:pStyle w:val="ad"/>
      </w:pPr>
      <w:r>
        <w:rPr>
          <w:rStyle w:val="af"/>
        </w:rPr>
        <w:footnoteRef/>
      </w:r>
      <w:r>
        <w:t xml:space="preserve"> Слепнева Л. Р. Специальные налоговые режимы: фискальная роль и регулирующее значение для развития малого бизнеса. </w:t>
      </w:r>
      <w:r w:rsidRPr="00C31735">
        <w:t>Известия Иркутской государственной экономической академии. 2015. Т. 25. № 5. С. 812-817.</w:t>
      </w:r>
    </w:p>
    <w:p w:rsidR="002557D5" w:rsidRDefault="002557D5">
      <w:pPr>
        <w:pStyle w:val="ad"/>
      </w:pPr>
    </w:p>
  </w:footnote>
  <w:footnote w:id="13">
    <w:p w:rsidR="002557D5" w:rsidRDefault="002557D5">
      <w:pPr>
        <w:pStyle w:val="ad"/>
      </w:pPr>
      <w:r>
        <w:rPr>
          <w:rStyle w:val="af"/>
        </w:rPr>
        <w:footnoteRef/>
      </w:r>
      <w:r>
        <w:t xml:space="preserve"> Данные по формам статистической налоговой отчетности [Электронный ресурс]: официальный сайт Федеральной налоговой службы РФ. – Режим доступа: URL: http://www.nalog.ru/nal_statistik/forms_stat/</w:t>
      </w:r>
    </w:p>
  </w:footnote>
  <w:footnote w:id="14">
    <w:p w:rsidR="002557D5" w:rsidRPr="00E614F1" w:rsidRDefault="002557D5" w:rsidP="00133EFE">
      <w:pPr>
        <w:pStyle w:val="ad"/>
        <w:ind w:firstLine="851"/>
      </w:pPr>
      <w:r>
        <w:rPr>
          <w:rStyle w:val="af"/>
        </w:rPr>
        <w:footnoteRef/>
      </w:r>
      <w:r>
        <w:t xml:space="preserve"> </w:t>
      </w:r>
      <w:r w:rsidRPr="00133EFE">
        <w:t>Данные по формам статистической налоговой отчетности [Электронный ресурс]: официальный сайт Федеральной налоговой службы РФ. – Режим доступа: URL: http://www.nalog.ru/nal_statistik/forms_stat/</w:t>
      </w:r>
    </w:p>
  </w:footnote>
  <w:footnote w:id="15">
    <w:p w:rsidR="002557D5" w:rsidRPr="00E614F1" w:rsidRDefault="002557D5" w:rsidP="003915EF">
      <w:pPr>
        <w:pStyle w:val="ad"/>
        <w:ind w:firstLine="851"/>
      </w:pPr>
      <w:r>
        <w:rPr>
          <w:rStyle w:val="af"/>
        </w:rPr>
        <w:footnoteRef/>
      </w:r>
      <w:r>
        <w:t xml:space="preserve"> </w:t>
      </w:r>
      <w:r w:rsidRPr="00133EFE">
        <w:t>Данные по формам статистической налоговой отчетности [Электронный ресурс]: официальный сайт Федеральной налоговой службы РФ. – Режим доступа: URL: http://www.nalog.ru/nal_statistik/forms_stat/</w:t>
      </w:r>
    </w:p>
    <w:p w:rsidR="002557D5" w:rsidRDefault="002557D5" w:rsidP="00133EFE">
      <w:pPr>
        <w:pStyle w:val="ad"/>
        <w:ind w:firstLine="851"/>
      </w:pPr>
    </w:p>
  </w:footnote>
  <w:footnote w:id="16">
    <w:p w:rsidR="002557D5" w:rsidRPr="00F243A2" w:rsidRDefault="002557D5" w:rsidP="00F243A2">
      <w:pPr>
        <w:pStyle w:val="ad"/>
        <w:rPr>
          <w:bCs/>
        </w:rPr>
      </w:pPr>
      <w:r w:rsidRPr="003D2EF8">
        <w:rPr>
          <w:rStyle w:val="af"/>
        </w:rPr>
        <w:footnoteRef/>
      </w:r>
      <w:r w:rsidRPr="003D2EF8">
        <w:t xml:space="preserve"> </w:t>
      </w:r>
      <w:r w:rsidRPr="003D2EF8">
        <w:rPr>
          <w:bCs/>
        </w:rPr>
        <w:t>Федеральный закон от 29.06.2012 N 97-ФЗ (ред. от 23.07.2013)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изм. и доп., в</w:t>
      </w:r>
      <w:r>
        <w:rPr>
          <w:bCs/>
        </w:rPr>
        <w:t>ступающими в силу с 01.01.2014)</w:t>
      </w:r>
    </w:p>
  </w:footnote>
  <w:footnote w:id="17">
    <w:p w:rsidR="002557D5" w:rsidRDefault="002557D5" w:rsidP="00D85C20">
      <w:pPr>
        <w:pStyle w:val="ad"/>
        <w:tabs>
          <w:tab w:val="left" w:pos="851"/>
        </w:tabs>
      </w:pPr>
      <w:r>
        <w:rPr>
          <w:rStyle w:val="af"/>
        </w:rPr>
        <w:footnoteRef/>
      </w:r>
      <w:r>
        <w:t xml:space="preserve"> </w:t>
      </w:r>
      <w:r w:rsidRPr="00946BD2">
        <w:t>Федеральный закон от 25.06.2012 N 94-ФЗ (ред. от 02.12.2013) "О внесении изменений в части первую и вторую Налогового кодекса Российской Федерации и отдельные законодательные акты Российской Федерации"</w:t>
      </w:r>
    </w:p>
  </w:footnote>
  <w:footnote w:id="18">
    <w:p w:rsidR="002557D5" w:rsidRDefault="002557D5">
      <w:pPr>
        <w:pStyle w:val="ad"/>
      </w:pPr>
      <w:r>
        <w:rPr>
          <w:rStyle w:val="af"/>
        </w:rPr>
        <w:footnoteRef/>
      </w:r>
      <w:r>
        <w:t xml:space="preserve"> Данные по формам статистической налоговой отчетности [Электронный ресурс]: официальный сайт Федеральной налоговой службы РФ. – Режим доступа: URL: http://www.nalog.ru/nal_statistik/forms_stat/</w:t>
      </w:r>
    </w:p>
  </w:footnote>
  <w:footnote w:id="19">
    <w:p w:rsidR="002557D5" w:rsidRDefault="002557D5">
      <w:pPr>
        <w:pStyle w:val="ad"/>
      </w:pPr>
      <w:r>
        <w:rPr>
          <w:rStyle w:val="af"/>
        </w:rPr>
        <w:footnoteRef/>
      </w:r>
      <w:r>
        <w:t xml:space="preserve"> </w:t>
      </w:r>
      <w:r w:rsidRPr="00427C3C">
        <w:rPr>
          <w:sz w:val="19"/>
          <w:szCs w:val="19"/>
        </w:rPr>
        <w:t>Зябриков, В.В. Налоги и налоговое планирование [Электронный ресурс]: курс лекций, 2015, сл. 248</w:t>
      </w:r>
    </w:p>
  </w:footnote>
  <w:footnote w:id="20">
    <w:p w:rsidR="002557D5" w:rsidRDefault="002557D5" w:rsidP="00474499">
      <w:pPr>
        <w:pStyle w:val="ad"/>
      </w:pPr>
      <w:r>
        <w:rPr>
          <w:rStyle w:val="af"/>
        </w:rPr>
        <w:footnoteRef/>
      </w:r>
      <w:r>
        <w:t xml:space="preserve"> Закон Ставропольского края «</w:t>
      </w:r>
      <w:r w:rsidRPr="00474499">
        <w:t>О патентной системе налогообложения</w:t>
      </w:r>
      <w:r>
        <w:t xml:space="preserve">» от </w:t>
      </w:r>
      <w:r w:rsidRPr="00474499">
        <w:t>15.10.2012</w:t>
      </w:r>
      <w:r>
        <w:t xml:space="preserve"> </w:t>
      </w:r>
      <w:r w:rsidRPr="00474499">
        <w:t>№ 96-кз</w:t>
      </w:r>
    </w:p>
  </w:footnote>
  <w:footnote w:id="21">
    <w:p w:rsidR="002557D5" w:rsidRPr="00F875D7" w:rsidRDefault="002557D5" w:rsidP="00474499">
      <w:pPr>
        <w:pStyle w:val="ad"/>
      </w:pPr>
      <w:r>
        <w:rPr>
          <w:rStyle w:val="af"/>
        </w:rPr>
        <w:footnoteRef/>
      </w:r>
      <w:r>
        <w:t xml:space="preserve"> Закон Ставропольского края «</w:t>
      </w:r>
      <w:r w:rsidRPr="00F875D7">
        <w:t>О внесении изменени</w:t>
      </w:r>
      <w:r>
        <w:t>й в Закон Ставропольского края «</w:t>
      </w:r>
      <w:r w:rsidRPr="00F875D7">
        <w:t>О патентной системе налогообложения</w:t>
      </w:r>
      <w:r>
        <w:t xml:space="preserve">» от </w:t>
      </w:r>
      <w:r w:rsidRPr="00F875D7">
        <w:t>28.11.2014</w:t>
      </w:r>
      <w:r>
        <w:t xml:space="preserve"> </w:t>
      </w:r>
      <w:r w:rsidRPr="00F875D7">
        <w:t>№ 105-кз</w:t>
      </w:r>
    </w:p>
    <w:p w:rsidR="002557D5" w:rsidRDefault="002557D5">
      <w:pPr>
        <w:pStyle w:val="ad"/>
      </w:pPr>
    </w:p>
  </w:footnote>
  <w:footnote w:id="22">
    <w:p w:rsidR="002557D5" w:rsidRDefault="002557D5">
      <w:pPr>
        <w:pStyle w:val="ad"/>
      </w:pPr>
      <w:r>
        <w:rPr>
          <w:rStyle w:val="af"/>
        </w:rPr>
        <w:footnoteRef/>
      </w:r>
      <w:r>
        <w:t xml:space="preserve"> </w:t>
      </w:r>
      <w:r w:rsidRPr="00427C3C">
        <w:rPr>
          <w:sz w:val="19"/>
          <w:szCs w:val="19"/>
        </w:rPr>
        <w:t>Зябриков, В.В. Налоги и налоговое планирование [Электронный ресурс]: курс лекций, 2015, сл. 248</w:t>
      </w:r>
    </w:p>
  </w:footnote>
  <w:footnote w:id="23">
    <w:p w:rsidR="002557D5" w:rsidRDefault="002557D5" w:rsidP="00967BC3">
      <w:pPr>
        <w:pStyle w:val="ad"/>
      </w:pPr>
      <w:r>
        <w:rPr>
          <w:rStyle w:val="af"/>
        </w:rPr>
        <w:footnoteRef/>
      </w:r>
      <w:r>
        <w:t xml:space="preserve"> </w:t>
      </w:r>
      <w:r w:rsidRPr="00967BC3">
        <w:rPr>
          <w:rFonts w:cs="Times New Roman"/>
          <w:bCs/>
          <w:shd w:val="clear" w:color="auto" w:fill="FFFFFF"/>
        </w:rPr>
        <w:t>Федеральный закон от 24.07.2009 N 212-ФЗ (ред. от 29.12.2015)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footnote>
  <w:footnote w:id="24">
    <w:p w:rsidR="002557D5" w:rsidRPr="00B255D0" w:rsidRDefault="002557D5">
      <w:pPr>
        <w:pStyle w:val="ad"/>
      </w:pPr>
      <w:r>
        <w:rPr>
          <w:rStyle w:val="af"/>
        </w:rPr>
        <w:footnoteRef/>
      </w:r>
      <w:r>
        <w:t xml:space="preserve"> Федеральный Закон от 29.12.2012 №  273-ФЗ «Об образовании в Российской Федерации»</w:t>
      </w:r>
    </w:p>
  </w:footnote>
  <w:footnote w:id="25">
    <w:p w:rsidR="002557D5" w:rsidRPr="00452987" w:rsidRDefault="002557D5">
      <w:pPr>
        <w:pStyle w:val="ad"/>
      </w:pPr>
      <w:r>
        <w:rPr>
          <w:rStyle w:val="af"/>
        </w:rPr>
        <w:footnoteRef/>
      </w:r>
      <w:r>
        <w:t xml:space="preserve"> Зябриков, В.В. Налоги и налоговое планирование </w:t>
      </w:r>
      <w:r w:rsidRPr="007D7FCE">
        <w:t>[Электронный ресурс]</w:t>
      </w:r>
      <w:r>
        <w:t>: курс лекций, 2015, сл. 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26"/>
      <w:docPartObj>
        <w:docPartGallery w:val="Page Numbers (Top of Page)"/>
        <w:docPartUnique/>
      </w:docPartObj>
    </w:sdtPr>
    <w:sdtEndPr/>
    <w:sdtContent>
      <w:p w:rsidR="0053362C" w:rsidRDefault="0053362C">
        <w:pPr>
          <w:pStyle w:val="a4"/>
          <w:jc w:val="right"/>
        </w:pPr>
        <w:r>
          <w:fldChar w:fldCharType="begin"/>
        </w:r>
        <w:r>
          <w:instrText>PAGE   \* MERGEFORMAT</w:instrText>
        </w:r>
        <w:r>
          <w:fldChar w:fldCharType="separate"/>
        </w:r>
        <w:r w:rsidR="009058CA">
          <w:rPr>
            <w:noProof/>
          </w:rPr>
          <w:t>2</w:t>
        </w:r>
        <w:r>
          <w:fldChar w:fldCharType="end"/>
        </w:r>
      </w:p>
    </w:sdtContent>
  </w:sdt>
  <w:p w:rsidR="0053362C" w:rsidRDefault="005336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A1E"/>
    <w:multiLevelType w:val="multilevel"/>
    <w:tmpl w:val="6B04D0A6"/>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E00094"/>
    <w:multiLevelType w:val="multilevel"/>
    <w:tmpl w:val="A7E8DA5A"/>
    <w:lvl w:ilvl="0">
      <w:start w:val="1"/>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72421C5"/>
    <w:multiLevelType w:val="hybridMultilevel"/>
    <w:tmpl w:val="8A5EA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D4D4C"/>
    <w:multiLevelType w:val="hybridMultilevel"/>
    <w:tmpl w:val="48601F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AD655A9"/>
    <w:multiLevelType w:val="hybridMultilevel"/>
    <w:tmpl w:val="F33E5792"/>
    <w:lvl w:ilvl="0" w:tplc="32DEE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FD1D25"/>
    <w:multiLevelType w:val="multilevel"/>
    <w:tmpl w:val="B956B72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nsid w:val="14BD515E"/>
    <w:multiLevelType w:val="hybridMultilevel"/>
    <w:tmpl w:val="1B60A09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6F85E4B"/>
    <w:multiLevelType w:val="hybridMultilevel"/>
    <w:tmpl w:val="5784E462"/>
    <w:lvl w:ilvl="0" w:tplc="E0FEE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B05F8D"/>
    <w:multiLevelType w:val="hybridMultilevel"/>
    <w:tmpl w:val="B7DC2348"/>
    <w:lvl w:ilvl="0" w:tplc="E8FEE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3F42AD"/>
    <w:multiLevelType w:val="hybridMultilevel"/>
    <w:tmpl w:val="755244FA"/>
    <w:lvl w:ilvl="0" w:tplc="36DACCC0">
      <w:start w:val="1"/>
      <w:numFmt w:val="decimal"/>
      <w:lvlText w:val="%1."/>
      <w:lvlJc w:val="left"/>
      <w:pPr>
        <w:ind w:left="250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1E515290"/>
    <w:multiLevelType w:val="hybridMultilevel"/>
    <w:tmpl w:val="ED7A267E"/>
    <w:lvl w:ilvl="0" w:tplc="26FCF75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AA7ACF"/>
    <w:multiLevelType w:val="hybridMultilevel"/>
    <w:tmpl w:val="A9EAE7C2"/>
    <w:lvl w:ilvl="0" w:tplc="78C46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064D44"/>
    <w:multiLevelType w:val="hybridMultilevel"/>
    <w:tmpl w:val="C20C0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BE597D"/>
    <w:multiLevelType w:val="hybridMultilevel"/>
    <w:tmpl w:val="D4289FD8"/>
    <w:lvl w:ilvl="0" w:tplc="0AF48904">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020C0E"/>
    <w:multiLevelType w:val="multilevel"/>
    <w:tmpl w:val="AE2C5CCA"/>
    <w:lvl w:ilvl="0">
      <w:start w:val="1"/>
      <w:numFmt w:val="decimal"/>
      <w:lvlText w:val="%1."/>
      <w:lvlJc w:val="left"/>
      <w:pPr>
        <w:ind w:left="1069" w:hanging="360"/>
      </w:pPr>
      <w:rPr>
        <w:rFonts w:ascii="Times New Roman" w:eastAsiaTheme="minorHAnsi" w:hAnsi="Times New Roman" w:cstheme="minorBidi"/>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5D90767"/>
    <w:multiLevelType w:val="hybridMultilevel"/>
    <w:tmpl w:val="BD0E77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7F38A8"/>
    <w:multiLevelType w:val="hybridMultilevel"/>
    <w:tmpl w:val="045803C2"/>
    <w:lvl w:ilvl="0" w:tplc="E9889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E56EDA"/>
    <w:multiLevelType w:val="multilevel"/>
    <w:tmpl w:val="CD0E1BBC"/>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73B5D0E"/>
    <w:multiLevelType w:val="hybridMultilevel"/>
    <w:tmpl w:val="4202C9E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47FE17CA"/>
    <w:multiLevelType w:val="hybridMultilevel"/>
    <w:tmpl w:val="42BCBBF0"/>
    <w:lvl w:ilvl="0" w:tplc="292AB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BA5403"/>
    <w:multiLevelType w:val="hybridMultilevel"/>
    <w:tmpl w:val="94363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731A52"/>
    <w:multiLevelType w:val="multilevel"/>
    <w:tmpl w:val="F838278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F2149F3"/>
    <w:multiLevelType w:val="hybridMultilevel"/>
    <w:tmpl w:val="84A2A7AC"/>
    <w:lvl w:ilvl="0" w:tplc="0AF48904">
      <w:start w:val="1"/>
      <w:numFmt w:val="decimal"/>
      <w:lvlText w:val="%1)"/>
      <w:lvlJc w:val="left"/>
      <w:pPr>
        <w:ind w:left="1069"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177C29"/>
    <w:multiLevelType w:val="hybridMultilevel"/>
    <w:tmpl w:val="F622011A"/>
    <w:lvl w:ilvl="0" w:tplc="FD34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0025DD"/>
    <w:multiLevelType w:val="hybridMultilevel"/>
    <w:tmpl w:val="88361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0D0A7E"/>
    <w:multiLevelType w:val="hybridMultilevel"/>
    <w:tmpl w:val="46A0E7A8"/>
    <w:lvl w:ilvl="0" w:tplc="A056AD1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B33D24"/>
    <w:multiLevelType w:val="hybridMultilevel"/>
    <w:tmpl w:val="E632BBC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A6C0EE4"/>
    <w:multiLevelType w:val="hybridMultilevel"/>
    <w:tmpl w:val="F32C7B20"/>
    <w:lvl w:ilvl="0" w:tplc="36DACCC0">
      <w:start w:val="1"/>
      <w:numFmt w:val="decimal"/>
      <w:lvlText w:val="%1."/>
      <w:lvlJc w:val="left"/>
      <w:pPr>
        <w:ind w:left="250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nsid w:val="6AEB02A6"/>
    <w:multiLevelType w:val="hybridMultilevel"/>
    <w:tmpl w:val="9A22A960"/>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F4D247E"/>
    <w:multiLevelType w:val="hybridMultilevel"/>
    <w:tmpl w:val="B7CE0750"/>
    <w:lvl w:ilvl="0" w:tplc="CA2207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037CFF"/>
    <w:multiLevelType w:val="hybridMultilevel"/>
    <w:tmpl w:val="41EEB1A4"/>
    <w:lvl w:ilvl="0" w:tplc="04190011">
      <w:start w:val="1"/>
      <w:numFmt w:val="decimal"/>
      <w:lvlText w:val="%1)"/>
      <w:lvlJc w:val="left"/>
      <w:pPr>
        <w:ind w:left="1429" w:hanging="360"/>
      </w:pPr>
    </w:lvl>
    <w:lvl w:ilvl="1" w:tplc="258CB736">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F33FA1"/>
    <w:multiLevelType w:val="hybridMultilevel"/>
    <w:tmpl w:val="4D842176"/>
    <w:lvl w:ilvl="0" w:tplc="B1F0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234844"/>
    <w:multiLevelType w:val="multilevel"/>
    <w:tmpl w:val="83B6788A"/>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7C496076"/>
    <w:multiLevelType w:val="multilevel"/>
    <w:tmpl w:val="BB0A28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1"/>
  </w:num>
  <w:num w:numId="3">
    <w:abstractNumId w:val="25"/>
  </w:num>
  <w:num w:numId="4">
    <w:abstractNumId w:val="1"/>
  </w:num>
  <w:num w:numId="5">
    <w:abstractNumId w:val="19"/>
  </w:num>
  <w:num w:numId="6">
    <w:abstractNumId w:val="11"/>
  </w:num>
  <w:num w:numId="7">
    <w:abstractNumId w:val="18"/>
  </w:num>
  <w:num w:numId="8">
    <w:abstractNumId w:val="32"/>
  </w:num>
  <w:num w:numId="9">
    <w:abstractNumId w:val="23"/>
  </w:num>
  <w:num w:numId="10">
    <w:abstractNumId w:val="4"/>
  </w:num>
  <w:num w:numId="11">
    <w:abstractNumId w:val="29"/>
  </w:num>
  <w:num w:numId="12">
    <w:abstractNumId w:val="10"/>
  </w:num>
  <w:num w:numId="13">
    <w:abstractNumId w:val="9"/>
  </w:num>
  <w:num w:numId="14">
    <w:abstractNumId w:val="27"/>
  </w:num>
  <w:num w:numId="15">
    <w:abstractNumId w:val="31"/>
  </w:num>
  <w:num w:numId="16">
    <w:abstractNumId w:val="16"/>
  </w:num>
  <w:num w:numId="17">
    <w:abstractNumId w:val="33"/>
  </w:num>
  <w:num w:numId="18">
    <w:abstractNumId w:val="7"/>
  </w:num>
  <w:num w:numId="19">
    <w:abstractNumId w:val="13"/>
  </w:num>
  <w:num w:numId="20">
    <w:abstractNumId w:val="22"/>
  </w:num>
  <w:num w:numId="21">
    <w:abstractNumId w:val="26"/>
  </w:num>
  <w:num w:numId="22">
    <w:abstractNumId w:val="6"/>
  </w:num>
  <w:num w:numId="23">
    <w:abstractNumId w:val="15"/>
  </w:num>
  <w:num w:numId="24">
    <w:abstractNumId w:val="30"/>
  </w:num>
  <w:num w:numId="25">
    <w:abstractNumId w:val="3"/>
  </w:num>
  <w:num w:numId="26">
    <w:abstractNumId w:val="28"/>
  </w:num>
  <w:num w:numId="27">
    <w:abstractNumId w:val="17"/>
  </w:num>
  <w:num w:numId="28">
    <w:abstractNumId w:val="2"/>
  </w:num>
  <w:num w:numId="29">
    <w:abstractNumId w:val="14"/>
  </w:num>
  <w:num w:numId="30">
    <w:abstractNumId w:val="12"/>
  </w:num>
  <w:num w:numId="31">
    <w:abstractNumId w:val="20"/>
  </w:num>
  <w:num w:numId="32">
    <w:abstractNumId w:val="24"/>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02"/>
    <w:rsid w:val="00000783"/>
    <w:rsid w:val="00000CC7"/>
    <w:rsid w:val="000054EE"/>
    <w:rsid w:val="0000701C"/>
    <w:rsid w:val="000122DC"/>
    <w:rsid w:val="00021616"/>
    <w:rsid w:val="00030015"/>
    <w:rsid w:val="0003281C"/>
    <w:rsid w:val="00036090"/>
    <w:rsid w:val="00060C29"/>
    <w:rsid w:val="00064182"/>
    <w:rsid w:val="000735D2"/>
    <w:rsid w:val="0009240B"/>
    <w:rsid w:val="000960F0"/>
    <w:rsid w:val="00097532"/>
    <w:rsid w:val="000A6A04"/>
    <w:rsid w:val="000A7106"/>
    <w:rsid w:val="000B48A5"/>
    <w:rsid w:val="000D49FC"/>
    <w:rsid w:val="000D4D6A"/>
    <w:rsid w:val="000D799A"/>
    <w:rsid w:val="000E0FE7"/>
    <w:rsid w:val="000E2141"/>
    <w:rsid w:val="001037A0"/>
    <w:rsid w:val="00133EFE"/>
    <w:rsid w:val="00151D13"/>
    <w:rsid w:val="0018242B"/>
    <w:rsid w:val="00182775"/>
    <w:rsid w:val="00190A0B"/>
    <w:rsid w:val="0019480F"/>
    <w:rsid w:val="001A4D78"/>
    <w:rsid w:val="001A54D4"/>
    <w:rsid w:val="001B4A1A"/>
    <w:rsid w:val="001C1EBA"/>
    <w:rsid w:val="001C28CD"/>
    <w:rsid w:val="001C3CCE"/>
    <w:rsid w:val="001D2DF2"/>
    <w:rsid w:val="001E107B"/>
    <w:rsid w:val="001E5A7E"/>
    <w:rsid w:val="001F07DC"/>
    <w:rsid w:val="00214F83"/>
    <w:rsid w:val="00216C2C"/>
    <w:rsid w:val="002557D5"/>
    <w:rsid w:val="0026377B"/>
    <w:rsid w:val="002646A3"/>
    <w:rsid w:val="00270F45"/>
    <w:rsid w:val="00274BA6"/>
    <w:rsid w:val="00280D7E"/>
    <w:rsid w:val="00284382"/>
    <w:rsid w:val="00292284"/>
    <w:rsid w:val="00293DA5"/>
    <w:rsid w:val="002957A8"/>
    <w:rsid w:val="002A187A"/>
    <w:rsid w:val="002A19B8"/>
    <w:rsid w:val="002C37C0"/>
    <w:rsid w:val="002D09B7"/>
    <w:rsid w:val="002D5560"/>
    <w:rsid w:val="002D5783"/>
    <w:rsid w:val="002D65F8"/>
    <w:rsid w:val="002E295D"/>
    <w:rsid w:val="002E2FB6"/>
    <w:rsid w:val="003016D2"/>
    <w:rsid w:val="003067B1"/>
    <w:rsid w:val="00306CBE"/>
    <w:rsid w:val="003071C0"/>
    <w:rsid w:val="0031767D"/>
    <w:rsid w:val="003237A5"/>
    <w:rsid w:val="00324495"/>
    <w:rsid w:val="00324C0B"/>
    <w:rsid w:val="00324D2B"/>
    <w:rsid w:val="00333E5F"/>
    <w:rsid w:val="00336470"/>
    <w:rsid w:val="003549C4"/>
    <w:rsid w:val="00356E33"/>
    <w:rsid w:val="00357D86"/>
    <w:rsid w:val="00364448"/>
    <w:rsid w:val="00372976"/>
    <w:rsid w:val="003774F9"/>
    <w:rsid w:val="0038536C"/>
    <w:rsid w:val="0038625A"/>
    <w:rsid w:val="003915EF"/>
    <w:rsid w:val="003A096E"/>
    <w:rsid w:val="003B4FCE"/>
    <w:rsid w:val="003C3E33"/>
    <w:rsid w:val="003D2EF8"/>
    <w:rsid w:val="003D6266"/>
    <w:rsid w:val="003E3312"/>
    <w:rsid w:val="004031DF"/>
    <w:rsid w:val="004107E8"/>
    <w:rsid w:val="004119E7"/>
    <w:rsid w:val="004225B9"/>
    <w:rsid w:val="00427C3C"/>
    <w:rsid w:val="00432017"/>
    <w:rsid w:val="00443314"/>
    <w:rsid w:val="00452987"/>
    <w:rsid w:val="00457194"/>
    <w:rsid w:val="00474499"/>
    <w:rsid w:val="00474F62"/>
    <w:rsid w:val="0047788D"/>
    <w:rsid w:val="00477EDC"/>
    <w:rsid w:val="004827CF"/>
    <w:rsid w:val="004855A6"/>
    <w:rsid w:val="004950F5"/>
    <w:rsid w:val="00496A4B"/>
    <w:rsid w:val="004979E4"/>
    <w:rsid w:val="004A4DD5"/>
    <w:rsid w:val="004B188B"/>
    <w:rsid w:val="004B3608"/>
    <w:rsid w:val="004C3ECF"/>
    <w:rsid w:val="004E6591"/>
    <w:rsid w:val="004E76B3"/>
    <w:rsid w:val="004F1896"/>
    <w:rsid w:val="004F22C6"/>
    <w:rsid w:val="00504346"/>
    <w:rsid w:val="0051564B"/>
    <w:rsid w:val="0053362C"/>
    <w:rsid w:val="00534C02"/>
    <w:rsid w:val="00545959"/>
    <w:rsid w:val="0054679B"/>
    <w:rsid w:val="005742AC"/>
    <w:rsid w:val="00574D31"/>
    <w:rsid w:val="005806CA"/>
    <w:rsid w:val="00580858"/>
    <w:rsid w:val="0058339F"/>
    <w:rsid w:val="005854C2"/>
    <w:rsid w:val="00586B4A"/>
    <w:rsid w:val="005A11EC"/>
    <w:rsid w:val="005B2AC8"/>
    <w:rsid w:val="005C31A7"/>
    <w:rsid w:val="005D4239"/>
    <w:rsid w:val="005E2A23"/>
    <w:rsid w:val="0060706C"/>
    <w:rsid w:val="00611982"/>
    <w:rsid w:val="006162F0"/>
    <w:rsid w:val="00621B5E"/>
    <w:rsid w:val="00621D74"/>
    <w:rsid w:val="00627AAB"/>
    <w:rsid w:val="00650A6A"/>
    <w:rsid w:val="006519CE"/>
    <w:rsid w:val="006653D6"/>
    <w:rsid w:val="00665422"/>
    <w:rsid w:val="00670057"/>
    <w:rsid w:val="00687FC9"/>
    <w:rsid w:val="0069556B"/>
    <w:rsid w:val="006A5301"/>
    <w:rsid w:val="006B17A7"/>
    <w:rsid w:val="006B3E97"/>
    <w:rsid w:val="006C06AE"/>
    <w:rsid w:val="006C26A0"/>
    <w:rsid w:val="006C3D6B"/>
    <w:rsid w:val="006D4757"/>
    <w:rsid w:val="006D4FC0"/>
    <w:rsid w:val="006D6AC8"/>
    <w:rsid w:val="006E25CA"/>
    <w:rsid w:val="00700D8B"/>
    <w:rsid w:val="0070129C"/>
    <w:rsid w:val="00722DC9"/>
    <w:rsid w:val="00723910"/>
    <w:rsid w:val="00723FDE"/>
    <w:rsid w:val="0073686C"/>
    <w:rsid w:val="007466D5"/>
    <w:rsid w:val="00756CE9"/>
    <w:rsid w:val="007625F3"/>
    <w:rsid w:val="00775CB1"/>
    <w:rsid w:val="0078297E"/>
    <w:rsid w:val="007A1009"/>
    <w:rsid w:val="007A4D75"/>
    <w:rsid w:val="007A6C59"/>
    <w:rsid w:val="007B3348"/>
    <w:rsid w:val="007C3151"/>
    <w:rsid w:val="007C67EA"/>
    <w:rsid w:val="007D7ADA"/>
    <w:rsid w:val="007D7FCE"/>
    <w:rsid w:val="007F4C77"/>
    <w:rsid w:val="0080354C"/>
    <w:rsid w:val="00805E65"/>
    <w:rsid w:val="0080624F"/>
    <w:rsid w:val="00806EAF"/>
    <w:rsid w:val="00807664"/>
    <w:rsid w:val="00812FB4"/>
    <w:rsid w:val="008132A0"/>
    <w:rsid w:val="0082170A"/>
    <w:rsid w:val="00823BB3"/>
    <w:rsid w:val="0082668C"/>
    <w:rsid w:val="008273CD"/>
    <w:rsid w:val="00827BB9"/>
    <w:rsid w:val="00830DFD"/>
    <w:rsid w:val="00834223"/>
    <w:rsid w:val="008423CB"/>
    <w:rsid w:val="008449A2"/>
    <w:rsid w:val="00845700"/>
    <w:rsid w:val="0084699E"/>
    <w:rsid w:val="00857495"/>
    <w:rsid w:val="008641AA"/>
    <w:rsid w:val="00877371"/>
    <w:rsid w:val="00894AA3"/>
    <w:rsid w:val="008A1C12"/>
    <w:rsid w:val="008B3F9C"/>
    <w:rsid w:val="008B5FB4"/>
    <w:rsid w:val="008C20F0"/>
    <w:rsid w:val="008C5B73"/>
    <w:rsid w:val="008E2064"/>
    <w:rsid w:val="008F0201"/>
    <w:rsid w:val="008F4574"/>
    <w:rsid w:val="008F5DF3"/>
    <w:rsid w:val="008F7AFE"/>
    <w:rsid w:val="00904548"/>
    <w:rsid w:val="009058CA"/>
    <w:rsid w:val="00907B2E"/>
    <w:rsid w:val="00913DBF"/>
    <w:rsid w:val="0091698E"/>
    <w:rsid w:val="00921DF6"/>
    <w:rsid w:val="00924621"/>
    <w:rsid w:val="009371B3"/>
    <w:rsid w:val="0094453F"/>
    <w:rsid w:val="00946BD2"/>
    <w:rsid w:val="0095130D"/>
    <w:rsid w:val="009522CD"/>
    <w:rsid w:val="0095371A"/>
    <w:rsid w:val="00967BC3"/>
    <w:rsid w:val="00973BC7"/>
    <w:rsid w:val="009866B0"/>
    <w:rsid w:val="00993D69"/>
    <w:rsid w:val="009946D1"/>
    <w:rsid w:val="009A57B7"/>
    <w:rsid w:val="009B51EB"/>
    <w:rsid w:val="009B5E24"/>
    <w:rsid w:val="009C2B39"/>
    <w:rsid w:val="009E5F4C"/>
    <w:rsid w:val="009E663B"/>
    <w:rsid w:val="009E777E"/>
    <w:rsid w:val="009E7A84"/>
    <w:rsid w:val="009F774A"/>
    <w:rsid w:val="00A1276A"/>
    <w:rsid w:val="00A321AF"/>
    <w:rsid w:val="00A41849"/>
    <w:rsid w:val="00A71BD4"/>
    <w:rsid w:val="00A77706"/>
    <w:rsid w:val="00A829B3"/>
    <w:rsid w:val="00A831E3"/>
    <w:rsid w:val="00A84333"/>
    <w:rsid w:val="00A84F23"/>
    <w:rsid w:val="00A90F3B"/>
    <w:rsid w:val="00A94298"/>
    <w:rsid w:val="00A95A3E"/>
    <w:rsid w:val="00AA7D3C"/>
    <w:rsid w:val="00AB4114"/>
    <w:rsid w:val="00AC1F3D"/>
    <w:rsid w:val="00AD1A3D"/>
    <w:rsid w:val="00AD3418"/>
    <w:rsid w:val="00AE5612"/>
    <w:rsid w:val="00B0435C"/>
    <w:rsid w:val="00B23F17"/>
    <w:rsid w:val="00B255D0"/>
    <w:rsid w:val="00B2764B"/>
    <w:rsid w:val="00B317C5"/>
    <w:rsid w:val="00B3437E"/>
    <w:rsid w:val="00B41901"/>
    <w:rsid w:val="00B42AB3"/>
    <w:rsid w:val="00B44C97"/>
    <w:rsid w:val="00B462F4"/>
    <w:rsid w:val="00B513FE"/>
    <w:rsid w:val="00B55402"/>
    <w:rsid w:val="00B60817"/>
    <w:rsid w:val="00B65C8D"/>
    <w:rsid w:val="00BA31C0"/>
    <w:rsid w:val="00BE43A1"/>
    <w:rsid w:val="00BE59F1"/>
    <w:rsid w:val="00BE5B5F"/>
    <w:rsid w:val="00BF1AD6"/>
    <w:rsid w:val="00BF7F19"/>
    <w:rsid w:val="00C0285F"/>
    <w:rsid w:val="00C142FC"/>
    <w:rsid w:val="00C26C16"/>
    <w:rsid w:val="00C26CD6"/>
    <w:rsid w:val="00C31735"/>
    <w:rsid w:val="00C33A6F"/>
    <w:rsid w:val="00C43EE3"/>
    <w:rsid w:val="00C55644"/>
    <w:rsid w:val="00C60829"/>
    <w:rsid w:val="00C62A6F"/>
    <w:rsid w:val="00C6320F"/>
    <w:rsid w:val="00C634C8"/>
    <w:rsid w:val="00C66E09"/>
    <w:rsid w:val="00C80956"/>
    <w:rsid w:val="00CA3F36"/>
    <w:rsid w:val="00CB1651"/>
    <w:rsid w:val="00CB325B"/>
    <w:rsid w:val="00CE304E"/>
    <w:rsid w:val="00CE77DB"/>
    <w:rsid w:val="00CF6546"/>
    <w:rsid w:val="00D029B8"/>
    <w:rsid w:val="00D110B9"/>
    <w:rsid w:val="00D31593"/>
    <w:rsid w:val="00D33B35"/>
    <w:rsid w:val="00D47046"/>
    <w:rsid w:val="00D53BB5"/>
    <w:rsid w:val="00D54C52"/>
    <w:rsid w:val="00D57F1A"/>
    <w:rsid w:val="00D702EA"/>
    <w:rsid w:val="00D7417A"/>
    <w:rsid w:val="00D75A34"/>
    <w:rsid w:val="00D85C20"/>
    <w:rsid w:val="00D91199"/>
    <w:rsid w:val="00D95177"/>
    <w:rsid w:val="00D977F9"/>
    <w:rsid w:val="00DA14A4"/>
    <w:rsid w:val="00DA58AD"/>
    <w:rsid w:val="00DA597A"/>
    <w:rsid w:val="00DB3CEF"/>
    <w:rsid w:val="00DB4151"/>
    <w:rsid w:val="00DB4288"/>
    <w:rsid w:val="00DC4352"/>
    <w:rsid w:val="00DC5180"/>
    <w:rsid w:val="00DD0AF9"/>
    <w:rsid w:val="00DD3813"/>
    <w:rsid w:val="00DF20AF"/>
    <w:rsid w:val="00DF4989"/>
    <w:rsid w:val="00DF4E76"/>
    <w:rsid w:val="00E03178"/>
    <w:rsid w:val="00E06650"/>
    <w:rsid w:val="00E32443"/>
    <w:rsid w:val="00E33121"/>
    <w:rsid w:val="00E43580"/>
    <w:rsid w:val="00E53574"/>
    <w:rsid w:val="00E614F1"/>
    <w:rsid w:val="00E6364B"/>
    <w:rsid w:val="00E6641D"/>
    <w:rsid w:val="00E74044"/>
    <w:rsid w:val="00E80D3A"/>
    <w:rsid w:val="00E83FCF"/>
    <w:rsid w:val="00E85D11"/>
    <w:rsid w:val="00E93833"/>
    <w:rsid w:val="00E96BF3"/>
    <w:rsid w:val="00E97A52"/>
    <w:rsid w:val="00EA1268"/>
    <w:rsid w:val="00EB102E"/>
    <w:rsid w:val="00EC3C60"/>
    <w:rsid w:val="00EE15C0"/>
    <w:rsid w:val="00EE4937"/>
    <w:rsid w:val="00EF1803"/>
    <w:rsid w:val="00EF299D"/>
    <w:rsid w:val="00EF39B0"/>
    <w:rsid w:val="00F07D7C"/>
    <w:rsid w:val="00F12E04"/>
    <w:rsid w:val="00F23555"/>
    <w:rsid w:val="00F243A2"/>
    <w:rsid w:val="00F26F1C"/>
    <w:rsid w:val="00F30F8D"/>
    <w:rsid w:val="00F32DF2"/>
    <w:rsid w:val="00F5152E"/>
    <w:rsid w:val="00F5553D"/>
    <w:rsid w:val="00F67AA6"/>
    <w:rsid w:val="00F875D7"/>
    <w:rsid w:val="00F92A79"/>
    <w:rsid w:val="00FA4D59"/>
    <w:rsid w:val="00FB72B8"/>
    <w:rsid w:val="00FC081E"/>
    <w:rsid w:val="00FD3CD9"/>
    <w:rsid w:val="00FE0C18"/>
    <w:rsid w:val="00FF2395"/>
    <w:rsid w:val="00FF44F8"/>
    <w:rsid w:val="00FF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B9"/>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A321AF"/>
    <w:pPr>
      <w:keepNext/>
      <w:keepLines/>
      <w:ind w:firstLine="0"/>
      <w:jc w:val="center"/>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504346"/>
    <w:pPr>
      <w:keepNext/>
      <w:keepLines/>
      <w:outlineLvl w:val="1"/>
    </w:pPr>
    <w:rPr>
      <w:rFonts w:eastAsiaTheme="majorEastAsia" w:cstheme="majorBidi"/>
      <w: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1AF"/>
    <w:rPr>
      <w:rFonts w:ascii="Times New Roman" w:eastAsiaTheme="majorEastAsia" w:hAnsi="Times New Roman" w:cstheme="majorBidi"/>
      <w:b/>
      <w:color w:val="000000" w:themeColor="text1"/>
      <w:sz w:val="28"/>
      <w:szCs w:val="32"/>
    </w:rPr>
  </w:style>
  <w:style w:type="paragraph" w:styleId="a3">
    <w:name w:val="TOC Heading"/>
    <w:basedOn w:val="1"/>
    <w:next w:val="a"/>
    <w:uiPriority w:val="39"/>
    <w:unhideWhenUsed/>
    <w:qFormat/>
    <w:rsid w:val="004979E4"/>
    <w:pPr>
      <w:spacing w:line="259" w:lineRule="auto"/>
      <w:outlineLvl w:val="9"/>
    </w:pPr>
    <w:rPr>
      <w:lang w:eastAsia="ru-RU"/>
    </w:rPr>
  </w:style>
  <w:style w:type="paragraph" w:styleId="a4">
    <w:name w:val="header"/>
    <w:basedOn w:val="a"/>
    <w:link w:val="a5"/>
    <w:uiPriority w:val="99"/>
    <w:unhideWhenUsed/>
    <w:rsid w:val="004979E4"/>
    <w:pPr>
      <w:tabs>
        <w:tab w:val="center" w:pos="4677"/>
        <w:tab w:val="right" w:pos="9355"/>
      </w:tabs>
      <w:spacing w:line="240" w:lineRule="auto"/>
    </w:pPr>
  </w:style>
  <w:style w:type="character" w:customStyle="1" w:styleId="a5">
    <w:name w:val="Верхний колонтитул Знак"/>
    <w:basedOn w:val="a0"/>
    <w:link w:val="a4"/>
    <w:uiPriority w:val="99"/>
    <w:rsid w:val="004979E4"/>
  </w:style>
  <w:style w:type="paragraph" w:styleId="a6">
    <w:name w:val="footer"/>
    <w:basedOn w:val="a"/>
    <w:link w:val="a7"/>
    <w:uiPriority w:val="99"/>
    <w:unhideWhenUsed/>
    <w:rsid w:val="004979E4"/>
    <w:pPr>
      <w:tabs>
        <w:tab w:val="center" w:pos="4677"/>
        <w:tab w:val="right" w:pos="9355"/>
      </w:tabs>
      <w:spacing w:line="240" w:lineRule="auto"/>
    </w:pPr>
  </w:style>
  <w:style w:type="character" w:customStyle="1" w:styleId="a7">
    <w:name w:val="Нижний колонтитул Знак"/>
    <w:basedOn w:val="a0"/>
    <w:link w:val="a6"/>
    <w:uiPriority w:val="99"/>
    <w:rsid w:val="004979E4"/>
  </w:style>
  <w:style w:type="paragraph" w:styleId="11">
    <w:name w:val="toc 1"/>
    <w:basedOn w:val="a"/>
    <w:next w:val="a"/>
    <w:autoRedefine/>
    <w:uiPriority w:val="39"/>
    <w:unhideWhenUsed/>
    <w:rsid w:val="00EE4937"/>
    <w:pPr>
      <w:tabs>
        <w:tab w:val="right" w:leader="dot" w:pos="9345"/>
      </w:tabs>
    </w:pPr>
  </w:style>
  <w:style w:type="character" w:styleId="a8">
    <w:name w:val="Hyperlink"/>
    <w:basedOn w:val="a0"/>
    <w:uiPriority w:val="99"/>
    <w:unhideWhenUsed/>
    <w:rsid w:val="004979E4"/>
    <w:rPr>
      <w:color w:val="0563C1" w:themeColor="hyperlink"/>
      <w:u w:val="single"/>
    </w:rPr>
  </w:style>
  <w:style w:type="character" w:customStyle="1" w:styleId="20">
    <w:name w:val="Заголовок 2 Знак"/>
    <w:basedOn w:val="a0"/>
    <w:link w:val="2"/>
    <w:uiPriority w:val="9"/>
    <w:rsid w:val="00504346"/>
    <w:rPr>
      <w:rFonts w:ascii="Times New Roman" w:eastAsiaTheme="majorEastAsia" w:hAnsi="Times New Roman" w:cstheme="majorBidi"/>
      <w:i/>
      <w:color w:val="000000" w:themeColor="text1"/>
      <w:sz w:val="28"/>
      <w:szCs w:val="26"/>
    </w:rPr>
  </w:style>
  <w:style w:type="paragraph" w:styleId="a9">
    <w:name w:val="List Paragraph"/>
    <w:basedOn w:val="a"/>
    <w:uiPriority w:val="34"/>
    <w:qFormat/>
    <w:rsid w:val="002D5783"/>
    <w:pPr>
      <w:ind w:left="720"/>
      <w:contextualSpacing/>
    </w:pPr>
  </w:style>
  <w:style w:type="paragraph" w:styleId="21">
    <w:name w:val="toc 2"/>
    <w:basedOn w:val="a"/>
    <w:next w:val="a"/>
    <w:autoRedefine/>
    <w:uiPriority w:val="39"/>
    <w:unhideWhenUsed/>
    <w:rsid w:val="002D5783"/>
    <w:pPr>
      <w:spacing w:after="100"/>
      <w:ind w:left="220"/>
    </w:pPr>
  </w:style>
  <w:style w:type="paragraph" w:styleId="3">
    <w:name w:val="toc 3"/>
    <w:basedOn w:val="a"/>
    <w:next w:val="a"/>
    <w:autoRedefine/>
    <w:uiPriority w:val="39"/>
    <w:unhideWhenUsed/>
    <w:rsid w:val="00432017"/>
    <w:pPr>
      <w:spacing w:after="100" w:line="259" w:lineRule="auto"/>
      <w:ind w:left="440"/>
    </w:pPr>
    <w:rPr>
      <w:rFonts w:eastAsiaTheme="minorEastAsia" w:cs="Times New Roman"/>
      <w:lang w:eastAsia="ru-RU"/>
    </w:rPr>
  </w:style>
  <w:style w:type="paragraph" w:styleId="aa">
    <w:name w:val="endnote text"/>
    <w:basedOn w:val="a"/>
    <w:link w:val="ab"/>
    <w:uiPriority w:val="99"/>
    <w:semiHidden/>
    <w:unhideWhenUsed/>
    <w:rsid w:val="00097532"/>
    <w:pPr>
      <w:spacing w:line="240" w:lineRule="auto"/>
    </w:pPr>
    <w:rPr>
      <w:sz w:val="20"/>
      <w:szCs w:val="20"/>
    </w:rPr>
  </w:style>
  <w:style w:type="character" w:customStyle="1" w:styleId="ab">
    <w:name w:val="Текст концевой сноски Знак"/>
    <w:basedOn w:val="a0"/>
    <w:link w:val="aa"/>
    <w:uiPriority w:val="99"/>
    <w:semiHidden/>
    <w:rsid w:val="00097532"/>
    <w:rPr>
      <w:sz w:val="20"/>
      <w:szCs w:val="20"/>
    </w:rPr>
  </w:style>
  <w:style w:type="character" w:styleId="ac">
    <w:name w:val="endnote reference"/>
    <w:basedOn w:val="a0"/>
    <w:uiPriority w:val="99"/>
    <w:semiHidden/>
    <w:unhideWhenUsed/>
    <w:rsid w:val="00097532"/>
    <w:rPr>
      <w:vertAlign w:val="superscript"/>
    </w:rPr>
  </w:style>
  <w:style w:type="paragraph" w:styleId="ad">
    <w:name w:val="footnote text"/>
    <w:basedOn w:val="a"/>
    <w:link w:val="ae"/>
    <w:uiPriority w:val="99"/>
    <w:semiHidden/>
    <w:unhideWhenUsed/>
    <w:rsid w:val="00097532"/>
    <w:pPr>
      <w:spacing w:line="240" w:lineRule="auto"/>
    </w:pPr>
    <w:rPr>
      <w:sz w:val="20"/>
      <w:szCs w:val="20"/>
    </w:rPr>
  </w:style>
  <w:style w:type="character" w:customStyle="1" w:styleId="ae">
    <w:name w:val="Текст сноски Знак"/>
    <w:basedOn w:val="a0"/>
    <w:link w:val="ad"/>
    <w:uiPriority w:val="99"/>
    <w:semiHidden/>
    <w:rsid w:val="00097532"/>
    <w:rPr>
      <w:sz w:val="20"/>
      <w:szCs w:val="20"/>
    </w:rPr>
  </w:style>
  <w:style w:type="character" w:styleId="af">
    <w:name w:val="footnote reference"/>
    <w:basedOn w:val="a0"/>
    <w:uiPriority w:val="99"/>
    <w:semiHidden/>
    <w:unhideWhenUsed/>
    <w:rsid w:val="00097532"/>
    <w:rPr>
      <w:vertAlign w:val="superscript"/>
    </w:rPr>
  </w:style>
  <w:style w:type="paragraph" w:styleId="af0">
    <w:name w:val="Normal (Web)"/>
    <w:basedOn w:val="a"/>
    <w:uiPriority w:val="99"/>
    <w:semiHidden/>
    <w:unhideWhenUsed/>
    <w:rsid w:val="00BF1AD6"/>
    <w:pPr>
      <w:spacing w:before="100" w:beforeAutospacing="1" w:after="100" w:afterAutospacing="1" w:line="240" w:lineRule="auto"/>
      <w:ind w:firstLine="0"/>
    </w:pPr>
    <w:rPr>
      <w:rFonts w:eastAsia="Times New Roman" w:cs="Times New Roman"/>
      <w:szCs w:val="24"/>
      <w:lang w:eastAsia="ru-RU"/>
    </w:rPr>
  </w:style>
  <w:style w:type="character" w:styleId="af1">
    <w:name w:val="Strong"/>
    <w:basedOn w:val="a0"/>
    <w:uiPriority w:val="22"/>
    <w:qFormat/>
    <w:rsid w:val="00BF1AD6"/>
    <w:rPr>
      <w:b/>
      <w:bCs/>
    </w:rPr>
  </w:style>
  <w:style w:type="paragraph" w:customStyle="1" w:styleId="rtecenter">
    <w:name w:val="rtecenter"/>
    <w:basedOn w:val="a"/>
    <w:rsid w:val="00BF1AD6"/>
    <w:pPr>
      <w:spacing w:before="100" w:beforeAutospacing="1" w:after="100" w:afterAutospacing="1" w:line="240" w:lineRule="auto"/>
      <w:ind w:firstLine="0"/>
    </w:pPr>
    <w:rPr>
      <w:rFonts w:eastAsia="Times New Roman" w:cs="Times New Roman"/>
      <w:szCs w:val="24"/>
      <w:lang w:eastAsia="ru-RU"/>
    </w:rPr>
  </w:style>
  <w:style w:type="character" w:customStyle="1" w:styleId="apple-converted-space">
    <w:name w:val="apple-converted-space"/>
    <w:basedOn w:val="a0"/>
    <w:rsid w:val="003237A5"/>
  </w:style>
  <w:style w:type="paragraph" w:styleId="af2">
    <w:name w:val="Balloon Text"/>
    <w:basedOn w:val="a"/>
    <w:link w:val="af3"/>
    <w:uiPriority w:val="99"/>
    <w:semiHidden/>
    <w:unhideWhenUsed/>
    <w:rsid w:val="00DD0AF9"/>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D0AF9"/>
    <w:rPr>
      <w:rFonts w:ascii="Segoe UI" w:hAnsi="Segoe UI" w:cs="Segoe UI"/>
      <w:sz w:val="18"/>
      <w:szCs w:val="18"/>
    </w:rPr>
  </w:style>
  <w:style w:type="paragraph" w:styleId="af4">
    <w:name w:val="No Spacing"/>
    <w:uiPriority w:val="1"/>
    <w:qFormat/>
    <w:rsid w:val="00FF4E7C"/>
    <w:pPr>
      <w:spacing w:after="0" w:line="240" w:lineRule="auto"/>
      <w:ind w:firstLine="709"/>
      <w:jc w:val="both"/>
    </w:pPr>
    <w:rPr>
      <w:rFonts w:ascii="Times New Roman" w:hAnsi="Times New Roman"/>
      <w:sz w:val="24"/>
    </w:rPr>
  </w:style>
  <w:style w:type="table" w:styleId="af5">
    <w:name w:val="Table Grid"/>
    <w:basedOn w:val="a1"/>
    <w:uiPriority w:val="59"/>
    <w:rsid w:val="0096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877371"/>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B9"/>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A321AF"/>
    <w:pPr>
      <w:keepNext/>
      <w:keepLines/>
      <w:ind w:firstLine="0"/>
      <w:jc w:val="center"/>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504346"/>
    <w:pPr>
      <w:keepNext/>
      <w:keepLines/>
      <w:outlineLvl w:val="1"/>
    </w:pPr>
    <w:rPr>
      <w:rFonts w:eastAsiaTheme="majorEastAsia" w:cstheme="majorBidi"/>
      <w: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1AF"/>
    <w:rPr>
      <w:rFonts w:ascii="Times New Roman" w:eastAsiaTheme="majorEastAsia" w:hAnsi="Times New Roman" w:cstheme="majorBidi"/>
      <w:b/>
      <w:color w:val="000000" w:themeColor="text1"/>
      <w:sz w:val="28"/>
      <w:szCs w:val="32"/>
    </w:rPr>
  </w:style>
  <w:style w:type="paragraph" w:styleId="a3">
    <w:name w:val="TOC Heading"/>
    <w:basedOn w:val="1"/>
    <w:next w:val="a"/>
    <w:uiPriority w:val="39"/>
    <w:unhideWhenUsed/>
    <w:qFormat/>
    <w:rsid w:val="004979E4"/>
    <w:pPr>
      <w:spacing w:line="259" w:lineRule="auto"/>
      <w:outlineLvl w:val="9"/>
    </w:pPr>
    <w:rPr>
      <w:lang w:eastAsia="ru-RU"/>
    </w:rPr>
  </w:style>
  <w:style w:type="paragraph" w:styleId="a4">
    <w:name w:val="header"/>
    <w:basedOn w:val="a"/>
    <w:link w:val="a5"/>
    <w:uiPriority w:val="99"/>
    <w:unhideWhenUsed/>
    <w:rsid w:val="004979E4"/>
    <w:pPr>
      <w:tabs>
        <w:tab w:val="center" w:pos="4677"/>
        <w:tab w:val="right" w:pos="9355"/>
      </w:tabs>
      <w:spacing w:line="240" w:lineRule="auto"/>
    </w:pPr>
  </w:style>
  <w:style w:type="character" w:customStyle="1" w:styleId="a5">
    <w:name w:val="Верхний колонтитул Знак"/>
    <w:basedOn w:val="a0"/>
    <w:link w:val="a4"/>
    <w:uiPriority w:val="99"/>
    <w:rsid w:val="004979E4"/>
  </w:style>
  <w:style w:type="paragraph" w:styleId="a6">
    <w:name w:val="footer"/>
    <w:basedOn w:val="a"/>
    <w:link w:val="a7"/>
    <w:uiPriority w:val="99"/>
    <w:unhideWhenUsed/>
    <w:rsid w:val="004979E4"/>
    <w:pPr>
      <w:tabs>
        <w:tab w:val="center" w:pos="4677"/>
        <w:tab w:val="right" w:pos="9355"/>
      </w:tabs>
      <w:spacing w:line="240" w:lineRule="auto"/>
    </w:pPr>
  </w:style>
  <w:style w:type="character" w:customStyle="1" w:styleId="a7">
    <w:name w:val="Нижний колонтитул Знак"/>
    <w:basedOn w:val="a0"/>
    <w:link w:val="a6"/>
    <w:uiPriority w:val="99"/>
    <w:rsid w:val="004979E4"/>
  </w:style>
  <w:style w:type="paragraph" w:styleId="11">
    <w:name w:val="toc 1"/>
    <w:basedOn w:val="a"/>
    <w:next w:val="a"/>
    <w:autoRedefine/>
    <w:uiPriority w:val="39"/>
    <w:unhideWhenUsed/>
    <w:rsid w:val="00EE4937"/>
    <w:pPr>
      <w:tabs>
        <w:tab w:val="right" w:leader="dot" w:pos="9345"/>
      </w:tabs>
    </w:pPr>
  </w:style>
  <w:style w:type="character" w:styleId="a8">
    <w:name w:val="Hyperlink"/>
    <w:basedOn w:val="a0"/>
    <w:uiPriority w:val="99"/>
    <w:unhideWhenUsed/>
    <w:rsid w:val="004979E4"/>
    <w:rPr>
      <w:color w:val="0563C1" w:themeColor="hyperlink"/>
      <w:u w:val="single"/>
    </w:rPr>
  </w:style>
  <w:style w:type="character" w:customStyle="1" w:styleId="20">
    <w:name w:val="Заголовок 2 Знак"/>
    <w:basedOn w:val="a0"/>
    <w:link w:val="2"/>
    <w:uiPriority w:val="9"/>
    <w:rsid w:val="00504346"/>
    <w:rPr>
      <w:rFonts w:ascii="Times New Roman" w:eastAsiaTheme="majorEastAsia" w:hAnsi="Times New Roman" w:cstheme="majorBidi"/>
      <w:i/>
      <w:color w:val="000000" w:themeColor="text1"/>
      <w:sz w:val="28"/>
      <w:szCs w:val="26"/>
    </w:rPr>
  </w:style>
  <w:style w:type="paragraph" w:styleId="a9">
    <w:name w:val="List Paragraph"/>
    <w:basedOn w:val="a"/>
    <w:uiPriority w:val="34"/>
    <w:qFormat/>
    <w:rsid w:val="002D5783"/>
    <w:pPr>
      <w:ind w:left="720"/>
      <w:contextualSpacing/>
    </w:pPr>
  </w:style>
  <w:style w:type="paragraph" w:styleId="21">
    <w:name w:val="toc 2"/>
    <w:basedOn w:val="a"/>
    <w:next w:val="a"/>
    <w:autoRedefine/>
    <w:uiPriority w:val="39"/>
    <w:unhideWhenUsed/>
    <w:rsid w:val="002D5783"/>
    <w:pPr>
      <w:spacing w:after="100"/>
      <w:ind w:left="220"/>
    </w:pPr>
  </w:style>
  <w:style w:type="paragraph" w:styleId="3">
    <w:name w:val="toc 3"/>
    <w:basedOn w:val="a"/>
    <w:next w:val="a"/>
    <w:autoRedefine/>
    <w:uiPriority w:val="39"/>
    <w:unhideWhenUsed/>
    <w:rsid w:val="00432017"/>
    <w:pPr>
      <w:spacing w:after="100" w:line="259" w:lineRule="auto"/>
      <w:ind w:left="440"/>
    </w:pPr>
    <w:rPr>
      <w:rFonts w:eastAsiaTheme="minorEastAsia" w:cs="Times New Roman"/>
      <w:lang w:eastAsia="ru-RU"/>
    </w:rPr>
  </w:style>
  <w:style w:type="paragraph" w:styleId="aa">
    <w:name w:val="endnote text"/>
    <w:basedOn w:val="a"/>
    <w:link w:val="ab"/>
    <w:uiPriority w:val="99"/>
    <w:semiHidden/>
    <w:unhideWhenUsed/>
    <w:rsid w:val="00097532"/>
    <w:pPr>
      <w:spacing w:line="240" w:lineRule="auto"/>
    </w:pPr>
    <w:rPr>
      <w:sz w:val="20"/>
      <w:szCs w:val="20"/>
    </w:rPr>
  </w:style>
  <w:style w:type="character" w:customStyle="1" w:styleId="ab">
    <w:name w:val="Текст концевой сноски Знак"/>
    <w:basedOn w:val="a0"/>
    <w:link w:val="aa"/>
    <w:uiPriority w:val="99"/>
    <w:semiHidden/>
    <w:rsid w:val="00097532"/>
    <w:rPr>
      <w:sz w:val="20"/>
      <w:szCs w:val="20"/>
    </w:rPr>
  </w:style>
  <w:style w:type="character" w:styleId="ac">
    <w:name w:val="endnote reference"/>
    <w:basedOn w:val="a0"/>
    <w:uiPriority w:val="99"/>
    <w:semiHidden/>
    <w:unhideWhenUsed/>
    <w:rsid w:val="00097532"/>
    <w:rPr>
      <w:vertAlign w:val="superscript"/>
    </w:rPr>
  </w:style>
  <w:style w:type="paragraph" w:styleId="ad">
    <w:name w:val="footnote text"/>
    <w:basedOn w:val="a"/>
    <w:link w:val="ae"/>
    <w:uiPriority w:val="99"/>
    <w:semiHidden/>
    <w:unhideWhenUsed/>
    <w:rsid w:val="00097532"/>
    <w:pPr>
      <w:spacing w:line="240" w:lineRule="auto"/>
    </w:pPr>
    <w:rPr>
      <w:sz w:val="20"/>
      <w:szCs w:val="20"/>
    </w:rPr>
  </w:style>
  <w:style w:type="character" w:customStyle="1" w:styleId="ae">
    <w:name w:val="Текст сноски Знак"/>
    <w:basedOn w:val="a0"/>
    <w:link w:val="ad"/>
    <w:uiPriority w:val="99"/>
    <w:semiHidden/>
    <w:rsid w:val="00097532"/>
    <w:rPr>
      <w:sz w:val="20"/>
      <w:szCs w:val="20"/>
    </w:rPr>
  </w:style>
  <w:style w:type="character" w:styleId="af">
    <w:name w:val="footnote reference"/>
    <w:basedOn w:val="a0"/>
    <w:uiPriority w:val="99"/>
    <w:semiHidden/>
    <w:unhideWhenUsed/>
    <w:rsid w:val="00097532"/>
    <w:rPr>
      <w:vertAlign w:val="superscript"/>
    </w:rPr>
  </w:style>
  <w:style w:type="paragraph" w:styleId="af0">
    <w:name w:val="Normal (Web)"/>
    <w:basedOn w:val="a"/>
    <w:uiPriority w:val="99"/>
    <w:semiHidden/>
    <w:unhideWhenUsed/>
    <w:rsid w:val="00BF1AD6"/>
    <w:pPr>
      <w:spacing w:before="100" w:beforeAutospacing="1" w:after="100" w:afterAutospacing="1" w:line="240" w:lineRule="auto"/>
      <w:ind w:firstLine="0"/>
    </w:pPr>
    <w:rPr>
      <w:rFonts w:eastAsia="Times New Roman" w:cs="Times New Roman"/>
      <w:szCs w:val="24"/>
      <w:lang w:eastAsia="ru-RU"/>
    </w:rPr>
  </w:style>
  <w:style w:type="character" w:styleId="af1">
    <w:name w:val="Strong"/>
    <w:basedOn w:val="a0"/>
    <w:uiPriority w:val="22"/>
    <w:qFormat/>
    <w:rsid w:val="00BF1AD6"/>
    <w:rPr>
      <w:b/>
      <w:bCs/>
    </w:rPr>
  </w:style>
  <w:style w:type="paragraph" w:customStyle="1" w:styleId="rtecenter">
    <w:name w:val="rtecenter"/>
    <w:basedOn w:val="a"/>
    <w:rsid w:val="00BF1AD6"/>
    <w:pPr>
      <w:spacing w:before="100" w:beforeAutospacing="1" w:after="100" w:afterAutospacing="1" w:line="240" w:lineRule="auto"/>
      <w:ind w:firstLine="0"/>
    </w:pPr>
    <w:rPr>
      <w:rFonts w:eastAsia="Times New Roman" w:cs="Times New Roman"/>
      <w:szCs w:val="24"/>
      <w:lang w:eastAsia="ru-RU"/>
    </w:rPr>
  </w:style>
  <w:style w:type="character" w:customStyle="1" w:styleId="apple-converted-space">
    <w:name w:val="apple-converted-space"/>
    <w:basedOn w:val="a0"/>
    <w:rsid w:val="003237A5"/>
  </w:style>
  <w:style w:type="paragraph" w:styleId="af2">
    <w:name w:val="Balloon Text"/>
    <w:basedOn w:val="a"/>
    <w:link w:val="af3"/>
    <w:uiPriority w:val="99"/>
    <w:semiHidden/>
    <w:unhideWhenUsed/>
    <w:rsid w:val="00DD0AF9"/>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D0AF9"/>
    <w:rPr>
      <w:rFonts w:ascii="Segoe UI" w:hAnsi="Segoe UI" w:cs="Segoe UI"/>
      <w:sz w:val="18"/>
      <w:szCs w:val="18"/>
    </w:rPr>
  </w:style>
  <w:style w:type="paragraph" w:styleId="af4">
    <w:name w:val="No Spacing"/>
    <w:uiPriority w:val="1"/>
    <w:qFormat/>
    <w:rsid w:val="00FF4E7C"/>
    <w:pPr>
      <w:spacing w:after="0" w:line="240" w:lineRule="auto"/>
      <w:ind w:firstLine="709"/>
      <w:jc w:val="both"/>
    </w:pPr>
    <w:rPr>
      <w:rFonts w:ascii="Times New Roman" w:hAnsi="Times New Roman"/>
      <w:sz w:val="24"/>
    </w:rPr>
  </w:style>
  <w:style w:type="table" w:styleId="af5">
    <w:name w:val="Table Grid"/>
    <w:basedOn w:val="a1"/>
    <w:uiPriority w:val="59"/>
    <w:rsid w:val="0096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877371"/>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705">
      <w:bodyDiv w:val="1"/>
      <w:marLeft w:val="0"/>
      <w:marRight w:val="0"/>
      <w:marTop w:val="0"/>
      <w:marBottom w:val="0"/>
      <w:divBdr>
        <w:top w:val="none" w:sz="0" w:space="0" w:color="auto"/>
        <w:left w:val="none" w:sz="0" w:space="0" w:color="auto"/>
        <w:bottom w:val="none" w:sz="0" w:space="0" w:color="auto"/>
        <w:right w:val="none" w:sz="0" w:space="0" w:color="auto"/>
      </w:divBdr>
    </w:div>
    <w:div w:id="43069674">
      <w:bodyDiv w:val="1"/>
      <w:marLeft w:val="0"/>
      <w:marRight w:val="0"/>
      <w:marTop w:val="0"/>
      <w:marBottom w:val="0"/>
      <w:divBdr>
        <w:top w:val="none" w:sz="0" w:space="0" w:color="auto"/>
        <w:left w:val="none" w:sz="0" w:space="0" w:color="auto"/>
        <w:bottom w:val="none" w:sz="0" w:space="0" w:color="auto"/>
        <w:right w:val="none" w:sz="0" w:space="0" w:color="auto"/>
      </w:divBdr>
    </w:div>
    <w:div w:id="83578047">
      <w:bodyDiv w:val="1"/>
      <w:marLeft w:val="0"/>
      <w:marRight w:val="0"/>
      <w:marTop w:val="0"/>
      <w:marBottom w:val="0"/>
      <w:divBdr>
        <w:top w:val="none" w:sz="0" w:space="0" w:color="auto"/>
        <w:left w:val="none" w:sz="0" w:space="0" w:color="auto"/>
        <w:bottom w:val="none" w:sz="0" w:space="0" w:color="auto"/>
        <w:right w:val="none" w:sz="0" w:space="0" w:color="auto"/>
      </w:divBdr>
    </w:div>
    <w:div w:id="107554691">
      <w:bodyDiv w:val="1"/>
      <w:marLeft w:val="0"/>
      <w:marRight w:val="0"/>
      <w:marTop w:val="0"/>
      <w:marBottom w:val="0"/>
      <w:divBdr>
        <w:top w:val="none" w:sz="0" w:space="0" w:color="auto"/>
        <w:left w:val="none" w:sz="0" w:space="0" w:color="auto"/>
        <w:bottom w:val="none" w:sz="0" w:space="0" w:color="auto"/>
        <w:right w:val="none" w:sz="0" w:space="0" w:color="auto"/>
      </w:divBdr>
    </w:div>
    <w:div w:id="128406441">
      <w:bodyDiv w:val="1"/>
      <w:marLeft w:val="0"/>
      <w:marRight w:val="0"/>
      <w:marTop w:val="0"/>
      <w:marBottom w:val="0"/>
      <w:divBdr>
        <w:top w:val="none" w:sz="0" w:space="0" w:color="auto"/>
        <w:left w:val="none" w:sz="0" w:space="0" w:color="auto"/>
        <w:bottom w:val="none" w:sz="0" w:space="0" w:color="auto"/>
        <w:right w:val="none" w:sz="0" w:space="0" w:color="auto"/>
      </w:divBdr>
    </w:div>
    <w:div w:id="153959447">
      <w:bodyDiv w:val="1"/>
      <w:marLeft w:val="0"/>
      <w:marRight w:val="0"/>
      <w:marTop w:val="0"/>
      <w:marBottom w:val="0"/>
      <w:divBdr>
        <w:top w:val="none" w:sz="0" w:space="0" w:color="auto"/>
        <w:left w:val="none" w:sz="0" w:space="0" w:color="auto"/>
        <w:bottom w:val="none" w:sz="0" w:space="0" w:color="auto"/>
        <w:right w:val="none" w:sz="0" w:space="0" w:color="auto"/>
      </w:divBdr>
    </w:div>
    <w:div w:id="167790940">
      <w:bodyDiv w:val="1"/>
      <w:marLeft w:val="0"/>
      <w:marRight w:val="0"/>
      <w:marTop w:val="0"/>
      <w:marBottom w:val="0"/>
      <w:divBdr>
        <w:top w:val="none" w:sz="0" w:space="0" w:color="auto"/>
        <w:left w:val="none" w:sz="0" w:space="0" w:color="auto"/>
        <w:bottom w:val="none" w:sz="0" w:space="0" w:color="auto"/>
        <w:right w:val="none" w:sz="0" w:space="0" w:color="auto"/>
      </w:divBdr>
    </w:div>
    <w:div w:id="210307403">
      <w:bodyDiv w:val="1"/>
      <w:marLeft w:val="0"/>
      <w:marRight w:val="0"/>
      <w:marTop w:val="0"/>
      <w:marBottom w:val="0"/>
      <w:divBdr>
        <w:top w:val="none" w:sz="0" w:space="0" w:color="auto"/>
        <w:left w:val="none" w:sz="0" w:space="0" w:color="auto"/>
        <w:bottom w:val="none" w:sz="0" w:space="0" w:color="auto"/>
        <w:right w:val="none" w:sz="0" w:space="0" w:color="auto"/>
      </w:divBdr>
    </w:div>
    <w:div w:id="242105527">
      <w:bodyDiv w:val="1"/>
      <w:marLeft w:val="0"/>
      <w:marRight w:val="0"/>
      <w:marTop w:val="0"/>
      <w:marBottom w:val="0"/>
      <w:divBdr>
        <w:top w:val="none" w:sz="0" w:space="0" w:color="auto"/>
        <w:left w:val="none" w:sz="0" w:space="0" w:color="auto"/>
        <w:bottom w:val="none" w:sz="0" w:space="0" w:color="auto"/>
        <w:right w:val="none" w:sz="0" w:space="0" w:color="auto"/>
      </w:divBdr>
    </w:div>
    <w:div w:id="307981130">
      <w:bodyDiv w:val="1"/>
      <w:marLeft w:val="0"/>
      <w:marRight w:val="0"/>
      <w:marTop w:val="0"/>
      <w:marBottom w:val="0"/>
      <w:divBdr>
        <w:top w:val="none" w:sz="0" w:space="0" w:color="auto"/>
        <w:left w:val="none" w:sz="0" w:space="0" w:color="auto"/>
        <w:bottom w:val="none" w:sz="0" w:space="0" w:color="auto"/>
        <w:right w:val="none" w:sz="0" w:space="0" w:color="auto"/>
      </w:divBdr>
    </w:div>
    <w:div w:id="319620280">
      <w:bodyDiv w:val="1"/>
      <w:marLeft w:val="0"/>
      <w:marRight w:val="0"/>
      <w:marTop w:val="0"/>
      <w:marBottom w:val="0"/>
      <w:divBdr>
        <w:top w:val="none" w:sz="0" w:space="0" w:color="auto"/>
        <w:left w:val="none" w:sz="0" w:space="0" w:color="auto"/>
        <w:bottom w:val="none" w:sz="0" w:space="0" w:color="auto"/>
        <w:right w:val="none" w:sz="0" w:space="0" w:color="auto"/>
      </w:divBdr>
    </w:div>
    <w:div w:id="346443335">
      <w:bodyDiv w:val="1"/>
      <w:marLeft w:val="0"/>
      <w:marRight w:val="0"/>
      <w:marTop w:val="0"/>
      <w:marBottom w:val="0"/>
      <w:divBdr>
        <w:top w:val="none" w:sz="0" w:space="0" w:color="auto"/>
        <w:left w:val="none" w:sz="0" w:space="0" w:color="auto"/>
        <w:bottom w:val="none" w:sz="0" w:space="0" w:color="auto"/>
        <w:right w:val="none" w:sz="0" w:space="0" w:color="auto"/>
      </w:divBdr>
    </w:div>
    <w:div w:id="371342776">
      <w:bodyDiv w:val="1"/>
      <w:marLeft w:val="0"/>
      <w:marRight w:val="0"/>
      <w:marTop w:val="0"/>
      <w:marBottom w:val="0"/>
      <w:divBdr>
        <w:top w:val="none" w:sz="0" w:space="0" w:color="auto"/>
        <w:left w:val="none" w:sz="0" w:space="0" w:color="auto"/>
        <w:bottom w:val="none" w:sz="0" w:space="0" w:color="auto"/>
        <w:right w:val="none" w:sz="0" w:space="0" w:color="auto"/>
      </w:divBdr>
    </w:div>
    <w:div w:id="372464828">
      <w:bodyDiv w:val="1"/>
      <w:marLeft w:val="0"/>
      <w:marRight w:val="0"/>
      <w:marTop w:val="0"/>
      <w:marBottom w:val="0"/>
      <w:divBdr>
        <w:top w:val="none" w:sz="0" w:space="0" w:color="auto"/>
        <w:left w:val="none" w:sz="0" w:space="0" w:color="auto"/>
        <w:bottom w:val="none" w:sz="0" w:space="0" w:color="auto"/>
        <w:right w:val="none" w:sz="0" w:space="0" w:color="auto"/>
      </w:divBdr>
    </w:div>
    <w:div w:id="409617027">
      <w:bodyDiv w:val="1"/>
      <w:marLeft w:val="0"/>
      <w:marRight w:val="0"/>
      <w:marTop w:val="0"/>
      <w:marBottom w:val="0"/>
      <w:divBdr>
        <w:top w:val="none" w:sz="0" w:space="0" w:color="auto"/>
        <w:left w:val="none" w:sz="0" w:space="0" w:color="auto"/>
        <w:bottom w:val="none" w:sz="0" w:space="0" w:color="auto"/>
        <w:right w:val="none" w:sz="0" w:space="0" w:color="auto"/>
      </w:divBdr>
    </w:div>
    <w:div w:id="429861036">
      <w:bodyDiv w:val="1"/>
      <w:marLeft w:val="0"/>
      <w:marRight w:val="0"/>
      <w:marTop w:val="0"/>
      <w:marBottom w:val="0"/>
      <w:divBdr>
        <w:top w:val="none" w:sz="0" w:space="0" w:color="auto"/>
        <w:left w:val="none" w:sz="0" w:space="0" w:color="auto"/>
        <w:bottom w:val="none" w:sz="0" w:space="0" w:color="auto"/>
        <w:right w:val="none" w:sz="0" w:space="0" w:color="auto"/>
      </w:divBdr>
    </w:div>
    <w:div w:id="483355961">
      <w:bodyDiv w:val="1"/>
      <w:marLeft w:val="0"/>
      <w:marRight w:val="0"/>
      <w:marTop w:val="0"/>
      <w:marBottom w:val="0"/>
      <w:divBdr>
        <w:top w:val="none" w:sz="0" w:space="0" w:color="auto"/>
        <w:left w:val="none" w:sz="0" w:space="0" w:color="auto"/>
        <w:bottom w:val="none" w:sz="0" w:space="0" w:color="auto"/>
        <w:right w:val="none" w:sz="0" w:space="0" w:color="auto"/>
      </w:divBdr>
    </w:div>
    <w:div w:id="497116624">
      <w:bodyDiv w:val="1"/>
      <w:marLeft w:val="0"/>
      <w:marRight w:val="0"/>
      <w:marTop w:val="0"/>
      <w:marBottom w:val="0"/>
      <w:divBdr>
        <w:top w:val="none" w:sz="0" w:space="0" w:color="auto"/>
        <w:left w:val="none" w:sz="0" w:space="0" w:color="auto"/>
        <w:bottom w:val="none" w:sz="0" w:space="0" w:color="auto"/>
        <w:right w:val="none" w:sz="0" w:space="0" w:color="auto"/>
      </w:divBdr>
    </w:div>
    <w:div w:id="501235755">
      <w:bodyDiv w:val="1"/>
      <w:marLeft w:val="0"/>
      <w:marRight w:val="0"/>
      <w:marTop w:val="0"/>
      <w:marBottom w:val="0"/>
      <w:divBdr>
        <w:top w:val="none" w:sz="0" w:space="0" w:color="auto"/>
        <w:left w:val="none" w:sz="0" w:space="0" w:color="auto"/>
        <w:bottom w:val="none" w:sz="0" w:space="0" w:color="auto"/>
        <w:right w:val="none" w:sz="0" w:space="0" w:color="auto"/>
      </w:divBdr>
    </w:div>
    <w:div w:id="503394755">
      <w:bodyDiv w:val="1"/>
      <w:marLeft w:val="0"/>
      <w:marRight w:val="0"/>
      <w:marTop w:val="0"/>
      <w:marBottom w:val="0"/>
      <w:divBdr>
        <w:top w:val="none" w:sz="0" w:space="0" w:color="auto"/>
        <w:left w:val="none" w:sz="0" w:space="0" w:color="auto"/>
        <w:bottom w:val="none" w:sz="0" w:space="0" w:color="auto"/>
        <w:right w:val="none" w:sz="0" w:space="0" w:color="auto"/>
      </w:divBdr>
    </w:div>
    <w:div w:id="522981196">
      <w:bodyDiv w:val="1"/>
      <w:marLeft w:val="0"/>
      <w:marRight w:val="0"/>
      <w:marTop w:val="0"/>
      <w:marBottom w:val="0"/>
      <w:divBdr>
        <w:top w:val="none" w:sz="0" w:space="0" w:color="auto"/>
        <w:left w:val="none" w:sz="0" w:space="0" w:color="auto"/>
        <w:bottom w:val="none" w:sz="0" w:space="0" w:color="auto"/>
        <w:right w:val="none" w:sz="0" w:space="0" w:color="auto"/>
      </w:divBdr>
    </w:div>
    <w:div w:id="549925910">
      <w:bodyDiv w:val="1"/>
      <w:marLeft w:val="0"/>
      <w:marRight w:val="0"/>
      <w:marTop w:val="0"/>
      <w:marBottom w:val="0"/>
      <w:divBdr>
        <w:top w:val="none" w:sz="0" w:space="0" w:color="auto"/>
        <w:left w:val="none" w:sz="0" w:space="0" w:color="auto"/>
        <w:bottom w:val="none" w:sz="0" w:space="0" w:color="auto"/>
        <w:right w:val="none" w:sz="0" w:space="0" w:color="auto"/>
      </w:divBdr>
    </w:div>
    <w:div w:id="602222996">
      <w:bodyDiv w:val="1"/>
      <w:marLeft w:val="0"/>
      <w:marRight w:val="0"/>
      <w:marTop w:val="0"/>
      <w:marBottom w:val="0"/>
      <w:divBdr>
        <w:top w:val="none" w:sz="0" w:space="0" w:color="auto"/>
        <w:left w:val="none" w:sz="0" w:space="0" w:color="auto"/>
        <w:bottom w:val="none" w:sz="0" w:space="0" w:color="auto"/>
        <w:right w:val="none" w:sz="0" w:space="0" w:color="auto"/>
      </w:divBdr>
    </w:div>
    <w:div w:id="605770781">
      <w:bodyDiv w:val="1"/>
      <w:marLeft w:val="0"/>
      <w:marRight w:val="0"/>
      <w:marTop w:val="0"/>
      <w:marBottom w:val="0"/>
      <w:divBdr>
        <w:top w:val="none" w:sz="0" w:space="0" w:color="auto"/>
        <w:left w:val="none" w:sz="0" w:space="0" w:color="auto"/>
        <w:bottom w:val="none" w:sz="0" w:space="0" w:color="auto"/>
        <w:right w:val="none" w:sz="0" w:space="0" w:color="auto"/>
      </w:divBdr>
    </w:div>
    <w:div w:id="620307060">
      <w:bodyDiv w:val="1"/>
      <w:marLeft w:val="0"/>
      <w:marRight w:val="0"/>
      <w:marTop w:val="0"/>
      <w:marBottom w:val="0"/>
      <w:divBdr>
        <w:top w:val="none" w:sz="0" w:space="0" w:color="auto"/>
        <w:left w:val="none" w:sz="0" w:space="0" w:color="auto"/>
        <w:bottom w:val="none" w:sz="0" w:space="0" w:color="auto"/>
        <w:right w:val="none" w:sz="0" w:space="0" w:color="auto"/>
      </w:divBdr>
    </w:div>
    <w:div w:id="639766370">
      <w:bodyDiv w:val="1"/>
      <w:marLeft w:val="0"/>
      <w:marRight w:val="0"/>
      <w:marTop w:val="0"/>
      <w:marBottom w:val="0"/>
      <w:divBdr>
        <w:top w:val="none" w:sz="0" w:space="0" w:color="auto"/>
        <w:left w:val="none" w:sz="0" w:space="0" w:color="auto"/>
        <w:bottom w:val="none" w:sz="0" w:space="0" w:color="auto"/>
        <w:right w:val="none" w:sz="0" w:space="0" w:color="auto"/>
      </w:divBdr>
    </w:div>
    <w:div w:id="670792893">
      <w:bodyDiv w:val="1"/>
      <w:marLeft w:val="0"/>
      <w:marRight w:val="0"/>
      <w:marTop w:val="0"/>
      <w:marBottom w:val="0"/>
      <w:divBdr>
        <w:top w:val="none" w:sz="0" w:space="0" w:color="auto"/>
        <w:left w:val="none" w:sz="0" w:space="0" w:color="auto"/>
        <w:bottom w:val="none" w:sz="0" w:space="0" w:color="auto"/>
        <w:right w:val="none" w:sz="0" w:space="0" w:color="auto"/>
      </w:divBdr>
    </w:div>
    <w:div w:id="687293273">
      <w:bodyDiv w:val="1"/>
      <w:marLeft w:val="0"/>
      <w:marRight w:val="0"/>
      <w:marTop w:val="0"/>
      <w:marBottom w:val="0"/>
      <w:divBdr>
        <w:top w:val="none" w:sz="0" w:space="0" w:color="auto"/>
        <w:left w:val="none" w:sz="0" w:space="0" w:color="auto"/>
        <w:bottom w:val="none" w:sz="0" w:space="0" w:color="auto"/>
        <w:right w:val="none" w:sz="0" w:space="0" w:color="auto"/>
      </w:divBdr>
    </w:div>
    <w:div w:id="714307916">
      <w:bodyDiv w:val="1"/>
      <w:marLeft w:val="0"/>
      <w:marRight w:val="0"/>
      <w:marTop w:val="0"/>
      <w:marBottom w:val="0"/>
      <w:divBdr>
        <w:top w:val="none" w:sz="0" w:space="0" w:color="auto"/>
        <w:left w:val="none" w:sz="0" w:space="0" w:color="auto"/>
        <w:bottom w:val="none" w:sz="0" w:space="0" w:color="auto"/>
        <w:right w:val="none" w:sz="0" w:space="0" w:color="auto"/>
      </w:divBdr>
    </w:div>
    <w:div w:id="717703456">
      <w:bodyDiv w:val="1"/>
      <w:marLeft w:val="0"/>
      <w:marRight w:val="0"/>
      <w:marTop w:val="0"/>
      <w:marBottom w:val="0"/>
      <w:divBdr>
        <w:top w:val="none" w:sz="0" w:space="0" w:color="auto"/>
        <w:left w:val="none" w:sz="0" w:space="0" w:color="auto"/>
        <w:bottom w:val="none" w:sz="0" w:space="0" w:color="auto"/>
        <w:right w:val="none" w:sz="0" w:space="0" w:color="auto"/>
      </w:divBdr>
    </w:div>
    <w:div w:id="732117335">
      <w:bodyDiv w:val="1"/>
      <w:marLeft w:val="0"/>
      <w:marRight w:val="0"/>
      <w:marTop w:val="0"/>
      <w:marBottom w:val="0"/>
      <w:divBdr>
        <w:top w:val="none" w:sz="0" w:space="0" w:color="auto"/>
        <w:left w:val="none" w:sz="0" w:space="0" w:color="auto"/>
        <w:bottom w:val="none" w:sz="0" w:space="0" w:color="auto"/>
        <w:right w:val="none" w:sz="0" w:space="0" w:color="auto"/>
      </w:divBdr>
    </w:div>
    <w:div w:id="787744917">
      <w:bodyDiv w:val="1"/>
      <w:marLeft w:val="0"/>
      <w:marRight w:val="0"/>
      <w:marTop w:val="0"/>
      <w:marBottom w:val="0"/>
      <w:divBdr>
        <w:top w:val="none" w:sz="0" w:space="0" w:color="auto"/>
        <w:left w:val="none" w:sz="0" w:space="0" w:color="auto"/>
        <w:bottom w:val="none" w:sz="0" w:space="0" w:color="auto"/>
        <w:right w:val="none" w:sz="0" w:space="0" w:color="auto"/>
      </w:divBdr>
    </w:div>
    <w:div w:id="795870597">
      <w:bodyDiv w:val="1"/>
      <w:marLeft w:val="0"/>
      <w:marRight w:val="0"/>
      <w:marTop w:val="0"/>
      <w:marBottom w:val="0"/>
      <w:divBdr>
        <w:top w:val="none" w:sz="0" w:space="0" w:color="auto"/>
        <w:left w:val="none" w:sz="0" w:space="0" w:color="auto"/>
        <w:bottom w:val="none" w:sz="0" w:space="0" w:color="auto"/>
        <w:right w:val="none" w:sz="0" w:space="0" w:color="auto"/>
      </w:divBdr>
    </w:div>
    <w:div w:id="931083855">
      <w:bodyDiv w:val="1"/>
      <w:marLeft w:val="0"/>
      <w:marRight w:val="0"/>
      <w:marTop w:val="0"/>
      <w:marBottom w:val="0"/>
      <w:divBdr>
        <w:top w:val="none" w:sz="0" w:space="0" w:color="auto"/>
        <w:left w:val="none" w:sz="0" w:space="0" w:color="auto"/>
        <w:bottom w:val="none" w:sz="0" w:space="0" w:color="auto"/>
        <w:right w:val="none" w:sz="0" w:space="0" w:color="auto"/>
      </w:divBdr>
    </w:div>
    <w:div w:id="933979672">
      <w:bodyDiv w:val="1"/>
      <w:marLeft w:val="0"/>
      <w:marRight w:val="0"/>
      <w:marTop w:val="0"/>
      <w:marBottom w:val="0"/>
      <w:divBdr>
        <w:top w:val="none" w:sz="0" w:space="0" w:color="auto"/>
        <w:left w:val="none" w:sz="0" w:space="0" w:color="auto"/>
        <w:bottom w:val="none" w:sz="0" w:space="0" w:color="auto"/>
        <w:right w:val="none" w:sz="0" w:space="0" w:color="auto"/>
      </w:divBdr>
      <w:divsChild>
        <w:div w:id="1023095609">
          <w:marLeft w:val="0"/>
          <w:marRight w:val="0"/>
          <w:marTop w:val="0"/>
          <w:marBottom w:val="0"/>
          <w:divBdr>
            <w:top w:val="none" w:sz="0" w:space="0" w:color="auto"/>
            <w:left w:val="none" w:sz="0" w:space="0" w:color="auto"/>
            <w:bottom w:val="none" w:sz="0" w:space="0" w:color="auto"/>
            <w:right w:val="none" w:sz="0" w:space="0" w:color="auto"/>
          </w:divBdr>
          <w:divsChild>
            <w:div w:id="1588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4905">
      <w:bodyDiv w:val="1"/>
      <w:marLeft w:val="0"/>
      <w:marRight w:val="0"/>
      <w:marTop w:val="0"/>
      <w:marBottom w:val="0"/>
      <w:divBdr>
        <w:top w:val="none" w:sz="0" w:space="0" w:color="auto"/>
        <w:left w:val="none" w:sz="0" w:space="0" w:color="auto"/>
        <w:bottom w:val="none" w:sz="0" w:space="0" w:color="auto"/>
        <w:right w:val="none" w:sz="0" w:space="0" w:color="auto"/>
      </w:divBdr>
    </w:div>
    <w:div w:id="973371379">
      <w:bodyDiv w:val="1"/>
      <w:marLeft w:val="0"/>
      <w:marRight w:val="0"/>
      <w:marTop w:val="0"/>
      <w:marBottom w:val="0"/>
      <w:divBdr>
        <w:top w:val="none" w:sz="0" w:space="0" w:color="auto"/>
        <w:left w:val="none" w:sz="0" w:space="0" w:color="auto"/>
        <w:bottom w:val="none" w:sz="0" w:space="0" w:color="auto"/>
        <w:right w:val="none" w:sz="0" w:space="0" w:color="auto"/>
      </w:divBdr>
    </w:div>
    <w:div w:id="1000961342">
      <w:bodyDiv w:val="1"/>
      <w:marLeft w:val="0"/>
      <w:marRight w:val="0"/>
      <w:marTop w:val="0"/>
      <w:marBottom w:val="0"/>
      <w:divBdr>
        <w:top w:val="none" w:sz="0" w:space="0" w:color="auto"/>
        <w:left w:val="none" w:sz="0" w:space="0" w:color="auto"/>
        <w:bottom w:val="none" w:sz="0" w:space="0" w:color="auto"/>
        <w:right w:val="none" w:sz="0" w:space="0" w:color="auto"/>
      </w:divBdr>
    </w:div>
    <w:div w:id="1014653860">
      <w:bodyDiv w:val="1"/>
      <w:marLeft w:val="0"/>
      <w:marRight w:val="0"/>
      <w:marTop w:val="0"/>
      <w:marBottom w:val="0"/>
      <w:divBdr>
        <w:top w:val="none" w:sz="0" w:space="0" w:color="auto"/>
        <w:left w:val="none" w:sz="0" w:space="0" w:color="auto"/>
        <w:bottom w:val="none" w:sz="0" w:space="0" w:color="auto"/>
        <w:right w:val="none" w:sz="0" w:space="0" w:color="auto"/>
      </w:divBdr>
    </w:div>
    <w:div w:id="1045982506">
      <w:bodyDiv w:val="1"/>
      <w:marLeft w:val="0"/>
      <w:marRight w:val="0"/>
      <w:marTop w:val="0"/>
      <w:marBottom w:val="0"/>
      <w:divBdr>
        <w:top w:val="none" w:sz="0" w:space="0" w:color="auto"/>
        <w:left w:val="none" w:sz="0" w:space="0" w:color="auto"/>
        <w:bottom w:val="none" w:sz="0" w:space="0" w:color="auto"/>
        <w:right w:val="none" w:sz="0" w:space="0" w:color="auto"/>
      </w:divBdr>
    </w:div>
    <w:div w:id="1087461843">
      <w:bodyDiv w:val="1"/>
      <w:marLeft w:val="0"/>
      <w:marRight w:val="0"/>
      <w:marTop w:val="0"/>
      <w:marBottom w:val="0"/>
      <w:divBdr>
        <w:top w:val="none" w:sz="0" w:space="0" w:color="auto"/>
        <w:left w:val="none" w:sz="0" w:space="0" w:color="auto"/>
        <w:bottom w:val="none" w:sz="0" w:space="0" w:color="auto"/>
        <w:right w:val="none" w:sz="0" w:space="0" w:color="auto"/>
      </w:divBdr>
    </w:div>
    <w:div w:id="1089233948">
      <w:bodyDiv w:val="1"/>
      <w:marLeft w:val="0"/>
      <w:marRight w:val="0"/>
      <w:marTop w:val="0"/>
      <w:marBottom w:val="0"/>
      <w:divBdr>
        <w:top w:val="none" w:sz="0" w:space="0" w:color="auto"/>
        <w:left w:val="none" w:sz="0" w:space="0" w:color="auto"/>
        <w:bottom w:val="none" w:sz="0" w:space="0" w:color="auto"/>
        <w:right w:val="none" w:sz="0" w:space="0" w:color="auto"/>
      </w:divBdr>
    </w:div>
    <w:div w:id="1120342069">
      <w:bodyDiv w:val="1"/>
      <w:marLeft w:val="0"/>
      <w:marRight w:val="0"/>
      <w:marTop w:val="0"/>
      <w:marBottom w:val="0"/>
      <w:divBdr>
        <w:top w:val="none" w:sz="0" w:space="0" w:color="auto"/>
        <w:left w:val="none" w:sz="0" w:space="0" w:color="auto"/>
        <w:bottom w:val="none" w:sz="0" w:space="0" w:color="auto"/>
        <w:right w:val="none" w:sz="0" w:space="0" w:color="auto"/>
      </w:divBdr>
    </w:div>
    <w:div w:id="1151824489">
      <w:bodyDiv w:val="1"/>
      <w:marLeft w:val="0"/>
      <w:marRight w:val="0"/>
      <w:marTop w:val="0"/>
      <w:marBottom w:val="0"/>
      <w:divBdr>
        <w:top w:val="none" w:sz="0" w:space="0" w:color="auto"/>
        <w:left w:val="none" w:sz="0" w:space="0" w:color="auto"/>
        <w:bottom w:val="none" w:sz="0" w:space="0" w:color="auto"/>
        <w:right w:val="none" w:sz="0" w:space="0" w:color="auto"/>
      </w:divBdr>
      <w:divsChild>
        <w:div w:id="1580099398">
          <w:marLeft w:val="0"/>
          <w:marRight w:val="0"/>
          <w:marTop w:val="105"/>
          <w:marBottom w:val="105"/>
          <w:divBdr>
            <w:top w:val="none" w:sz="0" w:space="0" w:color="auto"/>
            <w:left w:val="none" w:sz="0" w:space="0" w:color="auto"/>
            <w:bottom w:val="none" w:sz="0" w:space="0" w:color="auto"/>
            <w:right w:val="none" w:sz="0" w:space="0" w:color="auto"/>
          </w:divBdr>
        </w:div>
        <w:div w:id="1984656210">
          <w:marLeft w:val="0"/>
          <w:marRight w:val="0"/>
          <w:marTop w:val="0"/>
          <w:marBottom w:val="0"/>
          <w:divBdr>
            <w:top w:val="none" w:sz="0" w:space="0" w:color="auto"/>
            <w:left w:val="none" w:sz="0" w:space="0" w:color="auto"/>
            <w:bottom w:val="none" w:sz="0" w:space="0" w:color="auto"/>
            <w:right w:val="none" w:sz="0" w:space="0" w:color="auto"/>
          </w:divBdr>
          <w:divsChild>
            <w:div w:id="2146311294">
              <w:marLeft w:val="0"/>
              <w:marRight w:val="0"/>
              <w:marTop w:val="0"/>
              <w:marBottom w:val="0"/>
              <w:divBdr>
                <w:top w:val="none" w:sz="0" w:space="0" w:color="auto"/>
                <w:left w:val="none" w:sz="0" w:space="0" w:color="auto"/>
                <w:bottom w:val="none" w:sz="0" w:space="0" w:color="auto"/>
                <w:right w:val="none" w:sz="0" w:space="0" w:color="auto"/>
              </w:divBdr>
            </w:div>
            <w:div w:id="7357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185">
      <w:bodyDiv w:val="1"/>
      <w:marLeft w:val="0"/>
      <w:marRight w:val="0"/>
      <w:marTop w:val="0"/>
      <w:marBottom w:val="0"/>
      <w:divBdr>
        <w:top w:val="none" w:sz="0" w:space="0" w:color="auto"/>
        <w:left w:val="none" w:sz="0" w:space="0" w:color="auto"/>
        <w:bottom w:val="none" w:sz="0" w:space="0" w:color="auto"/>
        <w:right w:val="none" w:sz="0" w:space="0" w:color="auto"/>
      </w:divBdr>
    </w:div>
    <w:div w:id="1195121027">
      <w:bodyDiv w:val="1"/>
      <w:marLeft w:val="0"/>
      <w:marRight w:val="0"/>
      <w:marTop w:val="0"/>
      <w:marBottom w:val="0"/>
      <w:divBdr>
        <w:top w:val="none" w:sz="0" w:space="0" w:color="auto"/>
        <w:left w:val="none" w:sz="0" w:space="0" w:color="auto"/>
        <w:bottom w:val="none" w:sz="0" w:space="0" w:color="auto"/>
        <w:right w:val="none" w:sz="0" w:space="0" w:color="auto"/>
      </w:divBdr>
    </w:div>
    <w:div w:id="1200581307">
      <w:bodyDiv w:val="1"/>
      <w:marLeft w:val="0"/>
      <w:marRight w:val="0"/>
      <w:marTop w:val="0"/>
      <w:marBottom w:val="0"/>
      <w:divBdr>
        <w:top w:val="none" w:sz="0" w:space="0" w:color="auto"/>
        <w:left w:val="none" w:sz="0" w:space="0" w:color="auto"/>
        <w:bottom w:val="none" w:sz="0" w:space="0" w:color="auto"/>
        <w:right w:val="none" w:sz="0" w:space="0" w:color="auto"/>
      </w:divBdr>
    </w:div>
    <w:div w:id="1217663564">
      <w:bodyDiv w:val="1"/>
      <w:marLeft w:val="0"/>
      <w:marRight w:val="0"/>
      <w:marTop w:val="0"/>
      <w:marBottom w:val="0"/>
      <w:divBdr>
        <w:top w:val="none" w:sz="0" w:space="0" w:color="auto"/>
        <w:left w:val="none" w:sz="0" w:space="0" w:color="auto"/>
        <w:bottom w:val="none" w:sz="0" w:space="0" w:color="auto"/>
        <w:right w:val="none" w:sz="0" w:space="0" w:color="auto"/>
      </w:divBdr>
    </w:div>
    <w:div w:id="1312830736">
      <w:bodyDiv w:val="1"/>
      <w:marLeft w:val="0"/>
      <w:marRight w:val="0"/>
      <w:marTop w:val="0"/>
      <w:marBottom w:val="0"/>
      <w:divBdr>
        <w:top w:val="none" w:sz="0" w:space="0" w:color="auto"/>
        <w:left w:val="none" w:sz="0" w:space="0" w:color="auto"/>
        <w:bottom w:val="none" w:sz="0" w:space="0" w:color="auto"/>
        <w:right w:val="none" w:sz="0" w:space="0" w:color="auto"/>
      </w:divBdr>
    </w:div>
    <w:div w:id="1342317091">
      <w:bodyDiv w:val="1"/>
      <w:marLeft w:val="0"/>
      <w:marRight w:val="0"/>
      <w:marTop w:val="0"/>
      <w:marBottom w:val="0"/>
      <w:divBdr>
        <w:top w:val="none" w:sz="0" w:space="0" w:color="auto"/>
        <w:left w:val="none" w:sz="0" w:space="0" w:color="auto"/>
        <w:bottom w:val="none" w:sz="0" w:space="0" w:color="auto"/>
        <w:right w:val="none" w:sz="0" w:space="0" w:color="auto"/>
      </w:divBdr>
    </w:div>
    <w:div w:id="1376739039">
      <w:bodyDiv w:val="1"/>
      <w:marLeft w:val="0"/>
      <w:marRight w:val="0"/>
      <w:marTop w:val="0"/>
      <w:marBottom w:val="0"/>
      <w:divBdr>
        <w:top w:val="none" w:sz="0" w:space="0" w:color="auto"/>
        <w:left w:val="none" w:sz="0" w:space="0" w:color="auto"/>
        <w:bottom w:val="none" w:sz="0" w:space="0" w:color="auto"/>
        <w:right w:val="none" w:sz="0" w:space="0" w:color="auto"/>
      </w:divBdr>
    </w:div>
    <w:div w:id="1382751419">
      <w:bodyDiv w:val="1"/>
      <w:marLeft w:val="0"/>
      <w:marRight w:val="0"/>
      <w:marTop w:val="0"/>
      <w:marBottom w:val="0"/>
      <w:divBdr>
        <w:top w:val="none" w:sz="0" w:space="0" w:color="auto"/>
        <w:left w:val="none" w:sz="0" w:space="0" w:color="auto"/>
        <w:bottom w:val="none" w:sz="0" w:space="0" w:color="auto"/>
        <w:right w:val="none" w:sz="0" w:space="0" w:color="auto"/>
      </w:divBdr>
    </w:div>
    <w:div w:id="1400979100">
      <w:bodyDiv w:val="1"/>
      <w:marLeft w:val="0"/>
      <w:marRight w:val="0"/>
      <w:marTop w:val="0"/>
      <w:marBottom w:val="0"/>
      <w:divBdr>
        <w:top w:val="none" w:sz="0" w:space="0" w:color="auto"/>
        <w:left w:val="none" w:sz="0" w:space="0" w:color="auto"/>
        <w:bottom w:val="none" w:sz="0" w:space="0" w:color="auto"/>
        <w:right w:val="none" w:sz="0" w:space="0" w:color="auto"/>
      </w:divBdr>
    </w:div>
    <w:div w:id="1411122940">
      <w:bodyDiv w:val="1"/>
      <w:marLeft w:val="0"/>
      <w:marRight w:val="0"/>
      <w:marTop w:val="0"/>
      <w:marBottom w:val="0"/>
      <w:divBdr>
        <w:top w:val="none" w:sz="0" w:space="0" w:color="auto"/>
        <w:left w:val="none" w:sz="0" w:space="0" w:color="auto"/>
        <w:bottom w:val="none" w:sz="0" w:space="0" w:color="auto"/>
        <w:right w:val="none" w:sz="0" w:space="0" w:color="auto"/>
      </w:divBdr>
    </w:div>
    <w:div w:id="1422995046">
      <w:bodyDiv w:val="1"/>
      <w:marLeft w:val="0"/>
      <w:marRight w:val="0"/>
      <w:marTop w:val="0"/>
      <w:marBottom w:val="0"/>
      <w:divBdr>
        <w:top w:val="none" w:sz="0" w:space="0" w:color="auto"/>
        <w:left w:val="none" w:sz="0" w:space="0" w:color="auto"/>
        <w:bottom w:val="none" w:sz="0" w:space="0" w:color="auto"/>
        <w:right w:val="none" w:sz="0" w:space="0" w:color="auto"/>
      </w:divBdr>
    </w:div>
    <w:div w:id="1435057427">
      <w:bodyDiv w:val="1"/>
      <w:marLeft w:val="0"/>
      <w:marRight w:val="0"/>
      <w:marTop w:val="0"/>
      <w:marBottom w:val="0"/>
      <w:divBdr>
        <w:top w:val="none" w:sz="0" w:space="0" w:color="auto"/>
        <w:left w:val="none" w:sz="0" w:space="0" w:color="auto"/>
        <w:bottom w:val="none" w:sz="0" w:space="0" w:color="auto"/>
        <w:right w:val="none" w:sz="0" w:space="0" w:color="auto"/>
      </w:divBdr>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
    <w:div w:id="1453478737">
      <w:bodyDiv w:val="1"/>
      <w:marLeft w:val="0"/>
      <w:marRight w:val="0"/>
      <w:marTop w:val="0"/>
      <w:marBottom w:val="0"/>
      <w:divBdr>
        <w:top w:val="none" w:sz="0" w:space="0" w:color="auto"/>
        <w:left w:val="none" w:sz="0" w:space="0" w:color="auto"/>
        <w:bottom w:val="none" w:sz="0" w:space="0" w:color="auto"/>
        <w:right w:val="none" w:sz="0" w:space="0" w:color="auto"/>
      </w:divBdr>
    </w:div>
    <w:div w:id="1472479096">
      <w:bodyDiv w:val="1"/>
      <w:marLeft w:val="0"/>
      <w:marRight w:val="0"/>
      <w:marTop w:val="0"/>
      <w:marBottom w:val="0"/>
      <w:divBdr>
        <w:top w:val="none" w:sz="0" w:space="0" w:color="auto"/>
        <w:left w:val="none" w:sz="0" w:space="0" w:color="auto"/>
        <w:bottom w:val="none" w:sz="0" w:space="0" w:color="auto"/>
        <w:right w:val="none" w:sz="0" w:space="0" w:color="auto"/>
      </w:divBdr>
    </w:div>
    <w:div w:id="1488546475">
      <w:bodyDiv w:val="1"/>
      <w:marLeft w:val="0"/>
      <w:marRight w:val="0"/>
      <w:marTop w:val="0"/>
      <w:marBottom w:val="0"/>
      <w:divBdr>
        <w:top w:val="none" w:sz="0" w:space="0" w:color="auto"/>
        <w:left w:val="none" w:sz="0" w:space="0" w:color="auto"/>
        <w:bottom w:val="none" w:sz="0" w:space="0" w:color="auto"/>
        <w:right w:val="none" w:sz="0" w:space="0" w:color="auto"/>
      </w:divBdr>
    </w:div>
    <w:div w:id="1500542289">
      <w:bodyDiv w:val="1"/>
      <w:marLeft w:val="0"/>
      <w:marRight w:val="0"/>
      <w:marTop w:val="0"/>
      <w:marBottom w:val="0"/>
      <w:divBdr>
        <w:top w:val="none" w:sz="0" w:space="0" w:color="auto"/>
        <w:left w:val="none" w:sz="0" w:space="0" w:color="auto"/>
        <w:bottom w:val="none" w:sz="0" w:space="0" w:color="auto"/>
        <w:right w:val="none" w:sz="0" w:space="0" w:color="auto"/>
      </w:divBdr>
      <w:divsChild>
        <w:div w:id="1458063447">
          <w:marLeft w:val="0"/>
          <w:marRight w:val="0"/>
          <w:marTop w:val="0"/>
          <w:marBottom w:val="300"/>
          <w:divBdr>
            <w:top w:val="single" w:sz="6" w:space="1" w:color="E7E7E7"/>
            <w:left w:val="single" w:sz="6" w:space="0" w:color="E7E7E7"/>
            <w:bottom w:val="single" w:sz="6" w:space="0" w:color="E7E7E7"/>
            <w:right w:val="single" w:sz="6" w:space="0" w:color="E7E7E7"/>
          </w:divBdr>
        </w:div>
      </w:divsChild>
    </w:div>
    <w:div w:id="1639409037">
      <w:bodyDiv w:val="1"/>
      <w:marLeft w:val="0"/>
      <w:marRight w:val="0"/>
      <w:marTop w:val="0"/>
      <w:marBottom w:val="0"/>
      <w:divBdr>
        <w:top w:val="none" w:sz="0" w:space="0" w:color="auto"/>
        <w:left w:val="none" w:sz="0" w:space="0" w:color="auto"/>
        <w:bottom w:val="none" w:sz="0" w:space="0" w:color="auto"/>
        <w:right w:val="none" w:sz="0" w:space="0" w:color="auto"/>
      </w:divBdr>
      <w:divsChild>
        <w:div w:id="1859083241">
          <w:marLeft w:val="0"/>
          <w:marRight w:val="0"/>
          <w:marTop w:val="105"/>
          <w:marBottom w:val="105"/>
          <w:divBdr>
            <w:top w:val="none" w:sz="0" w:space="0" w:color="auto"/>
            <w:left w:val="none" w:sz="0" w:space="0" w:color="auto"/>
            <w:bottom w:val="none" w:sz="0" w:space="0" w:color="auto"/>
            <w:right w:val="none" w:sz="0" w:space="0" w:color="auto"/>
          </w:divBdr>
        </w:div>
        <w:div w:id="644772457">
          <w:marLeft w:val="0"/>
          <w:marRight w:val="0"/>
          <w:marTop w:val="0"/>
          <w:marBottom w:val="0"/>
          <w:divBdr>
            <w:top w:val="none" w:sz="0" w:space="0" w:color="auto"/>
            <w:left w:val="none" w:sz="0" w:space="0" w:color="auto"/>
            <w:bottom w:val="none" w:sz="0" w:space="0" w:color="auto"/>
            <w:right w:val="none" w:sz="0" w:space="0" w:color="auto"/>
          </w:divBdr>
          <w:divsChild>
            <w:div w:id="774397852">
              <w:marLeft w:val="0"/>
              <w:marRight w:val="0"/>
              <w:marTop w:val="0"/>
              <w:marBottom w:val="0"/>
              <w:divBdr>
                <w:top w:val="none" w:sz="0" w:space="0" w:color="auto"/>
                <w:left w:val="none" w:sz="0" w:space="0" w:color="auto"/>
                <w:bottom w:val="none" w:sz="0" w:space="0" w:color="auto"/>
                <w:right w:val="none" w:sz="0" w:space="0" w:color="auto"/>
              </w:divBdr>
            </w:div>
            <w:div w:id="3674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427">
      <w:bodyDiv w:val="1"/>
      <w:marLeft w:val="0"/>
      <w:marRight w:val="0"/>
      <w:marTop w:val="0"/>
      <w:marBottom w:val="0"/>
      <w:divBdr>
        <w:top w:val="none" w:sz="0" w:space="0" w:color="auto"/>
        <w:left w:val="none" w:sz="0" w:space="0" w:color="auto"/>
        <w:bottom w:val="none" w:sz="0" w:space="0" w:color="auto"/>
        <w:right w:val="none" w:sz="0" w:space="0" w:color="auto"/>
      </w:divBdr>
    </w:div>
    <w:div w:id="1683774908">
      <w:bodyDiv w:val="1"/>
      <w:marLeft w:val="0"/>
      <w:marRight w:val="0"/>
      <w:marTop w:val="0"/>
      <w:marBottom w:val="0"/>
      <w:divBdr>
        <w:top w:val="none" w:sz="0" w:space="0" w:color="auto"/>
        <w:left w:val="none" w:sz="0" w:space="0" w:color="auto"/>
        <w:bottom w:val="none" w:sz="0" w:space="0" w:color="auto"/>
        <w:right w:val="none" w:sz="0" w:space="0" w:color="auto"/>
      </w:divBdr>
    </w:div>
    <w:div w:id="1689675267">
      <w:bodyDiv w:val="1"/>
      <w:marLeft w:val="0"/>
      <w:marRight w:val="0"/>
      <w:marTop w:val="0"/>
      <w:marBottom w:val="0"/>
      <w:divBdr>
        <w:top w:val="none" w:sz="0" w:space="0" w:color="auto"/>
        <w:left w:val="none" w:sz="0" w:space="0" w:color="auto"/>
        <w:bottom w:val="none" w:sz="0" w:space="0" w:color="auto"/>
        <w:right w:val="none" w:sz="0" w:space="0" w:color="auto"/>
      </w:divBdr>
    </w:div>
    <w:div w:id="1703745190">
      <w:bodyDiv w:val="1"/>
      <w:marLeft w:val="0"/>
      <w:marRight w:val="0"/>
      <w:marTop w:val="0"/>
      <w:marBottom w:val="0"/>
      <w:divBdr>
        <w:top w:val="none" w:sz="0" w:space="0" w:color="auto"/>
        <w:left w:val="none" w:sz="0" w:space="0" w:color="auto"/>
        <w:bottom w:val="none" w:sz="0" w:space="0" w:color="auto"/>
        <w:right w:val="none" w:sz="0" w:space="0" w:color="auto"/>
      </w:divBdr>
    </w:div>
    <w:div w:id="1713383486">
      <w:bodyDiv w:val="1"/>
      <w:marLeft w:val="0"/>
      <w:marRight w:val="0"/>
      <w:marTop w:val="0"/>
      <w:marBottom w:val="0"/>
      <w:divBdr>
        <w:top w:val="none" w:sz="0" w:space="0" w:color="auto"/>
        <w:left w:val="none" w:sz="0" w:space="0" w:color="auto"/>
        <w:bottom w:val="none" w:sz="0" w:space="0" w:color="auto"/>
        <w:right w:val="none" w:sz="0" w:space="0" w:color="auto"/>
      </w:divBdr>
    </w:div>
    <w:div w:id="1715957318">
      <w:bodyDiv w:val="1"/>
      <w:marLeft w:val="0"/>
      <w:marRight w:val="0"/>
      <w:marTop w:val="0"/>
      <w:marBottom w:val="0"/>
      <w:divBdr>
        <w:top w:val="none" w:sz="0" w:space="0" w:color="auto"/>
        <w:left w:val="none" w:sz="0" w:space="0" w:color="auto"/>
        <w:bottom w:val="none" w:sz="0" w:space="0" w:color="auto"/>
        <w:right w:val="none" w:sz="0" w:space="0" w:color="auto"/>
      </w:divBdr>
    </w:div>
    <w:div w:id="1734427803">
      <w:bodyDiv w:val="1"/>
      <w:marLeft w:val="0"/>
      <w:marRight w:val="0"/>
      <w:marTop w:val="0"/>
      <w:marBottom w:val="0"/>
      <w:divBdr>
        <w:top w:val="none" w:sz="0" w:space="0" w:color="auto"/>
        <w:left w:val="none" w:sz="0" w:space="0" w:color="auto"/>
        <w:bottom w:val="none" w:sz="0" w:space="0" w:color="auto"/>
        <w:right w:val="none" w:sz="0" w:space="0" w:color="auto"/>
      </w:divBdr>
    </w:div>
    <w:div w:id="1768229303">
      <w:bodyDiv w:val="1"/>
      <w:marLeft w:val="0"/>
      <w:marRight w:val="0"/>
      <w:marTop w:val="0"/>
      <w:marBottom w:val="0"/>
      <w:divBdr>
        <w:top w:val="none" w:sz="0" w:space="0" w:color="auto"/>
        <w:left w:val="none" w:sz="0" w:space="0" w:color="auto"/>
        <w:bottom w:val="none" w:sz="0" w:space="0" w:color="auto"/>
        <w:right w:val="none" w:sz="0" w:space="0" w:color="auto"/>
      </w:divBdr>
    </w:div>
    <w:div w:id="1773355461">
      <w:bodyDiv w:val="1"/>
      <w:marLeft w:val="0"/>
      <w:marRight w:val="0"/>
      <w:marTop w:val="0"/>
      <w:marBottom w:val="0"/>
      <w:divBdr>
        <w:top w:val="none" w:sz="0" w:space="0" w:color="auto"/>
        <w:left w:val="none" w:sz="0" w:space="0" w:color="auto"/>
        <w:bottom w:val="none" w:sz="0" w:space="0" w:color="auto"/>
        <w:right w:val="none" w:sz="0" w:space="0" w:color="auto"/>
      </w:divBdr>
    </w:div>
    <w:div w:id="1773745379">
      <w:bodyDiv w:val="1"/>
      <w:marLeft w:val="0"/>
      <w:marRight w:val="0"/>
      <w:marTop w:val="0"/>
      <w:marBottom w:val="0"/>
      <w:divBdr>
        <w:top w:val="none" w:sz="0" w:space="0" w:color="auto"/>
        <w:left w:val="none" w:sz="0" w:space="0" w:color="auto"/>
        <w:bottom w:val="none" w:sz="0" w:space="0" w:color="auto"/>
        <w:right w:val="none" w:sz="0" w:space="0" w:color="auto"/>
      </w:divBdr>
    </w:div>
    <w:div w:id="1788548753">
      <w:bodyDiv w:val="1"/>
      <w:marLeft w:val="0"/>
      <w:marRight w:val="0"/>
      <w:marTop w:val="0"/>
      <w:marBottom w:val="0"/>
      <w:divBdr>
        <w:top w:val="none" w:sz="0" w:space="0" w:color="auto"/>
        <w:left w:val="none" w:sz="0" w:space="0" w:color="auto"/>
        <w:bottom w:val="none" w:sz="0" w:space="0" w:color="auto"/>
        <w:right w:val="none" w:sz="0" w:space="0" w:color="auto"/>
      </w:divBdr>
    </w:div>
    <w:div w:id="1790931391">
      <w:bodyDiv w:val="1"/>
      <w:marLeft w:val="0"/>
      <w:marRight w:val="0"/>
      <w:marTop w:val="0"/>
      <w:marBottom w:val="0"/>
      <w:divBdr>
        <w:top w:val="none" w:sz="0" w:space="0" w:color="auto"/>
        <w:left w:val="none" w:sz="0" w:space="0" w:color="auto"/>
        <w:bottom w:val="none" w:sz="0" w:space="0" w:color="auto"/>
        <w:right w:val="none" w:sz="0" w:space="0" w:color="auto"/>
      </w:divBdr>
    </w:div>
    <w:div w:id="1813011923">
      <w:bodyDiv w:val="1"/>
      <w:marLeft w:val="0"/>
      <w:marRight w:val="0"/>
      <w:marTop w:val="0"/>
      <w:marBottom w:val="0"/>
      <w:divBdr>
        <w:top w:val="none" w:sz="0" w:space="0" w:color="auto"/>
        <w:left w:val="none" w:sz="0" w:space="0" w:color="auto"/>
        <w:bottom w:val="none" w:sz="0" w:space="0" w:color="auto"/>
        <w:right w:val="none" w:sz="0" w:space="0" w:color="auto"/>
      </w:divBdr>
      <w:divsChild>
        <w:div w:id="1350177199">
          <w:marLeft w:val="0"/>
          <w:marRight w:val="0"/>
          <w:marTop w:val="0"/>
          <w:marBottom w:val="0"/>
          <w:divBdr>
            <w:top w:val="none" w:sz="0" w:space="0" w:color="auto"/>
            <w:left w:val="none" w:sz="0" w:space="0" w:color="auto"/>
            <w:bottom w:val="none" w:sz="0" w:space="0" w:color="auto"/>
            <w:right w:val="none" w:sz="0" w:space="0" w:color="auto"/>
          </w:divBdr>
          <w:divsChild>
            <w:div w:id="138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780">
      <w:bodyDiv w:val="1"/>
      <w:marLeft w:val="0"/>
      <w:marRight w:val="0"/>
      <w:marTop w:val="0"/>
      <w:marBottom w:val="0"/>
      <w:divBdr>
        <w:top w:val="none" w:sz="0" w:space="0" w:color="auto"/>
        <w:left w:val="none" w:sz="0" w:space="0" w:color="auto"/>
        <w:bottom w:val="none" w:sz="0" w:space="0" w:color="auto"/>
        <w:right w:val="none" w:sz="0" w:space="0" w:color="auto"/>
      </w:divBdr>
    </w:div>
    <w:div w:id="1869877899">
      <w:bodyDiv w:val="1"/>
      <w:marLeft w:val="0"/>
      <w:marRight w:val="0"/>
      <w:marTop w:val="0"/>
      <w:marBottom w:val="0"/>
      <w:divBdr>
        <w:top w:val="none" w:sz="0" w:space="0" w:color="auto"/>
        <w:left w:val="none" w:sz="0" w:space="0" w:color="auto"/>
        <w:bottom w:val="none" w:sz="0" w:space="0" w:color="auto"/>
        <w:right w:val="none" w:sz="0" w:space="0" w:color="auto"/>
      </w:divBdr>
    </w:div>
    <w:div w:id="1940484218">
      <w:bodyDiv w:val="1"/>
      <w:marLeft w:val="0"/>
      <w:marRight w:val="0"/>
      <w:marTop w:val="0"/>
      <w:marBottom w:val="0"/>
      <w:divBdr>
        <w:top w:val="none" w:sz="0" w:space="0" w:color="auto"/>
        <w:left w:val="none" w:sz="0" w:space="0" w:color="auto"/>
        <w:bottom w:val="none" w:sz="0" w:space="0" w:color="auto"/>
        <w:right w:val="none" w:sz="0" w:space="0" w:color="auto"/>
      </w:divBdr>
    </w:div>
    <w:div w:id="1953853777">
      <w:bodyDiv w:val="1"/>
      <w:marLeft w:val="0"/>
      <w:marRight w:val="0"/>
      <w:marTop w:val="0"/>
      <w:marBottom w:val="0"/>
      <w:divBdr>
        <w:top w:val="none" w:sz="0" w:space="0" w:color="auto"/>
        <w:left w:val="none" w:sz="0" w:space="0" w:color="auto"/>
        <w:bottom w:val="none" w:sz="0" w:space="0" w:color="auto"/>
        <w:right w:val="none" w:sz="0" w:space="0" w:color="auto"/>
      </w:divBdr>
    </w:div>
    <w:div w:id="1960605556">
      <w:bodyDiv w:val="1"/>
      <w:marLeft w:val="0"/>
      <w:marRight w:val="0"/>
      <w:marTop w:val="0"/>
      <w:marBottom w:val="0"/>
      <w:divBdr>
        <w:top w:val="none" w:sz="0" w:space="0" w:color="auto"/>
        <w:left w:val="none" w:sz="0" w:space="0" w:color="auto"/>
        <w:bottom w:val="none" w:sz="0" w:space="0" w:color="auto"/>
        <w:right w:val="none" w:sz="0" w:space="0" w:color="auto"/>
      </w:divBdr>
    </w:div>
    <w:div w:id="1962876189">
      <w:bodyDiv w:val="1"/>
      <w:marLeft w:val="0"/>
      <w:marRight w:val="0"/>
      <w:marTop w:val="0"/>
      <w:marBottom w:val="0"/>
      <w:divBdr>
        <w:top w:val="none" w:sz="0" w:space="0" w:color="auto"/>
        <w:left w:val="none" w:sz="0" w:space="0" w:color="auto"/>
        <w:bottom w:val="none" w:sz="0" w:space="0" w:color="auto"/>
        <w:right w:val="none" w:sz="0" w:space="0" w:color="auto"/>
      </w:divBdr>
    </w:div>
    <w:div w:id="1965847131">
      <w:bodyDiv w:val="1"/>
      <w:marLeft w:val="0"/>
      <w:marRight w:val="0"/>
      <w:marTop w:val="0"/>
      <w:marBottom w:val="0"/>
      <w:divBdr>
        <w:top w:val="none" w:sz="0" w:space="0" w:color="auto"/>
        <w:left w:val="none" w:sz="0" w:space="0" w:color="auto"/>
        <w:bottom w:val="none" w:sz="0" w:space="0" w:color="auto"/>
        <w:right w:val="none" w:sz="0" w:space="0" w:color="auto"/>
      </w:divBdr>
    </w:div>
    <w:div w:id="1985036460">
      <w:bodyDiv w:val="1"/>
      <w:marLeft w:val="0"/>
      <w:marRight w:val="0"/>
      <w:marTop w:val="0"/>
      <w:marBottom w:val="0"/>
      <w:divBdr>
        <w:top w:val="none" w:sz="0" w:space="0" w:color="auto"/>
        <w:left w:val="none" w:sz="0" w:space="0" w:color="auto"/>
        <w:bottom w:val="none" w:sz="0" w:space="0" w:color="auto"/>
        <w:right w:val="none" w:sz="0" w:space="0" w:color="auto"/>
      </w:divBdr>
    </w:div>
    <w:div w:id="2024554379">
      <w:bodyDiv w:val="1"/>
      <w:marLeft w:val="0"/>
      <w:marRight w:val="0"/>
      <w:marTop w:val="0"/>
      <w:marBottom w:val="0"/>
      <w:divBdr>
        <w:top w:val="none" w:sz="0" w:space="0" w:color="auto"/>
        <w:left w:val="none" w:sz="0" w:space="0" w:color="auto"/>
        <w:bottom w:val="none" w:sz="0" w:space="0" w:color="auto"/>
        <w:right w:val="none" w:sz="0" w:space="0" w:color="auto"/>
      </w:divBdr>
    </w:div>
    <w:div w:id="2059084284">
      <w:bodyDiv w:val="1"/>
      <w:marLeft w:val="0"/>
      <w:marRight w:val="0"/>
      <w:marTop w:val="0"/>
      <w:marBottom w:val="0"/>
      <w:divBdr>
        <w:top w:val="none" w:sz="0" w:space="0" w:color="auto"/>
        <w:left w:val="none" w:sz="0" w:space="0" w:color="auto"/>
        <w:bottom w:val="none" w:sz="0" w:space="0" w:color="auto"/>
        <w:right w:val="none" w:sz="0" w:space="0" w:color="auto"/>
      </w:divBdr>
    </w:div>
    <w:div w:id="2063626675">
      <w:bodyDiv w:val="1"/>
      <w:marLeft w:val="0"/>
      <w:marRight w:val="0"/>
      <w:marTop w:val="0"/>
      <w:marBottom w:val="0"/>
      <w:divBdr>
        <w:top w:val="none" w:sz="0" w:space="0" w:color="auto"/>
        <w:left w:val="none" w:sz="0" w:space="0" w:color="auto"/>
        <w:bottom w:val="none" w:sz="0" w:space="0" w:color="auto"/>
        <w:right w:val="none" w:sz="0" w:space="0" w:color="auto"/>
      </w:divBdr>
    </w:div>
    <w:div w:id="2080708085">
      <w:bodyDiv w:val="1"/>
      <w:marLeft w:val="0"/>
      <w:marRight w:val="0"/>
      <w:marTop w:val="0"/>
      <w:marBottom w:val="0"/>
      <w:divBdr>
        <w:top w:val="none" w:sz="0" w:space="0" w:color="auto"/>
        <w:left w:val="none" w:sz="0" w:space="0" w:color="auto"/>
        <w:bottom w:val="none" w:sz="0" w:space="0" w:color="auto"/>
        <w:right w:val="none" w:sz="0" w:space="0" w:color="auto"/>
      </w:divBdr>
    </w:div>
    <w:div w:id="2086685713">
      <w:bodyDiv w:val="1"/>
      <w:marLeft w:val="0"/>
      <w:marRight w:val="0"/>
      <w:marTop w:val="0"/>
      <w:marBottom w:val="0"/>
      <w:divBdr>
        <w:top w:val="none" w:sz="0" w:space="0" w:color="auto"/>
        <w:left w:val="none" w:sz="0" w:space="0" w:color="auto"/>
        <w:bottom w:val="none" w:sz="0" w:space="0" w:color="auto"/>
        <w:right w:val="none" w:sz="0" w:space="0" w:color="auto"/>
      </w:divBdr>
    </w:div>
    <w:div w:id="2102749513">
      <w:bodyDiv w:val="1"/>
      <w:marLeft w:val="0"/>
      <w:marRight w:val="0"/>
      <w:marTop w:val="0"/>
      <w:marBottom w:val="0"/>
      <w:divBdr>
        <w:top w:val="none" w:sz="0" w:space="0" w:color="auto"/>
        <w:left w:val="none" w:sz="0" w:space="0" w:color="auto"/>
        <w:bottom w:val="none" w:sz="0" w:space="0" w:color="auto"/>
        <w:right w:val="none" w:sz="0" w:space="0" w:color="auto"/>
      </w:divBdr>
    </w:div>
    <w:div w:id="2107187566">
      <w:bodyDiv w:val="1"/>
      <w:marLeft w:val="0"/>
      <w:marRight w:val="0"/>
      <w:marTop w:val="0"/>
      <w:marBottom w:val="0"/>
      <w:divBdr>
        <w:top w:val="none" w:sz="0" w:space="0" w:color="auto"/>
        <w:left w:val="none" w:sz="0" w:space="0" w:color="auto"/>
        <w:bottom w:val="none" w:sz="0" w:space="0" w:color="auto"/>
        <w:right w:val="none" w:sz="0" w:space="0" w:color="auto"/>
      </w:divBdr>
      <w:divsChild>
        <w:div w:id="1425495022">
          <w:marLeft w:val="0"/>
          <w:marRight w:val="0"/>
          <w:marTop w:val="0"/>
          <w:marBottom w:val="300"/>
          <w:divBdr>
            <w:top w:val="single" w:sz="6" w:space="1" w:color="E7E7E7"/>
            <w:left w:val="single" w:sz="6" w:space="0" w:color="E7E7E7"/>
            <w:bottom w:val="single" w:sz="6" w:space="0" w:color="E7E7E7"/>
            <w:right w:val="single" w:sz="6" w:space="0" w:color="E7E7E7"/>
          </w:divBdr>
        </w:div>
      </w:divsChild>
    </w:div>
    <w:div w:id="2107533810">
      <w:bodyDiv w:val="1"/>
      <w:marLeft w:val="0"/>
      <w:marRight w:val="0"/>
      <w:marTop w:val="0"/>
      <w:marBottom w:val="0"/>
      <w:divBdr>
        <w:top w:val="none" w:sz="0" w:space="0" w:color="auto"/>
        <w:left w:val="none" w:sz="0" w:space="0" w:color="auto"/>
        <w:bottom w:val="none" w:sz="0" w:space="0" w:color="auto"/>
        <w:right w:val="none" w:sz="0" w:space="0" w:color="auto"/>
      </w:divBdr>
    </w:div>
    <w:div w:id="21289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hyperlink" Target="https://www.consultant.ru/document/cons_doc_LAW_89925/"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chart" Target="charts/chart4.xml"/><Relationship Id="rId22" Type="http://schemas.openxmlformats.org/officeDocument/2006/relationships/image" Target="media/image3.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1050;&#1085;&#1080;&#1075;&#1072;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1050;&#1085;&#1080;&#1075;&#1072;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1050;&#1085;&#1080;&#1075;&#1072;11.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oleObject" Target="file:///D:\desktop\&#1086;&#1090;&#1095;&#1077;&#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esktop\&#1086;&#1090;&#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4.8704613030382274E-2"/>
                  <c:y val="-5.7014166604568747E-2"/>
                </c:manualLayout>
              </c:layout>
              <c:showLegendKey val="0"/>
              <c:showVal val="1"/>
              <c:showCatName val="0"/>
              <c:showSerName val="0"/>
              <c:showPercent val="0"/>
              <c:showBubbleSize val="0"/>
            </c:dLbl>
            <c:dLbl>
              <c:idx val="1"/>
              <c:layout>
                <c:manualLayout>
                  <c:x val="3.1517935258092736E-4"/>
                  <c:y val="1.8641003207932341E-2"/>
                </c:manualLayout>
              </c:layout>
              <c:showLegendKey val="0"/>
              <c:showVal val="1"/>
              <c:showCatName val="0"/>
              <c:showSerName val="0"/>
              <c:showPercent val="0"/>
              <c:showBubbleSize val="0"/>
            </c:dLbl>
            <c:dLbl>
              <c:idx val="2"/>
              <c:layout>
                <c:manualLayout>
                  <c:x val="8.966972878390201E-3"/>
                  <c:y val="-2.1077573636628755E-3"/>
                </c:manualLayout>
              </c:layout>
              <c:showLegendKey val="0"/>
              <c:showVal val="1"/>
              <c:showCatName val="0"/>
              <c:showSerName val="0"/>
              <c:showPercent val="0"/>
              <c:showBubbleSize val="0"/>
            </c:dLbl>
            <c:dLbl>
              <c:idx val="3"/>
              <c:layout>
                <c:manualLayout>
                  <c:x val="1.2709536307961504E-2"/>
                  <c:y val="-6.4668999708369782E-4"/>
                </c:manualLayout>
              </c:layout>
              <c:showLegendKey val="0"/>
              <c:showVal val="1"/>
              <c:showCatName val="0"/>
              <c:showSerName val="0"/>
              <c:showPercent val="0"/>
              <c:showBubbleSize val="0"/>
            </c:dLbl>
            <c:showLegendKey val="0"/>
            <c:showVal val="0"/>
            <c:showCatName val="0"/>
            <c:showSerName val="0"/>
            <c:showPercent val="0"/>
            <c:showBubbleSize val="0"/>
          </c:dLbls>
          <c:cat>
            <c:strRef>
              <c:f>Лист2!$D$5:$D$8</c:f>
              <c:strCache>
                <c:ptCount val="4"/>
                <c:pt idx="0">
                  <c:v>Федеральные налоги и сборы</c:v>
                </c:pt>
                <c:pt idx="1">
                  <c:v>Региональные налоги</c:v>
                </c:pt>
                <c:pt idx="2">
                  <c:v>Местные налоги</c:v>
                </c:pt>
                <c:pt idx="3">
                  <c:v>Налоги, относящиеся к специальным налоговым режимам</c:v>
                </c:pt>
              </c:strCache>
            </c:strRef>
          </c:cat>
          <c:val>
            <c:numRef>
              <c:f>Лист2!$E$5:$E$8</c:f>
              <c:numCache>
                <c:formatCode>0%</c:formatCode>
                <c:ptCount val="4"/>
                <c:pt idx="0">
                  <c:v>0.88</c:v>
                </c:pt>
                <c:pt idx="1">
                  <c:v>0.06</c:v>
                </c:pt>
                <c:pt idx="2">
                  <c:v>0.02</c:v>
                </c:pt>
                <c:pt idx="3">
                  <c:v>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Лист3!$K$7</c:f>
              <c:strCache>
                <c:ptCount val="1"/>
                <c:pt idx="0">
                  <c:v>УСН Доходы</c:v>
                </c:pt>
              </c:strCache>
            </c:strRef>
          </c:tx>
          <c:invertIfNegative val="0"/>
          <c:cat>
            <c:numRef>
              <c:f>Лист3!$L$6:$P$6</c:f>
              <c:numCache>
                <c:formatCode>General</c:formatCode>
                <c:ptCount val="5"/>
                <c:pt idx="0">
                  <c:v>2010</c:v>
                </c:pt>
                <c:pt idx="1">
                  <c:v>2011</c:v>
                </c:pt>
                <c:pt idx="2">
                  <c:v>2012</c:v>
                </c:pt>
                <c:pt idx="3">
                  <c:v>2013</c:v>
                </c:pt>
                <c:pt idx="4">
                  <c:v>2014</c:v>
                </c:pt>
              </c:numCache>
            </c:numRef>
          </c:cat>
          <c:val>
            <c:numRef>
              <c:f>Лист3!$L$7:$P$7</c:f>
              <c:numCache>
                <c:formatCode>0.0</c:formatCode>
                <c:ptCount val="5"/>
                <c:pt idx="0">
                  <c:v>101.52236600000001</c:v>
                </c:pt>
                <c:pt idx="1">
                  <c:v>113.959</c:v>
                </c:pt>
                <c:pt idx="2">
                  <c:v>134.82517300000001</c:v>
                </c:pt>
                <c:pt idx="3">
                  <c:v>144.99802500000001</c:v>
                </c:pt>
                <c:pt idx="4">
                  <c:v>159.664297</c:v>
                </c:pt>
              </c:numCache>
            </c:numRef>
          </c:val>
        </c:ser>
        <c:ser>
          <c:idx val="1"/>
          <c:order val="1"/>
          <c:tx>
            <c:strRef>
              <c:f>Лист3!$K$8</c:f>
              <c:strCache>
                <c:ptCount val="1"/>
                <c:pt idx="0">
                  <c:v>УСН Доходы минус расходы</c:v>
                </c:pt>
              </c:strCache>
            </c:strRef>
          </c:tx>
          <c:invertIfNegative val="0"/>
          <c:cat>
            <c:numRef>
              <c:f>Лист3!$L$6:$P$6</c:f>
              <c:numCache>
                <c:formatCode>General</c:formatCode>
                <c:ptCount val="5"/>
                <c:pt idx="0">
                  <c:v>2010</c:v>
                </c:pt>
                <c:pt idx="1">
                  <c:v>2011</c:v>
                </c:pt>
                <c:pt idx="2">
                  <c:v>2012</c:v>
                </c:pt>
                <c:pt idx="3">
                  <c:v>2013</c:v>
                </c:pt>
                <c:pt idx="4">
                  <c:v>2014</c:v>
                </c:pt>
              </c:numCache>
            </c:numRef>
          </c:cat>
          <c:val>
            <c:numRef>
              <c:f>Лист3!$L$8:$P$8</c:f>
              <c:numCache>
                <c:formatCode>0.0</c:formatCode>
                <c:ptCount val="5"/>
                <c:pt idx="0">
                  <c:v>40.386229</c:v>
                </c:pt>
                <c:pt idx="1">
                  <c:v>49.446478999999997</c:v>
                </c:pt>
                <c:pt idx="2">
                  <c:v>56.784638000000001</c:v>
                </c:pt>
                <c:pt idx="3">
                  <c:v>61.801561</c:v>
                </c:pt>
                <c:pt idx="4">
                  <c:v>67.592271999999994</c:v>
                </c:pt>
              </c:numCache>
            </c:numRef>
          </c:val>
        </c:ser>
        <c:ser>
          <c:idx val="2"/>
          <c:order val="2"/>
          <c:tx>
            <c:strRef>
              <c:f>Лист3!$K$9</c:f>
              <c:strCache>
                <c:ptCount val="1"/>
                <c:pt idx="0">
                  <c:v>ЕНВД</c:v>
                </c:pt>
              </c:strCache>
            </c:strRef>
          </c:tx>
          <c:spPr>
            <a:solidFill>
              <a:schemeClr val="accent6">
                <a:lumMod val="75000"/>
              </a:schemeClr>
            </a:solidFill>
          </c:spPr>
          <c:invertIfNegative val="0"/>
          <c:cat>
            <c:numRef>
              <c:f>Лист3!$L$6:$P$6</c:f>
              <c:numCache>
                <c:formatCode>General</c:formatCode>
                <c:ptCount val="5"/>
                <c:pt idx="0">
                  <c:v>2010</c:v>
                </c:pt>
                <c:pt idx="1">
                  <c:v>2011</c:v>
                </c:pt>
                <c:pt idx="2">
                  <c:v>2012</c:v>
                </c:pt>
                <c:pt idx="3">
                  <c:v>2013</c:v>
                </c:pt>
                <c:pt idx="4">
                  <c:v>2014</c:v>
                </c:pt>
              </c:numCache>
            </c:numRef>
          </c:cat>
          <c:val>
            <c:numRef>
              <c:f>Лист3!$L$9:$P$9</c:f>
              <c:numCache>
                <c:formatCode>0.0</c:formatCode>
                <c:ptCount val="5"/>
                <c:pt idx="0">
                  <c:v>72.372747000000004</c:v>
                </c:pt>
                <c:pt idx="1">
                  <c:v>71.066757999999993</c:v>
                </c:pt>
                <c:pt idx="2">
                  <c:v>79.931428999999994</c:v>
                </c:pt>
                <c:pt idx="3">
                  <c:v>70.921586000000005</c:v>
                </c:pt>
                <c:pt idx="4">
                  <c:v>77.183305000000004</c:v>
                </c:pt>
              </c:numCache>
            </c:numRef>
          </c:val>
        </c:ser>
        <c:ser>
          <c:idx val="3"/>
          <c:order val="3"/>
          <c:tx>
            <c:strRef>
              <c:f>Лист3!$K$10</c:f>
              <c:strCache>
                <c:ptCount val="1"/>
                <c:pt idx="0">
                  <c:v>ЕСХН</c:v>
                </c:pt>
              </c:strCache>
            </c:strRef>
          </c:tx>
          <c:invertIfNegative val="0"/>
          <c:cat>
            <c:numRef>
              <c:f>Лист3!$L$6:$P$6</c:f>
              <c:numCache>
                <c:formatCode>General</c:formatCode>
                <c:ptCount val="5"/>
                <c:pt idx="0">
                  <c:v>2010</c:v>
                </c:pt>
                <c:pt idx="1">
                  <c:v>2011</c:v>
                </c:pt>
                <c:pt idx="2">
                  <c:v>2012</c:v>
                </c:pt>
                <c:pt idx="3">
                  <c:v>2013</c:v>
                </c:pt>
                <c:pt idx="4">
                  <c:v>2014</c:v>
                </c:pt>
              </c:numCache>
            </c:numRef>
          </c:cat>
          <c:val>
            <c:numRef>
              <c:f>Лист3!$L$10:$P$10</c:f>
              <c:numCache>
                <c:formatCode>0.0</c:formatCode>
                <c:ptCount val="5"/>
                <c:pt idx="0">
                  <c:v>3.289053</c:v>
                </c:pt>
                <c:pt idx="1">
                  <c:v>3.283426</c:v>
                </c:pt>
                <c:pt idx="2">
                  <c:v>3.6738469999999999</c:v>
                </c:pt>
                <c:pt idx="3">
                  <c:v>4.0245480000000002</c:v>
                </c:pt>
                <c:pt idx="4">
                  <c:v>5.4530250000000002</c:v>
                </c:pt>
              </c:numCache>
            </c:numRef>
          </c:val>
        </c:ser>
        <c:ser>
          <c:idx val="4"/>
          <c:order val="4"/>
          <c:tx>
            <c:strRef>
              <c:f>Лист3!$K$11</c:f>
              <c:strCache>
                <c:ptCount val="1"/>
                <c:pt idx="0">
                  <c:v>ПАТЕНТ</c:v>
                </c:pt>
              </c:strCache>
            </c:strRef>
          </c:tx>
          <c:invertIfNegative val="0"/>
          <c:cat>
            <c:numRef>
              <c:f>Лист3!$L$6:$P$6</c:f>
              <c:numCache>
                <c:formatCode>General</c:formatCode>
                <c:ptCount val="5"/>
                <c:pt idx="0">
                  <c:v>2010</c:v>
                </c:pt>
                <c:pt idx="1">
                  <c:v>2011</c:v>
                </c:pt>
                <c:pt idx="2">
                  <c:v>2012</c:v>
                </c:pt>
                <c:pt idx="3">
                  <c:v>2013</c:v>
                </c:pt>
                <c:pt idx="4">
                  <c:v>2014</c:v>
                </c:pt>
              </c:numCache>
            </c:numRef>
          </c:cat>
          <c:val>
            <c:numRef>
              <c:f>Лист3!$L$11:$P$11</c:f>
              <c:numCache>
                <c:formatCode>General</c:formatCode>
                <c:ptCount val="5"/>
                <c:pt idx="3" formatCode="0.0">
                  <c:v>1.8116699999999999</c:v>
                </c:pt>
                <c:pt idx="4" formatCode="0.0">
                  <c:v>3.206429</c:v>
                </c:pt>
              </c:numCache>
            </c:numRef>
          </c:val>
        </c:ser>
        <c:dLbls>
          <c:showLegendKey val="0"/>
          <c:showVal val="0"/>
          <c:showCatName val="0"/>
          <c:showSerName val="0"/>
          <c:showPercent val="0"/>
          <c:showBubbleSize val="0"/>
        </c:dLbls>
        <c:gapWidth val="150"/>
        <c:overlap val="100"/>
        <c:axId val="48929408"/>
        <c:axId val="48935296"/>
      </c:barChart>
      <c:catAx>
        <c:axId val="48929408"/>
        <c:scaling>
          <c:orientation val="minMax"/>
        </c:scaling>
        <c:delete val="0"/>
        <c:axPos val="b"/>
        <c:numFmt formatCode="General" sourceLinked="1"/>
        <c:majorTickMark val="out"/>
        <c:minorTickMark val="none"/>
        <c:tickLblPos val="nextTo"/>
        <c:crossAx val="48935296"/>
        <c:crosses val="autoZero"/>
        <c:auto val="1"/>
        <c:lblAlgn val="ctr"/>
        <c:lblOffset val="100"/>
        <c:noMultiLvlLbl val="0"/>
      </c:catAx>
      <c:valAx>
        <c:axId val="48935296"/>
        <c:scaling>
          <c:orientation val="minMax"/>
        </c:scaling>
        <c:delete val="0"/>
        <c:axPos val="l"/>
        <c:majorGridlines/>
        <c:numFmt formatCode="0.0" sourceLinked="1"/>
        <c:majorTickMark val="out"/>
        <c:minorTickMark val="none"/>
        <c:tickLblPos val="nextTo"/>
        <c:crossAx val="489294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Лист1!$G$16</c:f>
              <c:strCache>
                <c:ptCount val="1"/>
                <c:pt idx="0">
                  <c:v>УСН Доходы</c:v>
                </c:pt>
              </c:strCache>
            </c:strRef>
          </c:tx>
          <c:invertIfNegative val="0"/>
          <c:cat>
            <c:numRef>
              <c:f>Лист1!$H$15:$L$15</c:f>
              <c:numCache>
                <c:formatCode>General</c:formatCode>
                <c:ptCount val="5"/>
                <c:pt idx="0">
                  <c:v>2010</c:v>
                </c:pt>
                <c:pt idx="1">
                  <c:v>2011</c:v>
                </c:pt>
                <c:pt idx="2">
                  <c:v>2012</c:v>
                </c:pt>
                <c:pt idx="3">
                  <c:v>2013</c:v>
                </c:pt>
                <c:pt idx="4">
                  <c:v>2014</c:v>
                </c:pt>
              </c:numCache>
            </c:numRef>
          </c:cat>
          <c:val>
            <c:numRef>
              <c:f>Лист1!$H$16:$L$16</c:f>
              <c:numCache>
                <c:formatCode>#,##0.0</c:formatCode>
                <c:ptCount val="5"/>
                <c:pt idx="0">
                  <c:v>1452.171</c:v>
                </c:pt>
                <c:pt idx="1">
                  <c:v>1539.825</c:v>
                </c:pt>
                <c:pt idx="2">
                  <c:v>1597.1679999999999</c:v>
                </c:pt>
                <c:pt idx="3">
                  <c:v>1623.354</c:v>
                </c:pt>
                <c:pt idx="4">
                  <c:v>1633.636</c:v>
                </c:pt>
              </c:numCache>
            </c:numRef>
          </c:val>
        </c:ser>
        <c:ser>
          <c:idx val="1"/>
          <c:order val="1"/>
          <c:tx>
            <c:strRef>
              <c:f>Лист1!$G$17</c:f>
              <c:strCache>
                <c:ptCount val="1"/>
                <c:pt idx="0">
                  <c:v>УСН Доходы минус расходы</c:v>
                </c:pt>
              </c:strCache>
            </c:strRef>
          </c:tx>
          <c:invertIfNegative val="0"/>
          <c:cat>
            <c:numRef>
              <c:f>Лист1!$H$15:$L$15</c:f>
              <c:numCache>
                <c:formatCode>General</c:formatCode>
                <c:ptCount val="5"/>
                <c:pt idx="0">
                  <c:v>2010</c:v>
                </c:pt>
                <c:pt idx="1">
                  <c:v>2011</c:v>
                </c:pt>
                <c:pt idx="2">
                  <c:v>2012</c:v>
                </c:pt>
                <c:pt idx="3">
                  <c:v>2013</c:v>
                </c:pt>
                <c:pt idx="4">
                  <c:v>2014</c:v>
                </c:pt>
              </c:numCache>
            </c:numRef>
          </c:cat>
          <c:val>
            <c:numRef>
              <c:f>Лист1!$H$17:$L$17</c:f>
              <c:numCache>
                <c:formatCode>#,##0.0</c:formatCode>
                <c:ptCount val="5"/>
                <c:pt idx="0">
                  <c:v>735.23500000000001</c:v>
                </c:pt>
                <c:pt idx="1">
                  <c:v>794.89</c:v>
                </c:pt>
                <c:pt idx="2">
                  <c:v>830.30499999999995</c:v>
                </c:pt>
                <c:pt idx="3">
                  <c:v>854.524</c:v>
                </c:pt>
                <c:pt idx="4">
                  <c:v>877.67200000000003</c:v>
                </c:pt>
              </c:numCache>
            </c:numRef>
          </c:val>
        </c:ser>
        <c:ser>
          <c:idx val="2"/>
          <c:order val="2"/>
          <c:tx>
            <c:strRef>
              <c:f>Лист1!$G$18</c:f>
              <c:strCache>
                <c:ptCount val="1"/>
                <c:pt idx="0">
                  <c:v>ЕНВД</c:v>
                </c:pt>
              </c:strCache>
            </c:strRef>
          </c:tx>
          <c:spPr>
            <a:solidFill>
              <a:schemeClr val="accent6">
                <a:lumMod val="75000"/>
              </a:schemeClr>
            </a:solidFill>
          </c:spPr>
          <c:invertIfNegative val="0"/>
          <c:cat>
            <c:numRef>
              <c:f>Лист1!$H$15:$L$15</c:f>
              <c:numCache>
                <c:formatCode>General</c:formatCode>
                <c:ptCount val="5"/>
                <c:pt idx="0">
                  <c:v>2010</c:v>
                </c:pt>
                <c:pt idx="1">
                  <c:v>2011</c:v>
                </c:pt>
                <c:pt idx="2">
                  <c:v>2012</c:v>
                </c:pt>
                <c:pt idx="3">
                  <c:v>2013</c:v>
                </c:pt>
                <c:pt idx="4">
                  <c:v>2014</c:v>
                </c:pt>
              </c:numCache>
            </c:numRef>
          </c:cat>
          <c:val>
            <c:numRef>
              <c:f>Лист1!$H$18:$L$18</c:f>
              <c:numCache>
                <c:formatCode>#,##0.0</c:formatCode>
                <c:ptCount val="5"/>
                <c:pt idx="0">
                  <c:v>2770.3330000000001</c:v>
                </c:pt>
                <c:pt idx="1">
                  <c:v>2718.308</c:v>
                </c:pt>
                <c:pt idx="2">
                  <c:v>2637.8870000000002</c:v>
                </c:pt>
                <c:pt idx="3">
                  <c:v>2346.5630000000001</c:v>
                </c:pt>
                <c:pt idx="4">
                  <c:v>2144.1019999999999</c:v>
                </c:pt>
              </c:numCache>
            </c:numRef>
          </c:val>
        </c:ser>
        <c:ser>
          <c:idx val="3"/>
          <c:order val="3"/>
          <c:tx>
            <c:strRef>
              <c:f>Лист1!$G$19</c:f>
              <c:strCache>
                <c:ptCount val="1"/>
                <c:pt idx="0">
                  <c:v>ЕСХН</c:v>
                </c:pt>
              </c:strCache>
            </c:strRef>
          </c:tx>
          <c:invertIfNegative val="0"/>
          <c:cat>
            <c:numRef>
              <c:f>Лист1!$H$15:$L$15</c:f>
              <c:numCache>
                <c:formatCode>General</c:formatCode>
                <c:ptCount val="5"/>
                <c:pt idx="0">
                  <c:v>2010</c:v>
                </c:pt>
                <c:pt idx="1">
                  <c:v>2011</c:v>
                </c:pt>
                <c:pt idx="2">
                  <c:v>2012</c:v>
                </c:pt>
                <c:pt idx="3">
                  <c:v>2013</c:v>
                </c:pt>
                <c:pt idx="4">
                  <c:v>2014</c:v>
                </c:pt>
              </c:numCache>
            </c:numRef>
          </c:cat>
          <c:val>
            <c:numRef>
              <c:f>Лист1!$H$19:$L$19</c:f>
              <c:numCache>
                <c:formatCode>#,##0.0</c:formatCode>
                <c:ptCount val="5"/>
                <c:pt idx="0">
                  <c:v>131.57300000000001</c:v>
                </c:pt>
                <c:pt idx="1">
                  <c:v>146.66900000000001</c:v>
                </c:pt>
                <c:pt idx="2">
                  <c:v>121.64400000000001</c:v>
                </c:pt>
                <c:pt idx="3">
                  <c:v>98.762</c:v>
                </c:pt>
                <c:pt idx="4">
                  <c:v>94.013999999999996</c:v>
                </c:pt>
              </c:numCache>
            </c:numRef>
          </c:val>
        </c:ser>
        <c:ser>
          <c:idx val="4"/>
          <c:order val="4"/>
          <c:tx>
            <c:strRef>
              <c:f>Лист1!$G$20</c:f>
              <c:strCache>
                <c:ptCount val="1"/>
                <c:pt idx="0">
                  <c:v>ПАТЕНТ</c:v>
                </c:pt>
              </c:strCache>
            </c:strRef>
          </c:tx>
          <c:invertIfNegative val="0"/>
          <c:cat>
            <c:numRef>
              <c:f>Лист1!$H$15:$L$15</c:f>
              <c:numCache>
                <c:formatCode>General</c:formatCode>
                <c:ptCount val="5"/>
                <c:pt idx="0">
                  <c:v>2010</c:v>
                </c:pt>
                <c:pt idx="1">
                  <c:v>2011</c:v>
                </c:pt>
                <c:pt idx="2">
                  <c:v>2012</c:v>
                </c:pt>
                <c:pt idx="3">
                  <c:v>2013</c:v>
                </c:pt>
                <c:pt idx="4">
                  <c:v>2014</c:v>
                </c:pt>
              </c:numCache>
            </c:numRef>
          </c:cat>
          <c:val>
            <c:numRef>
              <c:f>Лист1!$H$20:$L$20</c:f>
              <c:numCache>
                <c:formatCode>General</c:formatCode>
                <c:ptCount val="5"/>
                <c:pt idx="3" formatCode="#,##0.0">
                  <c:v>88.688000000000002</c:v>
                </c:pt>
                <c:pt idx="4" formatCode="#,##0.0">
                  <c:v>122.098</c:v>
                </c:pt>
              </c:numCache>
            </c:numRef>
          </c:val>
        </c:ser>
        <c:dLbls>
          <c:showLegendKey val="0"/>
          <c:showVal val="0"/>
          <c:showCatName val="0"/>
          <c:showSerName val="0"/>
          <c:showPercent val="0"/>
          <c:showBubbleSize val="0"/>
        </c:dLbls>
        <c:gapWidth val="150"/>
        <c:overlap val="100"/>
        <c:axId val="48950272"/>
        <c:axId val="48956160"/>
      </c:barChart>
      <c:catAx>
        <c:axId val="48950272"/>
        <c:scaling>
          <c:orientation val="minMax"/>
        </c:scaling>
        <c:delete val="0"/>
        <c:axPos val="b"/>
        <c:numFmt formatCode="General" sourceLinked="1"/>
        <c:majorTickMark val="out"/>
        <c:minorTickMark val="none"/>
        <c:tickLblPos val="nextTo"/>
        <c:crossAx val="48956160"/>
        <c:crosses val="autoZero"/>
        <c:auto val="1"/>
        <c:lblAlgn val="ctr"/>
        <c:lblOffset val="100"/>
        <c:noMultiLvlLbl val="0"/>
      </c:catAx>
      <c:valAx>
        <c:axId val="48956160"/>
        <c:scaling>
          <c:orientation val="minMax"/>
        </c:scaling>
        <c:delete val="0"/>
        <c:axPos val="l"/>
        <c:majorGridlines/>
        <c:numFmt formatCode="#,##0.0" sourceLinked="1"/>
        <c:majorTickMark val="out"/>
        <c:minorTickMark val="none"/>
        <c:tickLblPos val="nextTo"/>
        <c:crossAx val="489502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Лист3!$K$23</c:f>
              <c:strCache>
                <c:ptCount val="1"/>
                <c:pt idx="0">
                  <c:v>УСН Доходы</c:v>
                </c:pt>
              </c:strCache>
            </c:strRef>
          </c:tx>
          <c:spPr>
            <a:ln w="31750"/>
          </c:spPr>
          <c:marker>
            <c:symbol val="none"/>
          </c:marker>
          <c:cat>
            <c:numRef>
              <c:f>Лист3!$L$22:$P$22</c:f>
              <c:numCache>
                <c:formatCode>General</c:formatCode>
                <c:ptCount val="5"/>
                <c:pt idx="0">
                  <c:v>2010</c:v>
                </c:pt>
                <c:pt idx="1">
                  <c:v>2011</c:v>
                </c:pt>
                <c:pt idx="2">
                  <c:v>2012</c:v>
                </c:pt>
                <c:pt idx="3">
                  <c:v>2013</c:v>
                </c:pt>
                <c:pt idx="4">
                  <c:v>2014</c:v>
                </c:pt>
              </c:numCache>
            </c:numRef>
          </c:cat>
          <c:val>
            <c:numRef>
              <c:f>Лист3!$L$23:$P$23</c:f>
              <c:numCache>
                <c:formatCode>0.00%</c:formatCode>
                <c:ptCount val="5"/>
                <c:pt idx="0">
                  <c:v>4.400863946446875E-2</c:v>
                </c:pt>
                <c:pt idx="1">
                  <c:v>4.1525223367315324E-2</c:v>
                </c:pt>
                <c:pt idx="2">
                  <c:v>4.2116787623327545E-2</c:v>
                </c:pt>
                <c:pt idx="3">
                  <c:v>4.0998536972445321E-2</c:v>
                </c:pt>
                <c:pt idx="4">
                  <c:v>4.1592291598941865E-2</c:v>
                </c:pt>
              </c:numCache>
            </c:numRef>
          </c:val>
          <c:smooth val="0"/>
        </c:ser>
        <c:ser>
          <c:idx val="1"/>
          <c:order val="1"/>
          <c:tx>
            <c:strRef>
              <c:f>Лист3!$K$24</c:f>
              <c:strCache>
                <c:ptCount val="1"/>
                <c:pt idx="0">
                  <c:v>УСН Доходы минус расходы</c:v>
                </c:pt>
              </c:strCache>
            </c:strRef>
          </c:tx>
          <c:spPr>
            <a:ln w="31750">
              <a:solidFill>
                <a:srgbClr val="FF0000"/>
              </a:solidFill>
            </a:ln>
          </c:spPr>
          <c:marker>
            <c:symbol val="none"/>
          </c:marker>
          <c:cat>
            <c:numRef>
              <c:f>Лист3!$L$22:$P$22</c:f>
              <c:numCache>
                <c:formatCode>General</c:formatCode>
                <c:ptCount val="5"/>
                <c:pt idx="0">
                  <c:v>2010</c:v>
                </c:pt>
                <c:pt idx="1">
                  <c:v>2011</c:v>
                </c:pt>
                <c:pt idx="2">
                  <c:v>2012</c:v>
                </c:pt>
                <c:pt idx="3">
                  <c:v>2013</c:v>
                </c:pt>
                <c:pt idx="4">
                  <c:v>2014</c:v>
                </c:pt>
              </c:numCache>
            </c:numRef>
          </c:cat>
          <c:val>
            <c:numRef>
              <c:f>Лист3!$L$24:$P$24</c:f>
              <c:numCache>
                <c:formatCode>0.00%</c:formatCode>
                <c:ptCount val="5"/>
                <c:pt idx="0">
                  <c:v>1.3810859843613113E-2</c:v>
                </c:pt>
                <c:pt idx="1">
                  <c:v>1.4185186991538635E-2</c:v>
                </c:pt>
                <c:pt idx="2">
                  <c:v>1.4010101326480211E-2</c:v>
                </c:pt>
                <c:pt idx="3">
                  <c:v>1.4151270555625556E-2</c:v>
                </c:pt>
                <c:pt idx="4">
                  <c:v>1.4287388985120277E-2</c:v>
                </c:pt>
              </c:numCache>
            </c:numRef>
          </c:val>
          <c:smooth val="0"/>
        </c:ser>
        <c:ser>
          <c:idx val="2"/>
          <c:order val="2"/>
          <c:tx>
            <c:strRef>
              <c:f>Лист3!$K$25</c:f>
              <c:strCache>
                <c:ptCount val="1"/>
                <c:pt idx="0">
                  <c:v>ЕНВД</c:v>
                </c:pt>
              </c:strCache>
            </c:strRef>
          </c:tx>
          <c:spPr>
            <a:ln w="31750">
              <a:solidFill>
                <a:schemeClr val="accent6">
                  <a:lumMod val="75000"/>
                </a:schemeClr>
              </a:solidFill>
            </a:ln>
          </c:spPr>
          <c:marker>
            <c:symbol val="none"/>
          </c:marker>
          <c:dPt>
            <c:idx val="4"/>
            <c:bubble3D val="0"/>
          </c:dPt>
          <c:cat>
            <c:numRef>
              <c:f>Лист3!$L$22:$P$22</c:f>
              <c:numCache>
                <c:formatCode>General</c:formatCode>
                <c:ptCount val="5"/>
                <c:pt idx="0">
                  <c:v>2010</c:v>
                </c:pt>
                <c:pt idx="1">
                  <c:v>2011</c:v>
                </c:pt>
                <c:pt idx="2">
                  <c:v>2012</c:v>
                </c:pt>
                <c:pt idx="3">
                  <c:v>2013</c:v>
                </c:pt>
                <c:pt idx="4">
                  <c:v>2014</c:v>
                </c:pt>
              </c:numCache>
            </c:numRef>
          </c:cat>
          <c:val>
            <c:numRef>
              <c:f>Лист3!$L$25:$P$25</c:f>
              <c:numCache>
                <c:formatCode>0.00%</c:formatCode>
                <c:ptCount val="5"/>
                <c:pt idx="0">
                  <c:v>9.8101878109433285E-2</c:v>
                </c:pt>
                <c:pt idx="1">
                  <c:v>8.9061867477357198E-2</c:v>
                </c:pt>
                <c:pt idx="2">
                  <c:v>9.0380659525993265E-2</c:v>
                </c:pt>
                <c:pt idx="3">
                  <c:v>8.1221630849005244E-2</c:v>
                </c:pt>
                <c:pt idx="4">
                  <c:v>8.5081962311874371E-2</c:v>
                </c:pt>
              </c:numCache>
            </c:numRef>
          </c:val>
          <c:smooth val="0"/>
        </c:ser>
        <c:ser>
          <c:idx val="3"/>
          <c:order val="3"/>
          <c:tx>
            <c:strRef>
              <c:f>Лист3!$K$26</c:f>
              <c:strCache>
                <c:ptCount val="1"/>
                <c:pt idx="0">
                  <c:v>ЕСХН</c:v>
                </c:pt>
              </c:strCache>
            </c:strRef>
          </c:tx>
          <c:spPr>
            <a:ln w="31750">
              <a:solidFill>
                <a:srgbClr val="7030A0"/>
              </a:solidFill>
            </a:ln>
          </c:spPr>
          <c:marker>
            <c:symbol val="none"/>
          </c:marker>
          <c:cat>
            <c:numRef>
              <c:f>Лист3!$L$22:$P$22</c:f>
              <c:numCache>
                <c:formatCode>General</c:formatCode>
                <c:ptCount val="5"/>
                <c:pt idx="0">
                  <c:v>2010</c:v>
                </c:pt>
                <c:pt idx="1">
                  <c:v>2011</c:v>
                </c:pt>
                <c:pt idx="2">
                  <c:v>2012</c:v>
                </c:pt>
                <c:pt idx="3">
                  <c:v>2013</c:v>
                </c:pt>
                <c:pt idx="4">
                  <c:v>2014</c:v>
                </c:pt>
              </c:numCache>
            </c:numRef>
          </c:cat>
          <c:val>
            <c:numRef>
              <c:f>Лист3!$L$26:$P$26</c:f>
              <c:numCache>
                <c:formatCode>0.00%</c:formatCode>
                <c:ptCount val="5"/>
                <c:pt idx="0">
                  <c:v>4.2580544923076693E-3</c:v>
                </c:pt>
                <c:pt idx="1">
                  <c:v>3.7605878897881504E-3</c:v>
                </c:pt>
                <c:pt idx="2">
                  <c:v>3.8746778370202092E-3</c:v>
                </c:pt>
                <c:pt idx="3">
                  <c:v>3.9681842130202608E-3</c:v>
                </c:pt>
                <c:pt idx="4">
                  <c:v>4.7589043590427664E-3</c:v>
                </c:pt>
              </c:numCache>
            </c:numRef>
          </c:val>
          <c:smooth val="0"/>
        </c:ser>
        <c:dLbls>
          <c:showLegendKey val="0"/>
          <c:showVal val="0"/>
          <c:showCatName val="0"/>
          <c:showSerName val="0"/>
          <c:showPercent val="0"/>
          <c:showBubbleSize val="0"/>
        </c:dLbls>
        <c:marker val="1"/>
        <c:smooth val="0"/>
        <c:axId val="48970368"/>
        <c:axId val="48996736"/>
      </c:lineChart>
      <c:catAx>
        <c:axId val="48970368"/>
        <c:scaling>
          <c:orientation val="minMax"/>
        </c:scaling>
        <c:delete val="0"/>
        <c:axPos val="b"/>
        <c:numFmt formatCode="General" sourceLinked="1"/>
        <c:majorTickMark val="out"/>
        <c:minorTickMark val="none"/>
        <c:tickLblPos val="nextTo"/>
        <c:crossAx val="48996736"/>
        <c:crosses val="autoZero"/>
        <c:auto val="1"/>
        <c:lblAlgn val="ctr"/>
        <c:lblOffset val="100"/>
        <c:noMultiLvlLbl val="0"/>
      </c:catAx>
      <c:valAx>
        <c:axId val="48996736"/>
        <c:scaling>
          <c:orientation val="minMax"/>
        </c:scaling>
        <c:delete val="0"/>
        <c:axPos val="l"/>
        <c:majorGridlines/>
        <c:numFmt formatCode="0.00%" sourceLinked="1"/>
        <c:majorTickMark val="out"/>
        <c:minorTickMark val="none"/>
        <c:tickLblPos val="nextTo"/>
        <c:crossAx val="48970368"/>
        <c:crosses val="autoZero"/>
        <c:crossBetween val="between"/>
      </c:valAx>
    </c:plotArea>
    <c:legend>
      <c:legendPos val="r"/>
      <c:legendEntry>
        <c:idx val="2"/>
        <c:txPr>
          <a:bodyPr/>
          <a:lstStyle/>
          <a:p>
            <a:pPr>
              <a:defRPr sz="1000"/>
            </a:pPr>
            <a:endParaRPr lang="ru-RU"/>
          </a:p>
        </c:txPr>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ОСН</c:v>
                </c:pt>
              </c:strCache>
            </c:strRef>
          </c:tx>
          <c:spPr>
            <a:solidFill>
              <a:schemeClr val="accent1"/>
            </a:solidFill>
            <a:ln>
              <a:noFill/>
            </a:ln>
            <a:effectLst/>
          </c:spPr>
          <c:invertIfNegative val="0"/>
          <c:dPt>
            <c:idx val="0"/>
            <c:invertIfNegative val="0"/>
            <c:bubble3D val="0"/>
            <c:spPr>
              <a:solidFill>
                <a:schemeClr val="accent1"/>
              </a:solidFill>
              <a:ln>
                <a:solidFill>
                  <a:schemeClr val="bg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0.00%</c:formatCode>
                <c:ptCount val="1"/>
                <c:pt idx="0">
                  <c:v>7.1400000000000005E-2</c:v>
                </c:pt>
              </c:numCache>
            </c:numRef>
          </c:val>
        </c:ser>
        <c:ser>
          <c:idx val="1"/>
          <c:order val="1"/>
          <c:tx>
            <c:strRef>
              <c:f>Лист1!$C$1</c:f>
              <c:strCache>
                <c:ptCount val="1"/>
                <c:pt idx="0">
                  <c:v>УСН6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0.00%</c:formatCode>
                <c:ptCount val="1"/>
                <c:pt idx="0">
                  <c:v>0.06</c:v>
                </c:pt>
              </c:numCache>
            </c:numRef>
          </c:val>
        </c:ser>
        <c:ser>
          <c:idx val="2"/>
          <c:order val="2"/>
          <c:tx>
            <c:strRef>
              <c:f>Лист1!$D$1</c:f>
              <c:strCache>
                <c:ptCount val="1"/>
                <c:pt idx="0">
                  <c:v>УСН7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0.00%</c:formatCode>
                <c:ptCount val="1"/>
                <c:pt idx="0">
                  <c:v>2.9600000000000001E-2</c:v>
                </c:pt>
              </c:numCache>
            </c:numRef>
          </c:val>
        </c:ser>
        <c:ser>
          <c:idx val="3"/>
          <c:order val="3"/>
          <c:tx>
            <c:strRef>
              <c:f>Лист1!$E$1</c:f>
              <c:strCache>
                <c:ptCount val="1"/>
                <c:pt idx="0">
                  <c:v>ЕНВД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0.00%</c:formatCode>
                <c:ptCount val="1"/>
                <c:pt idx="0">
                  <c:v>8.7400000000000005E-2</c:v>
                </c:pt>
              </c:numCache>
            </c:numRef>
          </c:val>
        </c:ser>
        <c:ser>
          <c:idx val="4"/>
          <c:order val="4"/>
          <c:tx>
            <c:strRef>
              <c:f>Лист1!$F$1</c:f>
              <c:strCache>
                <c:ptCount val="1"/>
                <c:pt idx="0">
                  <c:v>ПСН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0.00%</c:formatCode>
                <c:ptCount val="1"/>
                <c:pt idx="0">
                  <c:v>7.8100000000000003E-2</c:v>
                </c:pt>
              </c:numCache>
            </c:numRef>
          </c:val>
        </c:ser>
        <c:dLbls>
          <c:showLegendKey val="0"/>
          <c:showVal val="0"/>
          <c:showCatName val="0"/>
          <c:showSerName val="0"/>
          <c:showPercent val="0"/>
          <c:showBubbleSize val="0"/>
        </c:dLbls>
        <c:gapWidth val="219"/>
        <c:overlap val="-27"/>
        <c:axId val="49248128"/>
        <c:axId val="49249664"/>
      </c:barChart>
      <c:catAx>
        <c:axId val="4924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49664"/>
        <c:crosses val="autoZero"/>
        <c:auto val="1"/>
        <c:lblAlgn val="ctr"/>
        <c:lblOffset val="100"/>
        <c:noMultiLvlLbl val="0"/>
      </c:catAx>
      <c:valAx>
        <c:axId val="49249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48128"/>
        <c:crosses val="autoZero"/>
        <c:crossBetween val="between"/>
      </c:valAx>
      <c:spPr>
        <a:noFill/>
        <a:ln>
          <a:noFill/>
        </a:ln>
        <a:effectLst/>
      </c:spPr>
    </c:plotArea>
    <c:legend>
      <c:legendPos val="b"/>
      <c:layout>
        <c:manualLayout>
          <c:xMode val="edge"/>
          <c:yMode val="edge"/>
          <c:x val="0.14217064350935896"/>
          <c:y val="0.87895319654386272"/>
          <c:w val="0.76062779673620051"/>
          <c:h val="8.69835431155047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ОСН</c:v>
                </c:pt>
              </c:strCache>
            </c:strRef>
          </c:tx>
          <c:spPr>
            <a:solidFill>
              <a:schemeClr val="accent1"/>
            </a:solidFill>
            <a:ln w="254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0.00%</c:formatCode>
                <c:ptCount val="1"/>
                <c:pt idx="0">
                  <c:v>0.24660000000000001</c:v>
                </c:pt>
              </c:numCache>
            </c:numRef>
          </c:val>
        </c:ser>
        <c:ser>
          <c:idx val="1"/>
          <c:order val="1"/>
          <c:tx>
            <c:strRef>
              <c:f>Лист1!$C$1</c:f>
              <c:strCache>
                <c:ptCount val="1"/>
                <c:pt idx="0">
                  <c:v>УСН6</c:v>
                </c:pt>
              </c:strCache>
            </c:strRef>
          </c:tx>
          <c:spPr>
            <a:solidFill>
              <a:schemeClr val="accent2"/>
            </a:solidFill>
            <a:ln w="254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0.00%</c:formatCode>
                <c:ptCount val="1"/>
                <c:pt idx="0">
                  <c:v>0.06</c:v>
                </c:pt>
              </c:numCache>
            </c:numRef>
          </c:val>
        </c:ser>
        <c:ser>
          <c:idx val="2"/>
          <c:order val="2"/>
          <c:tx>
            <c:strRef>
              <c:f>Лист1!$D$1</c:f>
              <c:strCache>
                <c:ptCount val="1"/>
                <c:pt idx="0">
                  <c:v>УСН15</c:v>
                </c:pt>
              </c:strCache>
            </c:strRef>
          </c:tx>
          <c:spPr>
            <a:solidFill>
              <a:schemeClr val="accent3"/>
            </a:solidFill>
            <a:ln w="254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0.00%</c:formatCode>
                <c:ptCount val="1"/>
                <c:pt idx="0">
                  <c:v>6.6500000000000004E-2</c:v>
                </c:pt>
              </c:numCache>
            </c:numRef>
          </c:val>
        </c:ser>
        <c:ser>
          <c:idx val="3"/>
          <c:order val="3"/>
          <c:tx>
            <c:strRef>
              <c:f>Лист1!$E$1</c:f>
              <c:strCache>
                <c:ptCount val="1"/>
                <c:pt idx="0">
                  <c:v>ПСН+УСН6</c:v>
                </c:pt>
              </c:strCache>
            </c:strRef>
          </c:tx>
          <c:spPr>
            <a:solidFill>
              <a:schemeClr val="accent4"/>
            </a:solidFill>
            <a:ln w="254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0.00%</c:formatCode>
                <c:ptCount val="1"/>
                <c:pt idx="0">
                  <c:v>1.26E-2</c:v>
                </c:pt>
              </c:numCache>
            </c:numRef>
          </c:val>
        </c:ser>
        <c:dLbls>
          <c:showLegendKey val="0"/>
          <c:showVal val="0"/>
          <c:showCatName val="0"/>
          <c:showSerName val="0"/>
          <c:showPercent val="0"/>
          <c:showBubbleSize val="0"/>
        </c:dLbls>
        <c:gapWidth val="219"/>
        <c:overlap val="-27"/>
        <c:axId val="62991360"/>
        <c:axId val="62997248"/>
      </c:barChart>
      <c:catAx>
        <c:axId val="6299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ru-RU"/>
          </a:p>
        </c:txPr>
        <c:crossAx val="62997248"/>
        <c:crosses val="autoZero"/>
        <c:auto val="1"/>
        <c:lblAlgn val="ctr"/>
        <c:lblOffset val="100"/>
        <c:noMultiLvlLbl val="0"/>
      </c:catAx>
      <c:valAx>
        <c:axId val="62997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ru-RU"/>
          </a:p>
        </c:txPr>
        <c:crossAx val="62991360"/>
        <c:crosses val="autoZero"/>
        <c:crossBetween val="between"/>
      </c:valAx>
      <c:spPr>
        <a:noFill/>
        <a:ln>
          <a:noFill/>
        </a:ln>
        <a:effectLst/>
      </c:spPr>
    </c:plotArea>
    <c:legend>
      <c:legendPos val="b"/>
      <c:layout>
        <c:manualLayout>
          <c:xMode val="edge"/>
          <c:yMode val="edge"/>
          <c:x val="0.14572050889472149"/>
          <c:y val="0.89732095988001503"/>
          <c:w val="0.77800324438611845"/>
          <c:h val="5.5059992500937384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1"/>
          </a:solidFil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ОСН</c:v>
                </c:pt>
              </c:strCache>
            </c:strRef>
          </c:tx>
          <c:spPr>
            <a:solidFill>
              <a:schemeClr val="accent1"/>
            </a:solidFill>
            <a:ln w="25400">
              <a:solidFill>
                <a:schemeClr val="bg1"/>
              </a:solidFill>
            </a:ln>
            <a:effectLst/>
          </c:spPr>
          <c:invertIfNegative val="0"/>
          <c:dPt>
            <c:idx val="0"/>
            <c:invertIfNegative val="0"/>
            <c:bubble3D val="0"/>
            <c:spPr>
              <a:solidFill>
                <a:schemeClr val="accent1"/>
              </a:solidFill>
              <a:ln w="25400">
                <a:solidFill>
                  <a:schemeClr val="bg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0.00%</c:formatCode>
                <c:ptCount val="1"/>
                <c:pt idx="0">
                  <c:v>0.29949999999999999</c:v>
                </c:pt>
              </c:numCache>
            </c:numRef>
          </c:val>
        </c:ser>
        <c:ser>
          <c:idx val="1"/>
          <c:order val="1"/>
          <c:tx>
            <c:strRef>
              <c:f>Лист1!$C$1</c:f>
              <c:strCache>
                <c:ptCount val="1"/>
                <c:pt idx="0">
                  <c:v>УСН6</c:v>
                </c:pt>
              </c:strCache>
            </c:strRef>
          </c:tx>
          <c:spPr>
            <a:solidFill>
              <a:schemeClr val="accent2"/>
            </a:solidFill>
            <a:ln w="254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0.00%</c:formatCode>
                <c:ptCount val="1"/>
                <c:pt idx="0">
                  <c:v>0.06</c:v>
                </c:pt>
              </c:numCache>
            </c:numRef>
          </c:val>
        </c:ser>
        <c:ser>
          <c:idx val="2"/>
          <c:order val="2"/>
          <c:tx>
            <c:strRef>
              <c:f>Лист1!$D$1</c:f>
              <c:strCache>
                <c:ptCount val="1"/>
                <c:pt idx="0">
                  <c:v>УСН15</c:v>
                </c:pt>
              </c:strCache>
            </c:strRef>
          </c:tx>
          <c:spPr>
            <a:solidFill>
              <a:schemeClr val="accent3"/>
            </a:solidFill>
            <a:ln w="254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0.00%</c:formatCode>
                <c:ptCount val="1"/>
                <c:pt idx="0">
                  <c:v>6.7199999999999996E-2</c:v>
                </c:pt>
              </c:numCache>
            </c:numRef>
          </c:val>
        </c:ser>
        <c:ser>
          <c:idx val="3"/>
          <c:order val="3"/>
          <c:tx>
            <c:strRef>
              <c:f>Лист1!$E$1</c:f>
              <c:strCache>
                <c:ptCount val="1"/>
                <c:pt idx="0">
                  <c:v>ПСН+УСН6</c:v>
                </c:pt>
              </c:strCache>
            </c:strRef>
          </c:tx>
          <c:spPr>
            <a:solidFill>
              <a:schemeClr val="accent4"/>
            </a:solidFill>
            <a:ln w="25400">
              <a:solidFill>
                <a:schemeClr val="bg1"/>
              </a:solidFill>
            </a:ln>
            <a:effectLst/>
          </c:spPr>
          <c:invertIfNegative val="0"/>
          <c:dLbls>
            <c:dLbl>
              <c:idx val="0"/>
              <c:layout>
                <c:manualLayout>
                  <c:x val="0"/>
                  <c:y val="7.93650793650793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0.00%</c:formatCode>
                <c:ptCount val="1"/>
                <c:pt idx="0">
                  <c:v>2.5999999999999999E-2</c:v>
                </c:pt>
              </c:numCache>
            </c:numRef>
          </c:val>
        </c:ser>
        <c:dLbls>
          <c:showLegendKey val="0"/>
          <c:showVal val="0"/>
          <c:showCatName val="0"/>
          <c:showSerName val="0"/>
          <c:showPercent val="0"/>
          <c:showBubbleSize val="0"/>
        </c:dLbls>
        <c:gapWidth val="219"/>
        <c:overlap val="-27"/>
        <c:axId val="179647232"/>
        <c:axId val="179648768"/>
      </c:barChart>
      <c:catAx>
        <c:axId val="17964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648768"/>
        <c:crosses val="autoZero"/>
        <c:auto val="1"/>
        <c:lblAlgn val="ctr"/>
        <c:lblOffset val="100"/>
        <c:noMultiLvlLbl val="0"/>
      </c:catAx>
      <c:valAx>
        <c:axId val="179648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647232"/>
        <c:crosses val="autoZero"/>
        <c:crossBetween val="between"/>
      </c:valAx>
      <c:spPr>
        <a:noFill/>
        <a:ln>
          <a:noFill/>
        </a:ln>
        <a:effectLst/>
      </c:spPr>
    </c:plotArea>
    <c:legend>
      <c:legendPos val="b"/>
      <c:layout>
        <c:manualLayout>
          <c:xMode val="edge"/>
          <c:yMode val="edge"/>
          <c:x val="0.16423902741324001"/>
          <c:y val="0.8893844519435069"/>
          <c:w val="0.7548550962379702"/>
          <c:h val="9.4742532183477071E-2"/>
        </c:manualLayout>
      </c:layout>
      <c:overlay val="0"/>
      <c:spPr>
        <a:noFill/>
        <a:ln>
          <a:solidFill>
            <a:schemeClr val="bg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tx2">
                  <a:lumMod val="60000"/>
                  <a:lumOff val="40000"/>
                </a:schemeClr>
              </a:solidFill>
            </c:spPr>
          </c:dPt>
          <c:dPt>
            <c:idx val="2"/>
            <c:invertIfNegative val="0"/>
            <c:bubble3D val="0"/>
            <c:spPr>
              <a:solidFill>
                <a:srgbClr val="00B050"/>
              </a:solidFill>
            </c:spPr>
          </c:dPt>
          <c:dLbls>
            <c:dLbl>
              <c:idx val="0"/>
              <c:layout>
                <c:manualLayout>
                  <c:x val="0"/>
                  <c:y val="1.3888888888888888E-2"/>
                </c:manualLayout>
              </c:layout>
              <c:showLegendKey val="0"/>
              <c:showVal val="1"/>
              <c:showCatName val="0"/>
              <c:showSerName val="0"/>
              <c:showPercent val="0"/>
              <c:showBubbleSize val="0"/>
            </c:dLbl>
            <c:dLbl>
              <c:idx val="3"/>
              <c:layout>
                <c:manualLayout>
                  <c:x val="1.0059325952015797E-16"/>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Лист1!$S$23:$V$23</c:f>
              <c:strCache>
                <c:ptCount val="4"/>
                <c:pt idx="0">
                  <c:v>ОСН</c:v>
                </c:pt>
                <c:pt idx="1">
                  <c:v>УСН6</c:v>
                </c:pt>
                <c:pt idx="2">
                  <c:v>УСН7</c:v>
                </c:pt>
                <c:pt idx="3">
                  <c:v>ПСН</c:v>
                </c:pt>
              </c:strCache>
            </c:strRef>
          </c:cat>
          <c:val>
            <c:numRef>
              <c:f>Лист1!$S$34:$V$34</c:f>
              <c:numCache>
                <c:formatCode>0.0%</c:formatCode>
                <c:ptCount val="4"/>
                <c:pt idx="0">
                  <c:v>9.3251367513020836E-2</c:v>
                </c:pt>
                <c:pt idx="1">
                  <c:v>7.0449967447916678E-2</c:v>
                </c:pt>
                <c:pt idx="2">
                  <c:v>6.8881490559895842E-2</c:v>
                </c:pt>
                <c:pt idx="3">
                  <c:v>5.5098404947916679E-2</c:v>
                </c:pt>
              </c:numCache>
            </c:numRef>
          </c:val>
        </c:ser>
        <c:dLbls>
          <c:showLegendKey val="0"/>
          <c:showVal val="0"/>
          <c:showCatName val="0"/>
          <c:showSerName val="0"/>
          <c:showPercent val="0"/>
          <c:showBubbleSize val="0"/>
        </c:dLbls>
        <c:gapWidth val="150"/>
        <c:axId val="179666304"/>
        <c:axId val="179668096"/>
      </c:barChart>
      <c:catAx>
        <c:axId val="179666304"/>
        <c:scaling>
          <c:orientation val="minMax"/>
        </c:scaling>
        <c:delete val="0"/>
        <c:axPos val="b"/>
        <c:majorTickMark val="out"/>
        <c:minorTickMark val="none"/>
        <c:tickLblPos val="nextTo"/>
        <c:crossAx val="179668096"/>
        <c:crosses val="autoZero"/>
        <c:auto val="1"/>
        <c:lblAlgn val="ctr"/>
        <c:lblOffset val="100"/>
        <c:noMultiLvlLbl val="0"/>
      </c:catAx>
      <c:valAx>
        <c:axId val="179668096"/>
        <c:scaling>
          <c:orientation val="minMax"/>
        </c:scaling>
        <c:delete val="0"/>
        <c:axPos val="l"/>
        <c:majorGridlines/>
        <c:numFmt formatCode="0.0%" sourceLinked="1"/>
        <c:majorTickMark val="out"/>
        <c:minorTickMark val="none"/>
        <c:tickLblPos val="nextTo"/>
        <c:crossAx val="1796663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3"/>
              </a:solidFill>
            </c:spPr>
          </c:dPt>
          <c:dPt>
            <c:idx val="2"/>
            <c:invertIfNegative val="0"/>
            <c:bubble3D val="0"/>
            <c:spPr>
              <a:solidFill>
                <a:schemeClr val="accent6">
                  <a:lumMod val="75000"/>
                </a:schemeClr>
              </a:solidFill>
            </c:spPr>
          </c:dPt>
          <c:dPt>
            <c:idx val="3"/>
            <c:invertIfNegative val="0"/>
            <c:bubble3D val="0"/>
            <c:spPr>
              <a:solidFill>
                <a:srgbClr val="FF0000"/>
              </a:solidFill>
            </c:spPr>
          </c:dPt>
          <c:dLbls>
            <c:dLbl>
              <c:idx val="0"/>
              <c:layout>
                <c:manualLayout>
                  <c:x val="2.7777777777777779E-3"/>
                  <c:y val="-2.7777777777777776E-2"/>
                </c:manualLayout>
              </c:layout>
              <c:showLegendKey val="0"/>
              <c:showVal val="1"/>
              <c:showCatName val="0"/>
              <c:showSerName val="0"/>
              <c:showPercent val="0"/>
              <c:showBubbleSize val="0"/>
            </c:dLbl>
            <c:dLbl>
              <c:idx val="1"/>
              <c:layout>
                <c:manualLayout>
                  <c:x val="5.0925337632079971E-17"/>
                  <c:y val="-2.7777777777777776E-2"/>
                </c:manualLayout>
              </c:layout>
              <c:showLegendKey val="0"/>
              <c:showVal val="1"/>
              <c:showCatName val="0"/>
              <c:showSerName val="0"/>
              <c:showPercent val="0"/>
              <c:showBubbleSize val="0"/>
            </c:dLbl>
            <c:dLbl>
              <c:idx val="2"/>
              <c:layout>
                <c:manualLayout>
                  <c:x val="0"/>
                  <c:y val="-2.7777777777777776E-2"/>
                </c:manualLayout>
              </c:layout>
              <c:showLegendKey val="0"/>
              <c:showVal val="1"/>
              <c:showCatName val="0"/>
              <c:showSerName val="0"/>
              <c:showPercent val="0"/>
              <c:showBubbleSize val="0"/>
            </c:dLbl>
            <c:dLbl>
              <c:idx val="3"/>
              <c:layout>
                <c:manualLayout>
                  <c:x val="-1.0185067526415994E-16"/>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Лист1!$S$6:$V$6</c:f>
              <c:strCache>
                <c:ptCount val="4"/>
                <c:pt idx="0">
                  <c:v>ОСН</c:v>
                </c:pt>
                <c:pt idx="1">
                  <c:v>УСН6</c:v>
                </c:pt>
                <c:pt idx="2">
                  <c:v>УСН7</c:v>
                </c:pt>
                <c:pt idx="3">
                  <c:v>ПСН</c:v>
                </c:pt>
              </c:strCache>
            </c:strRef>
          </c:cat>
          <c:val>
            <c:numRef>
              <c:f>Лист1!$S$19:$V$19</c:f>
              <c:numCache>
                <c:formatCode>0.0%</c:formatCode>
                <c:ptCount val="4"/>
                <c:pt idx="0">
                  <c:v>0.13373811447482639</c:v>
                </c:pt>
                <c:pt idx="1">
                  <c:v>0.11408907335069443</c:v>
                </c:pt>
                <c:pt idx="2">
                  <c:v>0.11082317241753473</c:v>
                </c:pt>
                <c:pt idx="3">
                  <c:v>8.8971885850694432E-2</c:v>
                </c:pt>
              </c:numCache>
            </c:numRef>
          </c:val>
        </c:ser>
        <c:dLbls>
          <c:showLegendKey val="0"/>
          <c:showVal val="0"/>
          <c:showCatName val="0"/>
          <c:showSerName val="0"/>
          <c:showPercent val="0"/>
          <c:showBubbleSize val="0"/>
        </c:dLbls>
        <c:gapWidth val="150"/>
        <c:axId val="179685248"/>
        <c:axId val="179686784"/>
      </c:barChart>
      <c:catAx>
        <c:axId val="179685248"/>
        <c:scaling>
          <c:orientation val="minMax"/>
        </c:scaling>
        <c:delete val="0"/>
        <c:axPos val="b"/>
        <c:majorTickMark val="out"/>
        <c:minorTickMark val="none"/>
        <c:tickLblPos val="nextTo"/>
        <c:crossAx val="179686784"/>
        <c:crosses val="autoZero"/>
        <c:auto val="1"/>
        <c:lblAlgn val="ctr"/>
        <c:lblOffset val="100"/>
        <c:noMultiLvlLbl val="0"/>
      </c:catAx>
      <c:valAx>
        <c:axId val="179686784"/>
        <c:scaling>
          <c:orientation val="minMax"/>
        </c:scaling>
        <c:delete val="0"/>
        <c:axPos val="l"/>
        <c:majorGridlines/>
        <c:numFmt formatCode="0.0%" sourceLinked="1"/>
        <c:majorTickMark val="out"/>
        <c:minorTickMark val="none"/>
        <c:tickLblPos val="nextTo"/>
        <c:crossAx val="1796852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15C0-278A-4448-8EE3-DDA905D7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52</Pages>
  <Words>10794</Words>
  <Characters>61530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Albert Garipov</cp:lastModifiedBy>
  <cp:revision>2</cp:revision>
  <cp:lastPrinted>2015-12-09T08:04:00Z</cp:lastPrinted>
  <dcterms:created xsi:type="dcterms:W3CDTF">2015-12-09T03:48:00Z</dcterms:created>
  <dcterms:modified xsi:type="dcterms:W3CDTF">2016-05-12T18:37:00Z</dcterms:modified>
</cp:coreProperties>
</file>