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4E9BD1C1" w:rsidR="00D07BB0" w:rsidRPr="00AF5495" w:rsidRDefault="00AF5495" w:rsidP="00AF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REFERENCE</w:t>
      </w:r>
    </w:p>
    <w:p w14:paraId="731354DD" w14:textId="13B7E2DF" w:rsidR="00D07BB0" w:rsidRPr="00284276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 the </w:t>
      </w:r>
      <w:r w:rsidR="004E75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Thesis prepared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by</w:t>
      </w:r>
      <w:r w:rsidR="001F4FB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AF5495" w:rsidRP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</w:rPr>
        <w:t>th</w:t>
      </w:r>
      <w:r w:rsidR="00AF54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year student</w:t>
      </w:r>
      <w:r w:rsidR="007D4FFC"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of</w:t>
      </w:r>
    </w:p>
    <w:p w14:paraId="731354DE" w14:textId="7620717C" w:rsidR="009E4993" w:rsidRPr="00544300" w:rsidRDefault="002F726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St. Petersburg University</w:t>
      </w: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Graduate School of Management</w:t>
      </w:r>
    </w:p>
    <w:p w14:paraId="731354E0" w14:textId="3421680D" w:rsidR="009E4993" w:rsidRPr="000727B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en-GB"/>
        </w:rPr>
      </w:pPr>
      <w:r w:rsidRPr="002842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Student: </w:t>
      </w:r>
      <w:proofErr w:type="spellStart"/>
      <w:r w:rsidR="000727B1" w:rsidRPr="000727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>Mladenov</w:t>
      </w:r>
      <w:proofErr w:type="spellEnd"/>
      <w:r w:rsidR="000727B1" w:rsidRPr="000727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 xml:space="preserve"> Daniel </w:t>
      </w:r>
      <w:proofErr w:type="spellStart"/>
      <w:r w:rsidR="000727B1" w:rsidRPr="000727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>Plamenov</w:t>
      </w:r>
      <w:proofErr w:type="spellEnd"/>
    </w:p>
    <w:p w14:paraId="41A247E5" w14:textId="34ADFC1A" w:rsidR="002F7267" w:rsidRPr="000727B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F7267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2F7267" w:rsidRPr="002F726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Topic:</w:t>
      </w:r>
      <w:r w:rsidR="000727B1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0727B1" w:rsidRPr="000727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Strategic Recommendations to Increase Domestic and International Competitiveness for a Football Club: the Case of Manchester United</w:t>
      </w:r>
    </w:p>
    <w:p w14:paraId="731354E1" w14:textId="27B2D363" w:rsidR="00D07BB0" w:rsidRPr="00544300" w:rsidRDefault="00944B7D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44B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38.03.02 «Management»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area of studies</w:t>
      </w:r>
      <w:r w:rsidRPr="000727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GB"/>
        </w:rPr>
        <w:t xml:space="preserve">, </w:t>
      </w:r>
      <w:r w:rsidR="0054430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International Management</w:t>
      </w:r>
      <w:r w:rsidR="002F7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Bachelor program</w:t>
      </w:r>
    </w:p>
    <w:p w14:paraId="731354E2" w14:textId="07CC4C54" w:rsidR="009E4993" w:rsidRPr="002F7267" w:rsidRDefault="009E4993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E6C0C" w14:paraId="731354E7" w14:textId="77777777" w:rsidTr="007D4FFC">
        <w:tc>
          <w:tcPr>
            <w:tcW w:w="3510" w:type="dxa"/>
          </w:tcPr>
          <w:p w14:paraId="731354E3" w14:textId="0C250938" w:rsidR="007D4FFC" w:rsidRPr="00544300" w:rsidRDefault="00544300" w:rsidP="005443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Student manifestation of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autonomy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and initiative when working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the Thesis:</w:t>
            </w:r>
          </w:p>
        </w:tc>
        <w:tc>
          <w:tcPr>
            <w:tcW w:w="6010" w:type="dxa"/>
          </w:tcPr>
          <w:p w14:paraId="79772A15" w14:textId="44FA8CCC" w:rsidR="00544300" w:rsidRPr="000727B1" w:rsidRDefault="00544300" w:rsidP="002F7267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The student has shown </w:t>
            </w:r>
            <w:r w:rsidR="004E7535"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initiative</w:t>
            </w:r>
            <w:r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in the formulation of the managerial problem, goal and objectives of the Thesis</w:t>
            </w:r>
          </w:p>
          <w:p w14:paraId="6B966D26" w14:textId="1807F288" w:rsidR="00544300" w:rsidRPr="000727B1" w:rsidRDefault="00544300" w:rsidP="0054430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In total, the Thesis was performed by the student independently, with active consultation with the supervisor</w:t>
            </w:r>
          </w:p>
          <w:p w14:paraId="731354E6" w14:textId="5C20B893" w:rsidR="007D4FFC" w:rsidRPr="00284276" w:rsidRDefault="00544300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The student did not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provide</w:t>
            </w: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 the initiative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while working on the Thesis</w:t>
            </w: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C9F1E9" w:rsidR="007D4FFC" w:rsidRPr="00284276" w:rsidRDefault="00544300" w:rsidP="005D00D1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>The intensity of interaction with the supervisor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37B44760" w14:textId="77777777" w:rsidR="00544300" w:rsidRPr="000727B1" w:rsidRDefault="00544300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</w:rPr>
              <w:t>Continuous interaction</w:t>
            </w:r>
          </w:p>
          <w:p w14:paraId="1A22FA74" w14:textId="743353C9" w:rsidR="00544300" w:rsidRPr="00544300" w:rsidRDefault="00544300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44300">
              <w:rPr>
                <w:rFonts w:ascii="Times New Roman" w:hAnsi="Times New Roman" w:cs="Times New Roman"/>
                <w:sz w:val="24"/>
              </w:rPr>
              <w:t>Irregular interaction</w:t>
            </w:r>
          </w:p>
          <w:p w14:paraId="4AEF000B" w14:textId="0F3AB1B4" w:rsidR="00544300" w:rsidRPr="002F7267" w:rsidRDefault="004E7535" w:rsidP="0054430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544300" w:rsidRPr="002F7267">
              <w:rPr>
                <w:rFonts w:ascii="Times New Roman" w:hAnsi="Times New Roman" w:cs="Times New Roman"/>
                <w:sz w:val="24"/>
                <w:lang w:val="en-US"/>
              </w:rPr>
              <w:t>nteraction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</w:t>
            </w:r>
            <w:r w:rsidR="002F7267">
              <w:rPr>
                <w:rFonts w:ascii="Times New Roman" w:hAnsi="Times New Roman" w:cs="Times New Roman"/>
                <w:sz w:val="24"/>
                <w:lang w:val="en-US"/>
              </w:rPr>
              <w:t>close to absent</w:t>
            </w:r>
          </w:p>
          <w:p w14:paraId="731354EC" w14:textId="5A426E22" w:rsidR="007D4FFC" w:rsidRPr="00BB4914" w:rsidRDefault="00544300" w:rsidP="0054430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44300">
              <w:rPr>
                <w:rFonts w:ascii="Times New Roman" w:hAnsi="Times New Roman" w:cs="Times New Roman"/>
                <w:sz w:val="24"/>
              </w:rPr>
              <w:t>Other</w:t>
            </w:r>
            <w:r w:rsidR="007D4FFC" w:rsidRPr="00D07BB0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23D29057" w:rsidR="007D4FFC" w:rsidRPr="00284276" w:rsidRDefault="00544300" w:rsidP="00D82A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Respecting the schedule of the Thesis workflow</w:t>
            </w:r>
            <w:r w:rsidR="007D4FFC" w:rsidRPr="0028427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EF" w14:textId="0EB970E7" w:rsidR="007D4FFC" w:rsidRPr="000727B1" w:rsidRDefault="00544300" w:rsidP="00D07BB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Fully </w:t>
            </w:r>
            <w:r w:rsidR="00577AE3" w:rsidRPr="000727B1">
              <w:rPr>
                <w:rFonts w:ascii="Times New Roman" w:hAnsi="Times New Roman" w:cs="Times New Roman"/>
                <w:b/>
                <w:bCs/>
                <w:sz w:val="24"/>
              </w:rPr>
              <w:t>compliant</w:t>
            </w:r>
          </w:p>
          <w:p w14:paraId="27E341F4" w14:textId="0BB4ADAC" w:rsidR="00544300" w:rsidRDefault="00544300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Partially </w:t>
            </w:r>
            <w:r w:rsidR="00577AE3" w:rsidRPr="00577AE3">
              <w:rPr>
                <w:rFonts w:ascii="Times New Roman" w:hAnsi="Times New Roman" w:cs="Times New Roman"/>
                <w:sz w:val="24"/>
              </w:rPr>
              <w:t>compliant</w:t>
            </w:r>
          </w:p>
          <w:p w14:paraId="731354F1" w14:textId="1F8B2E18" w:rsidR="007D4FFC" w:rsidRPr="00544300" w:rsidRDefault="00577AE3" w:rsidP="00544300">
            <w:pPr>
              <w:pStyle w:val="ListParagraph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  <w:tr w:rsidR="007D4FFC" w:rsidRPr="004E6C0C" w14:paraId="731354FA" w14:textId="77777777" w:rsidTr="007D4FFC">
        <w:tc>
          <w:tcPr>
            <w:tcW w:w="3510" w:type="dxa"/>
          </w:tcPr>
          <w:p w14:paraId="731354F3" w14:textId="20B0395C" w:rsidR="007D4FFC" w:rsidRPr="00577AE3" w:rsidRDefault="00544300" w:rsidP="00577AE3">
            <w:pPr>
              <w:rPr>
                <w:rFonts w:ascii="Times New Roman" w:hAnsi="Times New Roman" w:cs="Times New Roman"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Timeliness of the final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submission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of the 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to the supervisor</w:t>
            </w:r>
            <w:r w:rsidR="00577AE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D561C73" w14:textId="09471042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eve of the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defense</w:t>
            </w:r>
          </w:p>
          <w:p w14:paraId="5659570B" w14:textId="35D02096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 the day of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 </w:t>
            </w:r>
          </w:p>
          <w:p w14:paraId="3C6D19C9" w14:textId="4CC084D1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One day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4083173A" w14:textId="27B55DFB" w:rsidR="00577AE3" w:rsidRPr="00284276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4276">
              <w:rPr>
                <w:rFonts w:ascii="Times New Roman" w:hAnsi="Times New Roman" w:cs="Times New Roman"/>
                <w:sz w:val="24"/>
                <w:lang w:val="en-US"/>
              </w:rPr>
              <w:t xml:space="preserve">Two days before the deadline for </w:t>
            </w:r>
            <w:r w:rsidRPr="00577AE3">
              <w:rPr>
                <w:rFonts w:ascii="Times New Roman" w:hAnsi="Times New Roman" w:cs="Times New Roman"/>
                <w:sz w:val="24"/>
                <w:lang w:val="en-US"/>
              </w:rPr>
              <w:t>the Thesis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submission</w:t>
            </w:r>
          </w:p>
          <w:p w14:paraId="731354F9" w14:textId="41B4B358" w:rsidR="007D4FFC" w:rsidRPr="000727B1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Three days or more </w:t>
            </w:r>
            <w:r w:rsidR="004E7535"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before </w:t>
            </w:r>
            <w:r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the deadline for the Thesis submission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608EE652" w:rsidR="007D4FFC" w:rsidRPr="00577AE3" w:rsidRDefault="00577AE3" w:rsidP="00577A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The degree of achievement of the </w:t>
            </w:r>
            <w:r>
              <w:rPr>
                <w:rFonts w:ascii="Times New Roman" w:hAnsi="Times New Roman" w:cs="Times New Roman"/>
                <w:b/>
                <w:sz w:val="24"/>
              </w:rPr>
              <w:t>Thesis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goal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731354FC" w14:textId="27627F7B" w:rsidR="007D4FFC" w:rsidRPr="000727B1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Fully achieved</w:t>
            </w:r>
          </w:p>
          <w:p w14:paraId="731354FD" w14:textId="475450FA" w:rsidR="007D4FFC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Partially achieved</w:t>
            </w:r>
          </w:p>
          <w:p w14:paraId="731354FE" w14:textId="4369FEBF" w:rsidR="007D4FFC" w:rsidRDefault="00577AE3" w:rsidP="00D07BB0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achieved</w:t>
            </w: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3B30024" w:rsidR="007D4FFC" w:rsidRPr="00577AE3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Compliance </w:t>
            </w:r>
            <w:r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>Thesis content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with the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requirements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10" w:type="dxa"/>
          </w:tcPr>
          <w:p w14:paraId="0F5D62FF" w14:textId="77777777" w:rsidR="00577AE3" w:rsidRPr="000727B1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</w:rPr>
              <w:t>Fully compliant</w:t>
            </w:r>
          </w:p>
          <w:p w14:paraId="0CAB90B4" w14:textId="69E12E46" w:rsidR="00577AE3" w:rsidRPr="00577AE3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Partially compliant</w:t>
            </w:r>
          </w:p>
          <w:p w14:paraId="73135503" w14:textId="1E302B5E" w:rsidR="007D4FFC" w:rsidRPr="007D4FFC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  <w:tr w:rsidR="00577AE3" w:rsidRPr="00D23CEE" w14:paraId="73135509" w14:textId="77777777" w:rsidTr="007D4FFC">
        <w:tc>
          <w:tcPr>
            <w:tcW w:w="3510" w:type="dxa"/>
          </w:tcPr>
          <w:p w14:paraId="73135505" w14:textId="3DE628B6" w:rsidR="00577AE3" w:rsidRPr="00284276" w:rsidRDefault="00577AE3" w:rsidP="004E75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Compliance of the </w:t>
            </w:r>
            <w:r w:rsidR="004E7535">
              <w:rPr>
                <w:rFonts w:ascii="Times New Roman" w:hAnsi="Times New Roman" w:cs="Times New Roman"/>
                <w:b/>
                <w:sz w:val="24"/>
              </w:rPr>
              <w:t xml:space="preserve">Thesis </w:t>
            </w:r>
            <w:r>
              <w:rPr>
                <w:rFonts w:ascii="Times New Roman" w:hAnsi="Times New Roman" w:cs="Times New Roman"/>
                <w:b/>
                <w:sz w:val="24"/>
              </w:rPr>
              <w:t>layout with the requirements:</w:t>
            </w:r>
            <w:r w:rsidRPr="002842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0" w:type="dxa"/>
          </w:tcPr>
          <w:p w14:paraId="294B8BA9" w14:textId="77777777" w:rsidR="00577AE3" w:rsidRPr="000727B1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27B1">
              <w:rPr>
                <w:rFonts w:ascii="Times New Roman" w:hAnsi="Times New Roman" w:cs="Times New Roman"/>
                <w:b/>
                <w:bCs/>
                <w:sz w:val="24"/>
              </w:rPr>
              <w:t>Fully compliant</w:t>
            </w:r>
          </w:p>
          <w:p w14:paraId="52398A11" w14:textId="77777777" w:rsidR="00577AE3" w:rsidRPr="00577AE3" w:rsidRDefault="00577AE3" w:rsidP="00577AE3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Partially compliant</w:t>
            </w:r>
          </w:p>
          <w:p w14:paraId="73135508" w14:textId="04728672" w:rsidR="00577AE3" w:rsidRDefault="00577AE3" w:rsidP="00577AE3">
            <w:pPr>
              <w:pStyle w:val="ListParagraph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77AE3">
              <w:rPr>
                <w:rFonts w:ascii="Times New Roman" w:hAnsi="Times New Roman" w:cs="Times New Roman"/>
                <w:sz w:val="24"/>
              </w:rPr>
              <w:t>Does not match</w:t>
            </w:r>
          </w:p>
        </w:tc>
      </w:tr>
    </w:tbl>
    <w:p w14:paraId="7313550A" w14:textId="66486BD7" w:rsidR="00BB4914" w:rsidRPr="00583180" w:rsidRDefault="00AF549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Comments</w:t>
      </w:r>
      <w:r w:rsidR="00BB4914" w:rsidRPr="0058318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D671C4" w:rsidRPr="005831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83180" w:rsidRPr="005831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Bachelor thesis by </w:t>
      </w:r>
      <w:r w:rsidR="005831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Daniel </w:t>
      </w:r>
      <w:proofErr w:type="spellStart"/>
      <w:r w:rsidR="00583180">
        <w:rPr>
          <w:rFonts w:ascii="Times New Roman" w:eastAsia="Times New Roman" w:hAnsi="Times New Roman" w:cs="Times New Roman"/>
          <w:sz w:val="24"/>
          <w:szCs w:val="24"/>
          <w:lang w:val="en-GB"/>
        </w:rPr>
        <w:t>Mladenov</w:t>
      </w:r>
      <w:proofErr w:type="spellEnd"/>
      <w:r w:rsidR="00583180" w:rsidRPr="005831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a large-scale consulting project based on a wide variety of information sources. In the course of this project, </w:t>
      </w:r>
      <w:r w:rsidR="00583180">
        <w:rPr>
          <w:rFonts w:ascii="Times New Roman" w:eastAsia="Times New Roman" w:hAnsi="Times New Roman" w:cs="Times New Roman"/>
          <w:sz w:val="24"/>
          <w:szCs w:val="24"/>
          <w:lang w:val="en-GB"/>
        </w:rPr>
        <w:t>Daniel</w:t>
      </w:r>
      <w:r w:rsidR="00583180" w:rsidRPr="005831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has demonstrated abilities to build his own analytical approach and detect potential developmental areas. He has also shown ability to work largely independently as well as good understanding of the </w:t>
      </w:r>
      <w:r w:rsidR="00583180">
        <w:rPr>
          <w:rFonts w:ascii="Times New Roman" w:eastAsia="Times New Roman" w:hAnsi="Times New Roman" w:cs="Times New Roman"/>
          <w:sz w:val="24"/>
          <w:szCs w:val="24"/>
          <w:lang w:val="en-GB"/>
        </w:rPr>
        <w:t>problem of his study</w:t>
      </w:r>
      <w:r w:rsidR="00583180" w:rsidRPr="0058318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13550B" w14:textId="2DE69FBB" w:rsidR="00AD02D3" w:rsidRPr="00583180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31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313550C" w14:textId="035E0853" w:rsidR="007D4FFC" w:rsidRDefault="00AF549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Conclusion</w:t>
      </w:r>
      <w:r w:rsidR="007D4FFC" w:rsidRPr="002842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FFC" w:rsidRPr="002842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work by student</w:t>
      </w:r>
      <w:r w:rsidR="00C24976" w:rsidRPr="002842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0727B1" w:rsidRPr="000727B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Mladenov</w:t>
      </w:r>
      <w:proofErr w:type="spellEnd"/>
      <w:r w:rsidR="000727B1" w:rsidRPr="000727B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Daniel </w:t>
      </w:r>
      <w:proofErr w:type="spellStart"/>
      <w:r w:rsidR="000727B1" w:rsidRPr="000727B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Plamenov</w:t>
      </w:r>
      <w:proofErr w:type="spellEnd"/>
      <w:r w:rsidR="00A549FB" w:rsidRPr="002842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meets</w:t>
      </w:r>
      <w:r w:rsidR="00C24976" w:rsidRPr="002842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284276">
        <w:rPr>
          <w:rFonts w:ascii="Times New Roman" w:hAnsi="Times New Roman"/>
          <w:spacing w:val="-3"/>
          <w:szCs w:val="24"/>
        </w:rPr>
        <w:t xml:space="preserve">the requirements for </w:t>
      </w:r>
      <w:r>
        <w:rPr>
          <w:rFonts w:ascii="Times New Roman" w:hAnsi="Times New Roman"/>
          <w:spacing w:val="-3"/>
          <w:szCs w:val="24"/>
        </w:rPr>
        <w:t>Bachelor diploma thesis</w:t>
      </w:r>
      <w:r w:rsidRPr="00284276">
        <w:rPr>
          <w:rFonts w:ascii="Times New Roman" w:hAnsi="Times New Roman"/>
          <w:spacing w:val="-3"/>
          <w:szCs w:val="24"/>
        </w:rPr>
        <w:t xml:space="preserve"> in the</w:t>
      </w:r>
      <w:r>
        <w:rPr>
          <w:rFonts w:ascii="Times New Roman" w:hAnsi="Times New Roman"/>
          <w:spacing w:val="-3"/>
          <w:szCs w:val="24"/>
        </w:rPr>
        <w:t xml:space="preserve"> area of studies</w:t>
      </w:r>
      <w:r w:rsidRPr="00284276">
        <w:rPr>
          <w:rFonts w:ascii="Times New Roman" w:hAnsi="Times New Roman"/>
          <w:spacing w:val="-3"/>
          <w:szCs w:val="24"/>
        </w:rPr>
        <w:t xml:space="preserve"> 38.03.02 “Management”, </w:t>
      </w:r>
      <w:r>
        <w:rPr>
          <w:rFonts w:ascii="Times New Roman" w:hAnsi="Times New Roman"/>
          <w:spacing w:val="-3"/>
          <w:szCs w:val="24"/>
        </w:rPr>
        <w:t>program</w:t>
      </w:r>
      <w:r w:rsidRPr="00284276">
        <w:rPr>
          <w:rFonts w:ascii="Times New Roman" w:hAnsi="Times New Roman"/>
          <w:spacing w:val="-3"/>
          <w:szCs w:val="24"/>
        </w:rPr>
        <w:t xml:space="preserve"> International Management</w:t>
      </w:r>
      <w:r w:rsidR="00944B7D">
        <w:rPr>
          <w:rFonts w:ascii="Times New Roman" w:hAnsi="Times New Roman"/>
          <w:spacing w:val="-3"/>
          <w:szCs w:val="24"/>
        </w:rPr>
        <w:t>.</w:t>
      </w:r>
    </w:p>
    <w:p w14:paraId="3B754271" w14:textId="77777777" w:rsidR="00583180" w:rsidRPr="00284276" w:rsidRDefault="00583180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</w:rPr>
      </w:pPr>
    </w:p>
    <w:p w14:paraId="7313550D" w14:textId="77777777" w:rsidR="007D4FFC" w:rsidRDefault="007D4FFC" w:rsidP="007D4FFC">
      <w:pPr>
        <w:spacing w:after="0" w:line="200" w:lineRule="exact"/>
        <w:rPr>
          <w:sz w:val="20"/>
          <w:szCs w:val="20"/>
        </w:rPr>
      </w:pPr>
    </w:p>
    <w:p w14:paraId="2187524E" w14:textId="77777777" w:rsidR="00FB3DCD" w:rsidRPr="00284276" w:rsidRDefault="00FB3DCD" w:rsidP="007D4FFC">
      <w:pPr>
        <w:spacing w:after="0" w:line="200" w:lineRule="exact"/>
        <w:rPr>
          <w:sz w:val="20"/>
          <w:szCs w:val="20"/>
        </w:rPr>
      </w:pPr>
    </w:p>
    <w:p w14:paraId="4AF3BE27" w14:textId="77777777" w:rsidR="00583180" w:rsidRPr="00583180" w:rsidRDefault="00583180" w:rsidP="0058318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583180">
        <w:rPr>
          <w:rFonts w:ascii="Times New Roman" w:eastAsia="Times New Roman" w:hAnsi="Times New Roman" w:cs="Times New Roman"/>
          <w:sz w:val="24"/>
          <w:szCs w:val="24"/>
        </w:rPr>
        <w:lastRenderedPageBreak/>
        <w:t>Date: 06.06.2023</w:t>
      </w:r>
    </w:p>
    <w:p w14:paraId="03D2BD7B" w14:textId="77777777" w:rsidR="00583180" w:rsidRPr="00583180" w:rsidRDefault="00583180" w:rsidP="0058318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583180">
        <w:rPr>
          <w:rFonts w:ascii="Times New Roman" w:eastAsia="Times New Roman" w:hAnsi="Times New Roman" w:cs="Times New Roman"/>
          <w:sz w:val="24"/>
          <w:szCs w:val="24"/>
        </w:rPr>
        <w:t xml:space="preserve">Reviewer: Karina A. Bogatyreva, Associate Professor, </w:t>
      </w:r>
    </w:p>
    <w:p w14:paraId="73135513" w14:textId="46BBCCF5" w:rsidR="003F7D70" w:rsidRPr="00AF5495" w:rsidRDefault="00583180" w:rsidP="0058318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583180">
        <w:rPr>
          <w:rFonts w:ascii="Times New Roman" w:eastAsia="Times New Roman" w:hAnsi="Times New Roman" w:cs="Times New Roman"/>
          <w:sz w:val="24"/>
          <w:szCs w:val="24"/>
        </w:rPr>
        <w:t>PhD, Department of Strategic and International Management</w:t>
      </w:r>
    </w:p>
    <w:sectPr w:rsidR="003F7D70" w:rsidRPr="00AF5495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5156" w14:textId="77777777" w:rsidR="009D19EF" w:rsidRDefault="009D19EF">
      <w:pPr>
        <w:spacing w:after="0" w:line="240" w:lineRule="auto"/>
      </w:pPr>
      <w:r>
        <w:separator/>
      </w:r>
    </w:p>
  </w:endnote>
  <w:endnote w:type="continuationSeparator" w:id="0">
    <w:p w14:paraId="051361A8" w14:textId="77777777" w:rsidR="009D19EF" w:rsidRDefault="009D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C18F" w14:textId="77777777" w:rsidR="009D19EF" w:rsidRDefault="009D19EF">
      <w:pPr>
        <w:spacing w:after="0" w:line="240" w:lineRule="auto"/>
      </w:pPr>
      <w:r>
        <w:separator/>
      </w:r>
    </w:p>
  </w:footnote>
  <w:footnote w:type="continuationSeparator" w:id="0">
    <w:p w14:paraId="2BCAE243" w14:textId="77777777" w:rsidR="009D19EF" w:rsidRDefault="009D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1591194">
    <w:abstractNumId w:val="7"/>
  </w:num>
  <w:num w:numId="2" w16cid:durableId="1704357994">
    <w:abstractNumId w:val="11"/>
  </w:num>
  <w:num w:numId="3" w16cid:durableId="1081760385">
    <w:abstractNumId w:val="23"/>
  </w:num>
  <w:num w:numId="4" w16cid:durableId="1614822170">
    <w:abstractNumId w:val="3"/>
  </w:num>
  <w:num w:numId="5" w16cid:durableId="913903691">
    <w:abstractNumId w:val="32"/>
  </w:num>
  <w:num w:numId="6" w16cid:durableId="2125227671">
    <w:abstractNumId w:val="20"/>
  </w:num>
  <w:num w:numId="7" w16cid:durableId="1219392087">
    <w:abstractNumId w:val="29"/>
  </w:num>
  <w:num w:numId="8" w16cid:durableId="1107969642">
    <w:abstractNumId w:val="18"/>
  </w:num>
  <w:num w:numId="9" w16cid:durableId="93983250">
    <w:abstractNumId w:val="8"/>
  </w:num>
  <w:num w:numId="10" w16cid:durableId="1080835782">
    <w:abstractNumId w:val="0"/>
  </w:num>
  <w:num w:numId="11" w16cid:durableId="1420564939">
    <w:abstractNumId w:val="24"/>
  </w:num>
  <w:num w:numId="12" w16cid:durableId="429008260">
    <w:abstractNumId w:val="4"/>
  </w:num>
  <w:num w:numId="13" w16cid:durableId="1202402869">
    <w:abstractNumId w:val="16"/>
  </w:num>
  <w:num w:numId="14" w16cid:durableId="1639410830">
    <w:abstractNumId w:val="12"/>
  </w:num>
  <w:num w:numId="15" w16cid:durableId="1601794560">
    <w:abstractNumId w:val="33"/>
  </w:num>
  <w:num w:numId="16" w16cid:durableId="963119376">
    <w:abstractNumId w:val="14"/>
  </w:num>
  <w:num w:numId="17" w16cid:durableId="1572930850">
    <w:abstractNumId w:val="31"/>
  </w:num>
  <w:num w:numId="18" w16cid:durableId="1969429347">
    <w:abstractNumId w:val="17"/>
  </w:num>
  <w:num w:numId="19" w16cid:durableId="1673296580">
    <w:abstractNumId w:val="25"/>
  </w:num>
  <w:num w:numId="20" w16cid:durableId="915435840">
    <w:abstractNumId w:val="9"/>
  </w:num>
  <w:num w:numId="21" w16cid:durableId="282201117">
    <w:abstractNumId w:val="19"/>
  </w:num>
  <w:num w:numId="22" w16cid:durableId="950818745">
    <w:abstractNumId w:val="1"/>
  </w:num>
  <w:num w:numId="23" w16cid:durableId="1838811978">
    <w:abstractNumId w:val="13"/>
  </w:num>
  <w:num w:numId="24" w16cid:durableId="384525414">
    <w:abstractNumId w:val="28"/>
  </w:num>
  <w:num w:numId="25" w16cid:durableId="897284407">
    <w:abstractNumId w:val="27"/>
  </w:num>
  <w:num w:numId="26" w16cid:durableId="915748388">
    <w:abstractNumId w:val="21"/>
  </w:num>
  <w:num w:numId="27" w16cid:durableId="1959801273">
    <w:abstractNumId w:val="2"/>
  </w:num>
  <w:num w:numId="28" w16cid:durableId="1429229135">
    <w:abstractNumId w:val="10"/>
  </w:num>
  <w:num w:numId="29" w16cid:durableId="1940138681">
    <w:abstractNumId w:val="6"/>
  </w:num>
  <w:num w:numId="30" w16cid:durableId="211236283">
    <w:abstractNumId w:val="15"/>
  </w:num>
  <w:num w:numId="31" w16cid:durableId="616834787">
    <w:abstractNumId w:val="30"/>
  </w:num>
  <w:num w:numId="32" w16cid:durableId="235630006">
    <w:abstractNumId w:val="34"/>
  </w:num>
  <w:num w:numId="33" w16cid:durableId="1261259420">
    <w:abstractNumId w:val="26"/>
  </w:num>
  <w:num w:numId="34" w16cid:durableId="725495532">
    <w:abstractNumId w:val="5"/>
  </w:num>
  <w:num w:numId="35" w16cid:durableId="11567245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9"/>
    <w:rsid w:val="000727B1"/>
    <w:rsid w:val="001F4FBC"/>
    <w:rsid w:val="002177B2"/>
    <w:rsid w:val="00222909"/>
    <w:rsid w:val="0028194F"/>
    <w:rsid w:val="00284276"/>
    <w:rsid w:val="00295589"/>
    <w:rsid w:val="002A6AB7"/>
    <w:rsid w:val="002F7267"/>
    <w:rsid w:val="0034610F"/>
    <w:rsid w:val="00354CF4"/>
    <w:rsid w:val="003F7D70"/>
    <w:rsid w:val="00424200"/>
    <w:rsid w:val="00444746"/>
    <w:rsid w:val="00476EF0"/>
    <w:rsid w:val="004E6C0C"/>
    <w:rsid w:val="004E7535"/>
    <w:rsid w:val="00544300"/>
    <w:rsid w:val="00577AE3"/>
    <w:rsid w:val="00583180"/>
    <w:rsid w:val="005F54C7"/>
    <w:rsid w:val="00775613"/>
    <w:rsid w:val="007B47D4"/>
    <w:rsid w:val="007C1AF2"/>
    <w:rsid w:val="007D4FFC"/>
    <w:rsid w:val="0080121F"/>
    <w:rsid w:val="00844779"/>
    <w:rsid w:val="00915D9E"/>
    <w:rsid w:val="00944B7D"/>
    <w:rsid w:val="009D19EF"/>
    <w:rsid w:val="009E4993"/>
    <w:rsid w:val="00A549FB"/>
    <w:rsid w:val="00AB7031"/>
    <w:rsid w:val="00AD02D3"/>
    <w:rsid w:val="00AF5495"/>
    <w:rsid w:val="00B85019"/>
    <w:rsid w:val="00BA6DF7"/>
    <w:rsid w:val="00BB4914"/>
    <w:rsid w:val="00BC27D1"/>
    <w:rsid w:val="00BE5234"/>
    <w:rsid w:val="00C24976"/>
    <w:rsid w:val="00CD768E"/>
    <w:rsid w:val="00CF072D"/>
    <w:rsid w:val="00D06AF2"/>
    <w:rsid w:val="00D07BB0"/>
    <w:rsid w:val="00D23CEE"/>
    <w:rsid w:val="00D671C4"/>
    <w:rsid w:val="00E9370F"/>
    <w:rsid w:val="00ED59ED"/>
    <w:rsid w:val="00F63E19"/>
    <w:rsid w:val="00FB3DCD"/>
    <w:rsid w:val="00FE14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669A185F-A4F0-4900-9391-503554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617-DF7C-4727-851E-C53E257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 Aleksandrovna Bogatyreva</cp:lastModifiedBy>
  <cp:revision>2</cp:revision>
  <cp:lastPrinted>2015-06-01T09:02:00Z</cp:lastPrinted>
  <dcterms:created xsi:type="dcterms:W3CDTF">2023-06-06T14:38:00Z</dcterms:created>
  <dcterms:modified xsi:type="dcterms:W3CDTF">2023-06-06T14:38:00Z</dcterms:modified>
</cp:coreProperties>
</file>