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97C4" w14:textId="77777777" w:rsidR="00436F99" w:rsidRPr="00436F99" w:rsidRDefault="00436F99" w:rsidP="0095546A">
      <w:pPr>
        <w:ind w:firstLine="0"/>
        <w:jc w:val="center"/>
      </w:pPr>
      <w:bookmarkStart w:id="0" w:name="_Toc98079002"/>
      <w:bookmarkStart w:id="1" w:name="_Toc103776804"/>
      <w:bookmarkStart w:id="2" w:name="_Toc103776986"/>
      <w:r w:rsidRPr="00436F99">
        <w:t>Федеральное государственное образовательное учреждение</w:t>
      </w:r>
    </w:p>
    <w:p w14:paraId="293022A8" w14:textId="77777777" w:rsidR="00436F99" w:rsidRPr="00436F99" w:rsidRDefault="00436F99" w:rsidP="00436F99">
      <w:pPr>
        <w:ind w:firstLine="0"/>
        <w:jc w:val="center"/>
      </w:pPr>
      <w:r w:rsidRPr="00436F99">
        <w:t>высшего профессионального образования</w:t>
      </w:r>
    </w:p>
    <w:p w14:paraId="36AE429A" w14:textId="77777777" w:rsidR="00436F99" w:rsidRPr="00436F99" w:rsidRDefault="00436F99" w:rsidP="00436F99">
      <w:pPr>
        <w:ind w:firstLine="0"/>
        <w:jc w:val="center"/>
      </w:pPr>
      <w:r w:rsidRPr="00436F99">
        <w:t>Санкт-Петербургский государственный университет</w:t>
      </w:r>
    </w:p>
    <w:p w14:paraId="563DD0EE" w14:textId="77777777" w:rsidR="00436F99" w:rsidRPr="00436F99" w:rsidRDefault="00436F99" w:rsidP="00436F99">
      <w:pPr>
        <w:ind w:firstLine="0"/>
        <w:jc w:val="center"/>
      </w:pPr>
      <w:r w:rsidRPr="00436F99">
        <w:t>Институт «Высшая школа менеджмента»</w:t>
      </w:r>
    </w:p>
    <w:p w14:paraId="1C852323" w14:textId="77777777" w:rsidR="00436F99" w:rsidRDefault="00436F99" w:rsidP="00436F99">
      <w:pPr>
        <w:ind w:firstLine="0"/>
        <w:jc w:val="center"/>
      </w:pPr>
    </w:p>
    <w:p w14:paraId="33FC4F4A" w14:textId="77777777" w:rsidR="00951800" w:rsidRDefault="00951800" w:rsidP="00436F99">
      <w:pPr>
        <w:ind w:firstLine="0"/>
        <w:jc w:val="center"/>
      </w:pPr>
    </w:p>
    <w:p w14:paraId="08A2C4FD" w14:textId="77777777" w:rsidR="00951800" w:rsidRPr="00436F99" w:rsidRDefault="00951800" w:rsidP="00436F99">
      <w:pPr>
        <w:ind w:firstLine="0"/>
        <w:jc w:val="center"/>
      </w:pPr>
    </w:p>
    <w:p w14:paraId="3AA1C60A" w14:textId="77777777" w:rsidR="00436F99" w:rsidRPr="00436F99" w:rsidRDefault="00436F99" w:rsidP="00436F99">
      <w:pPr>
        <w:ind w:firstLine="0"/>
        <w:jc w:val="center"/>
      </w:pPr>
    </w:p>
    <w:p w14:paraId="6B373CAE" w14:textId="77777777" w:rsidR="00436F99" w:rsidRPr="00436F99" w:rsidRDefault="00436F99" w:rsidP="00436F99">
      <w:pPr>
        <w:ind w:firstLine="0"/>
        <w:jc w:val="center"/>
        <w:rPr>
          <w:b/>
          <w:bCs/>
        </w:rPr>
      </w:pPr>
      <w:r w:rsidRPr="00436F99">
        <w:rPr>
          <w:b/>
          <w:bCs/>
        </w:rPr>
        <w:t xml:space="preserve">Налоговые меры поддержки малого и среднего предпринимательства в России </w:t>
      </w:r>
      <w:r w:rsidRPr="00436F99">
        <w:rPr>
          <w:b/>
          <w:bCs/>
        </w:rPr>
        <w:br/>
        <w:t>(на примере Санкт-Петербурга)</w:t>
      </w:r>
    </w:p>
    <w:p w14:paraId="57EBCB81" w14:textId="41C538A8" w:rsidR="00436F99" w:rsidRPr="00EE625D" w:rsidRDefault="00436F99" w:rsidP="005B1F7C">
      <w:pPr>
        <w:ind w:firstLine="0"/>
        <w:jc w:val="center"/>
        <w:rPr>
          <w:lang w:val="en-US"/>
        </w:rPr>
      </w:pPr>
      <w:r w:rsidRPr="00EE625D">
        <w:rPr>
          <w:lang w:val="en-US"/>
        </w:rPr>
        <w:t xml:space="preserve">Tax </w:t>
      </w:r>
      <w:r w:rsidR="0012235C">
        <w:rPr>
          <w:lang w:val="en-US"/>
        </w:rPr>
        <w:t>M</w:t>
      </w:r>
      <w:r w:rsidRPr="00EE625D">
        <w:rPr>
          <w:lang w:val="en-US"/>
        </w:rPr>
        <w:t xml:space="preserve">easures to </w:t>
      </w:r>
      <w:r w:rsidR="0012235C">
        <w:rPr>
          <w:lang w:val="en-US"/>
        </w:rPr>
        <w:t>S</w:t>
      </w:r>
      <w:r w:rsidRPr="00EE625D">
        <w:rPr>
          <w:lang w:val="en-US"/>
        </w:rPr>
        <w:t xml:space="preserve">upport </w:t>
      </w:r>
      <w:r w:rsidR="0012235C">
        <w:rPr>
          <w:lang w:val="en-US"/>
        </w:rPr>
        <w:t>S</w:t>
      </w:r>
      <w:r w:rsidRPr="00EE625D">
        <w:rPr>
          <w:lang w:val="en-US"/>
        </w:rPr>
        <w:t xml:space="preserve">mall and </w:t>
      </w:r>
      <w:r w:rsidR="0012235C">
        <w:rPr>
          <w:lang w:val="en-US"/>
        </w:rPr>
        <w:t>M</w:t>
      </w:r>
      <w:r w:rsidRPr="00EE625D">
        <w:rPr>
          <w:lang w:val="en-US"/>
        </w:rPr>
        <w:t>edium-</w:t>
      </w:r>
      <w:r w:rsidR="0012235C">
        <w:rPr>
          <w:lang w:val="en-US"/>
        </w:rPr>
        <w:t>S</w:t>
      </w:r>
      <w:r w:rsidRPr="00EE625D">
        <w:rPr>
          <w:lang w:val="en-US"/>
        </w:rPr>
        <w:t xml:space="preserve">ized </w:t>
      </w:r>
      <w:r w:rsidR="0012235C">
        <w:rPr>
          <w:lang w:val="en-US"/>
        </w:rPr>
        <w:t>E</w:t>
      </w:r>
      <w:r w:rsidRPr="00EE625D">
        <w:rPr>
          <w:lang w:val="en-US"/>
        </w:rPr>
        <w:t xml:space="preserve">nterprises in Russia: </w:t>
      </w:r>
      <w:r w:rsidRPr="00EE625D">
        <w:rPr>
          <w:lang w:val="en-US"/>
        </w:rPr>
        <w:br/>
        <w:t>The Case of Saint Petersburg</w:t>
      </w:r>
    </w:p>
    <w:p w14:paraId="79D257D6" w14:textId="77777777" w:rsidR="0095546A" w:rsidRDefault="0095546A" w:rsidP="00436F99">
      <w:pPr>
        <w:ind w:firstLine="0"/>
        <w:jc w:val="center"/>
        <w:rPr>
          <w:lang w:val="en-US"/>
        </w:rPr>
      </w:pPr>
    </w:p>
    <w:p w14:paraId="0EE33B71" w14:textId="77777777" w:rsidR="00382BEA" w:rsidRPr="00436F99" w:rsidRDefault="00382BEA" w:rsidP="00436F99">
      <w:pPr>
        <w:ind w:firstLine="0"/>
        <w:jc w:val="center"/>
        <w:rPr>
          <w:lang w:val="en-US"/>
        </w:rPr>
      </w:pPr>
    </w:p>
    <w:p w14:paraId="0BEB0648" w14:textId="77777777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szCs w:val="24"/>
          <w:lang w:eastAsia="ru-RU"/>
        </w:rPr>
        <w:t xml:space="preserve">Выпускная </w:t>
      </w:r>
      <w:r w:rsidRPr="00436F99">
        <w:rPr>
          <w:szCs w:val="24"/>
        </w:rPr>
        <w:t>квалификационная работа</w:t>
      </w:r>
    </w:p>
    <w:p w14:paraId="525CB9A5" w14:textId="77777777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szCs w:val="24"/>
          <w:lang w:eastAsia="ru-RU"/>
        </w:rPr>
        <w:t>студентки 4 курса программы бакалавриата </w:t>
      </w:r>
    </w:p>
    <w:p w14:paraId="4A4ABF57" w14:textId="77777777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szCs w:val="24"/>
          <w:lang w:eastAsia="ru-RU"/>
        </w:rPr>
        <w:t>по направлению «Государственное и муниципальное управление»</w:t>
      </w:r>
    </w:p>
    <w:p w14:paraId="309B42A0" w14:textId="77777777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szCs w:val="24"/>
          <w:lang w:eastAsia="ru-RU"/>
        </w:rPr>
        <w:t>Ордовской Киры</w:t>
      </w:r>
    </w:p>
    <w:p w14:paraId="4F57BBAE" w14:textId="77777777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43E78D" wp14:editId="61C11D99">
            <wp:simplePos x="0" y="0"/>
            <wp:positionH relativeFrom="column">
              <wp:posOffset>3223260</wp:posOffset>
            </wp:positionH>
            <wp:positionV relativeFrom="paragraph">
              <wp:posOffset>8255</wp:posOffset>
            </wp:positionV>
            <wp:extent cx="914072" cy="624840"/>
            <wp:effectExtent l="0" t="0" r="635" b="3810"/>
            <wp:wrapNone/>
            <wp:docPr id="6819590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17" cy="62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7EDF4" w14:textId="0F45049D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b/>
          <w:bCs/>
          <w:szCs w:val="24"/>
          <w:lang w:eastAsia="ru-RU"/>
        </w:rPr>
        <w:t>___________________________</w:t>
      </w:r>
      <w:r w:rsidR="00951800" w:rsidRPr="00436F99">
        <w:rPr>
          <w:rFonts w:cs="Times New Roman"/>
          <w:b/>
          <w:bCs/>
          <w:szCs w:val="24"/>
          <w:lang w:eastAsia="ru-RU"/>
        </w:rPr>
        <w:t>______</w:t>
      </w:r>
      <w:r w:rsidRPr="00436F99">
        <w:rPr>
          <w:rFonts w:cs="Times New Roman"/>
          <w:b/>
          <w:bCs/>
          <w:szCs w:val="24"/>
          <w:lang w:eastAsia="ru-RU"/>
        </w:rPr>
        <w:t xml:space="preserve"> </w:t>
      </w:r>
    </w:p>
    <w:p w14:paraId="5800B17C" w14:textId="77777777" w:rsidR="00436F99" w:rsidRPr="00436F99" w:rsidRDefault="00436F99" w:rsidP="00436F99">
      <w:pPr>
        <w:ind w:firstLine="4536"/>
      </w:pPr>
    </w:p>
    <w:p w14:paraId="2DA5C807" w14:textId="77777777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szCs w:val="24"/>
          <w:lang w:eastAsia="ru-RU"/>
        </w:rPr>
        <w:t>Научный руководитель:</w:t>
      </w:r>
    </w:p>
    <w:p w14:paraId="6E97AB64" w14:textId="44421A1C" w:rsidR="00436F99" w:rsidRPr="00436F99" w:rsidRDefault="00436F99" w:rsidP="00382BEA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szCs w:val="24"/>
          <w:lang w:eastAsia="ru-RU"/>
        </w:rPr>
        <w:t xml:space="preserve">к. э. н, </w:t>
      </w:r>
      <w:r w:rsidR="0012235C">
        <w:rPr>
          <w:rFonts w:cs="Times New Roman"/>
          <w:szCs w:val="24"/>
          <w:lang w:eastAsia="ru-RU"/>
        </w:rPr>
        <w:t>доцент</w:t>
      </w:r>
      <w:r w:rsidR="00382BEA">
        <w:rPr>
          <w:rFonts w:cs="Times New Roman"/>
          <w:szCs w:val="24"/>
          <w:lang w:eastAsia="ru-RU"/>
        </w:rPr>
        <w:t xml:space="preserve"> </w:t>
      </w:r>
      <w:r w:rsidRPr="00436F99">
        <w:rPr>
          <w:rFonts w:cs="Times New Roman"/>
          <w:szCs w:val="24"/>
          <w:lang w:eastAsia="ru-RU"/>
        </w:rPr>
        <w:t>кафедры государственного и муниципального управления</w:t>
      </w:r>
    </w:p>
    <w:p w14:paraId="4B96FFE2" w14:textId="77777777" w:rsidR="00436F99" w:rsidRPr="00436F99" w:rsidRDefault="00436F99" w:rsidP="00436F99">
      <w:pPr>
        <w:ind w:left="4395" w:firstLine="0"/>
        <w:jc w:val="left"/>
        <w:rPr>
          <w:rFonts w:cs="Times New Roman"/>
          <w:szCs w:val="24"/>
          <w:lang w:eastAsia="ru-RU"/>
        </w:rPr>
      </w:pPr>
      <w:r w:rsidRPr="00436F99">
        <w:rPr>
          <w:rFonts w:cs="Times New Roman"/>
          <w:szCs w:val="24"/>
          <w:lang w:eastAsia="ru-RU"/>
        </w:rPr>
        <w:t>Дроздова Наталья Петровна __________________________________</w:t>
      </w:r>
    </w:p>
    <w:p w14:paraId="7AE351F2" w14:textId="77777777" w:rsidR="00436F99" w:rsidRPr="00436F99" w:rsidRDefault="00436F99" w:rsidP="00436F99">
      <w:pPr>
        <w:ind w:left="4395" w:firstLine="0"/>
        <w:jc w:val="left"/>
        <w:rPr>
          <w:rFonts w:cs="Times New Roman"/>
          <w:b/>
          <w:bCs/>
          <w:szCs w:val="24"/>
          <w:lang w:eastAsia="ru-RU"/>
        </w:rPr>
      </w:pPr>
    </w:p>
    <w:p w14:paraId="0A483E5F" w14:textId="77777777" w:rsidR="00436F99" w:rsidRPr="00436F99" w:rsidRDefault="00436F99" w:rsidP="00436F99">
      <w:pPr>
        <w:ind w:firstLine="0"/>
      </w:pPr>
    </w:p>
    <w:p w14:paraId="108D71CB" w14:textId="77777777" w:rsidR="00436F99" w:rsidRPr="00436F99" w:rsidRDefault="00436F99" w:rsidP="00436F99">
      <w:pPr>
        <w:ind w:firstLine="0"/>
      </w:pPr>
    </w:p>
    <w:p w14:paraId="1D5343D4" w14:textId="77777777" w:rsidR="00436F99" w:rsidRPr="00436F99" w:rsidRDefault="00436F99" w:rsidP="00436F99">
      <w:pPr>
        <w:ind w:firstLine="0"/>
        <w:jc w:val="center"/>
      </w:pPr>
      <w:r w:rsidRPr="00436F99">
        <w:t>Санкт-Петербург</w:t>
      </w:r>
    </w:p>
    <w:p w14:paraId="1E5DCFA5" w14:textId="77777777" w:rsidR="00436F99" w:rsidRPr="00436F99" w:rsidRDefault="00436F99" w:rsidP="00436F99">
      <w:pPr>
        <w:ind w:firstLine="0"/>
        <w:jc w:val="center"/>
      </w:pPr>
      <w:r w:rsidRPr="00436F99">
        <w:t>2023</w:t>
      </w:r>
    </w:p>
    <w:p w14:paraId="0FF3A631" w14:textId="77777777" w:rsidR="00436F99" w:rsidRPr="002A4945" w:rsidRDefault="00436F99" w:rsidP="00436F99">
      <w:pPr>
        <w:keepNext/>
        <w:keepLines/>
        <w:pageBreakBefore/>
        <w:spacing w:after="40"/>
        <w:ind w:firstLine="0"/>
        <w:jc w:val="left"/>
        <w:outlineLvl w:val="0"/>
        <w:rPr>
          <w:rFonts w:eastAsiaTheme="majorEastAsia" w:cstheme="majorBidi"/>
          <w:b/>
          <w:bCs/>
          <w:caps/>
          <w:color w:val="000000" w:themeColor="text1"/>
          <w:sz w:val="28"/>
          <w:szCs w:val="28"/>
        </w:rPr>
      </w:pPr>
      <w:bookmarkStart w:id="3" w:name="_Toc98079001"/>
      <w:bookmarkStart w:id="4" w:name="_Toc103775325"/>
      <w:bookmarkStart w:id="5" w:name="_Toc103776803"/>
      <w:bookmarkStart w:id="6" w:name="_Toc103776985"/>
      <w:bookmarkStart w:id="7" w:name="_Toc135596795"/>
      <w:bookmarkStart w:id="8" w:name="_Toc136175505"/>
      <w:bookmarkStart w:id="9" w:name="_Toc136179328"/>
      <w:r w:rsidRPr="002A4945">
        <w:rPr>
          <w:rFonts w:eastAsiaTheme="majorEastAsia" w:cstheme="majorBidi"/>
          <w:b/>
          <w:bCs/>
          <w:caps/>
          <w:color w:val="000000" w:themeColor="text1"/>
          <w:sz w:val="28"/>
          <w:szCs w:val="28"/>
        </w:rPr>
        <w:lastRenderedPageBreak/>
        <w:t xml:space="preserve">ЗАЯВЛЕНИЕ О САМОСТОЯТЕЛЬНОМ ХАРАКТЕРЕ </w:t>
      </w:r>
      <w:bookmarkEnd w:id="3"/>
      <w:bookmarkEnd w:id="4"/>
      <w:bookmarkEnd w:id="5"/>
      <w:bookmarkEnd w:id="6"/>
      <w:r w:rsidRPr="002A4945">
        <w:rPr>
          <w:rFonts w:eastAsiaTheme="majorEastAsia" w:cstheme="majorBidi"/>
          <w:b/>
          <w:bCs/>
          <w:caps/>
          <w:color w:val="000000" w:themeColor="text1"/>
          <w:sz w:val="28"/>
          <w:szCs w:val="28"/>
        </w:rPr>
        <w:t>Выпускной квалификационной Работе</w:t>
      </w:r>
      <w:bookmarkEnd w:id="7"/>
      <w:bookmarkEnd w:id="8"/>
      <w:bookmarkEnd w:id="9"/>
    </w:p>
    <w:p w14:paraId="113B5097" w14:textId="27698378" w:rsidR="00436F99" w:rsidRPr="00947F7D" w:rsidRDefault="00436F99" w:rsidP="00436F99">
      <w:r w:rsidRPr="00947F7D">
        <w:rPr>
          <w:rFonts w:eastAsia="SchoolBook-Regular"/>
          <w:szCs w:val="24"/>
          <w:lang w:eastAsia="ru-RU"/>
        </w:rPr>
        <w:t>Я, Ордовская Кира, студентка 4 курса направления 38.03.04 «Государственное и муниципальное управление»</w:t>
      </w:r>
      <w:r w:rsidRPr="00947F7D">
        <w:t xml:space="preserve"> </w:t>
      </w:r>
      <w:r w:rsidRPr="00947F7D">
        <w:rPr>
          <w:rFonts w:eastAsia="SchoolBook-Regular"/>
          <w:szCs w:val="24"/>
          <w:lang w:eastAsia="ru-RU"/>
        </w:rPr>
        <w:t xml:space="preserve">Высшей школы менеджмента СПбГУ, </w:t>
      </w:r>
      <w:r w:rsidRPr="00947F7D">
        <w:t>заявляю, что в моей выпускной квалификационной работе на тему «</w:t>
      </w:r>
      <w:r w:rsidRPr="00947F7D">
        <w:rPr>
          <w:szCs w:val="24"/>
        </w:rPr>
        <w:t xml:space="preserve">Налоговые меры поддержки малого и среднего предпринимательства в России </w:t>
      </w:r>
      <w:r w:rsidRPr="00947F7D">
        <w:t>(на примере Санкт-Петербурга)</w:t>
      </w:r>
      <w:r w:rsidRPr="00947F7D">
        <w:rPr>
          <w:szCs w:val="24"/>
        </w:rPr>
        <w:t xml:space="preserve">» </w:t>
      </w:r>
      <w:r w:rsidRPr="00947F7D">
        <w:t xml:space="preserve">не содержится элементов плагиата. Все прямые заимствования из печатных и электронных источников, а также из защищенных ранее курсовых и выпускных квалификационных работ, кандидатских и докторских диссертаций имеют соответствующие ссылки.  </w:t>
      </w:r>
    </w:p>
    <w:p w14:paraId="2B8F5978" w14:textId="77777777" w:rsidR="00436F99" w:rsidRPr="00947F7D" w:rsidRDefault="00436F99" w:rsidP="00436F99">
      <w:pPr>
        <w:spacing w:after="240"/>
      </w:pPr>
      <w:r w:rsidRPr="00947F7D">
        <w:t>Мне известно содержание п. 6.3 правил обучения по основным образовательным программам высшего и среднего профессионального образования в СПбГУ о том, что «требования к выполнению выпускной квалификационной работы устанавливаются рабочей программой учебных занятий», п. 3.1.4 рабочей программы учебной дисциплины «выпускная квалификационная работа по менеджменту» о том, что «обнаружение в ВКР студента плагиата (прямое или контекстуальное заимствование текста из печатных и электронных источников, а также и защищенных ранее выпускных квалификационных работ, кандидатских и докторских диссертаций без соответствующих ссылок) является основанием для выставления комиссией по защите выпускной квалификационной работы оценки «</w:t>
      </w:r>
      <w:proofErr w:type="spellStart"/>
      <w:r w:rsidRPr="00947F7D">
        <w:t>незачтено</w:t>
      </w:r>
      <w:proofErr w:type="spellEnd"/>
      <w:r w:rsidRPr="00947F7D">
        <w:t xml:space="preserve"> (</w:t>
      </w:r>
      <w:r w:rsidRPr="00947F7D">
        <w:rPr>
          <w:lang w:val="en-US"/>
        </w:rPr>
        <w:t>F</w:t>
      </w:r>
      <w:r w:rsidRPr="00947F7D">
        <w:t>)», и п. 51 устава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о том, что «студент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(лицами)».</w:t>
      </w:r>
    </w:p>
    <w:p w14:paraId="3568154E" w14:textId="77777777" w:rsidR="00436F99" w:rsidRPr="00436F99" w:rsidRDefault="00436F99" w:rsidP="00436F99">
      <w:pPr>
        <w:jc w:val="right"/>
        <w:rPr>
          <w:lang w:eastAsia="ru-RU"/>
        </w:rPr>
      </w:pPr>
      <w:r w:rsidRPr="00436F99">
        <w:rPr>
          <w:noProof/>
          <w:lang w:eastAsia="ru-RU"/>
        </w:rPr>
        <w:drawing>
          <wp:inline distT="0" distB="0" distL="0" distR="0" wp14:anchorId="4EC6B700" wp14:editId="38675331">
            <wp:extent cx="1068705" cy="731520"/>
            <wp:effectExtent l="0" t="0" r="0" b="0"/>
            <wp:docPr id="17379482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9" cy="7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99">
        <w:rPr>
          <w:lang w:eastAsia="ru-RU"/>
        </w:rPr>
        <w:t>Ордовская К.</w:t>
      </w:r>
    </w:p>
    <w:p w14:paraId="75061A77" w14:textId="7398E5C0" w:rsidR="00436F99" w:rsidRPr="00436F99" w:rsidRDefault="0095546A" w:rsidP="00436F99">
      <w:pPr>
        <w:jc w:val="right"/>
        <w:rPr>
          <w:u w:val="single"/>
        </w:rPr>
      </w:pPr>
      <w:r>
        <w:rPr>
          <w:lang w:eastAsia="ru-RU"/>
        </w:rPr>
        <w:t>30</w:t>
      </w:r>
      <w:r w:rsidR="00436F99" w:rsidRPr="00436F99">
        <w:rPr>
          <w:lang w:eastAsia="ru-RU"/>
        </w:rPr>
        <w:t>.05.2023</w:t>
      </w:r>
    </w:p>
    <w:p w14:paraId="06322BDD" w14:textId="77777777" w:rsidR="00436F99" w:rsidRPr="00436F99" w:rsidRDefault="00436F99" w:rsidP="00436F99">
      <w:pPr>
        <w:spacing w:after="200" w:line="276" w:lineRule="auto"/>
        <w:ind w:firstLine="0"/>
        <w:jc w:val="left"/>
        <w:rPr>
          <w:rFonts w:eastAsiaTheme="minorEastAsia"/>
          <w:b/>
          <w:bCs/>
          <w:caps/>
          <w:noProof/>
          <w:color w:val="0000FF" w:themeColor="hyperlink"/>
          <w:u w:val="single"/>
        </w:rPr>
      </w:pPr>
      <w:r w:rsidRPr="00436F99">
        <w:rPr>
          <w:u w:val="single"/>
        </w:rPr>
        <w:br w:type="page"/>
      </w:r>
    </w:p>
    <w:sdt>
      <w:sdtPr>
        <w:id w:val="-1401668596"/>
        <w:docPartObj>
          <w:docPartGallery w:val="Table of Contents"/>
          <w:docPartUnique/>
        </w:docPartObj>
      </w:sdtPr>
      <w:sdtContent>
        <w:p w14:paraId="62DB8176" w14:textId="77777777" w:rsidR="0095546A" w:rsidRDefault="00436F99" w:rsidP="00436F99">
          <w:pPr>
            <w:keepNext/>
            <w:keepLines/>
            <w:spacing w:before="480" w:line="276" w:lineRule="auto"/>
            <w:ind w:firstLine="0"/>
            <w:jc w:val="center"/>
            <w:rPr>
              <w:noProof/>
            </w:rPr>
          </w:pPr>
          <w:r w:rsidRPr="00436F99">
            <w:rPr>
              <w:rFonts w:eastAsiaTheme="majorEastAsia" w:cs="Times New Roman"/>
              <w:b/>
              <w:bCs/>
              <w:sz w:val="28"/>
              <w:szCs w:val="28"/>
              <w:lang w:eastAsia="ru-RU"/>
            </w:rPr>
            <w:t>Оглавление</w:t>
          </w:r>
          <w:r w:rsidRPr="00436F9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  <w:fldChar w:fldCharType="begin"/>
          </w:r>
          <w:r w:rsidRPr="00436F9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  <w:instrText xml:space="preserve"> TOC \o "1-3" \h \z \u </w:instrText>
          </w:r>
          <w:r w:rsidRPr="00436F9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  <w:fldChar w:fldCharType="separate"/>
          </w:r>
        </w:p>
        <w:p w14:paraId="6A40D433" w14:textId="773E5961" w:rsidR="0095546A" w:rsidRPr="0095546A" w:rsidRDefault="00000000" w:rsidP="0095546A">
          <w:pPr>
            <w:pStyle w:val="11"/>
            <w:rPr>
              <w:rFonts w:asciiTheme="minorHAnsi" w:hAnsiTheme="minorHAnsi"/>
              <w:b w:val="0"/>
              <w:bCs w:val="0"/>
              <w:kern w:val="2"/>
              <w:sz w:val="22"/>
              <w14:ligatures w14:val="standardContextual"/>
            </w:rPr>
          </w:pPr>
          <w:hyperlink w:anchor="_Toc136179329" w:history="1">
            <w:r w:rsidR="0095546A" w:rsidRPr="0095546A">
              <w:rPr>
                <w:rStyle w:val="af2"/>
                <w:b w:val="0"/>
                <w:bCs w:val="0"/>
              </w:rPr>
              <w:t>Введение</w:t>
            </w:r>
            <w:r w:rsidR="0095546A" w:rsidRPr="0095546A">
              <w:rPr>
                <w:b w:val="0"/>
                <w:bCs w:val="0"/>
                <w:webHidden/>
              </w:rPr>
              <w:tab/>
            </w:r>
            <w:r w:rsidR="0095546A" w:rsidRPr="0095546A">
              <w:rPr>
                <w:b w:val="0"/>
                <w:bCs w:val="0"/>
                <w:webHidden/>
              </w:rPr>
              <w:fldChar w:fldCharType="begin"/>
            </w:r>
            <w:r w:rsidR="0095546A" w:rsidRPr="0095546A">
              <w:rPr>
                <w:b w:val="0"/>
                <w:bCs w:val="0"/>
                <w:webHidden/>
              </w:rPr>
              <w:instrText xml:space="preserve"> PAGEREF _Toc136179329 \h </w:instrText>
            </w:r>
            <w:r w:rsidR="0095546A" w:rsidRPr="0095546A">
              <w:rPr>
                <w:b w:val="0"/>
                <w:bCs w:val="0"/>
                <w:webHidden/>
              </w:rPr>
            </w:r>
            <w:r w:rsidR="0095546A" w:rsidRPr="0095546A">
              <w:rPr>
                <w:b w:val="0"/>
                <w:bCs w:val="0"/>
                <w:webHidden/>
              </w:rPr>
              <w:fldChar w:fldCharType="separate"/>
            </w:r>
            <w:r w:rsidR="002E384E">
              <w:rPr>
                <w:b w:val="0"/>
                <w:bCs w:val="0"/>
                <w:webHidden/>
              </w:rPr>
              <w:t>4</w:t>
            </w:r>
            <w:r w:rsidR="0095546A" w:rsidRPr="009554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541988F6" w14:textId="4BCDBBED" w:rsidR="0095546A" w:rsidRPr="0095546A" w:rsidRDefault="00000000" w:rsidP="0095546A">
          <w:pPr>
            <w:pStyle w:val="11"/>
            <w:rPr>
              <w:rFonts w:asciiTheme="minorHAnsi" w:hAnsiTheme="minorHAnsi"/>
              <w:kern w:val="2"/>
              <w:sz w:val="22"/>
              <w14:ligatures w14:val="standardContextual"/>
            </w:rPr>
          </w:pPr>
          <w:hyperlink w:anchor="_Toc136179330" w:history="1">
            <w:r w:rsidR="0095546A" w:rsidRPr="0095546A">
              <w:rPr>
                <w:rStyle w:val="af2"/>
              </w:rPr>
              <w:t>Глава 1. Развитие и поддержка малого и среднего предпринимательства</w:t>
            </w:r>
            <w:r w:rsidR="0095546A" w:rsidRPr="0095546A">
              <w:rPr>
                <w:webHidden/>
              </w:rPr>
              <w:tab/>
            </w:r>
            <w:r w:rsidR="0095546A" w:rsidRPr="0095546A">
              <w:rPr>
                <w:webHidden/>
              </w:rPr>
              <w:fldChar w:fldCharType="begin"/>
            </w:r>
            <w:r w:rsidR="0095546A" w:rsidRPr="0095546A">
              <w:rPr>
                <w:webHidden/>
              </w:rPr>
              <w:instrText xml:space="preserve"> PAGEREF _Toc136179330 \h </w:instrText>
            </w:r>
            <w:r w:rsidR="0095546A" w:rsidRPr="0095546A">
              <w:rPr>
                <w:webHidden/>
              </w:rPr>
            </w:r>
            <w:r w:rsidR="0095546A" w:rsidRP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8</w:t>
            </w:r>
            <w:r w:rsidR="0095546A" w:rsidRPr="0095546A">
              <w:rPr>
                <w:webHidden/>
              </w:rPr>
              <w:fldChar w:fldCharType="end"/>
            </w:r>
          </w:hyperlink>
        </w:p>
        <w:p w14:paraId="72A81670" w14:textId="02E1E5AD" w:rsidR="0095546A" w:rsidRDefault="0000000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1" w:history="1">
            <w:r w:rsidR="0095546A" w:rsidRPr="00BC0209">
              <w:rPr>
                <w:rStyle w:val="af2"/>
              </w:rPr>
              <w:t>1.1.</w:t>
            </w:r>
            <w:r w:rsidR="008854A2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ru-RU"/>
                <w14:ligatures w14:val="standardContextual"/>
              </w:rPr>
              <w:t xml:space="preserve"> </w:t>
            </w:r>
            <w:r w:rsidR="0095546A" w:rsidRPr="00BC0209">
              <w:rPr>
                <w:rStyle w:val="af2"/>
              </w:rPr>
              <w:t>Сущность малого и среднего предпринимательства и его развитие в России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_Toc136179331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8</w:t>
            </w:r>
            <w:r w:rsidR="0095546A">
              <w:rPr>
                <w:webHidden/>
              </w:rPr>
              <w:fldChar w:fldCharType="end"/>
            </w:r>
          </w:hyperlink>
        </w:p>
        <w:p w14:paraId="3571B50F" w14:textId="2CD62EA1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2" w:history="1">
            <w:r w:rsidR="0095546A" w:rsidRPr="00BC0209">
              <w:rPr>
                <w:rStyle w:val="af2"/>
              </w:rPr>
              <w:t>1.2. Меры поддержки малого и среднего предпринимательства в России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_Toc136179332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13</w:t>
            </w:r>
            <w:r w:rsidR="0095546A">
              <w:rPr>
                <w:webHidden/>
              </w:rPr>
              <w:fldChar w:fldCharType="end"/>
            </w:r>
          </w:hyperlink>
        </w:p>
        <w:p w14:paraId="663BC95A" w14:textId="6DC24381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3" w:history="1">
            <w:r w:rsidR="0095546A" w:rsidRPr="00BC0209">
              <w:rPr>
                <w:rStyle w:val="af2"/>
              </w:rPr>
              <w:t>1.3. Система налогообложения бизнеса в России: общая характеристика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_Toc136179333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18</w:t>
            </w:r>
            <w:r w:rsidR="0095546A">
              <w:rPr>
                <w:webHidden/>
              </w:rPr>
              <w:fldChar w:fldCharType="end"/>
            </w:r>
          </w:hyperlink>
        </w:p>
        <w:p w14:paraId="1EA877C9" w14:textId="5E118DE0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4" w:history="1">
            <w:r w:rsidR="0095546A" w:rsidRPr="00BC0209">
              <w:rPr>
                <w:rStyle w:val="af2"/>
              </w:rPr>
              <w:t>1.4. Налогообложение и налоговые меры поддержки малого и среднего предпринимательства в России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_Toc136179334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21</w:t>
            </w:r>
            <w:r w:rsidR="0095546A">
              <w:rPr>
                <w:webHidden/>
              </w:rPr>
              <w:fldChar w:fldCharType="end"/>
            </w:r>
          </w:hyperlink>
        </w:p>
        <w:p w14:paraId="400817B0" w14:textId="6259CC6A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5" w:history="1">
            <w:r w:rsidR="0095546A" w:rsidRPr="00BC0209">
              <w:rPr>
                <w:rStyle w:val="af2"/>
              </w:rPr>
              <w:t>1.5. Меры поддержки малого и среднего предпринимательства в международной практике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_Toc136179335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30</w:t>
            </w:r>
            <w:r w:rsidR="0095546A">
              <w:rPr>
                <w:webHidden/>
              </w:rPr>
              <w:fldChar w:fldCharType="end"/>
            </w:r>
          </w:hyperlink>
        </w:p>
        <w:p w14:paraId="11818139" w14:textId="67A0984F" w:rsidR="0095546A" w:rsidRPr="0095546A" w:rsidRDefault="00000000" w:rsidP="0095546A">
          <w:pPr>
            <w:pStyle w:val="11"/>
            <w:rPr>
              <w:rFonts w:asciiTheme="minorHAnsi" w:hAnsiTheme="minorHAnsi"/>
              <w:kern w:val="2"/>
              <w:sz w:val="22"/>
              <w14:ligatures w14:val="standardContextual"/>
            </w:rPr>
          </w:pPr>
          <w:hyperlink w:anchor="_Toc136179336" w:history="1">
            <w:r w:rsidR="0095546A" w:rsidRPr="0095546A">
              <w:rPr>
                <w:rStyle w:val="af2"/>
              </w:rPr>
              <w:t xml:space="preserve">Глава 2. Налоговая поддержка малого и среднего предпринимательства </w:t>
            </w:r>
            <w:r w:rsidR="0095546A">
              <w:rPr>
                <w:rStyle w:val="af2"/>
              </w:rPr>
              <w:br/>
            </w:r>
            <w:r w:rsidR="0095546A" w:rsidRPr="0095546A">
              <w:rPr>
                <w:rStyle w:val="af2"/>
              </w:rPr>
              <w:t>в Санкт-Петербурге</w:t>
            </w:r>
            <w:r w:rsidR="0095546A" w:rsidRPr="0095546A">
              <w:rPr>
                <w:webHidden/>
              </w:rPr>
              <w:tab/>
            </w:r>
            <w:r w:rsidR="0095546A" w:rsidRPr="0095546A">
              <w:rPr>
                <w:webHidden/>
              </w:rPr>
              <w:fldChar w:fldCharType="begin"/>
            </w:r>
            <w:r w:rsidR="0095546A" w:rsidRPr="0095546A">
              <w:rPr>
                <w:webHidden/>
              </w:rPr>
              <w:instrText xml:space="preserve"> PAGEREF _Toc136179336 \h </w:instrText>
            </w:r>
            <w:r w:rsidR="0095546A" w:rsidRPr="0095546A">
              <w:rPr>
                <w:webHidden/>
              </w:rPr>
            </w:r>
            <w:r w:rsidR="0095546A" w:rsidRP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34</w:t>
            </w:r>
            <w:r w:rsidR="0095546A" w:rsidRPr="0095546A">
              <w:rPr>
                <w:webHidden/>
              </w:rPr>
              <w:fldChar w:fldCharType="end"/>
            </w:r>
          </w:hyperlink>
        </w:p>
        <w:p w14:paraId="304729B8" w14:textId="285E5312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7" w:history="1">
            <w:r w:rsidR="0095546A" w:rsidRPr="00BC0209">
              <w:rPr>
                <w:rStyle w:val="af2"/>
              </w:rPr>
              <w:t>2.1. Региональные особенности развития и поддержки малого и среднего предпринимательства в Санкт-Петербурге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_Toc136179337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34</w:t>
            </w:r>
            <w:r w:rsidR="0095546A">
              <w:rPr>
                <w:webHidden/>
              </w:rPr>
              <w:fldChar w:fldCharType="end"/>
            </w:r>
          </w:hyperlink>
        </w:p>
        <w:p w14:paraId="351852A8" w14:textId="0D8C64E3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8" w:history="1">
            <w:r w:rsidR="0095546A" w:rsidRPr="00BC0209">
              <w:rPr>
                <w:rStyle w:val="af2"/>
              </w:rPr>
              <w:t xml:space="preserve">2.2. Налоговые льготы и режимы для малого и среднего предпринимательства </w:t>
            </w:r>
            <w:r w:rsidR="0095546A">
              <w:rPr>
                <w:rStyle w:val="af2"/>
              </w:rPr>
              <w:br/>
            </w:r>
            <w:r w:rsidR="0095546A" w:rsidRPr="00BC0209">
              <w:rPr>
                <w:rStyle w:val="af2"/>
              </w:rPr>
              <w:t>в Санкт-Петербурге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_Toc136179338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36</w:t>
            </w:r>
            <w:r w:rsidR="0095546A">
              <w:rPr>
                <w:webHidden/>
              </w:rPr>
              <w:fldChar w:fldCharType="end"/>
            </w:r>
          </w:hyperlink>
        </w:p>
        <w:p w14:paraId="0127D692" w14:textId="3AD1C5CC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39" w:history="1">
            <w:r w:rsidR="0095546A" w:rsidRPr="00BC0209">
              <w:rPr>
                <w:rStyle w:val="af2"/>
              </w:rPr>
              <w:t xml:space="preserve">2.3. Оценка налоговой среды для малого и среднего предпринимательства </w:t>
            </w:r>
            <w:r w:rsidR="0095546A">
              <w:rPr>
                <w:rStyle w:val="af2"/>
              </w:rPr>
              <w:br/>
            </w:r>
            <w:r w:rsidR="0095546A" w:rsidRPr="00BC0209">
              <w:rPr>
                <w:rStyle w:val="af2"/>
              </w:rPr>
              <w:t>в Санкт-Петербурге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_Toc136179339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47</w:t>
            </w:r>
            <w:r w:rsidR="0095546A">
              <w:rPr>
                <w:webHidden/>
              </w:rPr>
              <w:fldChar w:fldCharType="end"/>
            </w:r>
          </w:hyperlink>
        </w:p>
        <w:p w14:paraId="705F42DA" w14:textId="30A924CA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40" w:history="1">
            <w:r w:rsidR="0095546A" w:rsidRPr="00BC0209">
              <w:rPr>
                <w:rStyle w:val="af2"/>
              </w:rPr>
              <w:t>2.4. Результаты анализа налоговых мер поддержки малого и среднего предпринимательства и рекомендации по их совершенствованию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_Toc136179340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52</w:t>
            </w:r>
            <w:r w:rsidR="0095546A">
              <w:rPr>
                <w:webHidden/>
              </w:rPr>
              <w:fldChar w:fldCharType="end"/>
            </w:r>
          </w:hyperlink>
        </w:p>
        <w:p w14:paraId="11949EA9" w14:textId="218861B5" w:rsidR="0095546A" w:rsidRPr="0095546A" w:rsidRDefault="00000000" w:rsidP="0095546A">
          <w:pPr>
            <w:pStyle w:val="11"/>
            <w:rPr>
              <w:rFonts w:asciiTheme="minorHAnsi" w:hAnsiTheme="minorHAnsi"/>
              <w:b w:val="0"/>
              <w:bCs w:val="0"/>
              <w:kern w:val="2"/>
              <w:sz w:val="22"/>
              <w14:ligatures w14:val="standardContextual"/>
            </w:rPr>
          </w:pPr>
          <w:hyperlink w:anchor="_Toc136179341" w:history="1">
            <w:r w:rsidR="0095546A" w:rsidRPr="0095546A">
              <w:rPr>
                <w:rStyle w:val="af2"/>
                <w:b w:val="0"/>
                <w:bCs w:val="0"/>
              </w:rPr>
              <w:t>Заключение</w:t>
            </w:r>
            <w:r w:rsidR="0095546A" w:rsidRPr="0095546A">
              <w:rPr>
                <w:b w:val="0"/>
                <w:bCs w:val="0"/>
                <w:webHidden/>
              </w:rPr>
              <w:tab/>
            </w:r>
            <w:r w:rsidR="0095546A" w:rsidRPr="0095546A">
              <w:rPr>
                <w:b w:val="0"/>
                <w:bCs w:val="0"/>
                <w:webHidden/>
              </w:rPr>
              <w:fldChar w:fldCharType="begin"/>
            </w:r>
            <w:r w:rsidR="0095546A" w:rsidRPr="0095546A">
              <w:rPr>
                <w:b w:val="0"/>
                <w:bCs w:val="0"/>
                <w:webHidden/>
              </w:rPr>
              <w:instrText xml:space="preserve"> PAGEREF _Toc136179341 \h </w:instrText>
            </w:r>
            <w:r w:rsidR="0095546A" w:rsidRPr="0095546A">
              <w:rPr>
                <w:b w:val="0"/>
                <w:bCs w:val="0"/>
                <w:webHidden/>
              </w:rPr>
            </w:r>
            <w:r w:rsidR="0095546A" w:rsidRPr="0095546A">
              <w:rPr>
                <w:b w:val="0"/>
                <w:bCs w:val="0"/>
                <w:webHidden/>
              </w:rPr>
              <w:fldChar w:fldCharType="separate"/>
            </w:r>
            <w:r w:rsidR="002E384E">
              <w:rPr>
                <w:b w:val="0"/>
                <w:bCs w:val="0"/>
                <w:webHidden/>
              </w:rPr>
              <w:t>56</w:t>
            </w:r>
            <w:r w:rsidR="0095546A" w:rsidRPr="009554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0D9762FC" w14:textId="309593C7" w:rsidR="0095546A" w:rsidRPr="0095546A" w:rsidRDefault="00000000" w:rsidP="0095546A">
          <w:pPr>
            <w:pStyle w:val="11"/>
            <w:rPr>
              <w:rFonts w:asciiTheme="minorHAnsi" w:hAnsiTheme="minorHAnsi"/>
              <w:b w:val="0"/>
              <w:bCs w:val="0"/>
              <w:kern w:val="2"/>
              <w:sz w:val="22"/>
              <w14:ligatures w14:val="standardContextual"/>
            </w:rPr>
          </w:pPr>
          <w:hyperlink w:anchor="_Toc136179342" w:history="1">
            <w:r w:rsidR="0095546A" w:rsidRPr="0095546A">
              <w:rPr>
                <w:rStyle w:val="af2"/>
                <w:b w:val="0"/>
                <w:bCs w:val="0"/>
              </w:rPr>
              <w:t>Список использованных источников</w:t>
            </w:r>
            <w:r w:rsidR="0095546A" w:rsidRPr="0095546A">
              <w:rPr>
                <w:b w:val="0"/>
                <w:bCs w:val="0"/>
                <w:webHidden/>
              </w:rPr>
              <w:tab/>
            </w:r>
            <w:r w:rsidR="0095546A" w:rsidRPr="0095546A">
              <w:rPr>
                <w:b w:val="0"/>
                <w:bCs w:val="0"/>
                <w:webHidden/>
              </w:rPr>
              <w:fldChar w:fldCharType="begin"/>
            </w:r>
            <w:r w:rsidR="0095546A" w:rsidRPr="0095546A">
              <w:rPr>
                <w:b w:val="0"/>
                <w:bCs w:val="0"/>
                <w:webHidden/>
              </w:rPr>
              <w:instrText xml:space="preserve"> PAGEREF _Toc136179342 \h </w:instrText>
            </w:r>
            <w:r w:rsidR="0095546A" w:rsidRPr="0095546A">
              <w:rPr>
                <w:b w:val="0"/>
                <w:bCs w:val="0"/>
                <w:webHidden/>
              </w:rPr>
            </w:r>
            <w:r w:rsidR="0095546A" w:rsidRPr="0095546A">
              <w:rPr>
                <w:b w:val="0"/>
                <w:bCs w:val="0"/>
                <w:webHidden/>
              </w:rPr>
              <w:fldChar w:fldCharType="separate"/>
            </w:r>
            <w:r w:rsidR="002E384E">
              <w:rPr>
                <w:b w:val="0"/>
                <w:bCs w:val="0"/>
                <w:webHidden/>
              </w:rPr>
              <w:t>58</w:t>
            </w:r>
            <w:r w:rsidR="0095546A" w:rsidRPr="009554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03BD09C2" w14:textId="2CE1F05A" w:rsidR="0095546A" w:rsidRPr="0095546A" w:rsidRDefault="00000000" w:rsidP="0095546A">
          <w:pPr>
            <w:pStyle w:val="11"/>
            <w:rPr>
              <w:rFonts w:asciiTheme="minorHAnsi" w:hAnsiTheme="minorHAnsi"/>
              <w:b w:val="0"/>
              <w:bCs w:val="0"/>
              <w:kern w:val="2"/>
              <w:sz w:val="22"/>
              <w14:ligatures w14:val="standardContextual"/>
            </w:rPr>
          </w:pPr>
          <w:hyperlink w:anchor="_Toc136179343" w:history="1">
            <w:r w:rsidR="0095546A" w:rsidRPr="0095546A">
              <w:rPr>
                <w:rStyle w:val="af2"/>
                <w:b w:val="0"/>
                <w:bCs w:val="0"/>
              </w:rPr>
              <w:t>Приложения</w:t>
            </w:r>
            <w:r w:rsidR="0095546A" w:rsidRPr="0095546A">
              <w:rPr>
                <w:b w:val="0"/>
                <w:bCs w:val="0"/>
                <w:webHidden/>
              </w:rPr>
              <w:tab/>
            </w:r>
            <w:r w:rsidR="0095546A" w:rsidRPr="0095546A">
              <w:rPr>
                <w:b w:val="0"/>
                <w:bCs w:val="0"/>
                <w:webHidden/>
              </w:rPr>
              <w:fldChar w:fldCharType="begin"/>
            </w:r>
            <w:r w:rsidR="0095546A" w:rsidRPr="0095546A">
              <w:rPr>
                <w:b w:val="0"/>
                <w:bCs w:val="0"/>
                <w:webHidden/>
              </w:rPr>
              <w:instrText xml:space="preserve"> PAGEREF _Toc136179343 \h </w:instrText>
            </w:r>
            <w:r w:rsidR="0095546A" w:rsidRPr="0095546A">
              <w:rPr>
                <w:b w:val="0"/>
                <w:bCs w:val="0"/>
                <w:webHidden/>
              </w:rPr>
            </w:r>
            <w:r w:rsidR="0095546A" w:rsidRPr="0095546A">
              <w:rPr>
                <w:b w:val="0"/>
                <w:bCs w:val="0"/>
                <w:webHidden/>
              </w:rPr>
              <w:fldChar w:fldCharType="separate"/>
            </w:r>
            <w:r w:rsidR="002E384E">
              <w:rPr>
                <w:b w:val="0"/>
                <w:bCs w:val="0"/>
                <w:webHidden/>
              </w:rPr>
              <w:t>66</w:t>
            </w:r>
            <w:r w:rsidR="0095546A" w:rsidRPr="0095546A">
              <w:rPr>
                <w:b w:val="0"/>
                <w:bCs w:val="0"/>
                <w:webHidden/>
              </w:rPr>
              <w:fldChar w:fldCharType="end"/>
            </w:r>
          </w:hyperlink>
        </w:p>
        <w:p w14:paraId="062C1166" w14:textId="0A22F968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44" w:history="1">
            <w:r w:rsidR="0095546A" w:rsidRPr="00BC0209">
              <w:rPr>
                <w:rStyle w:val="af2"/>
              </w:rPr>
              <w:t>Приложение 1. Типы налоговой политики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_Toc136179344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66</w:t>
            </w:r>
            <w:r w:rsidR="0095546A">
              <w:rPr>
                <w:webHidden/>
              </w:rPr>
              <w:fldChar w:fldCharType="end"/>
            </w:r>
          </w:hyperlink>
        </w:p>
        <w:p w14:paraId="63A43930" w14:textId="673ABB09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45" w:history="1">
            <w:r w:rsidR="0095546A" w:rsidRPr="00BC0209">
              <w:rPr>
                <w:rStyle w:val="af2"/>
              </w:rPr>
              <w:t>Приложение 2. Налоговые поступления по единому налогу на вмененный доход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_Toc136179345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66</w:t>
            </w:r>
            <w:r w:rsidR="0095546A">
              <w:rPr>
                <w:webHidden/>
              </w:rPr>
              <w:fldChar w:fldCharType="end"/>
            </w:r>
          </w:hyperlink>
        </w:p>
        <w:p w14:paraId="2E32DD0D" w14:textId="6E3061CC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46" w:history="1">
            <w:r w:rsidR="0095546A" w:rsidRPr="00BC0209">
              <w:rPr>
                <w:rStyle w:val="af2"/>
              </w:rPr>
              <w:t>Приложение 3. Руководство. Интервью с потенциальными предпринимателями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_Toc136179346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68</w:t>
            </w:r>
            <w:r w:rsidR="0095546A">
              <w:rPr>
                <w:webHidden/>
              </w:rPr>
              <w:fldChar w:fldCharType="end"/>
            </w:r>
          </w:hyperlink>
        </w:p>
        <w:p w14:paraId="705703CD" w14:textId="618C529D" w:rsidR="0095546A" w:rsidRDefault="00000000">
          <w:pPr>
            <w:pStyle w:val="2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36179347" w:history="1">
            <w:r w:rsidR="0095546A" w:rsidRPr="00BC0209">
              <w:rPr>
                <w:rStyle w:val="af2"/>
              </w:rPr>
              <w:t>Приложение 4. Анкета для опроса и результаты опроса предпринимателей</w:t>
            </w:r>
            <w:r w:rsidR="0095546A">
              <w:rPr>
                <w:webHidden/>
              </w:rPr>
              <w:tab/>
            </w:r>
            <w:r w:rsidR="0095546A">
              <w:rPr>
                <w:webHidden/>
              </w:rPr>
              <w:fldChar w:fldCharType="begin"/>
            </w:r>
            <w:r w:rsidR="0095546A">
              <w:rPr>
                <w:webHidden/>
              </w:rPr>
              <w:instrText xml:space="preserve"> PAGEREF _Toc136179347 \h </w:instrText>
            </w:r>
            <w:r w:rsidR="0095546A">
              <w:rPr>
                <w:webHidden/>
              </w:rPr>
            </w:r>
            <w:r w:rsidR="0095546A">
              <w:rPr>
                <w:webHidden/>
              </w:rPr>
              <w:fldChar w:fldCharType="separate"/>
            </w:r>
            <w:r w:rsidR="002E384E">
              <w:rPr>
                <w:webHidden/>
              </w:rPr>
              <w:t>69</w:t>
            </w:r>
            <w:r w:rsidR="0095546A">
              <w:rPr>
                <w:webHidden/>
              </w:rPr>
              <w:fldChar w:fldCharType="end"/>
            </w:r>
          </w:hyperlink>
        </w:p>
        <w:p w14:paraId="5539C5A2" w14:textId="43EE2E58" w:rsidR="0095546A" w:rsidRDefault="00000000" w:rsidP="0095546A">
          <w:pPr>
            <w:pStyle w:val="31"/>
            <w:rPr>
              <w:rFonts w:asciiTheme="minorHAnsi" w:hAnsiTheme="minorHAnsi"/>
              <w:noProof/>
              <w:kern w:val="2"/>
              <w:sz w:val="22"/>
              <w14:ligatures w14:val="standardContextual"/>
            </w:rPr>
          </w:pPr>
          <w:hyperlink w:anchor="_Toc136179348" w:history="1">
            <w:r w:rsidR="0095546A" w:rsidRPr="00BC0209">
              <w:rPr>
                <w:rStyle w:val="af2"/>
                <w:noProof/>
              </w:rPr>
              <w:t>Приложение 5. Руководство. Интервью с экспертом</w:t>
            </w:r>
            <w:r w:rsidR="0095546A">
              <w:rPr>
                <w:noProof/>
                <w:webHidden/>
              </w:rPr>
              <w:tab/>
            </w:r>
            <w:r w:rsidR="0095546A">
              <w:rPr>
                <w:noProof/>
                <w:webHidden/>
              </w:rPr>
              <w:fldChar w:fldCharType="begin"/>
            </w:r>
            <w:r w:rsidR="0095546A">
              <w:rPr>
                <w:noProof/>
                <w:webHidden/>
              </w:rPr>
              <w:instrText xml:space="preserve"> PAGEREF _Toc136179348 \h </w:instrText>
            </w:r>
            <w:r w:rsidR="0095546A">
              <w:rPr>
                <w:noProof/>
                <w:webHidden/>
              </w:rPr>
            </w:r>
            <w:r w:rsidR="0095546A">
              <w:rPr>
                <w:noProof/>
                <w:webHidden/>
              </w:rPr>
              <w:fldChar w:fldCharType="separate"/>
            </w:r>
            <w:r w:rsidR="002E384E">
              <w:rPr>
                <w:noProof/>
                <w:webHidden/>
              </w:rPr>
              <w:t>79</w:t>
            </w:r>
            <w:r w:rsidR="0095546A">
              <w:rPr>
                <w:noProof/>
                <w:webHidden/>
              </w:rPr>
              <w:fldChar w:fldCharType="end"/>
            </w:r>
          </w:hyperlink>
        </w:p>
        <w:p w14:paraId="0CA53D7C" w14:textId="3F13EE99" w:rsidR="00CF4F77" w:rsidRDefault="00436F99" w:rsidP="00436F99">
          <w:pPr>
            <w:ind w:firstLine="0"/>
          </w:pPr>
          <w:r w:rsidRPr="00436F99">
            <w:rPr>
              <w:b/>
              <w:bCs/>
            </w:rPr>
            <w:fldChar w:fldCharType="end"/>
          </w:r>
        </w:p>
      </w:sdtContent>
    </w:sdt>
    <w:p w14:paraId="2CA4CF84" w14:textId="77777777" w:rsidR="0095546A" w:rsidRDefault="0095546A" w:rsidP="003D09FC">
      <w:pPr>
        <w:ind w:firstLine="0"/>
        <w:rPr>
          <w:b/>
          <w:bCs/>
        </w:rPr>
        <w:sectPr w:rsidR="0095546A" w:rsidSect="0095546A">
          <w:footerReference w:type="first" r:id="rId10"/>
          <w:pgSz w:w="12240" w:h="15840"/>
          <w:pgMar w:top="1134" w:right="850" w:bottom="1134" w:left="156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08"/>
          <w:docGrid w:linePitch="360"/>
        </w:sectPr>
      </w:pPr>
    </w:p>
    <w:p w14:paraId="4BB00B17" w14:textId="2D06C30D" w:rsidR="00B607CB" w:rsidRDefault="000A53F0" w:rsidP="0095546A">
      <w:pPr>
        <w:pStyle w:val="1"/>
      </w:pPr>
      <w:bookmarkStart w:id="10" w:name="_Toc136179329"/>
      <w:r w:rsidRPr="009C692E">
        <w:lastRenderedPageBreak/>
        <w:t>Введение</w:t>
      </w:r>
      <w:bookmarkStart w:id="11" w:name="_Hlk121324416"/>
      <w:bookmarkEnd w:id="0"/>
      <w:bookmarkEnd w:id="1"/>
      <w:bookmarkEnd w:id="2"/>
      <w:bookmarkEnd w:id="10"/>
    </w:p>
    <w:p w14:paraId="5D3662FD" w14:textId="57865B17" w:rsidR="00273135" w:rsidRDefault="00273135" w:rsidP="00273135">
      <w:r>
        <w:t>Малое и среднее предпринимательство</w:t>
      </w:r>
      <w:r w:rsidRPr="00273135">
        <w:t xml:space="preserve"> игра</w:t>
      </w:r>
      <w:r>
        <w:t>е</w:t>
      </w:r>
      <w:r w:rsidRPr="00273135">
        <w:t>т важную роль в экономике России</w:t>
      </w:r>
      <w:r>
        <w:t xml:space="preserve">: субъекты МСП </w:t>
      </w:r>
      <w:r w:rsidRPr="00273135">
        <w:t>создают рабочие места, способствуют развитию региональной экономики, повышают конкурентоспособность рынка, формируют инновационные технологии и продукты, а также увеличивают доходы населения.</w:t>
      </w:r>
      <w:r>
        <w:t xml:space="preserve"> </w:t>
      </w:r>
      <w:r w:rsidR="00853233" w:rsidRPr="00853233">
        <w:t>Поддержка и развитие предпринимательства является частью государственной социально-экономической политики России</w:t>
      </w:r>
      <w:r w:rsidR="002C1C81">
        <w:rPr>
          <w:rStyle w:val="afa"/>
        </w:rPr>
        <w:footnoteReference w:id="1"/>
      </w:r>
      <w:r w:rsidR="00853233" w:rsidRPr="00853233">
        <w:t xml:space="preserve">. </w:t>
      </w:r>
    </w:p>
    <w:p w14:paraId="31E7D8A4" w14:textId="73A81B90" w:rsidR="00853233" w:rsidRPr="00853233" w:rsidRDefault="00853233" w:rsidP="00081544">
      <w:r w:rsidRPr="00416C51">
        <w:t xml:space="preserve">Один из ключевых факторов благоприятного предпринимательского климата </w:t>
      </w:r>
      <w:r w:rsidR="001975B3" w:rsidRPr="00416C51">
        <w:t>—</w:t>
      </w:r>
      <w:r w:rsidRPr="00416C51">
        <w:t xml:space="preserve"> государственная политика в области налогообложения</w:t>
      </w:r>
      <w:r w:rsidRPr="00853233">
        <w:rPr>
          <w:vertAlign w:val="superscript"/>
        </w:rPr>
        <w:footnoteReference w:id="2"/>
      </w:r>
      <w:r w:rsidRPr="00853233">
        <w:t>, в частности приемлемый уровень налогового бремени</w:t>
      </w:r>
      <w:r w:rsidRPr="00853233">
        <w:rPr>
          <w:vertAlign w:val="superscript"/>
        </w:rPr>
        <w:footnoteReference w:id="3"/>
      </w:r>
      <w:r w:rsidR="008F3779">
        <w:t>.</w:t>
      </w:r>
      <w:r w:rsidRPr="00853233">
        <w:t xml:space="preserve"> </w:t>
      </w:r>
      <w:bookmarkStart w:id="12" w:name="_Hlk121324467"/>
      <w:bookmarkEnd w:id="11"/>
      <w:r w:rsidRPr="00853233">
        <w:t>В рейтинге благоприятности деловой среды «</w:t>
      </w:r>
      <w:proofErr w:type="spellStart"/>
      <w:r w:rsidRPr="00853233">
        <w:t>Doing</w:t>
      </w:r>
      <w:proofErr w:type="spellEnd"/>
      <w:r w:rsidRPr="00853233">
        <w:t xml:space="preserve"> Business - 2020»</w:t>
      </w:r>
      <w:r w:rsidR="008F3779">
        <w:t xml:space="preserve"> на конец 2020 года</w:t>
      </w:r>
      <w:r w:rsidRPr="00853233">
        <w:t xml:space="preserve"> Россия занима</w:t>
      </w:r>
      <w:r w:rsidR="008F3779">
        <w:t>ла</w:t>
      </w:r>
      <w:r w:rsidRPr="00853233">
        <w:t xml:space="preserve"> 58-е место среди 190 проанализированных стран по индикатору «Налогообложение»</w:t>
      </w:r>
      <w:r w:rsidR="004E22A0">
        <w:t>, который</w:t>
      </w:r>
      <w:r w:rsidRPr="00853233">
        <w:t xml:space="preserve"> определяет степень благоприятности условий для бизнеса в области налогообложения</w:t>
      </w:r>
      <w:bookmarkEnd w:id="12"/>
      <w:r w:rsidR="008F3779" w:rsidRPr="00853233">
        <w:rPr>
          <w:vertAlign w:val="superscript"/>
        </w:rPr>
        <w:footnoteReference w:id="4"/>
      </w:r>
      <w:r w:rsidR="008F3779">
        <w:t>.</w:t>
      </w:r>
      <w:bookmarkStart w:id="13" w:name="_Hlk121324480"/>
      <w:r w:rsidR="004E22A0">
        <w:t xml:space="preserve"> </w:t>
      </w:r>
      <w:r w:rsidR="00D64BD2">
        <w:t>Согласно динамике рейтинга, в</w:t>
      </w:r>
      <w:r w:rsidRPr="00853233">
        <w:t xml:space="preserve"> последние годы в России </w:t>
      </w:r>
      <w:r w:rsidR="00D62B25">
        <w:t>наблюда</w:t>
      </w:r>
      <w:r w:rsidRPr="00853233">
        <w:t>ется тренд в сторону увеличения налогового бремени для предпринимателей</w:t>
      </w:r>
      <w:r w:rsidR="00334A98">
        <w:rPr>
          <w:rStyle w:val="afa"/>
        </w:rPr>
        <w:footnoteReference w:id="5"/>
      </w:r>
      <w:r w:rsidRPr="00853233">
        <w:t xml:space="preserve">. Это отмечено и другими международными экспертами при определении позиций </w:t>
      </w:r>
      <w:r w:rsidRPr="00F00C21">
        <w:t>Р</w:t>
      </w:r>
      <w:r w:rsidR="00334A98" w:rsidRPr="00F00C21">
        <w:t>оссии</w:t>
      </w:r>
      <w:r w:rsidRPr="00F00C21">
        <w:t>, например</w:t>
      </w:r>
      <w:r w:rsidRPr="00853233">
        <w:t xml:space="preserve"> в рейтинге глобальной конкурентоспособности Всемирного экономического форума.</w:t>
      </w:r>
      <w:r w:rsidRPr="00853233">
        <w:rPr>
          <w:vertAlign w:val="superscript"/>
        </w:rPr>
        <w:footnoteReference w:id="6"/>
      </w:r>
      <w:r w:rsidRPr="00853233">
        <w:t xml:space="preserve"> Об этом также свидетельствуют российские исследования, в которых указывается </w:t>
      </w:r>
      <w:r w:rsidR="0087307B">
        <w:t>высокий</w:t>
      </w:r>
      <w:r w:rsidRPr="00853233">
        <w:t xml:space="preserve"> уровень налогового бремени для субъектов МСП. Отмечается, что одн</w:t>
      </w:r>
      <w:r w:rsidR="00D62B25">
        <w:t>а</w:t>
      </w:r>
      <w:r w:rsidRPr="00853233">
        <w:t xml:space="preserve"> из главных проблем малого и среднего бизнеса </w:t>
      </w:r>
      <w:r w:rsidR="001975B3">
        <w:t>—</w:t>
      </w:r>
      <w:r w:rsidRPr="00853233">
        <w:t xml:space="preserve"> «Недостатки налоговой системы, сложность налоговой и бухгалтерской отчетности</w:t>
      </w:r>
      <w:r w:rsidR="00341F83" w:rsidRPr="00853233">
        <w:t>»</w:t>
      </w:r>
      <w:r w:rsidR="004C26CE" w:rsidRPr="00853233">
        <w:rPr>
          <w:vertAlign w:val="superscript"/>
        </w:rPr>
        <w:footnoteReference w:id="7"/>
      </w:r>
      <w:r w:rsidR="00341F83">
        <w:t>.</w:t>
      </w:r>
      <w:r w:rsidR="004E22A0">
        <w:t xml:space="preserve"> </w:t>
      </w:r>
      <w:r w:rsidRPr="00853233">
        <w:t xml:space="preserve">В качестве смягчения налогового бремени выступают налоговые меры </w:t>
      </w:r>
      <w:r w:rsidRPr="00853233">
        <w:lastRenderedPageBreak/>
        <w:t>поддержки</w:t>
      </w:r>
      <w:r w:rsidR="004C26CE" w:rsidRPr="00853233">
        <w:rPr>
          <w:vertAlign w:val="superscript"/>
        </w:rPr>
        <w:footnoteReference w:id="8"/>
      </w:r>
      <w:r w:rsidRPr="00853233">
        <w:t>.</w:t>
      </w:r>
      <w:r w:rsidR="00081544">
        <w:t xml:space="preserve"> </w:t>
      </w:r>
      <w:r w:rsidR="00081544" w:rsidRPr="00853233">
        <w:t>В данной работе рассматрива</w:t>
      </w:r>
      <w:r w:rsidR="00081544">
        <w:t>ю</w:t>
      </w:r>
      <w:r w:rsidR="00081544" w:rsidRPr="00853233">
        <w:t xml:space="preserve">тся </w:t>
      </w:r>
      <w:r w:rsidR="00081544" w:rsidRPr="00416C51">
        <w:t>налогов</w:t>
      </w:r>
      <w:r w:rsidR="00081544">
        <w:t>ые меры</w:t>
      </w:r>
      <w:r w:rsidR="00081544" w:rsidRPr="00416C51">
        <w:t xml:space="preserve"> поддержк</w:t>
      </w:r>
      <w:r w:rsidR="00081544">
        <w:t>и</w:t>
      </w:r>
      <w:r w:rsidR="00081544" w:rsidRPr="00416C51">
        <w:t xml:space="preserve"> малого и среднего предпринимательства в России на примере Санкт-Петербурга.</w:t>
      </w:r>
    </w:p>
    <w:bookmarkEnd w:id="13"/>
    <w:p w14:paraId="60F6123D" w14:textId="1F0C3E6E" w:rsidR="003769B7" w:rsidRDefault="00791265" w:rsidP="00334A98">
      <w:r>
        <w:t>Н</w:t>
      </w:r>
      <w:r w:rsidR="00853233" w:rsidRPr="00853233">
        <w:t xml:space="preserve">алоговые меры направлены на поддержку МСП, </w:t>
      </w:r>
      <w:r>
        <w:t xml:space="preserve">однако </w:t>
      </w:r>
      <w:r w:rsidR="00853233" w:rsidRPr="00853233">
        <w:t xml:space="preserve">эксперты отмечают, что они не являются достаточными для того, чтобы облегчить налоговое бремя </w:t>
      </w:r>
      <w:r w:rsidR="00416C51">
        <w:t xml:space="preserve">субъектов </w:t>
      </w:r>
      <w:r w:rsidR="00853233" w:rsidRPr="00853233">
        <w:t xml:space="preserve">малого и среднего бизнеса и удержать </w:t>
      </w:r>
      <w:r w:rsidR="00853233" w:rsidRPr="001975B3">
        <w:t>их</w:t>
      </w:r>
      <w:r w:rsidR="00853233" w:rsidRPr="00853233">
        <w:t xml:space="preserve"> от прекращения деятельности</w:t>
      </w:r>
      <w:r w:rsidR="00853233" w:rsidRPr="00853233">
        <w:rPr>
          <w:vertAlign w:val="superscript"/>
        </w:rPr>
        <w:footnoteReference w:id="9"/>
      </w:r>
      <w:r w:rsidR="00853233" w:rsidRPr="00853233">
        <w:t>. По данным национального отчета «Глобальный мониторинг предпринимательства», к негативным факторам, ведущим к закрытию компании, относится бремя налогообложения</w:t>
      </w:r>
      <w:r w:rsidR="00853233" w:rsidRPr="00853233">
        <w:rPr>
          <w:vertAlign w:val="superscript"/>
        </w:rPr>
        <w:footnoteReference w:id="10"/>
      </w:r>
      <w:r w:rsidR="00853233" w:rsidRPr="00853233">
        <w:t>.</w:t>
      </w:r>
      <w:bookmarkStart w:id="14" w:name="_Hlk121324492"/>
    </w:p>
    <w:p w14:paraId="145AFCC3" w14:textId="77777777" w:rsidR="006316A6" w:rsidRDefault="00853233" w:rsidP="00853233">
      <w:r w:rsidRPr="00853233">
        <w:t>В других исследованиях по данной тематике также отмечается, что текущие налоговые меры</w:t>
      </w:r>
      <w:r w:rsidR="002F243D">
        <w:t xml:space="preserve"> поддержки</w:t>
      </w:r>
      <w:r w:rsidRPr="00853233">
        <w:t xml:space="preserve"> недостаточны для развития предпринимательства в России</w:t>
      </w:r>
      <w:r w:rsidRPr="00853233">
        <w:rPr>
          <w:vertAlign w:val="superscript"/>
        </w:rPr>
        <w:footnoteReference w:id="11"/>
      </w:r>
      <w:r w:rsidRPr="00853233">
        <w:t xml:space="preserve">. </w:t>
      </w:r>
      <w:r w:rsidR="00E340EC" w:rsidRPr="006316A6">
        <w:t>П</w:t>
      </w:r>
      <w:r w:rsidRPr="006316A6">
        <w:t xml:space="preserve">роблемой </w:t>
      </w:r>
      <w:r w:rsidR="006316A6" w:rsidRPr="006316A6">
        <w:t>исследования</w:t>
      </w:r>
      <w:r w:rsidRPr="006316A6">
        <w:t xml:space="preserve"> ставится несовершенство налоговых мер поддержки МСП.</w:t>
      </w:r>
      <w:bookmarkStart w:id="15" w:name="_Hlk121324504"/>
      <w:bookmarkEnd w:id="14"/>
      <w:r>
        <w:t xml:space="preserve"> </w:t>
      </w:r>
    </w:p>
    <w:bookmarkEnd w:id="15"/>
    <w:p w14:paraId="3A23E146" w14:textId="72B35DA4" w:rsidR="00853233" w:rsidRPr="00853233" w:rsidRDefault="0070077B" w:rsidP="004C26CE">
      <w:r>
        <w:t>Работа носит исследовательский характер, ее ц</w:t>
      </w:r>
      <w:r w:rsidR="00853233" w:rsidRPr="006316A6">
        <w:t xml:space="preserve">ель </w:t>
      </w:r>
      <w:r w:rsidR="001975B3">
        <w:t>—</w:t>
      </w:r>
      <w:r w:rsidR="00853233">
        <w:t xml:space="preserve"> </w:t>
      </w:r>
      <w:r w:rsidR="00081544">
        <w:t>предложить</w:t>
      </w:r>
      <w:r w:rsidR="002F243D">
        <w:t xml:space="preserve"> рекомендации по</w:t>
      </w:r>
      <w:r w:rsidR="00853233" w:rsidRPr="00853233">
        <w:t xml:space="preserve"> совершенствовани</w:t>
      </w:r>
      <w:r w:rsidR="002F243D">
        <w:t xml:space="preserve">ю </w:t>
      </w:r>
      <w:r w:rsidR="00853233" w:rsidRPr="00853233">
        <w:t xml:space="preserve">налоговых мер поддержки </w:t>
      </w:r>
      <w:r w:rsidR="002F243D">
        <w:t>малого и среднего предпринимательства</w:t>
      </w:r>
      <w:r w:rsidR="00853233">
        <w:t xml:space="preserve">. </w:t>
      </w:r>
      <w:r w:rsidR="00853233" w:rsidRPr="00FD7102">
        <w:t>Объектом исследования явля</w:t>
      </w:r>
      <w:r w:rsidR="00EE49F0" w:rsidRPr="00FD7102">
        <w:t>е</w:t>
      </w:r>
      <w:r w:rsidR="00853233" w:rsidRPr="00FD7102">
        <w:t xml:space="preserve">тся </w:t>
      </w:r>
      <w:r w:rsidR="00EE49F0" w:rsidRPr="00FD7102">
        <w:t>развитие и</w:t>
      </w:r>
      <w:r w:rsidR="00822B19" w:rsidRPr="00FD7102">
        <w:t xml:space="preserve"> </w:t>
      </w:r>
      <w:r w:rsidR="00853233" w:rsidRPr="00FD7102">
        <w:t>поддержк</w:t>
      </w:r>
      <w:r w:rsidR="006316A6" w:rsidRPr="00FD7102">
        <w:t>а</w:t>
      </w:r>
      <w:r w:rsidR="00853233" w:rsidRPr="00FD7102">
        <w:t xml:space="preserve"> МСП в России.</w:t>
      </w:r>
      <w:r w:rsidR="004C26CE" w:rsidRPr="00FD7102">
        <w:t xml:space="preserve"> </w:t>
      </w:r>
      <w:r w:rsidR="00853233" w:rsidRPr="00FD7102">
        <w:t xml:space="preserve">Предмет исследования </w:t>
      </w:r>
      <w:r w:rsidR="006316A6" w:rsidRPr="00FD7102">
        <w:t xml:space="preserve">– </w:t>
      </w:r>
      <w:r w:rsidR="00EE49F0" w:rsidRPr="00FD7102">
        <w:t>налоговые меры поддержки МСП</w:t>
      </w:r>
      <w:r w:rsidR="00853233" w:rsidRPr="00FD7102">
        <w:t xml:space="preserve"> в России.</w:t>
      </w:r>
      <w:bookmarkStart w:id="16" w:name="_Hlk121325167"/>
    </w:p>
    <w:p w14:paraId="0D860B95" w14:textId="41F156B9" w:rsidR="00853233" w:rsidRPr="006316A6" w:rsidRDefault="00853233" w:rsidP="00853233">
      <w:r w:rsidRPr="006316A6">
        <w:t xml:space="preserve">Задачи исследования: </w:t>
      </w:r>
    </w:p>
    <w:bookmarkEnd w:id="16"/>
    <w:p w14:paraId="43074E2B" w14:textId="6682C00A" w:rsidR="007F2B8A" w:rsidRDefault="007F2B8A" w:rsidP="00FB285D">
      <w:pPr>
        <w:ind w:left="709" w:hanging="425"/>
      </w:pPr>
      <w:r>
        <w:t xml:space="preserve">1) </w:t>
      </w:r>
      <w:r w:rsidR="00EE49F0">
        <w:t>оценить уровень</w:t>
      </w:r>
      <w:r>
        <w:t xml:space="preserve"> </w:t>
      </w:r>
      <w:r w:rsidR="00B9385E">
        <w:t>развити</w:t>
      </w:r>
      <w:r w:rsidR="00EE49F0">
        <w:t>я</w:t>
      </w:r>
      <w:r>
        <w:t xml:space="preserve"> </w:t>
      </w:r>
      <w:r w:rsidR="00B9385E">
        <w:t>малого и среднего предпринимательства в России</w:t>
      </w:r>
      <w:r w:rsidR="00334A98">
        <w:t>;</w:t>
      </w:r>
    </w:p>
    <w:p w14:paraId="0A4EB279" w14:textId="7D25665A" w:rsidR="007F2B8A" w:rsidRDefault="007F2B8A" w:rsidP="00B9385E">
      <w:pPr>
        <w:ind w:left="567" w:hanging="283"/>
      </w:pPr>
      <w:r>
        <w:t xml:space="preserve">2) </w:t>
      </w:r>
      <w:r w:rsidR="00BF5FC8">
        <w:t>изучить</w:t>
      </w:r>
      <w:r>
        <w:t xml:space="preserve"> меры поддержки </w:t>
      </w:r>
      <w:r w:rsidR="00B9385E">
        <w:t>малого и среднего предпринимательства</w:t>
      </w:r>
      <w:r>
        <w:t xml:space="preserve"> </w:t>
      </w:r>
      <w:r w:rsidR="00FC2FC5">
        <w:t>в России и</w:t>
      </w:r>
      <w:r w:rsidR="00B9385E">
        <w:t xml:space="preserve"> </w:t>
      </w:r>
      <w:r w:rsidR="00FC2FC5">
        <w:t>зарубежных странах</w:t>
      </w:r>
      <w:r>
        <w:t>;</w:t>
      </w:r>
    </w:p>
    <w:p w14:paraId="6F56CD40" w14:textId="3A3B1767" w:rsidR="00C34781" w:rsidRDefault="00C34781" w:rsidP="00B9385E">
      <w:pPr>
        <w:ind w:left="567" w:hanging="283"/>
      </w:pPr>
      <w:r w:rsidRPr="006A4893">
        <w:t xml:space="preserve">3) </w:t>
      </w:r>
      <w:r w:rsidR="00E17F6A" w:rsidRPr="006A4893">
        <w:t>рассмотреть</w:t>
      </w:r>
      <w:r w:rsidR="000E456D" w:rsidRPr="006A4893">
        <w:t xml:space="preserve"> особенности налогообложения и</w:t>
      </w:r>
      <w:r w:rsidRPr="006A4893">
        <w:t xml:space="preserve"> </w:t>
      </w:r>
      <w:r w:rsidR="00AD7D28">
        <w:t xml:space="preserve">выявить </w:t>
      </w:r>
      <w:r w:rsidR="006A4893" w:rsidRPr="006A4893">
        <w:t xml:space="preserve">несовершенства </w:t>
      </w:r>
      <w:r w:rsidRPr="006A4893">
        <w:t>налоговы</w:t>
      </w:r>
      <w:r w:rsidR="006A4893" w:rsidRPr="006A4893">
        <w:t>х</w:t>
      </w:r>
      <w:r w:rsidRPr="006A4893">
        <w:t xml:space="preserve"> мер поддержки</w:t>
      </w:r>
      <w:r w:rsidR="006A4893" w:rsidRPr="006A4893">
        <w:t xml:space="preserve"> МСП</w:t>
      </w:r>
      <w:r w:rsidRPr="006A4893">
        <w:t xml:space="preserve"> в России;</w:t>
      </w:r>
    </w:p>
    <w:p w14:paraId="0D268044" w14:textId="002AA200" w:rsidR="00B9385E" w:rsidRDefault="00C34781" w:rsidP="00E17F6A">
      <w:pPr>
        <w:ind w:left="567" w:hanging="283"/>
      </w:pPr>
      <w:r>
        <w:t>4</w:t>
      </w:r>
      <w:r w:rsidR="007F2B8A">
        <w:t>)</w:t>
      </w:r>
      <w:r w:rsidR="005177D7">
        <w:t xml:space="preserve"> </w:t>
      </w:r>
      <w:r w:rsidR="00081544">
        <w:t xml:space="preserve">проанализировать налоговые меры поддержки малого и среднего предпринимательства </w:t>
      </w:r>
      <w:r w:rsidR="00081544">
        <w:br/>
        <w:t>в Санкт-Петербурге;</w:t>
      </w:r>
    </w:p>
    <w:p w14:paraId="07DB92CD" w14:textId="48112DA2" w:rsidR="007F2B8A" w:rsidRDefault="00C34781" w:rsidP="00B9385E">
      <w:pPr>
        <w:ind w:left="567" w:hanging="283"/>
      </w:pPr>
      <w:r>
        <w:t>5</w:t>
      </w:r>
      <w:r w:rsidR="00B9385E">
        <w:t>)</w:t>
      </w:r>
      <w:r w:rsidR="00E340EC">
        <w:t xml:space="preserve"> </w:t>
      </w:r>
      <w:r w:rsidR="00081544" w:rsidRPr="00EE49F0">
        <w:t>оценить налоговую среду для предпринимателей в Санкт-Петербурге;</w:t>
      </w:r>
    </w:p>
    <w:p w14:paraId="256AA3AF" w14:textId="53EDAC62" w:rsidR="00853233" w:rsidRPr="00853233" w:rsidRDefault="00C34781" w:rsidP="00FB285D">
      <w:pPr>
        <w:ind w:left="709" w:hanging="425"/>
      </w:pPr>
      <w:r>
        <w:t>6</w:t>
      </w:r>
      <w:r w:rsidR="007F2B8A">
        <w:t xml:space="preserve">) предложить </w:t>
      </w:r>
      <w:r w:rsidR="00081544">
        <w:t>рекомендации по</w:t>
      </w:r>
      <w:r w:rsidR="007F2B8A">
        <w:t xml:space="preserve"> совершенствовани</w:t>
      </w:r>
      <w:r w:rsidR="00081544">
        <w:t>ю</w:t>
      </w:r>
      <w:r w:rsidR="007F2B8A">
        <w:t xml:space="preserve"> налоговых мер поддержки МСП.</w:t>
      </w:r>
    </w:p>
    <w:p w14:paraId="470E456A" w14:textId="5CFE53E6" w:rsidR="00853233" w:rsidRPr="00853233" w:rsidRDefault="00853233" w:rsidP="00853233">
      <w:pPr>
        <w:rPr>
          <w:rFonts w:cs="Times New Roman"/>
          <w:b/>
          <w:bCs/>
          <w:szCs w:val="24"/>
        </w:rPr>
      </w:pPr>
      <w:r w:rsidRPr="006316A6">
        <w:rPr>
          <w:rFonts w:cs="Times New Roman"/>
          <w:szCs w:val="24"/>
        </w:rPr>
        <w:lastRenderedPageBreak/>
        <w:t>Методология исследования</w:t>
      </w:r>
      <w:r>
        <w:rPr>
          <w:rFonts w:cs="Times New Roman"/>
          <w:b/>
          <w:bCs/>
          <w:szCs w:val="24"/>
        </w:rPr>
        <w:t xml:space="preserve"> </w:t>
      </w:r>
      <w:r w:rsidRPr="00853233">
        <w:rPr>
          <w:rFonts w:cs="Times New Roman"/>
          <w:szCs w:val="24"/>
        </w:rPr>
        <w:t>включает труды российских и зарубежных ученых по теории налогообложения</w:t>
      </w:r>
      <w:r w:rsidR="00C048C5">
        <w:rPr>
          <w:rFonts w:cs="Times New Roman"/>
          <w:szCs w:val="24"/>
        </w:rPr>
        <w:t xml:space="preserve"> </w:t>
      </w:r>
      <w:r w:rsidR="008A0E11">
        <w:rPr>
          <w:rFonts w:cs="Times New Roman"/>
          <w:szCs w:val="24"/>
        </w:rPr>
        <w:t xml:space="preserve">и налоговой политики </w:t>
      </w:r>
      <w:r w:rsidR="00C048C5">
        <w:rPr>
          <w:rFonts w:cs="Times New Roman"/>
          <w:szCs w:val="24"/>
        </w:rPr>
        <w:t>(</w:t>
      </w:r>
      <w:r w:rsidR="000A3154" w:rsidRPr="00C048C5">
        <w:rPr>
          <w:rFonts w:cs="Times New Roman"/>
          <w:szCs w:val="24"/>
        </w:rPr>
        <w:t>С. В</w:t>
      </w:r>
      <w:r w:rsidR="000A3154">
        <w:rPr>
          <w:rFonts w:cs="Times New Roman"/>
          <w:szCs w:val="24"/>
        </w:rPr>
        <w:t>.</w:t>
      </w:r>
      <w:r w:rsidR="000A3154" w:rsidRPr="00C048C5">
        <w:rPr>
          <w:rFonts w:cs="Times New Roman"/>
          <w:szCs w:val="24"/>
        </w:rPr>
        <w:t xml:space="preserve"> </w:t>
      </w:r>
      <w:r w:rsidR="00C048C5" w:rsidRPr="00C048C5">
        <w:rPr>
          <w:rFonts w:cs="Times New Roman"/>
          <w:szCs w:val="24"/>
        </w:rPr>
        <w:t>Беспалова</w:t>
      </w:r>
      <w:r w:rsidR="004D42E9">
        <w:rPr>
          <w:rFonts w:cs="Times New Roman"/>
          <w:szCs w:val="24"/>
        </w:rPr>
        <w:t xml:space="preserve">, </w:t>
      </w:r>
      <w:r w:rsidR="00C34781">
        <w:rPr>
          <w:rFonts w:cs="Times New Roman"/>
          <w:szCs w:val="24"/>
        </w:rPr>
        <w:t xml:space="preserve">И. П. </w:t>
      </w:r>
      <w:proofErr w:type="spellStart"/>
      <w:r w:rsidR="00C34781">
        <w:rPr>
          <w:rFonts w:cs="Times New Roman"/>
          <w:szCs w:val="24"/>
        </w:rPr>
        <w:t>Довбий</w:t>
      </w:r>
      <w:proofErr w:type="spellEnd"/>
      <w:r w:rsidR="00C048C5">
        <w:rPr>
          <w:rFonts w:cs="Times New Roman"/>
          <w:szCs w:val="24"/>
        </w:rPr>
        <w:t xml:space="preserve">, </w:t>
      </w:r>
      <w:r w:rsidR="000A3154">
        <w:rPr>
          <w:rFonts w:cs="Times New Roman"/>
          <w:szCs w:val="24"/>
        </w:rPr>
        <w:t>А.</w:t>
      </w:r>
      <w:r w:rsidR="00C34781">
        <w:rPr>
          <w:rFonts w:cs="Times New Roman"/>
          <w:szCs w:val="24"/>
        </w:rPr>
        <w:t xml:space="preserve"> </w:t>
      </w:r>
      <w:r w:rsidR="000A3154">
        <w:rPr>
          <w:rFonts w:cs="Times New Roman"/>
          <w:szCs w:val="24"/>
        </w:rPr>
        <w:t xml:space="preserve">З. </w:t>
      </w:r>
      <w:proofErr w:type="spellStart"/>
      <w:r w:rsidR="00C048C5">
        <w:rPr>
          <w:rFonts w:cs="Times New Roman"/>
          <w:szCs w:val="24"/>
        </w:rPr>
        <w:t>Дадашев</w:t>
      </w:r>
      <w:proofErr w:type="spellEnd"/>
      <w:r w:rsidR="004D42E9">
        <w:rPr>
          <w:rFonts w:cs="Times New Roman"/>
          <w:szCs w:val="24"/>
        </w:rPr>
        <w:t xml:space="preserve">, </w:t>
      </w:r>
      <w:r w:rsidR="00361412" w:rsidRPr="00361412">
        <w:rPr>
          <w:rFonts w:cs="Times New Roman"/>
          <w:szCs w:val="24"/>
        </w:rPr>
        <w:t>Е. В.</w:t>
      </w:r>
      <w:r w:rsidR="00361412">
        <w:rPr>
          <w:rFonts w:cs="Times New Roman"/>
          <w:szCs w:val="24"/>
        </w:rPr>
        <w:t xml:space="preserve"> </w:t>
      </w:r>
      <w:r w:rsidR="00361412" w:rsidRPr="00361412">
        <w:rPr>
          <w:rFonts w:cs="Times New Roman"/>
          <w:szCs w:val="24"/>
        </w:rPr>
        <w:t>Чипуренко</w:t>
      </w:r>
      <w:r w:rsidR="00361412">
        <w:rPr>
          <w:rFonts w:cs="Times New Roman"/>
          <w:szCs w:val="24"/>
        </w:rPr>
        <w:t>,</w:t>
      </w:r>
      <w:r w:rsidR="00361412" w:rsidRPr="00361412">
        <w:rPr>
          <w:rFonts w:cs="Times New Roman"/>
          <w:szCs w:val="24"/>
        </w:rPr>
        <w:t xml:space="preserve"> </w:t>
      </w:r>
      <w:r w:rsidR="000A3154" w:rsidRPr="00A77164">
        <w:rPr>
          <w:lang w:val="en-US"/>
        </w:rPr>
        <w:t>F</w:t>
      </w:r>
      <w:r w:rsidR="000A3154" w:rsidRPr="004D42E9">
        <w:t>.</w:t>
      </w:r>
      <w:r w:rsidR="000A3154">
        <w:t xml:space="preserve"> </w:t>
      </w:r>
      <w:proofErr w:type="spellStart"/>
      <w:r w:rsidR="004D42E9" w:rsidRPr="00A77164">
        <w:rPr>
          <w:lang w:val="en-US"/>
        </w:rPr>
        <w:t>Celikay</w:t>
      </w:r>
      <w:proofErr w:type="spellEnd"/>
      <w:r w:rsidR="00C34781">
        <w:t xml:space="preserve">, </w:t>
      </w:r>
      <w:r w:rsidR="00C34781" w:rsidRPr="00115640">
        <w:rPr>
          <w:lang w:val="en-US"/>
        </w:rPr>
        <w:t>J</w:t>
      </w:r>
      <w:r w:rsidR="00C34781" w:rsidRPr="00C34781">
        <w:t>.</w:t>
      </w:r>
      <w:r w:rsidR="00C34781">
        <w:t xml:space="preserve"> </w:t>
      </w:r>
      <w:proofErr w:type="spellStart"/>
      <w:r w:rsidR="00C34781" w:rsidRPr="00115640">
        <w:rPr>
          <w:lang w:val="en-US"/>
        </w:rPr>
        <w:t>Wanniski</w:t>
      </w:r>
      <w:proofErr w:type="spellEnd"/>
      <w:r w:rsidR="00C048C5">
        <w:rPr>
          <w:rFonts w:cs="Times New Roman"/>
          <w:szCs w:val="24"/>
        </w:rPr>
        <w:t>)</w:t>
      </w:r>
      <w:r w:rsidRPr="00853233">
        <w:rPr>
          <w:rFonts w:cs="Times New Roman"/>
          <w:szCs w:val="24"/>
        </w:rPr>
        <w:t xml:space="preserve">, </w:t>
      </w:r>
      <w:r w:rsidR="008A0E11">
        <w:rPr>
          <w:rFonts w:cs="Times New Roman"/>
          <w:szCs w:val="24"/>
        </w:rPr>
        <w:t>теории социальной справедливости (</w:t>
      </w:r>
      <w:r w:rsidR="000A3154" w:rsidRPr="005B3DB8">
        <w:t>Е. В</w:t>
      </w:r>
      <w:r w:rsidR="000A3154">
        <w:t>.</w:t>
      </w:r>
      <w:r w:rsidR="000A3154" w:rsidRPr="005B3DB8">
        <w:t xml:space="preserve"> </w:t>
      </w:r>
      <w:proofErr w:type="spellStart"/>
      <w:r w:rsidR="0073722F" w:rsidRPr="005B3DB8">
        <w:t>Шкребела</w:t>
      </w:r>
      <w:proofErr w:type="spellEnd"/>
      <w:r w:rsidR="00717C4C">
        <w:t xml:space="preserve">, </w:t>
      </w:r>
      <w:r w:rsidR="00717C4C" w:rsidRPr="00F74B95">
        <w:t>М. С.</w:t>
      </w:r>
      <w:r w:rsidR="00717C4C">
        <w:t xml:space="preserve"> </w:t>
      </w:r>
      <w:r w:rsidR="00717C4C" w:rsidRPr="00F74B95">
        <w:t>Грачев</w:t>
      </w:r>
      <w:r w:rsidR="008A0E11">
        <w:rPr>
          <w:rFonts w:cs="Times New Roman"/>
          <w:szCs w:val="24"/>
        </w:rPr>
        <w:t>), теории инноваций (</w:t>
      </w:r>
      <w:r w:rsidR="000A3154" w:rsidRPr="008A0E11">
        <w:rPr>
          <w:rFonts w:cs="Times New Roman"/>
          <w:szCs w:val="24"/>
        </w:rPr>
        <w:t>А. И</w:t>
      </w:r>
      <w:r w:rsidR="000A3154">
        <w:rPr>
          <w:rFonts w:cs="Times New Roman"/>
          <w:szCs w:val="24"/>
        </w:rPr>
        <w:t>.</w:t>
      </w:r>
      <w:r w:rsidR="000A3154" w:rsidRPr="008A0E11">
        <w:rPr>
          <w:rFonts w:cs="Times New Roman"/>
          <w:szCs w:val="24"/>
        </w:rPr>
        <w:t xml:space="preserve"> </w:t>
      </w:r>
      <w:r w:rsidR="008A0E11" w:rsidRPr="008A0E11">
        <w:rPr>
          <w:rFonts w:cs="Times New Roman"/>
          <w:szCs w:val="24"/>
        </w:rPr>
        <w:t>Катаев,</w:t>
      </w:r>
      <w:r w:rsidR="008A0E11">
        <w:rPr>
          <w:rFonts w:cs="Times New Roman"/>
          <w:szCs w:val="24"/>
        </w:rPr>
        <w:t xml:space="preserve"> </w:t>
      </w:r>
      <w:r w:rsidR="000A3154" w:rsidRPr="008A0E11">
        <w:rPr>
          <w:rFonts w:cs="Times New Roman"/>
          <w:szCs w:val="24"/>
        </w:rPr>
        <w:t>C.</w:t>
      </w:r>
      <w:r w:rsidR="000A3154">
        <w:rPr>
          <w:rFonts w:cs="Times New Roman"/>
          <w:szCs w:val="24"/>
        </w:rPr>
        <w:t xml:space="preserve"> </w:t>
      </w:r>
      <w:proofErr w:type="spellStart"/>
      <w:r w:rsidR="008A0E11" w:rsidRPr="00A25D99">
        <w:rPr>
          <w:rFonts w:cs="Times New Roman"/>
          <w:szCs w:val="24"/>
        </w:rPr>
        <w:t>Edquist</w:t>
      </w:r>
      <w:proofErr w:type="spellEnd"/>
      <w:r w:rsidR="008A0E11">
        <w:rPr>
          <w:rFonts w:cs="Times New Roman"/>
          <w:szCs w:val="24"/>
        </w:rPr>
        <w:t>)</w:t>
      </w:r>
      <w:r w:rsidR="000A3154">
        <w:rPr>
          <w:rFonts w:cs="Times New Roman"/>
          <w:szCs w:val="24"/>
        </w:rPr>
        <w:t>.</w:t>
      </w:r>
    </w:p>
    <w:p w14:paraId="04307CAF" w14:textId="7EEB6C7E" w:rsidR="00853233" w:rsidRPr="00853233" w:rsidRDefault="00853233" w:rsidP="00853233">
      <w:pPr>
        <w:rPr>
          <w:rFonts w:cs="Times New Roman"/>
          <w:szCs w:val="24"/>
        </w:rPr>
      </w:pPr>
      <w:r w:rsidRPr="009C692E">
        <w:t xml:space="preserve">В работе использовались следующие </w:t>
      </w:r>
      <w:r w:rsidRPr="00197C52">
        <w:t>источники информации</w:t>
      </w:r>
      <w:r w:rsidRPr="009C692E">
        <w:t>:</w:t>
      </w:r>
      <w:r>
        <w:t xml:space="preserve"> </w:t>
      </w:r>
      <w:r w:rsidRPr="00853233">
        <w:t>законодательные акты Российской Федерации, Постановления Правительства РФ, официальные статистические данные и отчеты Министерства финансов РФ, материалы ФНС России; информация налоговой статистики и материалы официальных сайтов органов государственной власти Р</w:t>
      </w:r>
      <w:r w:rsidR="00B72FA5">
        <w:t>Ф</w:t>
      </w:r>
      <w:r w:rsidRPr="00853233">
        <w:t>.</w:t>
      </w:r>
      <w:r w:rsidR="00CF6C62">
        <w:t xml:space="preserve"> В качестве </w:t>
      </w:r>
      <w:r w:rsidR="00CF6C62" w:rsidRPr="00197C52">
        <w:t>первичных источников информации</w:t>
      </w:r>
      <w:r w:rsidR="00CF6C62">
        <w:t xml:space="preserve"> выступают результаты </w:t>
      </w:r>
      <w:r w:rsidR="00B72FA5">
        <w:t xml:space="preserve">интервью и </w:t>
      </w:r>
      <w:r w:rsidR="00CF6C62">
        <w:t>опроса</w:t>
      </w:r>
      <w:r w:rsidR="009B4E57">
        <w:t xml:space="preserve"> предпринимателей</w:t>
      </w:r>
      <w:r w:rsidR="00B9385E">
        <w:t>, а также интервью с эксперт</w:t>
      </w:r>
      <w:r w:rsidR="0008102D">
        <w:t>ом</w:t>
      </w:r>
      <w:r w:rsidR="00CF6C62">
        <w:t>.</w:t>
      </w:r>
    </w:p>
    <w:p w14:paraId="550036B6" w14:textId="338C7F36" w:rsidR="00466EB5" w:rsidRDefault="00853233" w:rsidP="00466EB5">
      <w:pPr>
        <w:rPr>
          <w:rFonts w:cs="Times New Roman"/>
          <w:szCs w:val="24"/>
        </w:rPr>
      </w:pPr>
      <w:r w:rsidRPr="00EE49F0">
        <w:rPr>
          <w:rFonts w:cs="Times New Roman"/>
          <w:szCs w:val="24"/>
        </w:rPr>
        <w:t>В работе использу</w:t>
      </w:r>
      <w:r w:rsidR="00EE49F0" w:rsidRPr="00EE49F0">
        <w:rPr>
          <w:rFonts w:cs="Times New Roman"/>
          <w:szCs w:val="24"/>
        </w:rPr>
        <w:t>ю</w:t>
      </w:r>
      <w:r w:rsidRPr="00EE49F0">
        <w:rPr>
          <w:rFonts w:cs="Times New Roman"/>
          <w:szCs w:val="24"/>
        </w:rPr>
        <w:t xml:space="preserve">тся </w:t>
      </w:r>
      <w:r w:rsidRPr="00853233">
        <w:t>методы системного, логического и сравнительного анализа, методы классификации, статистические методы</w:t>
      </w:r>
      <w:r w:rsidRPr="00853233">
        <w:rPr>
          <w:rFonts w:cs="Times New Roman"/>
          <w:szCs w:val="24"/>
        </w:rPr>
        <w:t xml:space="preserve"> и корреляционный анализ</w:t>
      </w:r>
      <w:r w:rsidR="00CF6C62">
        <w:rPr>
          <w:rFonts w:cs="Times New Roman"/>
          <w:szCs w:val="24"/>
        </w:rPr>
        <w:t>.</w:t>
      </w:r>
    </w:p>
    <w:p w14:paraId="0D569A92" w14:textId="77777777" w:rsidR="006E6341" w:rsidRDefault="00466EB5" w:rsidP="0097235D">
      <w:r>
        <w:t>Работа</w:t>
      </w:r>
      <w:r w:rsidR="00B737F5" w:rsidRPr="009C692E">
        <w:t xml:space="preserve"> представлена </w:t>
      </w:r>
      <w:r w:rsidR="00C048C5">
        <w:t xml:space="preserve">двумя </w:t>
      </w:r>
      <w:r w:rsidR="00B737F5" w:rsidRPr="009C692E">
        <w:t>главами</w:t>
      </w:r>
      <w:r w:rsidR="00B72FA5">
        <w:t>.</w:t>
      </w:r>
      <w:r w:rsidR="00B13E91">
        <w:t xml:space="preserve"> </w:t>
      </w:r>
    </w:p>
    <w:p w14:paraId="3C902A06" w14:textId="5A73FAAD" w:rsidR="00C048C5" w:rsidRDefault="00B737F5" w:rsidP="0097235D">
      <w:r w:rsidRPr="00C048C5">
        <w:t xml:space="preserve">В </w:t>
      </w:r>
      <w:r w:rsidR="00FA7626" w:rsidRPr="00C048C5">
        <w:t>первой</w:t>
      </w:r>
      <w:r w:rsidRPr="00C048C5">
        <w:t xml:space="preserve"> главе</w:t>
      </w:r>
      <w:r w:rsidR="00C048C5" w:rsidRPr="00C048C5">
        <w:t xml:space="preserve"> рассматрива</w:t>
      </w:r>
      <w:r w:rsidR="006E6341">
        <w:t>ю</w:t>
      </w:r>
      <w:r w:rsidR="00C048C5" w:rsidRPr="00C048C5">
        <w:t xml:space="preserve">тся развитие </w:t>
      </w:r>
      <w:r w:rsidR="006E6341">
        <w:t>и поддержка малого и среднего предпринимательства</w:t>
      </w:r>
      <w:r w:rsidR="00C048C5" w:rsidRPr="00C048C5">
        <w:t xml:space="preserve"> в России</w:t>
      </w:r>
      <w:r w:rsidR="006E6341">
        <w:t xml:space="preserve">. </w:t>
      </w:r>
      <w:r w:rsidR="006E09E8">
        <w:t xml:space="preserve">Оценен уровень развития МСП на основе статистических данных и изучены </w:t>
      </w:r>
      <w:r w:rsidR="006E6341">
        <w:t>меры поддержки</w:t>
      </w:r>
      <w:r w:rsidR="000F6804">
        <w:t xml:space="preserve"> малого и среднего предпринимательства. </w:t>
      </w:r>
      <w:r w:rsidR="006E09E8">
        <w:t>Отдельно</w:t>
      </w:r>
      <w:r w:rsidR="000F6804">
        <w:t xml:space="preserve"> </w:t>
      </w:r>
      <w:r w:rsidR="006E09E8">
        <w:t xml:space="preserve">проанализированы </w:t>
      </w:r>
      <w:r w:rsidR="006A4893">
        <w:t xml:space="preserve">особенности </w:t>
      </w:r>
      <w:r w:rsidR="006E09E8">
        <w:t>налогообложени</w:t>
      </w:r>
      <w:r w:rsidR="006A4893">
        <w:t>я</w:t>
      </w:r>
      <w:r w:rsidR="006E09E8">
        <w:t xml:space="preserve"> и</w:t>
      </w:r>
      <w:r w:rsidR="006A4893">
        <w:t xml:space="preserve"> </w:t>
      </w:r>
      <w:r w:rsidR="00453A6D">
        <w:t xml:space="preserve">выявлены </w:t>
      </w:r>
      <w:r w:rsidR="006A4893">
        <w:t>несовершенства</w:t>
      </w:r>
      <w:r w:rsidR="00C048C5" w:rsidRPr="00C048C5">
        <w:t xml:space="preserve"> налоговы</w:t>
      </w:r>
      <w:r w:rsidR="006A4893">
        <w:t>х</w:t>
      </w:r>
      <w:r w:rsidR="00C048C5" w:rsidRPr="00C048C5">
        <w:t xml:space="preserve"> мер поддержки</w:t>
      </w:r>
      <w:r w:rsidR="006E09E8">
        <w:t xml:space="preserve"> МСП</w:t>
      </w:r>
      <w:r w:rsidR="00C048C5" w:rsidRPr="00C048C5">
        <w:t xml:space="preserve">. </w:t>
      </w:r>
      <w:r w:rsidR="006E09E8">
        <w:t>Кроме того,</w:t>
      </w:r>
      <w:r w:rsidR="00C048C5" w:rsidRPr="00C048C5">
        <w:t xml:space="preserve"> в первой главе уделено внимание зарубежному опыту поддержки малого и среднего предпринимательства. </w:t>
      </w:r>
    </w:p>
    <w:p w14:paraId="421C2F99" w14:textId="47D8FB22" w:rsidR="005177D7" w:rsidRDefault="00C048C5" w:rsidP="0097235D">
      <w:r w:rsidRPr="00FD7102">
        <w:t xml:space="preserve">Во второй главе </w:t>
      </w:r>
      <w:r w:rsidR="00AE5540" w:rsidRPr="00FD7102">
        <w:t xml:space="preserve">рассматриваются </w:t>
      </w:r>
      <w:r w:rsidR="00F11E2A" w:rsidRPr="00FD7102">
        <w:t xml:space="preserve">особенности </w:t>
      </w:r>
      <w:r w:rsidR="00AE5540" w:rsidRPr="00FD7102">
        <w:t>развити</w:t>
      </w:r>
      <w:r w:rsidR="00F11E2A" w:rsidRPr="00FD7102">
        <w:t>я</w:t>
      </w:r>
      <w:r w:rsidR="00AE5540" w:rsidRPr="00FD7102">
        <w:t xml:space="preserve"> и поддержк</w:t>
      </w:r>
      <w:r w:rsidR="00F11E2A" w:rsidRPr="00FD7102">
        <w:t>и</w:t>
      </w:r>
      <w:r w:rsidR="00AE5540" w:rsidRPr="00FD7102">
        <w:t xml:space="preserve"> </w:t>
      </w:r>
      <w:r w:rsidR="00F11E2A" w:rsidRPr="00FD7102">
        <w:t>малого и среднего предпринимательства</w:t>
      </w:r>
      <w:r w:rsidR="00AE5540" w:rsidRPr="00FD7102">
        <w:t xml:space="preserve"> в Санкт-Петербурге. </w:t>
      </w:r>
      <w:r w:rsidR="00947071" w:rsidRPr="00FD7102">
        <w:t xml:space="preserve">Основное внимание уделено </w:t>
      </w:r>
      <w:r w:rsidR="00AE5540" w:rsidRPr="00FD7102">
        <w:t>налоговы</w:t>
      </w:r>
      <w:r w:rsidR="00947071" w:rsidRPr="00FD7102">
        <w:t xml:space="preserve">м </w:t>
      </w:r>
      <w:r w:rsidR="00AE5540" w:rsidRPr="00FD7102">
        <w:t>мер</w:t>
      </w:r>
      <w:r w:rsidR="00947071" w:rsidRPr="00FD7102">
        <w:t>ам</w:t>
      </w:r>
      <w:r w:rsidR="00AE5540" w:rsidRPr="00FD7102">
        <w:t xml:space="preserve"> поддержки: </w:t>
      </w:r>
      <w:r w:rsidR="00947071" w:rsidRPr="00FD7102">
        <w:t xml:space="preserve">изучены </w:t>
      </w:r>
      <w:r w:rsidR="00AE5540" w:rsidRPr="00FD7102">
        <w:t xml:space="preserve">специальные налоговые режимы и региональные налоговые льготы в Санкт-Петербурге. </w:t>
      </w:r>
      <w:r w:rsidR="00947071" w:rsidRPr="00FD7102">
        <w:t>В рамках</w:t>
      </w:r>
      <w:r w:rsidR="00947071">
        <w:t xml:space="preserve"> изучения специальных налоговых режимов н</w:t>
      </w:r>
      <w:r w:rsidR="005177D7">
        <w:t>а основе статистических данных по Санкт-Петербургу</w:t>
      </w:r>
      <w:r w:rsidR="005177D7" w:rsidRPr="00C048C5">
        <w:t xml:space="preserve"> </w:t>
      </w:r>
      <w:r w:rsidRPr="00C048C5">
        <w:t>представлен</w:t>
      </w:r>
      <w:r w:rsidR="00E67061">
        <w:t>ы</w:t>
      </w:r>
      <w:r w:rsidR="005177D7">
        <w:t>:</w:t>
      </w:r>
    </w:p>
    <w:p w14:paraId="5946C9BD" w14:textId="78097BA8" w:rsidR="005177D7" w:rsidRDefault="005177D7">
      <w:pPr>
        <w:pStyle w:val="af9"/>
        <w:numPr>
          <w:ilvl w:val="0"/>
          <w:numId w:val="38"/>
        </w:numPr>
      </w:pPr>
      <w:r>
        <w:t xml:space="preserve">анализ </w:t>
      </w:r>
      <w:r w:rsidRPr="00C048C5">
        <w:t>привлекательност</w:t>
      </w:r>
      <w:r>
        <w:t>и</w:t>
      </w:r>
      <w:r w:rsidRPr="00C048C5">
        <w:t xml:space="preserve"> </w:t>
      </w:r>
      <w:r>
        <w:t xml:space="preserve">действующих </w:t>
      </w:r>
      <w:r w:rsidRPr="00C048C5">
        <w:t>специальных налоговых режимов</w:t>
      </w:r>
      <w:r>
        <w:t>;</w:t>
      </w:r>
    </w:p>
    <w:p w14:paraId="4EC8835C" w14:textId="77777777" w:rsidR="006E09E8" w:rsidRDefault="005177D7" w:rsidP="006E09E8">
      <w:pPr>
        <w:pStyle w:val="af9"/>
        <w:numPr>
          <w:ilvl w:val="0"/>
          <w:numId w:val="38"/>
        </w:numPr>
      </w:pPr>
      <w:r>
        <w:t>анализ налоговых поступлений от специальных режимов налогообложения в бюджет Санкт-Петербурга</w:t>
      </w:r>
      <w:r w:rsidR="006E09E8">
        <w:t>;</w:t>
      </w:r>
    </w:p>
    <w:p w14:paraId="24F9312F" w14:textId="5544709E" w:rsidR="005177D7" w:rsidRDefault="006E09E8" w:rsidP="006E09E8">
      <w:pPr>
        <w:pStyle w:val="af9"/>
        <w:numPr>
          <w:ilvl w:val="0"/>
          <w:numId w:val="38"/>
        </w:numPr>
      </w:pPr>
      <w:r>
        <w:t xml:space="preserve">анализ </w:t>
      </w:r>
      <w:r w:rsidRPr="005177D7">
        <w:t>обоснованности отмены</w:t>
      </w:r>
      <w:r w:rsidR="00947071">
        <w:t xml:space="preserve"> одного из специальных налоговых режимов –</w:t>
      </w:r>
      <w:r w:rsidRPr="005177D7">
        <w:t xml:space="preserve"> </w:t>
      </w:r>
      <w:r>
        <w:t>единого налога на вмененный доход</w:t>
      </w:r>
      <w:r w:rsidR="00E67061">
        <w:t>.</w:t>
      </w:r>
    </w:p>
    <w:p w14:paraId="1C51326E" w14:textId="67661126" w:rsidR="00FA7626" w:rsidRPr="009C692E" w:rsidRDefault="00C048C5" w:rsidP="0008102D">
      <w:r w:rsidRPr="00C048C5">
        <w:t>Кроме</w:t>
      </w:r>
      <w:r w:rsidR="00B737F5" w:rsidRPr="00C048C5">
        <w:t xml:space="preserve"> </w:t>
      </w:r>
      <w:r>
        <w:t xml:space="preserve">того, во второй главе </w:t>
      </w:r>
      <w:r w:rsidR="004D42E9">
        <w:t xml:space="preserve">проведена оценка </w:t>
      </w:r>
      <w:r w:rsidR="0087307B">
        <w:t>налоговой</w:t>
      </w:r>
      <w:r w:rsidR="004D42E9">
        <w:t xml:space="preserve"> среды </w:t>
      </w:r>
      <w:r w:rsidR="0087307B">
        <w:t xml:space="preserve">для предпринимателей </w:t>
      </w:r>
      <w:r w:rsidR="004D42E9">
        <w:t>методом интервью</w:t>
      </w:r>
      <w:r w:rsidR="00E90A3E">
        <w:t xml:space="preserve"> </w:t>
      </w:r>
      <w:r w:rsidR="004D42E9">
        <w:t>и опрос</w:t>
      </w:r>
      <w:r w:rsidR="00B72FA5">
        <w:t>а</w:t>
      </w:r>
      <w:r w:rsidR="004D42E9">
        <w:t xml:space="preserve"> предпринимателей</w:t>
      </w:r>
      <w:r w:rsidR="00E90A3E">
        <w:t>, а также интервью с эксперт</w:t>
      </w:r>
      <w:r w:rsidR="00DA638C">
        <w:t>ом</w:t>
      </w:r>
      <w:r w:rsidR="00E90A3E">
        <w:t>. Два полуструктурированных интервью в очном формате был</w:t>
      </w:r>
      <w:r w:rsidR="00E67061">
        <w:t>и</w:t>
      </w:r>
      <w:r w:rsidR="00E90A3E">
        <w:t xml:space="preserve"> взят</w:t>
      </w:r>
      <w:r w:rsidR="00E67061">
        <w:t>ы</w:t>
      </w:r>
      <w:r w:rsidR="00E90A3E">
        <w:t xml:space="preserve"> у потенциальных </w:t>
      </w:r>
      <w:r w:rsidR="00E90A3E">
        <w:lastRenderedPageBreak/>
        <w:t xml:space="preserve">предпринимателей. </w:t>
      </w:r>
      <w:r w:rsidR="00E90A3E" w:rsidRPr="00E90A3E">
        <w:t xml:space="preserve">Опрос </w:t>
      </w:r>
      <w:r w:rsidR="00E90A3E">
        <w:t>предпринимателей</w:t>
      </w:r>
      <w:r w:rsidR="00E90A3E" w:rsidRPr="00E90A3E">
        <w:t xml:space="preserve"> проводился</w:t>
      </w:r>
      <w:r w:rsidR="00DA638C">
        <w:t xml:space="preserve"> методом </w:t>
      </w:r>
      <w:r w:rsidR="00B13E91">
        <w:t>«</w:t>
      </w:r>
      <w:r w:rsidR="00DA638C">
        <w:t>снежного кома</w:t>
      </w:r>
      <w:r w:rsidR="00B13E91">
        <w:t>»</w:t>
      </w:r>
      <w:r w:rsidR="00DA638C">
        <w:t>, а также</w:t>
      </w:r>
      <w:r w:rsidR="00E90A3E" w:rsidRPr="00E90A3E">
        <w:t xml:space="preserve"> в социальных сетях на тематических страницах, посвященных</w:t>
      </w:r>
      <w:r w:rsidR="00E90A3E">
        <w:t xml:space="preserve"> предпринимательской деятельности.</w:t>
      </w:r>
      <w:r w:rsidR="005177D7">
        <w:t xml:space="preserve"> </w:t>
      </w:r>
      <w:r w:rsidR="00E90A3E">
        <w:t>В</w:t>
      </w:r>
      <w:r w:rsidR="00E90A3E" w:rsidRPr="00E90A3E">
        <w:t xml:space="preserve"> рамках </w:t>
      </w:r>
      <w:r w:rsidR="00E90A3E">
        <w:t>оценки налоговой среды</w:t>
      </w:r>
      <w:r w:rsidR="00E90A3E" w:rsidRPr="00E90A3E">
        <w:t xml:space="preserve"> </w:t>
      </w:r>
      <w:r w:rsidR="00E90A3E">
        <w:t xml:space="preserve">также </w:t>
      </w:r>
      <w:r w:rsidR="00E90A3E" w:rsidRPr="00E90A3E">
        <w:t xml:space="preserve">был привлечен эксперт </w:t>
      </w:r>
      <w:r w:rsidR="00B13E91">
        <w:t>—</w:t>
      </w:r>
      <w:r w:rsidR="00E90A3E" w:rsidRPr="00E90A3E">
        <w:t xml:space="preserve"> представител</w:t>
      </w:r>
      <w:r w:rsidR="00E90A3E">
        <w:t xml:space="preserve">ь </w:t>
      </w:r>
      <w:r w:rsidR="00E90A3E" w:rsidRPr="00E90A3E">
        <w:t xml:space="preserve">Общественного Совета по развитию малого предпринимательства при Губернаторе Санкт-Петербурга. </w:t>
      </w:r>
      <w:r w:rsidR="00E90A3E">
        <w:t>Ему</w:t>
      </w:r>
      <w:r w:rsidR="00E90A3E" w:rsidRPr="00E90A3E">
        <w:t xml:space="preserve"> были направлены вопросы по электронной почте, касающиеся </w:t>
      </w:r>
      <w:r w:rsidR="00E90A3E">
        <w:t>налогообложения и налоговых мер поддержки малого и среднего бизнеса</w:t>
      </w:r>
      <w:r w:rsidR="00E90A3E" w:rsidRPr="00E90A3E">
        <w:t xml:space="preserve">. </w:t>
      </w:r>
      <w:r w:rsidR="0008102D">
        <w:t>Н</w:t>
      </w:r>
      <w:r w:rsidR="004D42E9">
        <w:t xml:space="preserve">а основе </w:t>
      </w:r>
      <w:r w:rsidR="006E09E8">
        <w:t>проведенного</w:t>
      </w:r>
      <w:r w:rsidR="004D42E9">
        <w:t xml:space="preserve"> исследовани</w:t>
      </w:r>
      <w:r w:rsidR="006E09E8">
        <w:t>я</w:t>
      </w:r>
      <w:r w:rsidR="004D42E9">
        <w:t xml:space="preserve"> сформулированы рекомендации по совершенствованию налоговых мер поддержки </w:t>
      </w:r>
      <w:r w:rsidR="0008102D">
        <w:t>малого и среднего предпринимательства в России</w:t>
      </w:r>
      <w:r w:rsidR="004D42E9">
        <w:t>.</w:t>
      </w:r>
    </w:p>
    <w:p w14:paraId="1DEC8DB2" w14:textId="14D49BF1" w:rsidR="000A53F0" w:rsidRPr="009C692E" w:rsidRDefault="000A53F0" w:rsidP="000A53F0">
      <w:pPr>
        <w:pStyle w:val="1"/>
      </w:pPr>
      <w:bookmarkStart w:id="17" w:name="_Toc98079003"/>
      <w:bookmarkStart w:id="18" w:name="_Toc103776805"/>
      <w:bookmarkStart w:id="19" w:name="_Toc103776987"/>
      <w:bookmarkStart w:id="20" w:name="_Toc136179330"/>
      <w:r w:rsidRPr="009C692E">
        <w:lastRenderedPageBreak/>
        <w:t xml:space="preserve">Глава 1. </w:t>
      </w:r>
      <w:bookmarkEnd w:id="17"/>
      <w:bookmarkEnd w:id="18"/>
      <w:bookmarkEnd w:id="19"/>
      <w:r w:rsidR="00C45A48" w:rsidRPr="00C45A48">
        <w:t>Развитие и поддержка малого и среднего предпринимательства</w:t>
      </w:r>
      <w:bookmarkEnd w:id="20"/>
    </w:p>
    <w:p w14:paraId="43201E12" w14:textId="4674B09D" w:rsidR="000A53F0" w:rsidRDefault="00D27429" w:rsidP="00DD4203">
      <w:pPr>
        <w:pStyle w:val="2"/>
        <w:numPr>
          <w:ilvl w:val="1"/>
          <w:numId w:val="3"/>
        </w:numPr>
      </w:pPr>
      <w:bookmarkStart w:id="21" w:name="_Toc136179331"/>
      <w:r>
        <w:t xml:space="preserve">Сущность </w:t>
      </w:r>
      <w:r w:rsidR="00042C66" w:rsidRPr="00042C66">
        <w:t>малого и среднего предпринимательства</w:t>
      </w:r>
      <w:r w:rsidR="00042C66">
        <w:t xml:space="preserve"> и его развитие в России</w:t>
      </w:r>
      <w:bookmarkEnd w:id="21"/>
    </w:p>
    <w:p w14:paraId="6FD6F0BB" w14:textId="3F4A11F1" w:rsidR="002C6E8B" w:rsidRPr="002C6E8B" w:rsidRDefault="00CF4F77" w:rsidP="009E07D0">
      <w:pPr>
        <w:rPr>
          <w:rFonts w:cs="Times New Roman"/>
          <w:szCs w:val="24"/>
        </w:rPr>
      </w:pPr>
      <w:r w:rsidRPr="00CF4F77">
        <w:rPr>
          <w:b/>
          <w:bCs/>
        </w:rPr>
        <w:t>Понятие малого и среднего предпринимательства</w:t>
      </w:r>
      <w:r>
        <w:t xml:space="preserve">. </w:t>
      </w:r>
      <w:r>
        <w:rPr>
          <w:rFonts w:cs="Times New Roman"/>
          <w:szCs w:val="24"/>
        </w:rPr>
        <w:t>В</w:t>
      </w:r>
      <w:r w:rsidR="002C6E8B">
        <w:rPr>
          <w:rFonts w:cs="Times New Roman"/>
          <w:szCs w:val="24"/>
        </w:rPr>
        <w:t xml:space="preserve"> мире не существует </w:t>
      </w:r>
      <w:r w:rsidR="00822B19">
        <w:rPr>
          <w:rFonts w:cs="Times New Roman"/>
          <w:szCs w:val="24"/>
        </w:rPr>
        <w:t>единого подхода к определению малого и среднего предпринимательства.</w:t>
      </w:r>
      <w:r w:rsidR="009E07D0">
        <w:rPr>
          <w:rFonts w:cs="Times New Roman"/>
          <w:szCs w:val="24"/>
        </w:rPr>
        <w:t xml:space="preserve"> Это связано с тем, что «</w:t>
      </w:r>
      <w:r w:rsidR="009E07D0">
        <w:t>с</w:t>
      </w:r>
      <w:r w:rsidR="009E07D0" w:rsidRPr="009E07D0">
        <w:t>озданию единого определения препятствуют такие факторы, как различия стран в социально-экономическом развитии, наличие большого количества подходов к определению МСП, а также особенности в динамике и в уровне развития конкретных отраслей экономики</w:t>
      </w:r>
      <w:r w:rsidR="009E07D0">
        <w:t>»</w:t>
      </w:r>
      <w:r w:rsidR="009E07D0">
        <w:rPr>
          <w:rStyle w:val="afa"/>
        </w:rPr>
        <w:footnoteReference w:id="12"/>
      </w:r>
      <w:r w:rsidR="009E07D0" w:rsidRPr="009E07D0">
        <w:t>.</w:t>
      </w:r>
      <w:r w:rsidR="009E07D0">
        <w:rPr>
          <w:rFonts w:cs="Times New Roman"/>
          <w:szCs w:val="24"/>
        </w:rPr>
        <w:t xml:space="preserve"> </w:t>
      </w:r>
      <w:r w:rsidR="00822B19">
        <w:rPr>
          <w:rFonts w:cs="Times New Roman"/>
          <w:szCs w:val="24"/>
        </w:rPr>
        <w:t>Каждая страна самостоятельно определяет, какая организация относится к субъекту МСП</w:t>
      </w:r>
      <w:r w:rsidR="002C6E8B">
        <w:rPr>
          <w:rFonts w:cs="Times New Roman"/>
          <w:szCs w:val="24"/>
        </w:rPr>
        <w:t>, руководствуясь 2 параметрами (численность персонала и оборот/доход организации).</w:t>
      </w:r>
      <w:r w:rsidR="009E07D0" w:rsidRPr="009E07D0">
        <w:rPr>
          <w:rFonts w:cs="Times New Roman"/>
          <w:szCs w:val="24"/>
        </w:rPr>
        <w:t xml:space="preserve"> </w:t>
      </w:r>
      <w:r w:rsidR="002C6E8B">
        <w:t>В таблице 1.1 отражены критерии отнесения организации</w:t>
      </w:r>
      <w:r w:rsidR="002C6E8B" w:rsidRPr="00834C7B">
        <w:t xml:space="preserve"> </w:t>
      </w:r>
      <w:r w:rsidR="002C6E8B">
        <w:t>к МСП</w:t>
      </w:r>
      <w:r w:rsidR="00037917">
        <w:t xml:space="preserve"> в </w:t>
      </w:r>
      <w:r w:rsidR="009E07D0">
        <w:t>различных странах</w:t>
      </w:r>
      <w:r w:rsidR="002C6E8B">
        <w:t xml:space="preserve">. </w:t>
      </w:r>
    </w:p>
    <w:p w14:paraId="23DE36E3" w14:textId="18FAF621" w:rsidR="002C6E8B" w:rsidRDefault="002C6E8B" w:rsidP="00CF4F77">
      <w:pPr>
        <w:pStyle w:val="a0"/>
        <w:numPr>
          <w:ilvl w:val="0"/>
          <w:numId w:val="0"/>
        </w:numPr>
        <w:jc w:val="center"/>
      </w:pPr>
      <w:r w:rsidRPr="00735EC7">
        <w:t>Таблица</w:t>
      </w:r>
      <w:r w:rsidR="009C6DD7">
        <w:t xml:space="preserve"> </w:t>
      </w:r>
      <w:r w:rsidRPr="00735EC7">
        <w:t>1.</w:t>
      </w:r>
      <w:r>
        <w:t>1</w:t>
      </w:r>
      <w:r w:rsidRPr="00735EC7">
        <w:t xml:space="preserve">. </w:t>
      </w:r>
      <w:r>
        <w:t xml:space="preserve">Критерии отнесения организации к МСП в </w:t>
      </w:r>
      <w:r w:rsidR="00037917">
        <w:t>зарубежных</w:t>
      </w:r>
      <w:r>
        <w:t xml:space="preserve"> странах</w:t>
      </w:r>
    </w:p>
    <w:tbl>
      <w:tblPr>
        <w:tblStyle w:val="afe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410"/>
        <w:gridCol w:w="2835"/>
        <w:gridCol w:w="2738"/>
      </w:tblGrid>
      <w:tr w:rsidR="002C6E8B" w:rsidRPr="009E07D0" w14:paraId="4B421BC9" w14:textId="77777777" w:rsidTr="00ED4F52">
        <w:trPr>
          <w:trHeight w:val="434"/>
        </w:trPr>
        <w:tc>
          <w:tcPr>
            <w:tcW w:w="1559" w:type="dxa"/>
            <w:vAlign w:val="center"/>
          </w:tcPr>
          <w:p w14:paraId="1EEC6D2C" w14:textId="77777777" w:rsidR="002C6E8B" w:rsidRPr="009E07D0" w:rsidRDefault="002C6E8B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2"/>
              </w:rPr>
            </w:pPr>
            <w:r w:rsidRPr="009E07D0">
              <w:rPr>
                <w:b/>
                <w:bCs/>
                <w:sz w:val="22"/>
              </w:rPr>
              <w:t>Страна</w:t>
            </w:r>
          </w:p>
        </w:tc>
        <w:tc>
          <w:tcPr>
            <w:tcW w:w="2410" w:type="dxa"/>
            <w:vAlign w:val="center"/>
          </w:tcPr>
          <w:p w14:paraId="6F24E821" w14:textId="77777777" w:rsidR="002C6E8B" w:rsidRPr="009E07D0" w:rsidRDefault="002C6E8B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2"/>
              </w:rPr>
            </w:pPr>
            <w:r w:rsidRPr="009E07D0">
              <w:rPr>
                <w:b/>
                <w:bCs/>
                <w:sz w:val="22"/>
              </w:rPr>
              <w:t>Категория</w:t>
            </w:r>
          </w:p>
        </w:tc>
        <w:tc>
          <w:tcPr>
            <w:tcW w:w="2835" w:type="dxa"/>
            <w:vAlign w:val="center"/>
          </w:tcPr>
          <w:p w14:paraId="75EA2E33" w14:textId="77777777" w:rsidR="002C6E8B" w:rsidRPr="009E07D0" w:rsidRDefault="002C6E8B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2"/>
              </w:rPr>
            </w:pPr>
            <w:r w:rsidRPr="009E07D0">
              <w:rPr>
                <w:b/>
                <w:bCs/>
                <w:sz w:val="22"/>
              </w:rPr>
              <w:t>Численность персонала, чел.</w:t>
            </w:r>
          </w:p>
        </w:tc>
        <w:tc>
          <w:tcPr>
            <w:tcW w:w="2738" w:type="dxa"/>
            <w:vAlign w:val="center"/>
          </w:tcPr>
          <w:p w14:paraId="33FB503E" w14:textId="5EE34CB8" w:rsidR="002C6E8B" w:rsidRPr="009E07D0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Годовой о</w:t>
            </w:r>
            <w:r w:rsidR="002C6E8B" w:rsidRPr="009E07D0">
              <w:rPr>
                <w:b/>
                <w:bCs/>
                <w:sz w:val="22"/>
              </w:rPr>
              <w:t xml:space="preserve">борот, </w:t>
            </w:r>
            <w:r>
              <w:rPr>
                <w:b/>
                <w:bCs/>
                <w:sz w:val="22"/>
              </w:rPr>
              <w:br/>
            </w:r>
            <w:r w:rsidR="002C6E8B" w:rsidRPr="009E07D0">
              <w:rPr>
                <w:b/>
                <w:bCs/>
                <w:sz w:val="22"/>
              </w:rPr>
              <w:t>млн долл.</w:t>
            </w:r>
          </w:p>
        </w:tc>
      </w:tr>
      <w:tr w:rsidR="002C6E8B" w:rsidRPr="009E07D0" w14:paraId="194B01CB" w14:textId="77777777" w:rsidTr="00ED4F52">
        <w:trPr>
          <w:trHeight w:val="222"/>
        </w:trPr>
        <w:tc>
          <w:tcPr>
            <w:tcW w:w="1559" w:type="dxa"/>
            <w:vAlign w:val="center"/>
          </w:tcPr>
          <w:p w14:paraId="4230CFE0" w14:textId="77777777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  <w:r w:rsidRPr="009E07D0">
              <w:rPr>
                <w:sz w:val="22"/>
              </w:rPr>
              <w:t>США</w:t>
            </w:r>
          </w:p>
        </w:tc>
        <w:tc>
          <w:tcPr>
            <w:tcW w:w="2410" w:type="dxa"/>
            <w:vAlign w:val="bottom"/>
          </w:tcPr>
          <w:p w14:paraId="65A3A6C1" w14:textId="77777777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Малый бизнес</w:t>
            </w:r>
          </w:p>
        </w:tc>
        <w:tc>
          <w:tcPr>
            <w:tcW w:w="2835" w:type="dxa"/>
            <w:vAlign w:val="bottom"/>
          </w:tcPr>
          <w:p w14:paraId="524126E9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&lt;1500</w:t>
            </w:r>
          </w:p>
        </w:tc>
        <w:tc>
          <w:tcPr>
            <w:tcW w:w="2738" w:type="dxa"/>
            <w:vAlign w:val="bottom"/>
          </w:tcPr>
          <w:p w14:paraId="287E8898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&lt;38,5</w:t>
            </w:r>
          </w:p>
        </w:tc>
      </w:tr>
      <w:tr w:rsidR="002C6E8B" w:rsidRPr="009E07D0" w14:paraId="6AED01F7" w14:textId="77777777" w:rsidTr="00ED4F52">
        <w:tc>
          <w:tcPr>
            <w:tcW w:w="1559" w:type="dxa"/>
            <w:vMerge w:val="restart"/>
            <w:vAlign w:val="center"/>
          </w:tcPr>
          <w:p w14:paraId="6D9082AA" w14:textId="77777777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  <w:r w:rsidRPr="009E07D0">
              <w:rPr>
                <w:sz w:val="22"/>
              </w:rPr>
              <w:t>Страны ЕС</w:t>
            </w:r>
          </w:p>
        </w:tc>
        <w:tc>
          <w:tcPr>
            <w:tcW w:w="2410" w:type="dxa"/>
            <w:vAlign w:val="bottom"/>
          </w:tcPr>
          <w:p w14:paraId="5BF19D41" w14:textId="74FEE0CA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Микро</w:t>
            </w:r>
            <w:r w:rsidR="00962D2C" w:rsidRPr="009E07D0">
              <w:rPr>
                <w:sz w:val="22"/>
              </w:rPr>
              <w:t>бизнес</w:t>
            </w:r>
          </w:p>
        </w:tc>
        <w:tc>
          <w:tcPr>
            <w:tcW w:w="2835" w:type="dxa"/>
            <w:vAlign w:val="bottom"/>
          </w:tcPr>
          <w:p w14:paraId="5F2ABD39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&lt;10</w:t>
            </w:r>
          </w:p>
        </w:tc>
        <w:tc>
          <w:tcPr>
            <w:tcW w:w="2738" w:type="dxa"/>
            <w:vAlign w:val="bottom"/>
          </w:tcPr>
          <w:p w14:paraId="05AA2228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2,5</w:t>
            </w:r>
          </w:p>
        </w:tc>
      </w:tr>
      <w:tr w:rsidR="002C6E8B" w:rsidRPr="009E07D0" w14:paraId="35768565" w14:textId="77777777" w:rsidTr="00ED4F52">
        <w:tc>
          <w:tcPr>
            <w:tcW w:w="1559" w:type="dxa"/>
            <w:vMerge/>
            <w:vAlign w:val="center"/>
          </w:tcPr>
          <w:p w14:paraId="21714BBB" w14:textId="77777777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bottom"/>
          </w:tcPr>
          <w:p w14:paraId="12730719" w14:textId="077CA5FC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Мал</w:t>
            </w:r>
            <w:r w:rsidR="00962D2C" w:rsidRPr="009E07D0">
              <w:rPr>
                <w:sz w:val="22"/>
              </w:rPr>
              <w:t>ый бизнес</w:t>
            </w:r>
          </w:p>
        </w:tc>
        <w:tc>
          <w:tcPr>
            <w:tcW w:w="2835" w:type="dxa"/>
            <w:vAlign w:val="bottom"/>
          </w:tcPr>
          <w:p w14:paraId="61E40C77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&lt;50</w:t>
            </w:r>
          </w:p>
        </w:tc>
        <w:tc>
          <w:tcPr>
            <w:tcW w:w="2738" w:type="dxa"/>
            <w:vAlign w:val="bottom"/>
          </w:tcPr>
          <w:p w14:paraId="04BF2EE4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10</w:t>
            </w:r>
          </w:p>
        </w:tc>
      </w:tr>
      <w:tr w:rsidR="002C6E8B" w:rsidRPr="009E07D0" w14:paraId="449286D5" w14:textId="77777777" w:rsidTr="00ED4F52">
        <w:tc>
          <w:tcPr>
            <w:tcW w:w="1559" w:type="dxa"/>
            <w:vMerge/>
            <w:vAlign w:val="center"/>
          </w:tcPr>
          <w:p w14:paraId="1EE83FBF" w14:textId="77777777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bottom"/>
          </w:tcPr>
          <w:p w14:paraId="4EE243E0" w14:textId="022261B8" w:rsidR="002C6E8B" w:rsidRPr="009E07D0" w:rsidRDefault="002C6E8B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Средн</w:t>
            </w:r>
            <w:r w:rsidR="00962D2C" w:rsidRPr="009E07D0">
              <w:rPr>
                <w:sz w:val="22"/>
              </w:rPr>
              <w:t>ий бизнес</w:t>
            </w:r>
          </w:p>
        </w:tc>
        <w:tc>
          <w:tcPr>
            <w:tcW w:w="2835" w:type="dxa"/>
            <w:vAlign w:val="bottom"/>
          </w:tcPr>
          <w:p w14:paraId="5952B8C6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&lt;250</w:t>
            </w:r>
          </w:p>
        </w:tc>
        <w:tc>
          <w:tcPr>
            <w:tcW w:w="2738" w:type="dxa"/>
            <w:vAlign w:val="bottom"/>
          </w:tcPr>
          <w:p w14:paraId="558759F2" w14:textId="77777777" w:rsidR="002C6E8B" w:rsidRPr="009E07D0" w:rsidRDefault="002C6E8B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50</w:t>
            </w:r>
          </w:p>
        </w:tc>
      </w:tr>
      <w:tr w:rsidR="00962D2C" w:rsidRPr="009E07D0" w14:paraId="7AFA3A5A" w14:textId="77777777" w:rsidTr="00ED4F52">
        <w:tc>
          <w:tcPr>
            <w:tcW w:w="1559" w:type="dxa"/>
            <w:vMerge w:val="restart"/>
            <w:vAlign w:val="center"/>
          </w:tcPr>
          <w:p w14:paraId="1C6292C5" w14:textId="3A89C545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Китай</w:t>
            </w:r>
          </w:p>
        </w:tc>
        <w:tc>
          <w:tcPr>
            <w:tcW w:w="2410" w:type="dxa"/>
            <w:vAlign w:val="bottom"/>
          </w:tcPr>
          <w:p w14:paraId="0CA551A8" w14:textId="6CCCF463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Микробизнес</w:t>
            </w:r>
          </w:p>
        </w:tc>
        <w:tc>
          <w:tcPr>
            <w:tcW w:w="2835" w:type="dxa"/>
            <w:vAlign w:val="bottom"/>
          </w:tcPr>
          <w:p w14:paraId="3D3A5573" w14:textId="6AFC6D75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&lt;100</w:t>
            </w:r>
          </w:p>
        </w:tc>
        <w:tc>
          <w:tcPr>
            <w:tcW w:w="2738" w:type="dxa"/>
            <w:vAlign w:val="bottom"/>
          </w:tcPr>
          <w:p w14:paraId="01ECF832" w14:textId="23AD79B4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Times New Roman"/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≤1</w:t>
            </w:r>
            <w:r w:rsidRPr="009E07D0">
              <w:rPr>
                <w:sz w:val="22"/>
                <w:lang w:val="en-US"/>
              </w:rPr>
              <w:t>,6</w:t>
            </w:r>
          </w:p>
        </w:tc>
      </w:tr>
      <w:tr w:rsidR="00962D2C" w:rsidRPr="009E07D0" w14:paraId="6D31B685" w14:textId="77777777" w:rsidTr="00ED4F52">
        <w:tc>
          <w:tcPr>
            <w:tcW w:w="1559" w:type="dxa"/>
            <w:vMerge/>
            <w:vAlign w:val="center"/>
          </w:tcPr>
          <w:p w14:paraId="319B7665" w14:textId="77777777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bottom"/>
          </w:tcPr>
          <w:p w14:paraId="3419D6EF" w14:textId="4BB3F25E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Малый бизнес</w:t>
            </w:r>
          </w:p>
        </w:tc>
        <w:tc>
          <w:tcPr>
            <w:tcW w:w="2835" w:type="dxa"/>
            <w:vAlign w:val="bottom"/>
          </w:tcPr>
          <w:p w14:paraId="5E576B49" w14:textId="6F498FF5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&lt;300</w:t>
            </w:r>
          </w:p>
        </w:tc>
        <w:tc>
          <w:tcPr>
            <w:tcW w:w="2738" w:type="dxa"/>
            <w:vAlign w:val="bottom"/>
          </w:tcPr>
          <w:p w14:paraId="5ABBAEE7" w14:textId="7044A828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Times New Roman"/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≤1</w:t>
            </w:r>
            <w:r w:rsidRPr="009E07D0">
              <w:rPr>
                <w:sz w:val="22"/>
                <w:lang w:val="en-US"/>
              </w:rPr>
              <w:t>2,7</w:t>
            </w:r>
          </w:p>
        </w:tc>
      </w:tr>
      <w:tr w:rsidR="00962D2C" w:rsidRPr="009E07D0" w14:paraId="554AD633" w14:textId="77777777" w:rsidTr="00ED4F52">
        <w:tc>
          <w:tcPr>
            <w:tcW w:w="1559" w:type="dxa"/>
            <w:vMerge/>
            <w:vAlign w:val="center"/>
          </w:tcPr>
          <w:p w14:paraId="494FE5C2" w14:textId="77777777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bottom"/>
          </w:tcPr>
          <w:p w14:paraId="192E233D" w14:textId="77F106DB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Средний бизнес</w:t>
            </w:r>
          </w:p>
        </w:tc>
        <w:tc>
          <w:tcPr>
            <w:tcW w:w="2835" w:type="dxa"/>
            <w:vAlign w:val="bottom"/>
          </w:tcPr>
          <w:p w14:paraId="1A0A93E2" w14:textId="34DBE3F8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&lt;2000</w:t>
            </w:r>
          </w:p>
        </w:tc>
        <w:tc>
          <w:tcPr>
            <w:tcW w:w="2738" w:type="dxa"/>
            <w:vAlign w:val="bottom"/>
          </w:tcPr>
          <w:p w14:paraId="22D80BD6" w14:textId="305A1748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Times New Roman"/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318</w:t>
            </w:r>
          </w:p>
        </w:tc>
      </w:tr>
      <w:tr w:rsidR="00962D2C" w:rsidRPr="009E07D0" w14:paraId="2C90320A" w14:textId="77777777" w:rsidTr="00ED4F52">
        <w:tc>
          <w:tcPr>
            <w:tcW w:w="1559" w:type="dxa"/>
            <w:vMerge w:val="restart"/>
            <w:vAlign w:val="center"/>
          </w:tcPr>
          <w:p w14:paraId="6B3B0921" w14:textId="0FE23590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17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Египет</w:t>
            </w:r>
          </w:p>
        </w:tc>
        <w:tc>
          <w:tcPr>
            <w:tcW w:w="2410" w:type="dxa"/>
            <w:vAlign w:val="bottom"/>
          </w:tcPr>
          <w:p w14:paraId="52DA317F" w14:textId="488F7DF9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F00C21">
              <w:rPr>
                <w:sz w:val="22"/>
              </w:rPr>
              <w:t>Микробизнес</w:t>
            </w:r>
          </w:p>
        </w:tc>
        <w:tc>
          <w:tcPr>
            <w:tcW w:w="2835" w:type="dxa"/>
            <w:vAlign w:val="bottom"/>
          </w:tcPr>
          <w:p w14:paraId="17A9AE61" w14:textId="3E70EC93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&lt;10</w:t>
            </w:r>
          </w:p>
        </w:tc>
        <w:tc>
          <w:tcPr>
            <w:tcW w:w="2738" w:type="dxa"/>
            <w:vAlign w:val="bottom"/>
          </w:tcPr>
          <w:p w14:paraId="63937F86" w14:textId="70590F44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Times New Roman"/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0,06</w:t>
            </w:r>
          </w:p>
        </w:tc>
      </w:tr>
      <w:tr w:rsidR="00962D2C" w:rsidRPr="009E07D0" w14:paraId="7B982CB7" w14:textId="77777777" w:rsidTr="00ED4F52">
        <w:tc>
          <w:tcPr>
            <w:tcW w:w="1559" w:type="dxa"/>
            <w:vMerge/>
            <w:vAlign w:val="bottom"/>
          </w:tcPr>
          <w:p w14:paraId="261438C1" w14:textId="77777777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bottom"/>
          </w:tcPr>
          <w:p w14:paraId="70D20A8B" w14:textId="441FD3D2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ind w:left="39"/>
              <w:jc w:val="left"/>
              <w:rPr>
                <w:sz w:val="22"/>
              </w:rPr>
            </w:pPr>
            <w:r w:rsidRPr="009E07D0">
              <w:rPr>
                <w:sz w:val="22"/>
              </w:rPr>
              <w:t>Очень малый бизнес</w:t>
            </w:r>
          </w:p>
        </w:tc>
        <w:tc>
          <w:tcPr>
            <w:tcW w:w="2835" w:type="dxa"/>
            <w:vAlign w:val="bottom"/>
          </w:tcPr>
          <w:p w14:paraId="44EB6CCF" w14:textId="0E1C8A2E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&lt;200</w:t>
            </w:r>
          </w:p>
        </w:tc>
        <w:tc>
          <w:tcPr>
            <w:tcW w:w="2738" w:type="dxa"/>
            <w:vAlign w:val="bottom"/>
          </w:tcPr>
          <w:p w14:paraId="16BA13D9" w14:textId="2E726782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Times New Roman"/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0,6</w:t>
            </w:r>
          </w:p>
        </w:tc>
      </w:tr>
      <w:tr w:rsidR="00962D2C" w:rsidRPr="009E07D0" w14:paraId="5DD2B5C5" w14:textId="77777777" w:rsidTr="00ED4F52">
        <w:tc>
          <w:tcPr>
            <w:tcW w:w="1559" w:type="dxa"/>
            <w:vMerge/>
            <w:vAlign w:val="bottom"/>
          </w:tcPr>
          <w:p w14:paraId="457A529D" w14:textId="77777777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bottom"/>
          </w:tcPr>
          <w:p w14:paraId="00C033DF" w14:textId="618B15EE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2"/>
              </w:rPr>
            </w:pPr>
            <w:r w:rsidRPr="009E07D0">
              <w:rPr>
                <w:sz w:val="22"/>
              </w:rPr>
              <w:t>Малый бизнес</w:t>
            </w:r>
          </w:p>
        </w:tc>
        <w:tc>
          <w:tcPr>
            <w:tcW w:w="2835" w:type="dxa"/>
            <w:vAlign w:val="bottom"/>
          </w:tcPr>
          <w:p w14:paraId="68929587" w14:textId="7FF9BD19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&lt;200</w:t>
            </w:r>
          </w:p>
        </w:tc>
        <w:tc>
          <w:tcPr>
            <w:tcW w:w="2738" w:type="dxa"/>
            <w:vAlign w:val="bottom"/>
          </w:tcPr>
          <w:p w14:paraId="5A7F39A1" w14:textId="08F96179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Times New Roman"/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1,2</w:t>
            </w:r>
          </w:p>
        </w:tc>
      </w:tr>
      <w:tr w:rsidR="00962D2C" w:rsidRPr="009E07D0" w14:paraId="77ECCAA5" w14:textId="77777777" w:rsidTr="00ED4F52">
        <w:tc>
          <w:tcPr>
            <w:tcW w:w="1559" w:type="dxa"/>
            <w:vMerge/>
            <w:vAlign w:val="bottom"/>
          </w:tcPr>
          <w:p w14:paraId="4B495DC6" w14:textId="77777777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bottom"/>
          </w:tcPr>
          <w:p w14:paraId="589F41E1" w14:textId="49F3B84D" w:rsidR="00962D2C" w:rsidRPr="009E07D0" w:rsidRDefault="00962D2C" w:rsidP="00A74BC6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2"/>
              </w:rPr>
            </w:pPr>
            <w:r w:rsidRPr="009E07D0">
              <w:rPr>
                <w:sz w:val="22"/>
              </w:rPr>
              <w:t>Средний бизнес</w:t>
            </w:r>
          </w:p>
        </w:tc>
        <w:tc>
          <w:tcPr>
            <w:tcW w:w="2835" w:type="dxa"/>
            <w:vAlign w:val="bottom"/>
          </w:tcPr>
          <w:p w14:paraId="70AF437B" w14:textId="3B89DC49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9E07D0">
              <w:rPr>
                <w:sz w:val="22"/>
                <w:lang w:val="en-US"/>
              </w:rPr>
              <w:t>&lt;200</w:t>
            </w:r>
          </w:p>
        </w:tc>
        <w:tc>
          <w:tcPr>
            <w:tcW w:w="2738" w:type="dxa"/>
            <w:vAlign w:val="bottom"/>
          </w:tcPr>
          <w:p w14:paraId="0EBCB15C" w14:textId="6224CCC0" w:rsidR="00962D2C" w:rsidRPr="009E07D0" w:rsidRDefault="00962D2C" w:rsidP="00522E3D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Times New Roman"/>
                <w:sz w:val="22"/>
                <w:lang w:val="en-US"/>
              </w:rPr>
            </w:pPr>
            <w:r w:rsidRPr="009E07D0">
              <w:rPr>
                <w:rFonts w:cs="Times New Roman"/>
                <w:sz w:val="22"/>
                <w:lang w:val="en-US"/>
              </w:rPr>
              <w:t>≤</w:t>
            </w:r>
            <w:r w:rsidRPr="009E07D0">
              <w:rPr>
                <w:sz w:val="22"/>
                <w:lang w:val="en-US"/>
              </w:rPr>
              <w:t>6</w:t>
            </w:r>
          </w:p>
        </w:tc>
      </w:tr>
    </w:tbl>
    <w:p w14:paraId="203EFE1C" w14:textId="77777777" w:rsidR="002C6E8B" w:rsidRPr="00AA421D" w:rsidRDefault="002C6E8B" w:rsidP="00D4146B">
      <w:pPr>
        <w:rPr>
          <w:sz w:val="22"/>
          <w:szCs w:val="20"/>
          <w:lang w:val="en-US"/>
        </w:rPr>
      </w:pPr>
      <w:r w:rsidRPr="00AA421D">
        <w:rPr>
          <w:sz w:val="22"/>
          <w:szCs w:val="20"/>
        </w:rPr>
        <w:t xml:space="preserve">Составлено по: Малый и средний бизнес как фактор экономического роста России. </w:t>
      </w:r>
      <w:r w:rsidRPr="008B4302">
        <w:rPr>
          <w:sz w:val="22"/>
          <w:szCs w:val="20"/>
          <w:lang w:val="en-US"/>
        </w:rPr>
        <w:t xml:space="preserve">2019. </w:t>
      </w:r>
      <w:r w:rsidRPr="00AA421D">
        <w:rPr>
          <w:sz w:val="22"/>
          <w:szCs w:val="20"/>
        </w:rPr>
        <w:t>Институт</w:t>
      </w:r>
      <w:r w:rsidRPr="008B4302">
        <w:rPr>
          <w:sz w:val="22"/>
          <w:szCs w:val="20"/>
          <w:lang w:val="en-US"/>
        </w:rPr>
        <w:t xml:space="preserve"> </w:t>
      </w:r>
      <w:r w:rsidRPr="00AA421D">
        <w:rPr>
          <w:sz w:val="22"/>
          <w:szCs w:val="20"/>
        </w:rPr>
        <w:t>экономической</w:t>
      </w:r>
      <w:r w:rsidRPr="008B4302">
        <w:rPr>
          <w:sz w:val="22"/>
          <w:szCs w:val="20"/>
          <w:lang w:val="en-US"/>
        </w:rPr>
        <w:t xml:space="preserve"> </w:t>
      </w:r>
      <w:r w:rsidRPr="00AA421D">
        <w:rPr>
          <w:sz w:val="22"/>
          <w:szCs w:val="20"/>
        </w:rPr>
        <w:t>политики</w:t>
      </w:r>
      <w:r w:rsidRPr="008B4302">
        <w:rPr>
          <w:sz w:val="22"/>
          <w:szCs w:val="20"/>
          <w:lang w:val="en-US"/>
        </w:rPr>
        <w:t xml:space="preserve"> </w:t>
      </w:r>
      <w:r w:rsidRPr="00AA421D">
        <w:rPr>
          <w:sz w:val="22"/>
          <w:szCs w:val="20"/>
        </w:rPr>
        <w:t>им</w:t>
      </w:r>
      <w:r w:rsidRPr="008B4302">
        <w:rPr>
          <w:sz w:val="22"/>
          <w:szCs w:val="20"/>
          <w:lang w:val="en-US"/>
        </w:rPr>
        <w:t xml:space="preserve">. </w:t>
      </w:r>
      <w:r w:rsidRPr="00AA421D">
        <w:rPr>
          <w:sz w:val="22"/>
          <w:szCs w:val="20"/>
        </w:rPr>
        <w:t>Е</w:t>
      </w:r>
      <w:r w:rsidRPr="008B4302">
        <w:rPr>
          <w:sz w:val="22"/>
          <w:szCs w:val="20"/>
          <w:lang w:val="en-US"/>
        </w:rPr>
        <w:t xml:space="preserve">. </w:t>
      </w:r>
      <w:r w:rsidRPr="00AA421D">
        <w:rPr>
          <w:sz w:val="22"/>
          <w:szCs w:val="20"/>
        </w:rPr>
        <w:t>Т</w:t>
      </w:r>
      <w:r w:rsidRPr="008B4302">
        <w:rPr>
          <w:sz w:val="22"/>
          <w:szCs w:val="20"/>
          <w:lang w:val="en-US"/>
        </w:rPr>
        <w:t xml:space="preserve">. </w:t>
      </w:r>
      <w:r w:rsidRPr="00AA421D">
        <w:rPr>
          <w:sz w:val="22"/>
          <w:szCs w:val="20"/>
        </w:rPr>
        <w:t>Гайдара</w:t>
      </w:r>
      <w:r w:rsidRPr="008B4302">
        <w:rPr>
          <w:sz w:val="22"/>
          <w:szCs w:val="20"/>
          <w:lang w:val="en-US"/>
        </w:rPr>
        <w:t xml:space="preserve">. </w:t>
      </w:r>
      <w:r w:rsidRPr="00AA421D">
        <w:rPr>
          <w:sz w:val="22"/>
          <w:szCs w:val="20"/>
          <w:lang w:val="en-US"/>
        </w:rPr>
        <w:t>Commission Recommendation of 6 May 2003 concerning the definition of micro, small and medium-sized enterprises (C(2003) 1422) (OJ L 124, 20.5.2003, p. 36).</w:t>
      </w:r>
    </w:p>
    <w:p w14:paraId="5FB23030" w14:textId="49111C28" w:rsidR="002C6E8B" w:rsidRDefault="002C6E8B" w:rsidP="002C6E8B">
      <w:pPr>
        <w:rPr>
          <w:rFonts w:cs="Times New Roman"/>
          <w:szCs w:val="24"/>
          <w:lang w:val="en-US"/>
        </w:rPr>
      </w:pPr>
    </w:p>
    <w:p w14:paraId="3071F89C" w14:textId="5DCDFB3C" w:rsidR="002C6E8B" w:rsidRDefault="002C6E8B" w:rsidP="002C6E8B">
      <w:pPr>
        <w:rPr>
          <w:rFonts w:cs="Times New Roman"/>
          <w:szCs w:val="24"/>
        </w:rPr>
      </w:pPr>
      <w:r>
        <w:rPr>
          <w:rFonts w:cs="Times New Roman"/>
          <w:szCs w:val="24"/>
        </w:rPr>
        <w:t>В российском законодательстве дано следующее определение субъекта МСП</w:t>
      </w:r>
      <w:r w:rsidR="00960027" w:rsidRPr="002F243D">
        <w:rPr>
          <w:rFonts w:cs="Times New Roman"/>
          <w:szCs w:val="24"/>
          <w:vertAlign w:val="superscript"/>
        </w:rPr>
        <w:footnoteReference w:id="13"/>
      </w:r>
      <w:r w:rsidR="00960027" w:rsidRPr="002F243D">
        <w:rPr>
          <w:rFonts w:cs="Times New Roman"/>
          <w:szCs w:val="24"/>
        </w:rPr>
        <w:t>.</w:t>
      </w:r>
    </w:p>
    <w:p w14:paraId="6E94B4D6" w14:textId="4128F49A" w:rsidR="00ED4F52" w:rsidRDefault="002C3ED6" w:rsidP="002C3ED6">
      <w:r w:rsidRPr="002C3ED6">
        <w:rPr>
          <w:rFonts w:cs="Times New Roman"/>
          <w:i/>
          <w:iCs/>
          <w:szCs w:val="24"/>
        </w:rPr>
        <w:t>Субъекты МСП</w:t>
      </w:r>
      <w:r w:rsidRPr="002C3ED6">
        <w:rPr>
          <w:rFonts w:cs="Times New Roman"/>
          <w:szCs w:val="24"/>
        </w:rPr>
        <w:t xml:space="preserve"> – </w:t>
      </w:r>
      <w:r w:rsidRPr="002C3ED6">
        <w:t>хозяйствующие субъекты (юридические лица и индивидуальные предприниматели), отнесенные в соответствии с условиями категорий предприятий</w:t>
      </w:r>
      <w:r w:rsidR="00ED4F52">
        <w:t>, представленных в таблице 1.2.</w:t>
      </w:r>
    </w:p>
    <w:p w14:paraId="27138166" w14:textId="4AA0539E" w:rsidR="00ED4F52" w:rsidRPr="007A6B9B" w:rsidRDefault="002C3ED6" w:rsidP="00ED4F52">
      <w:pPr>
        <w:pStyle w:val="a0"/>
        <w:numPr>
          <w:ilvl w:val="0"/>
          <w:numId w:val="0"/>
        </w:numPr>
        <w:jc w:val="center"/>
      </w:pPr>
      <w:r w:rsidRPr="002C3ED6">
        <w:t xml:space="preserve"> </w:t>
      </w:r>
      <w:r w:rsidR="00ED4F52" w:rsidRPr="007A6B9B">
        <w:t>Таблица 1.2. Критерии отнесения организации к МСП в зарубежных странах</w:t>
      </w: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2964"/>
        <w:gridCol w:w="4010"/>
        <w:gridCol w:w="2846"/>
      </w:tblGrid>
      <w:tr w:rsidR="00ED4F52" w:rsidRPr="007A6B9B" w14:paraId="549DBD10" w14:textId="77777777" w:rsidTr="00ED4F52">
        <w:trPr>
          <w:trHeight w:val="434"/>
        </w:trPr>
        <w:tc>
          <w:tcPr>
            <w:tcW w:w="1509" w:type="pct"/>
            <w:vAlign w:val="bottom"/>
          </w:tcPr>
          <w:p w14:paraId="3257FDA6" w14:textId="77777777" w:rsidR="00ED4F52" w:rsidRPr="007A6B9B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2"/>
              </w:rPr>
            </w:pPr>
            <w:r w:rsidRPr="007A6B9B">
              <w:rPr>
                <w:b/>
                <w:bCs/>
                <w:sz w:val="22"/>
              </w:rPr>
              <w:t>Категория</w:t>
            </w:r>
          </w:p>
        </w:tc>
        <w:tc>
          <w:tcPr>
            <w:tcW w:w="2042" w:type="pct"/>
            <w:vAlign w:val="bottom"/>
          </w:tcPr>
          <w:p w14:paraId="74AA89BD" w14:textId="77777777" w:rsidR="00ED4F52" w:rsidRPr="007A6B9B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2"/>
              </w:rPr>
            </w:pPr>
            <w:r w:rsidRPr="007A6B9B">
              <w:rPr>
                <w:b/>
                <w:bCs/>
                <w:sz w:val="22"/>
              </w:rPr>
              <w:t>Численность персонала, чел.</w:t>
            </w:r>
          </w:p>
        </w:tc>
        <w:tc>
          <w:tcPr>
            <w:tcW w:w="1449" w:type="pct"/>
            <w:vAlign w:val="bottom"/>
          </w:tcPr>
          <w:p w14:paraId="4D731FF4" w14:textId="1E7792AE" w:rsidR="00ED4F52" w:rsidRPr="007A6B9B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2"/>
              </w:rPr>
            </w:pPr>
            <w:r w:rsidRPr="007A6B9B">
              <w:rPr>
                <w:b/>
                <w:bCs/>
                <w:sz w:val="22"/>
              </w:rPr>
              <w:t>Годовой оборот, млн руб.</w:t>
            </w:r>
          </w:p>
        </w:tc>
      </w:tr>
      <w:tr w:rsidR="00ED4F52" w:rsidRPr="007A6B9B" w14:paraId="7D6A69DD" w14:textId="77777777" w:rsidTr="00ED4F52">
        <w:trPr>
          <w:trHeight w:val="222"/>
        </w:trPr>
        <w:tc>
          <w:tcPr>
            <w:tcW w:w="1509" w:type="pct"/>
            <w:vAlign w:val="bottom"/>
          </w:tcPr>
          <w:p w14:paraId="426AFE75" w14:textId="4AEFBE67" w:rsidR="00ED4F52" w:rsidRPr="007A6B9B" w:rsidRDefault="00ED4F52" w:rsidP="00430B37">
            <w:pPr>
              <w:pStyle w:val="a0"/>
              <w:numPr>
                <w:ilvl w:val="0"/>
                <w:numId w:val="0"/>
              </w:numPr>
              <w:spacing w:before="0"/>
              <w:ind w:left="306"/>
              <w:jc w:val="left"/>
              <w:rPr>
                <w:sz w:val="22"/>
              </w:rPr>
            </w:pPr>
            <w:r w:rsidRPr="007A6B9B">
              <w:rPr>
                <w:sz w:val="22"/>
              </w:rPr>
              <w:t>Микробизнес</w:t>
            </w:r>
          </w:p>
        </w:tc>
        <w:tc>
          <w:tcPr>
            <w:tcW w:w="2042" w:type="pct"/>
            <w:vAlign w:val="bottom"/>
          </w:tcPr>
          <w:p w14:paraId="1DB09AB5" w14:textId="33CDF715" w:rsidR="00ED4F52" w:rsidRPr="007A6B9B" w:rsidRDefault="00596949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7A6B9B">
              <w:rPr>
                <w:sz w:val="22"/>
              </w:rPr>
              <w:t xml:space="preserve">до </w:t>
            </w:r>
            <w:r w:rsidR="00ED4F52" w:rsidRPr="007A6B9B">
              <w:rPr>
                <w:sz w:val="22"/>
                <w:lang w:val="en-US"/>
              </w:rPr>
              <w:t>15</w:t>
            </w:r>
          </w:p>
        </w:tc>
        <w:tc>
          <w:tcPr>
            <w:tcW w:w="1449" w:type="pct"/>
            <w:vAlign w:val="bottom"/>
          </w:tcPr>
          <w:p w14:paraId="1B2BE12E" w14:textId="71EDABE1" w:rsidR="00ED4F52" w:rsidRPr="007A6B9B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7A6B9B">
              <w:rPr>
                <w:sz w:val="22"/>
                <w:lang w:val="en-US"/>
              </w:rPr>
              <w:t>&lt;</w:t>
            </w:r>
            <w:r w:rsidRPr="007A6B9B">
              <w:rPr>
                <w:sz w:val="22"/>
              </w:rPr>
              <w:t>120</w:t>
            </w:r>
          </w:p>
        </w:tc>
      </w:tr>
      <w:tr w:rsidR="00ED4F52" w:rsidRPr="007A6B9B" w14:paraId="464873EC" w14:textId="77777777" w:rsidTr="00ED4F52">
        <w:trPr>
          <w:trHeight w:val="222"/>
        </w:trPr>
        <w:tc>
          <w:tcPr>
            <w:tcW w:w="1509" w:type="pct"/>
            <w:vAlign w:val="bottom"/>
          </w:tcPr>
          <w:p w14:paraId="3857735A" w14:textId="1AB734CE" w:rsidR="00ED4F52" w:rsidRPr="007A6B9B" w:rsidRDefault="00ED4F52" w:rsidP="00430B37">
            <w:pPr>
              <w:pStyle w:val="a0"/>
              <w:numPr>
                <w:ilvl w:val="0"/>
                <w:numId w:val="0"/>
              </w:numPr>
              <w:spacing w:before="0"/>
              <w:ind w:left="306"/>
              <w:jc w:val="left"/>
              <w:rPr>
                <w:sz w:val="22"/>
              </w:rPr>
            </w:pPr>
            <w:r w:rsidRPr="007A6B9B">
              <w:rPr>
                <w:sz w:val="22"/>
              </w:rPr>
              <w:t>Малый бизнес</w:t>
            </w:r>
          </w:p>
        </w:tc>
        <w:tc>
          <w:tcPr>
            <w:tcW w:w="2042" w:type="pct"/>
            <w:vAlign w:val="bottom"/>
          </w:tcPr>
          <w:p w14:paraId="0DF115AC" w14:textId="035B13A5" w:rsidR="00ED4F52" w:rsidRPr="007A6B9B" w:rsidRDefault="00596949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7A6B9B">
              <w:rPr>
                <w:sz w:val="22"/>
              </w:rPr>
              <w:t>16-100</w:t>
            </w:r>
          </w:p>
        </w:tc>
        <w:tc>
          <w:tcPr>
            <w:tcW w:w="1449" w:type="pct"/>
            <w:vAlign w:val="bottom"/>
          </w:tcPr>
          <w:p w14:paraId="74D91005" w14:textId="182FA585" w:rsidR="00ED4F52" w:rsidRPr="007A6B9B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7A6B9B">
              <w:rPr>
                <w:sz w:val="22"/>
                <w:lang w:val="en-US"/>
              </w:rPr>
              <w:t>&lt;</w:t>
            </w:r>
            <w:r w:rsidRPr="007A6B9B">
              <w:rPr>
                <w:sz w:val="22"/>
              </w:rPr>
              <w:t>800</w:t>
            </w:r>
          </w:p>
        </w:tc>
      </w:tr>
      <w:tr w:rsidR="00ED4F52" w:rsidRPr="007A6B9B" w14:paraId="754A2CF2" w14:textId="77777777" w:rsidTr="00ED4F52">
        <w:trPr>
          <w:trHeight w:val="222"/>
        </w:trPr>
        <w:tc>
          <w:tcPr>
            <w:tcW w:w="1509" w:type="pct"/>
            <w:vAlign w:val="bottom"/>
          </w:tcPr>
          <w:p w14:paraId="734052C8" w14:textId="2D612C17" w:rsidR="00ED4F52" w:rsidRPr="007A6B9B" w:rsidRDefault="00ED4F52" w:rsidP="00430B37">
            <w:pPr>
              <w:pStyle w:val="a0"/>
              <w:numPr>
                <w:ilvl w:val="0"/>
                <w:numId w:val="0"/>
              </w:numPr>
              <w:spacing w:before="0"/>
              <w:ind w:left="306"/>
              <w:jc w:val="left"/>
              <w:rPr>
                <w:sz w:val="22"/>
              </w:rPr>
            </w:pPr>
            <w:r w:rsidRPr="007A6B9B">
              <w:rPr>
                <w:sz w:val="22"/>
              </w:rPr>
              <w:t>Средний бизнес</w:t>
            </w:r>
          </w:p>
        </w:tc>
        <w:tc>
          <w:tcPr>
            <w:tcW w:w="2042" w:type="pct"/>
            <w:vAlign w:val="bottom"/>
          </w:tcPr>
          <w:p w14:paraId="05B4AD35" w14:textId="24672DB0" w:rsidR="00ED4F52" w:rsidRPr="007A6B9B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7A6B9B">
              <w:rPr>
                <w:sz w:val="22"/>
              </w:rPr>
              <w:t>101-250</w:t>
            </w:r>
          </w:p>
        </w:tc>
        <w:tc>
          <w:tcPr>
            <w:tcW w:w="1449" w:type="pct"/>
            <w:vAlign w:val="bottom"/>
          </w:tcPr>
          <w:p w14:paraId="7F65891D" w14:textId="68AF0975" w:rsidR="00ED4F52" w:rsidRPr="007A6B9B" w:rsidRDefault="00ED4F52" w:rsidP="00ED4F52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lang w:val="en-US"/>
              </w:rPr>
            </w:pPr>
            <w:r w:rsidRPr="007A6B9B">
              <w:rPr>
                <w:sz w:val="22"/>
                <w:lang w:val="en-US"/>
              </w:rPr>
              <w:t>&lt;</w:t>
            </w:r>
            <w:r w:rsidRPr="007A6B9B">
              <w:rPr>
                <w:sz w:val="22"/>
              </w:rPr>
              <w:t>2000</w:t>
            </w:r>
          </w:p>
        </w:tc>
      </w:tr>
    </w:tbl>
    <w:p w14:paraId="630AE1EA" w14:textId="6B57430E" w:rsidR="002C3ED6" w:rsidRPr="0070077B" w:rsidRDefault="0070077B" w:rsidP="002C3ED6">
      <w:pPr>
        <w:rPr>
          <w:sz w:val="22"/>
          <w:szCs w:val="20"/>
        </w:rPr>
      </w:pPr>
      <w:r w:rsidRPr="007A6B9B">
        <w:rPr>
          <w:sz w:val="22"/>
          <w:szCs w:val="20"/>
        </w:rPr>
        <w:t>Составлено автором.</w:t>
      </w:r>
    </w:p>
    <w:p w14:paraId="5DDFFD14" w14:textId="77777777" w:rsidR="0070077B" w:rsidRDefault="0070077B" w:rsidP="005401B8"/>
    <w:p w14:paraId="28E9D38D" w14:textId="0DB46DAB" w:rsidR="009E07D0" w:rsidRDefault="00536A6B" w:rsidP="005401B8">
      <w:r w:rsidRPr="00ED4F52">
        <w:t>Определение малых и средних предприятий в России в целом соответствует общемировой практике</w:t>
      </w:r>
      <w:r w:rsidR="005401B8">
        <w:rPr>
          <w:rStyle w:val="afa"/>
        </w:rPr>
        <w:footnoteReference w:id="14"/>
      </w:r>
      <w:r w:rsidR="005401B8">
        <w:t>.</w:t>
      </w:r>
    </w:p>
    <w:p w14:paraId="62B3B459" w14:textId="77777777" w:rsidR="00AE0F3B" w:rsidRDefault="00AE0F3B" w:rsidP="00D62B25">
      <w:pPr>
        <w:rPr>
          <w:b/>
          <w:bCs/>
        </w:rPr>
      </w:pPr>
    </w:p>
    <w:p w14:paraId="65BD1B92" w14:textId="7E717C1F" w:rsidR="00960027" w:rsidRDefault="00CF4F77" w:rsidP="00D62B25">
      <w:pPr>
        <w:rPr>
          <w:rFonts w:cs="Times New Roman"/>
          <w:szCs w:val="24"/>
        </w:rPr>
      </w:pPr>
      <w:r w:rsidRPr="00CF4F77">
        <w:rPr>
          <w:b/>
          <w:bCs/>
        </w:rPr>
        <w:t>Развитие малого и среднего предпринимательства в России</w:t>
      </w:r>
      <w:r>
        <w:t>.</w:t>
      </w:r>
      <w:r>
        <w:rPr>
          <w:rFonts w:cs="Times New Roman"/>
          <w:szCs w:val="24"/>
        </w:rPr>
        <w:t xml:space="preserve"> </w:t>
      </w:r>
      <w:r w:rsidR="00960027" w:rsidRPr="00EE2799">
        <w:rPr>
          <w:rFonts w:cs="Times New Roman"/>
          <w:szCs w:val="24"/>
        </w:rPr>
        <w:t>Развитие малого и среднего предпринимательства является важным направлением экономической политики России.</w:t>
      </w:r>
      <w:r w:rsidR="00960027">
        <w:rPr>
          <w:rFonts w:cs="Times New Roman"/>
          <w:szCs w:val="24"/>
        </w:rPr>
        <w:t xml:space="preserve"> </w:t>
      </w:r>
      <w:r w:rsidR="00960027" w:rsidRPr="00F8717B">
        <w:rPr>
          <w:rFonts w:cs="Times New Roman"/>
          <w:szCs w:val="24"/>
        </w:rPr>
        <w:t xml:space="preserve">В </w:t>
      </w:r>
      <w:r w:rsidR="00960027">
        <w:rPr>
          <w:rFonts w:cs="Times New Roman"/>
          <w:szCs w:val="24"/>
        </w:rPr>
        <w:t>2020 г</w:t>
      </w:r>
      <w:r w:rsidR="00B13E91">
        <w:rPr>
          <w:rFonts w:cs="Times New Roman"/>
          <w:szCs w:val="24"/>
        </w:rPr>
        <w:t xml:space="preserve">. </w:t>
      </w:r>
      <w:r w:rsidR="00960027">
        <w:rPr>
          <w:rFonts w:cs="Times New Roman"/>
          <w:szCs w:val="24"/>
        </w:rPr>
        <w:t>вышел</w:t>
      </w:r>
      <w:r w:rsidR="00960027" w:rsidRPr="00F8717B">
        <w:rPr>
          <w:rFonts w:cs="Times New Roman"/>
          <w:szCs w:val="24"/>
        </w:rPr>
        <w:t xml:space="preserve"> Указ Президента </w:t>
      </w:r>
      <w:r w:rsidR="00960027">
        <w:rPr>
          <w:rFonts w:cs="Times New Roman"/>
          <w:szCs w:val="24"/>
        </w:rPr>
        <w:t>РФ</w:t>
      </w:r>
      <w:r w:rsidR="00960027" w:rsidRPr="00F8717B">
        <w:rPr>
          <w:rFonts w:cs="Times New Roman"/>
          <w:szCs w:val="24"/>
        </w:rPr>
        <w:t xml:space="preserve"> «О национальных целях развития Российской Федерации на период до 2030 года»</w:t>
      </w:r>
      <w:r w:rsidR="00960027">
        <w:rPr>
          <w:rFonts w:cs="Times New Roman"/>
          <w:szCs w:val="24"/>
        </w:rPr>
        <w:t xml:space="preserve">. Согласно Указу, в рамках </w:t>
      </w:r>
      <w:r w:rsidR="00960027" w:rsidRPr="00D16234">
        <w:rPr>
          <w:rFonts w:cs="Times New Roman"/>
          <w:szCs w:val="24"/>
        </w:rPr>
        <w:t>национальной цели «Достойный, эффективный труд и успешное предпринимательство</w:t>
      </w:r>
      <w:r w:rsidR="00960027">
        <w:rPr>
          <w:rFonts w:cs="Times New Roman"/>
          <w:szCs w:val="24"/>
        </w:rPr>
        <w:t>» был установлен такой показатель как «</w:t>
      </w:r>
      <w:r w:rsidR="00960027" w:rsidRPr="00D16234">
        <w:rPr>
          <w:rFonts w:cs="Times New Roman"/>
          <w:szCs w:val="24"/>
        </w:rPr>
        <w:t>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</w:t>
      </w:r>
      <w:r w:rsidR="00960027">
        <w:rPr>
          <w:rFonts w:cs="Times New Roman"/>
          <w:szCs w:val="24"/>
        </w:rPr>
        <w:t>»</w:t>
      </w:r>
      <w:r w:rsidR="00960027">
        <w:rPr>
          <w:rStyle w:val="afa"/>
          <w:rFonts w:cs="Times New Roman"/>
          <w:szCs w:val="24"/>
        </w:rPr>
        <w:footnoteReference w:id="15"/>
      </w:r>
      <w:r w:rsidR="00960027">
        <w:rPr>
          <w:rFonts w:cs="Times New Roman"/>
          <w:szCs w:val="24"/>
        </w:rPr>
        <w:t xml:space="preserve">. </w:t>
      </w:r>
    </w:p>
    <w:p w14:paraId="4F63D684" w14:textId="77C9B71F" w:rsidR="00822B19" w:rsidRDefault="00FF00AE" w:rsidP="006938F6">
      <w:pPr>
        <w:rPr>
          <w:rFonts w:cs="Times New Roman"/>
          <w:szCs w:val="24"/>
        </w:rPr>
      </w:pPr>
      <w:r>
        <w:rPr>
          <w:rFonts w:cs="Times New Roman"/>
          <w:szCs w:val="24"/>
        </w:rPr>
        <w:t>По данным ФНС за 2022 г</w:t>
      </w:r>
      <w:r w:rsidR="00B13E9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>
        <w:t>м</w:t>
      </w:r>
      <w:r w:rsidR="0081093A">
        <w:t>алое и среднее предпринимательство в Р</w:t>
      </w:r>
      <w:r w:rsidR="00522E3D">
        <w:t>оссии</w:t>
      </w:r>
      <w:r w:rsidR="0081093A">
        <w:t xml:space="preserve"> представлено </w:t>
      </w:r>
      <w:r w:rsidR="00B13E91">
        <w:t xml:space="preserve">в первую очередь </w:t>
      </w:r>
      <w:r w:rsidR="0081093A">
        <w:t>микробизнесом (</w:t>
      </w:r>
      <w:r w:rsidRPr="00FF00AE">
        <w:t>96</w:t>
      </w:r>
      <w:r w:rsidR="0081093A">
        <w:t>% общего числа субъектов МСП)</w:t>
      </w:r>
      <w:r w:rsidR="0081093A">
        <w:rPr>
          <w:rStyle w:val="afa"/>
        </w:rPr>
        <w:footnoteReference w:id="16"/>
      </w:r>
      <w:r w:rsidR="0081093A">
        <w:t xml:space="preserve">. </w:t>
      </w:r>
      <w:r w:rsidR="00960027">
        <w:rPr>
          <w:rFonts w:cs="Times New Roman"/>
          <w:szCs w:val="24"/>
        </w:rPr>
        <w:t>К</w:t>
      </w:r>
      <w:r w:rsidR="00822B19">
        <w:rPr>
          <w:rFonts w:cs="Times New Roman"/>
          <w:szCs w:val="24"/>
        </w:rPr>
        <w:t>оличеств</w:t>
      </w:r>
      <w:r w:rsidR="00960027">
        <w:rPr>
          <w:rFonts w:cs="Times New Roman"/>
          <w:szCs w:val="24"/>
        </w:rPr>
        <w:t>о</w:t>
      </w:r>
      <w:r w:rsidR="00822B19">
        <w:rPr>
          <w:rFonts w:cs="Times New Roman"/>
          <w:szCs w:val="24"/>
        </w:rPr>
        <w:t xml:space="preserve"> субъектов МСП</w:t>
      </w:r>
      <w:r w:rsidR="00960027">
        <w:rPr>
          <w:rFonts w:cs="Times New Roman"/>
          <w:szCs w:val="24"/>
        </w:rPr>
        <w:t xml:space="preserve"> в России представлено на</w:t>
      </w:r>
      <w:r w:rsidR="00822B19">
        <w:rPr>
          <w:rFonts w:cs="Times New Roman"/>
          <w:szCs w:val="24"/>
        </w:rPr>
        <w:t xml:space="preserve"> рис</w:t>
      </w:r>
      <w:r w:rsidR="00B13E91">
        <w:rPr>
          <w:rFonts w:cs="Times New Roman"/>
          <w:szCs w:val="24"/>
        </w:rPr>
        <w:t>.</w:t>
      </w:r>
      <w:r w:rsidR="00822B19">
        <w:rPr>
          <w:rFonts w:cs="Times New Roman"/>
          <w:szCs w:val="24"/>
        </w:rPr>
        <w:t xml:space="preserve"> </w:t>
      </w:r>
      <w:r w:rsidR="00822B19" w:rsidRPr="00FF34AD">
        <w:rPr>
          <w:rFonts w:cs="Times New Roman"/>
          <w:szCs w:val="24"/>
        </w:rPr>
        <w:t>1.1.</w:t>
      </w:r>
      <w:r w:rsidR="00822B19">
        <w:rPr>
          <w:rFonts w:cs="Times New Roman"/>
          <w:szCs w:val="24"/>
        </w:rPr>
        <w:t xml:space="preserve"> </w:t>
      </w:r>
    </w:p>
    <w:p w14:paraId="7778C2D6" w14:textId="77777777" w:rsidR="00822B19" w:rsidRPr="00853233" w:rsidRDefault="00822B19" w:rsidP="00822B19">
      <w:pPr>
        <w:keepNext/>
        <w:keepLines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831A66A" wp14:editId="5641E03A">
            <wp:extent cx="4724400" cy="2880360"/>
            <wp:effectExtent l="0" t="0" r="0" b="1524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DC1D7C48-3466-6628-6CF5-E44F8F50E8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D77F34" w14:textId="121F8508" w:rsidR="00822B19" w:rsidRPr="00B13E91" w:rsidRDefault="00822B19" w:rsidP="00822B19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B13E91">
        <w:rPr>
          <w:sz w:val="22"/>
        </w:rPr>
        <w:t>Рисунок 1.1. Количество субъектов МСП в России, 2015-2022 гг., ед.</w:t>
      </w:r>
    </w:p>
    <w:p w14:paraId="5C37EAA5" w14:textId="77777777" w:rsidR="00822B19" w:rsidRPr="00B13E91" w:rsidRDefault="00822B19" w:rsidP="00822B19">
      <w:pPr>
        <w:rPr>
          <w:sz w:val="22"/>
        </w:rPr>
      </w:pPr>
      <w:r w:rsidRPr="00B13E91">
        <w:rPr>
          <w:sz w:val="22"/>
        </w:rPr>
        <w:t xml:space="preserve">Составлено по: </w:t>
      </w:r>
      <w:bookmarkStart w:id="22" w:name="_Hlk131862596"/>
      <w:r w:rsidRPr="00B13E91">
        <w:rPr>
          <w:sz w:val="22"/>
        </w:rPr>
        <w:t xml:space="preserve">Реестр субъектов малого и среднего предпринимательства. </w:t>
      </w:r>
      <w:r w:rsidRPr="00B13E91">
        <w:rPr>
          <w:sz w:val="22"/>
          <w:lang w:val="en-US"/>
        </w:rPr>
        <w:t>URL</w:t>
      </w:r>
      <w:r w:rsidRPr="00B13E91">
        <w:rPr>
          <w:sz w:val="22"/>
        </w:rPr>
        <w:t xml:space="preserve">: </w:t>
      </w:r>
      <w:hyperlink r:id="rId12" w:history="1">
        <w:r w:rsidRPr="00B13E91">
          <w:rPr>
            <w:rStyle w:val="af2"/>
            <w:color w:val="auto"/>
            <w:sz w:val="22"/>
            <w:u w:val="none"/>
          </w:rPr>
          <w:t>https://rmsp.nalog.ru/statistics.html</w:t>
        </w:r>
      </w:hyperlink>
      <w:r w:rsidRPr="00B13E91">
        <w:rPr>
          <w:sz w:val="22"/>
        </w:rPr>
        <w:t xml:space="preserve"> (дата обращения 12.03.2023).</w:t>
      </w:r>
    </w:p>
    <w:bookmarkEnd w:id="22"/>
    <w:p w14:paraId="1A414FC5" w14:textId="5124D85C" w:rsidR="00822B19" w:rsidRDefault="00822B19" w:rsidP="00D62B25">
      <w:pPr>
        <w:rPr>
          <w:rFonts w:cs="Times New Roman"/>
          <w:szCs w:val="24"/>
        </w:rPr>
      </w:pPr>
    </w:p>
    <w:p w14:paraId="0D8D1785" w14:textId="0408FB90" w:rsidR="00960027" w:rsidRDefault="00536A6B" w:rsidP="00D62B25">
      <w:pPr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60027">
        <w:rPr>
          <w:rFonts w:cs="Times New Roman"/>
          <w:szCs w:val="24"/>
        </w:rPr>
        <w:t xml:space="preserve"> последние годы число субъектов МСП среди юридических лиц сокращается, в то время как среди ИП </w:t>
      </w:r>
      <w:r w:rsidR="004C5593">
        <w:rPr>
          <w:rFonts w:cs="Times New Roman"/>
          <w:szCs w:val="24"/>
        </w:rPr>
        <w:t xml:space="preserve">наблюдается </w:t>
      </w:r>
      <w:r w:rsidR="00960027">
        <w:rPr>
          <w:rFonts w:cs="Times New Roman"/>
          <w:szCs w:val="24"/>
        </w:rPr>
        <w:t>рост</w:t>
      </w:r>
      <w:r w:rsidR="00A50DE2">
        <w:rPr>
          <w:rFonts w:cs="Times New Roman"/>
          <w:szCs w:val="24"/>
        </w:rPr>
        <w:t>.</w:t>
      </w:r>
      <w:r w:rsidR="00FF34AD">
        <w:rPr>
          <w:rFonts w:cs="Times New Roman"/>
          <w:szCs w:val="24"/>
        </w:rPr>
        <w:t xml:space="preserve"> </w:t>
      </w:r>
      <w:r w:rsidR="00A50DE2">
        <w:rPr>
          <w:rFonts w:cs="Times New Roman"/>
          <w:szCs w:val="24"/>
        </w:rPr>
        <w:t>Рост числа индивидуальных предпринимателей</w:t>
      </w:r>
      <w:r w:rsidR="00FF34AD">
        <w:rPr>
          <w:rFonts w:cs="Times New Roman"/>
          <w:szCs w:val="24"/>
        </w:rPr>
        <w:t xml:space="preserve"> связ</w:t>
      </w:r>
      <w:r w:rsidR="00A50DE2">
        <w:rPr>
          <w:rFonts w:cs="Times New Roman"/>
          <w:szCs w:val="24"/>
        </w:rPr>
        <w:t>ан</w:t>
      </w:r>
      <w:r w:rsidR="00FF34AD">
        <w:rPr>
          <w:rFonts w:cs="Times New Roman"/>
          <w:szCs w:val="24"/>
        </w:rPr>
        <w:t xml:space="preserve"> с активной государственной поддержкой ИП в последние годы</w:t>
      </w:r>
      <w:r w:rsidR="00FF34AD">
        <w:rPr>
          <w:rStyle w:val="afa"/>
          <w:rFonts w:cs="Times New Roman"/>
          <w:szCs w:val="24"/>
        </w:rPr>
        <w:footnoteReference w:id="17"/>
      </w:r>
      <w:r w:rsidR="00FF34AD">
        <w:rPr>
          <w:rFonts w:cs="Times New Roman"/>
          <w:szCs w:val="24"/>
        </w:rPr>
        <w:t>.</w:t>
      </w:r>
      <w:r w:rsidR="00A50DE2">
        <w:rPr>
          <w:rFonts w:cs="Times New Roman"/>
          <w:szCs w:val="24"/>
        </w:rPr>
        <w:t xml:space="preserve"> Однако преобладающая доля микробизнеса от общего числа субъектов МСП свидетельствует </w:t>
      </w:r>
      <w:r w:rsidR="00A50DE2" w:rsidRPr="00267B12">
        <w:rPr>
          <w:rFonts w:cs="Times New Roman"/>
          <w:szCs w:val="24"/>
        </w:rPr>
        <w:t xml:space="preserve">об отсутствии </w:t>
      </w:r>
      <w:r>
        <w:rPr>
          <w:rFonts w:cs="Times New Roman"/>
          <w:szCs w:val="24"/>
        </w:rPr>
        <w:t>«</w:t>
      </w:r>
      <w:r w:rsidR="00A50DE2" w:rsidRPr="00267B12">
        <w:rPr>
          <w:rFonts w:cs="Times New Roman"/>
          <w:szCs w:val="24"/>
        </w:rPr>
        <w:t>качественного роста микропредприятий</w:t>
      </w:r>
      <w:r w:rsidR="00A50DE2" w:rsidRPr="00A50DE2">
        <w:rPr>
          <w:rFonts w:cs="Times New Roman"/>
          <w:szCs w:val="24"/>
        </w:rPr>
        <w:t>, которые</w:t>
      </w:r>
      <w:r>
        <w:rPr>
          <w:rFonts w:cs="Times New Roman"/>
          <w:szCs w:val="24"/>
        </w:rPr>
        <w:t>,</w:t>
      </w:r>
      <w:r w:rsidR="00A50DE2" w:rsidRPr="00A50DE2">
        <w:rPr>
          <w:rFonts w:cs="Times New Roman"/>
          <w:szCs w:val="24"/>
        </w:rPr>
        <w:t xml:space="preserve"> развиваясь, должны переходить в разряд малых и далее средних предприятий</w:t>
      </w:r>
      <w:r w:rsidR="00522E3D">
        <w:rPr>
          <w:rFonts w:cs="Times New Roman"/>
          <w:szCs w:val="24"/>
        </w:rPr>
        <w:t>»</w:t>
      </w:r>
      <w:r w:rsidR="00522E3D">
        <w:rPr>
          <w:rStyle w:val="afa"/>
          <w:rFonts w:cs="Times New Roman"/>
          <w:szCs w:val="24"/>
        </w:rPr>
        <w:footnoteReference w:id="18"/>
      </w:r>
      <w:r w:rsidR="00A50DE2" w:rsidRPr="00A50DE2">
        <w:rPr>
          <w:rFonts w:cs="Times New Roman"/>
          <w:szCs w:val="24"/>
        </w:rPr>
        <w:t>.</w:t>
      </w:r>
      <w:r w:rsidR="001110A7">
        <w:rPr>
          <w:rFonts w:cs="Times New Roman"/>
          <w:szCs w:val="24"/>
        </w:rPr>
        <w:t xml:space="preserve"> Такого перехода не происходит</w:t>
      </w:r>
      <w:r>
        <w:rPr>
          <w:rFonts w:cs="Times New Roman"/>
          <w:szCs w:val="24"/>
        </w:rPr>
        <w:t>, в том числе</w:t>
      </w:r>
      <w:r w:rsidR="001110A7">
        <w:rPr>
          <w:rFonts w:cs="Times New Roman"/>
          <w:szCs w:val="24"/>
        </w:rPr>
        <w:t xml:space="preserve"> потому, что меры государственной поддержки МСП направлены на сохранение текущего состояния малого и среднего бизнеса, а не на рост МСП</w:t>
      </w:r>
      <w:r w:rsidR="001110A7">
        <w:rPr>
          <w:rStyle w:val="afa"/>
          <w:rFonts w:cs="Times New Roman"/>
          <w:szCs w:val="24"/>
        </w:rPr>
        <w:footnoteReference w:id="19"/>
      </w:r>
      <w:r w:rsidR="001110A7">
        <w:rPr>
          <w:rFonts w:cs="Times New Roman"/>
          <w:szCs w:val="24"/>
        </w:rPr>
        <w:t>.</w:t>
      </w:r>
    </w:p>
    <w:p w14:paraId="48ECC51C" w14:textId="49AFD285" w:rsidR="00D16234" w:rsidRDefault="00223AEA" w:rsidP="00FF34AD">
      <w:pPr>
        <w:rPr>
          <w:rFonts w:cs="Times New Roman"/>
          <w:szCs w:val="24"/>
        </w:rPr>
      </w:pPr>
      <w:r>
        <w:rPr>
          <w:rFonts w:cs="Times New Roman"/>
          <w:szCs w:val="24"/>
        </w:rPr>
        <w:t>По данным с</w:t>
      </w:r>
      <w:r w:rsidRPr="00223AEA">
        <w:rPr>
          <w:rFonts w:cs="Times New Roman"/>
          <w:szCs w:val="24"/>
        </w:rPr>
        <w:t>татистик</w:t>
      </w:r>
      <w:r>
        <w:rPr>
          <w:rFonts w:cs="Times New Roman"/>
          <w:szCs w:val="24"/>
        </w:rPr>
        <w:t>и</w:t>
      </w:r>
      <w:r w:rsidRPr="00223AEA">
        <w:rPr>
          <w:rFonts w:cs="Times New Roman"/>
          <w:szCs w:val="24"/>
        </w:rPr>
        <w:t xml:space="preserve"> для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cs="Times New Roman"/>
          <w:szCs w:val="24"/>
        </w:rPr>
        <w:t>, на конец 2022 г</w:t>
      </w:r>
      <w:r w:rsidR="00267B1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среднесписочн</w:t>
      </w:r>
      <w:r w:rsidR="000A20F6">
        <w:rPr>
          <w:rFonts w:cs="Times New Roman"/>
          <w:szCs w:val="24"/>
        </w:rPr>
        <w:t>ая</w:t>
      </w:r>
      <w:r>
        <w:rPr>
          <w:rFonts w:cs="Times New Roman"/>
          <w:szCs w:val="24"/>
        </w:rPr>
        <w:t xml:space="preserve"> численност</w:t>
      </w:r>
      <w:r w:rsidR="000A20F6">
        <w:rPr>
          <w:rFonts w:cs="Times New Roman"/>
          <w:szCs w:val="24"/>
        </w:rPr>
        <w:t>ь</w:t>
      </w:r>
      <w:r>
        <w:rPr>
          <w:rFonts w:cs="Times New Roman"/>
          <w:szCs w:val="24"/>
        </w:rPr>
        <w:t xml:space="preserve"> </w:t>
      </w:r>
      <w:r w:rsidRPr="000A20F6">
        <w:rPr>
          <w:rFonts w:cs="Times New Roman"/>
          <w:szCs w:val="24"/>
        </w:rPr>
        <w:t>работников субъектов</w:t>
      </w:r>
      <w:r>
        <w:rPr>
          <w:rFonts w:cs="Times New Roman"/>
          <w:szCs w:val="24"/>
        </w:rPr>
        <w:t xml:space="preserve"> МСП, составила 15</w:t>
      </w:r>
      <w:r w:rsidR="000D3F35">
        <w:rPr>
          <w:rFonts w:cs="Times New Roman"/>
          <w:szCs w:val="24"/>
        </w:rPr>
        <w:t>,2</w:t>
      </w:r>
      <w:r>
        <w:rPr>
          <w:rFonts w:cs="Times New Roman"/>
          <w:szCs w:val="24"/>
        </w:rPr>
        <w:t xml:space="preserve"> млн человек</w:t>
      </w:r>
      <w:r>
        <w:rPr>
          <w:rStyle w:val="afa"/>
          <w:rFonts w:cs="Times New Roman"/>
          <w:szCs w:val="24"/>
        </w:rPr>
        <w:footnoteReference w:id="20"/>
      </w:r>
      <w:r>
        <w:rPr>
          <w:rFonts w:cs="Times New Roman"/>
          <w:szCs w:val="24"/>
        </w:rPr>
        <w:t>.</w:t>
      </w:r>
      <w:r w:rsidR="00F0318F">
        <w:rPr>
          <w:rFonts w:cs="Times New Roman"/>
          <w:szCs w:val="24"/>
        </w:rPr>
        <w:t xml:space="preserve"> Динамика</w:t>
      </w:r>
      <w:r w:rsidR="005C5C31">
        <w:rPr>
          <w:rFonts w:cs="Times New Roman"/>
          <w:szCs w:val="24"/>
        </w:rPr>
        <w:t xml:space="preserve"> изменения</w:t>
      </w:r>
      <w:r w:rsidR="00F0318F">
        <w:rPr>
          <w:rFonts w:cs="Times New Roman"/>
          <w:szCs w:val="24"/>
        </w:rPr>
        <w:t xml:space="preserve"> </w:t>
      </w:r>
      <w:r w:rsidR="000A2607">
        <w:rPr>
          <w:rFonts w:cs="Times New Roman"/>
          <w:szCs w:val="24"/>
        </w:rPr>
        <w:t xml:space="preserve">среднесписочной численности </w:t>
      </w:r>
      <w:r w:rsidR="000A2607" w:rsidRPr="000A2607">
        <w:rPr>
          <w:rFonts w:cs="Times New Roman"/>
          <w:szCs w:val="24"/>
        </w:rPr>
        <w:t>занятых в сфере</w:t>
      </w:r>
      <w:r w:rsidR="000A2607">
        <w:rPr>
          <w:rFonts w:cs="Times New Roman"/>
          <w:szCs w:val="24"/>
        </w:rPr>
        <w:t xml:space="preserve"> МСП за </w:t>
      </w:r>
      <w:r w:rsidR="000A2607">
        <w:rPr>
          <w:rFonts w:cs="Times New Roman"/>
          <w:szCs w:val="24"/>
        </w:rPr>
        <w:lastRenderedPageBreak/>
        <w:t xml:space="preserve">последние годы позволяет сделать вывод о том, что </w:t>
      </w:r>
      <w:r w:rsidR="000D3F35" w:rsidRPr="00EE733A">
        <w:rPr>
          <w:rFonts w:cs="Times New Roman"/>
          <w:szCs w:val="24"/>
        </w:rPr>
        <w:t xml:space="preserve">численность </w:t>
      </w:r>
      <w:r w:rsidR="000A20F6" w:rsidRPr="00EE733A">
        <w:rPr>
          <w:rFonts w:cs="Times New Roman"/>
          <w:szCs w:val="24"/>
        </w:rPr>
        <w:t xml:space="preserve">работников </w:t>
      </w:r>
      <w:r w:rsidR="000D3F35" w:rsidRPr="00EE733A">
        <w:rPr>
          <w:rFonts w:cs="Times New Roman"/>
          <w:szCs w:val="24"/>
        </w:rPr>
        <w:t>субъектов МСП</w:t>
      </w:r>
      <w:r w:rsidR="000D3F35">
        <w:rPr>
          <w:rFonts w:cs="Times New Roman"/>
          <w:szCs w:val="24"/>
        </w:rPr>
        <w:t xml:space="preserve"> сокращается</w:t>
      </w:r>
      <w:r w:rsidR="00FD5B05">
        <w:rPr>
          <w:rFonts w:cs="Times New Roman"/>
          <w:szCs w:val="24"/>
        </w:rPr>
        <w:t xml:space="preserve"> (рис. 1.2)</w:t>
      </w:r>
      <w:r w:rsidR="000D3F35">
        <w:rPr>
          <w:rFonts w:cs="Times New Roman"/>
          <w:szCs w:val="24"/>
        </w:rPr>
        <w:t xml:space="preserve">. </w:t>
      </w:r>
    </w:p>
    <w:p w14:paraId="6A6F647A" w14:textId="5C5A043C" w:rsidR="00F0318F" w:rsidRDefault="000D3F35" w:rsidP="00F0318F">
      <w:pPr>
        <w:pStyle w:val="a7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3F7FD795" wp14:editId="0250F5B5">
            <wp:extent cx="4754880" cy="2819400"/>
            <wp:effectExtent l="0" t="0" r="762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D72E8895-0F0C-0146-4599-B97E2CCAAC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F860CA" w14:textId="3EFD5553" w:rsidR="00FB285D" w:rsidRPr="00EE733A" w:rsidRDefault="008D0473" w:rsidP="00FB285D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822B19">
        <w:rPr>
          <w:sz w:val="22"/>
        </w:rPr>
        <w:t>Рисунок 1.</w:t>
      </w:r>
      <w:r w:rsidR="00822B19" w:rsidRPr="00822B19">
        <w:rPr>
          <w:sz w:val="22"/>
        </w:rPr>
        <w:t>2</w:t>
      </w:r>
      <w:r w:rsidRPr="00EE733A">
        <w:rPr>
          <w:sz w:val="22"/>
        </w:rPr>
        <w:t xml:space="preserve">. </w:t>
      </w:r>
      <w:r w:rsidR="00EE733A" w:rsidRPr="00EE733A">
        <w:rPr>
          <w:sz w:val="22"/>
        </w:rPr>
        <w:t>Сумма с</w:t>
      </w:r>
      <w:r w:rsidR="00F0318F" w:rsidRPr="00EE733A">
        <w:rPr>
          <w:sz w:val="22"/>
        </w:rPr>
        <w:t>реднесписочн</w:t>
      </w:r>
      <w:r w:rsidR="00EE733A" w:rsidRPr="00EE733A">
        <w:rPr>
          <w:sz w:val="22"/>
        </w:rPr>
        <w:t>ой</w:t>
      </w:r>
      <w:r w:rsidR="00F0318F" w:rsidRPr="00EE733A">
        <w:rPr>
          <w:sz w:val="22"/>
        </w:rPr>
        <w:t xml:space="preserve"> численност</w:t>
      </w:r>
      <w:r w:rsidR="00EE733A" w:rsidRPr="00EE733A">
        <w:rPr>
          <w:sz w:val="22"/>
        </w:rPr>
        <w:t>и</w:t>
      </w:r>
      <w:r w:rsidR="00F0318F" w:rsidRPr="00EE733A">
        <w:rPr>
          <w:sz w:val="22"/>
        </w:rPr>
        <w:t xml:space="preserve"> работников субъектов МСП</w:t>
      </w:r>
      <w:r w:rsidR="00206FE2" w:rsidRPr="00EE733A">
        <w:rPr>
          <w:sz w:val="22"/>
        </w:rPr>
        <w:t xml:space="preserve"> в России</w:t>
      </w:r>
      <w:r w:rsidR="00F0318F" w:rsidRPr="00EE733A">
        <w:rPr>
          <w:sz w:val="22"/>
        </w:rPr>
        <w:t>,</w:t>
      </w:r>
    </w:p>
    <w:p w14:paraId="209E16AA" w14:textId="5E90CB1F" w:rsidR="00F0318F" w:rsidRPr="00FB285D" w:rsidRDefault="00F0318F" w:rsidP="00FB285D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EE733A">
        <w:rPr>
          <w:sz w:val="22"/>
        </w:rPr>
        <w:t>201</w:t>
      </w:r>
      <w:r w:rsidR="000D3F35" w:rsidRPr="00EE733A">
        <w:rPr>
          <w:sz w:val="22"/>
        </w:rPr>
        <w:t>6</w:t>
      </w:r>
      <w:r w:rsidRPr="00EE733A">
        <w:rPr>
          <w:sz w:val="22"/>
        </w:rPr>
        <w:t xml:space="preserve">-2022 гг., </w:t>
      </w:r>
      <w:r w:rsidR="00EE733A">
        <w:rPr>
          <w:sz w:val="22"/>
        </w:rPr>
        <w:t>чел</w:t>
      </w:r>
      <w:r w:rsidRPr="00FB285D">
        <w:rPr>
          <w:sz w:val="22"/>
        </w:rPr>
        <w:t>.</w:t>
      </w:r>
    </w:p>
    <w:p w14:paraId="2B7EE0EF" w14:textId="31D2BFBB" w:rsidR="000A2607" w:rsidRDefault="000A2607" w:rsidP="00FB285D">
      <w:pPr>
        <w:rPr>
          <w:sz w:val="22"/>
          <w:szCs w:val="20"/>
        </w:rPr>
      </w:pPr>
      <w:r w:rsidRPr="000A2607">
        <w:rPr>
          <w:sz w:val="22"/>
          <w:szCs w:val="20"/>
        </w:rPr>
        <w:t xml:space="preserve">Источник: </w:t>
      </w:r>
      <w:bookmarkStart w:id="23" w:name="_Hlk131862617"/>
      <w:r w:rsidRPr="000A2607">
        <w:rPr>
          <w:sz w:val="22"/>
          <w:szCs w:val="20"/>
        </w:rPr>
        <w:t>Статистика для национального проекта «Малое и среднее предпринимательство и поддержка индивидуальной предпринимательской инициативы». ФНС России. URL: https://rmsp.nalog.ru/statistics2.html (дата обращения 12.03.2023).</w:t>
      </w:r>
      <w:r w:rsidR="00E15DA5">
        <w:rPr>
          <w:sz w:val="22"/>
          <w:szCs w:val="20"/>
        </w:rPr>
        <w:t xml:space="preserve"> </w:t>
      </w:r>
      <w:r w:rsidR="00E15DA5" w:rsidRPr="00E15DA5">
        <w:rPr>
          <w:sz w:val="22"/>
          <w:szCs w:val="20"/>
        </w:rPr>
        <w:t>Реестр субъектов малого и среднего предпринимательства. URL: https://rmsp.nalog.ru/statistics.html (дата обращения 12.03.2023).</w:t>
      </w:r>
    </w:p>
    <w:bookmarkEnd w:id="23"/>
    <w:p w14:paraId="36995208" w14:textId="110C2F87" w:rsidR="000A2607" w:rsidRDefault="000A2607" w:rsidP="000A2607">
      <w:pPr>
        <w:rPr>
          <w:sz w:val="22"/>
          <w:szCs w:val="20"/>
        </w:rPr>
      </w:pPr>
    </w:p>
    <w:p w14:paraId="1FF49AD8" w14:textId="25532F75" w:rsidR="00FF00AE" w:rsidRDefault="00FF00AE" w:rsidP="00D62B2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Еще </w:t>
      </w:r>
      <w:r w:rsidR="000A2607">
        <w:rPr>
          <w:rFonts w:cs="Times New Roman"/>
          <w:szCs w:val="24"/>
        </w:rPr>
        <w:t>один показатель</w:t>
      </w:r>
      <w:r>
        <w:rPr>
          <w:rFonts w:cs="Times New Roman"/>
          <w:szCs w:val="24"/>
        </w:rPr>
        <w:t xml:space="preserve"> развития</w:t>
      </w:r>
      <w:r w:rsidR="000A2607">
        <w:rPr>
          <w:rFonts w:cs="Times New Roman"/>
          <w:szCs w:val="24"/>
        </w:rPr>
        <w:t xml:space="preserve"> МСП </w:t>
      </w:r>
      <w:r w:rsidR="00893793">
        <w:rPr>
          <w:rFonts w:cs="Times New Roman"/>
          <w:szCs w:val="24"/>
        </w:rPr>
        <w:t>—</w:t>
      </w:r>
      <w:r w:rsidR="000A2607">
        <w:rPr>
          <w:rFonts w:cs="Times New Roman"/>
          <w:szCs w:val="24"/>
        </w:rPr>
        <w:t xml:space="preserve"> доля МСП в ВВП страны. </w:t>
      </w:r>
      <w:r w:rsidR="007B7253">
        <w:rPr>
          <w:rFonts w:cs="Times New Roman"/>
          <w:szCs w:val="24"/>
        </w:rPr>
        <w:t>С</w:t>
      </w:r>
      <w:r w:rsidR="007B7253" w:rsidRPr="007B7253">
        <w:rPr>
          <w:rFonts w:cs="Times New Roman"/>
          <w:szCs w:val="24"/>
        </w:rPr>
        <w:t xml:space="preserve">тратегическим ориентиром является рост вклада малых и средних предприятий в ВВП страны в 2 раза (с 20 до </w:t>
      </w:r>
      <w:r w:rsidR="007B7253" w:rsidRPr="007A6B9B">
        <w:rPr>
          <w:rFonts w:cs="Times New Roman"/>
          <w:szCs w:val="24"/>
        </w:rPr>
        <w:t>40%)</w:t>
      </w:r>
      <w:r w:rsidR="00395801" w:rsidRPr="007A6B9B">
        <w:rPr>
          <w:rFonts w:cs="Times New Roman"/>
          <w:szCs w:val="24"/>
        </w:rPr>
        <w:t xml:space="preserve"> к 2030 году</w:t>
      </w:r>
      <w:r w:rsidR="007B7253" w:rsidRPr="007A6B9B">
        <w:rPr>
          <w:rFonts w:cs="Times New Roman"/>
          <w:szCs w:val="24"/>
        </w:rPr>
        <w:t>, что будет соответствовать уровню развитых стран</w:t>
      </w:r>
      <w:r w:rsidR="007B7253" w:rsidRPr="007A6B9B">
        <w:rPr>
          <w:rStyle w:val="afa"/>
          <w:rFonts w:cs="Times New Roman"/>
          <w:szCs w:val="24"/>
        </w:rPr>
        <w:footnoteReference w:id="21"/>
      </w:r>
      <w:r w:rsidR="007B7253" w:rsidRPr="007A6B9B">
        <w:rPr>
          <w:rFonts w:cs="Times New Roman"/>
          <w:szCs w:val="24"/>
        </w:rPr>
        <w:t xml:space="preserve">. </w:t>
      </w:r>
      <w:r w:rsidR="005C5C31" w:rsidRPr="007A6B9B">
        <w:rPr>
          <w:rFonts w:cs="Times New Roman"/>
          <w:szCs w:val="24"/>
        </w:rPr>
        <w:t>Рассмотрим данный</w:t>
      </w:r>
      <w:r w:rsidR="005C5C31">
        <w:rPr>
          <w:rFonts w:cs="Times New Roman"/>
          <w:szCs w:val="24"/>
        </w:rPr>
        <w:t xml:space="preserve"> показатель в динамике (рис. 1.</w:t>
      </w:r>
      <w:r w:rsidR="00822B19">
        <w:rPr>
          <w:rFonts w:cs="Times New Roman"/>
          <w:szCs w:val="24"/>
        </w:rPr>
        <w:t>3</w:t>
      </w:r>
      <w:r w:rsidR="005C5C31">
        <w:rPr>
          <w:rFonts w:cs="Times New Roman"/>
          <w:szCs w:val="24"/>
        </w:rPr>
        <w:t>).</w:t>
      </w:r>
    </w:p>
    <w:p w14:paraId="137E31ED" w14:textId="14944232" w:rsidR="006C0E8D" w:rsidRDefault="006C0E8D" w:rsidP="00FB285D">
      <w:pPr>
        <w:pStyle w:val="a7"/>
        <w:spacing w:before="0" w:after="0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76063589" wp14:editId="61276959">
            <wp:extent cx="4671060" cy="2697480"/>
            <wp:effectExtent l="0" t="0" r="15240" b="762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476BA2DC-2488-B1CC-44BB-8E601A9608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71A0FB" w14:textId="77777777" w:rsidR="00FB285D" w:rsidRDefault="00FB285D" w:rsidP="00FB285D">
      <w:pPr>
        <w:pStyle w:val="a"/>
        <w:numPr>
          <w:ilvl w:val="0"/>
          <w:numId w:val="0"/>
        </w:numPr>
        <w:spacing w:before="0" w:after="0"/>
        <w:rPr>
          <w:sz w:val="22"/>
        </w:rPr>
      </w:pPr>
    </w:p>
    <w:p w14:paraId="16BC402C" w14:textId="7E70F418" w:rsidR="006C0E8D" w:rsidRPr="00FB285D" w:rsidRDefault="008D0473" w:rsidP="00FB285D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FB285D">
        <w:rPr>
          <w:sz w:val="22"/>
        </w:rPr>
        <w:t>Рисунок 1.</w:t>
      </w:r>
      <w:r w:rsidR="00822B19">
        <w:rPr>
          <w:sz w:val="22"/>
        </w:rPr>
        <w:t>3</w:t>
      </w:r>
      <w:r w:rsidRPr="00FB285D">
        <w:rPr>
          <w:sz w:val="22"/>
        </w:rPr>
        <w:t xml:space="preserve">. </w:t>
      </w:r>
      <w:r w:rsidR="006C0E8D" w:rsidRPr="00FB285D">
        <w:rPr>
          <w:sz w:val="22"/>
        </w:rPr>
        <w:t>Доля малого и среднего предпринимательства в ВВП</w:t>
      </w:r>
      <w:r w:rsidR="00BA7CE4" w:rsidRPr="00FB285D">
        <w:rPr>
          <w:sz w:val="22"/>
        </w:rPr>
        <w:t xml:space="preserve"> России</w:t>
      </w:r>
      <w:r w:rsidR="006C0E8D" w:rsidRPr="00FB285D">
        <w:rPr>
          <w:sz w:val="22"/>
        </w:rPr>
        <w:t>, 2017-2021 гг., %</w:t>
      </w:r>
    </w:p>
    <w:p w14:paraId="20F081BE" w14:textId="5677FF48" w:rsidR="006C0E8D" w:rsidRPr="000C7CAD" w:rsidRDefault="006C0E8D" w:rsidP="00FB285D">
      <w:pPr>
        <w:pStyle w:val="a"/>
        <w:numPr>
          <w:ilvl w:val="0"/>
          <w:numId w:val="0"/>
        </w:numPr>
        <w:spacing w:before="0" w:after="0"/>
        <w:ind w:firstLine="717"/>
        <w:jc w:val="both"/>
        <w:rPr>
          <w:sz w:val="22"/>
        </w:rPr>
      </w:pPr>
      <w:r w:rsidRPr="000C7CAD">
        <w:rPr>
          <w:sz w:val="22"/>
        </w:rPr>
        <w:t xml:space="preserve">Источник: </w:t>
      </w:r>
      <w:bookmarkStart w:id="25" w:name="_Hlk131862634"/>
      <w:r w:rsidRPr="000C7CAD">
        <w:rPr>
          <w:sz w:val="22"/>
        </w:rPr>
        <w:t xml:space="preserve">Доля малого и среднего предпринимательства в валовом внутреннем продукте. ЕМИСС. Государственная статистика. </w:t>
      </w:r>
      <w:r w:rsidRPr="000C7CAD">
        <w:rPr>
          <w:sz w:val="22"/>
          <w:lang w:val="en-US"/>
        </w:rPr>
        <w:t>URL</w:t>
      </w:r>
      <w:r w:rsidRPr="000C7CAD">
        <w:rPr>
          <w:sz w:val="22"/>
        </w:rPr>
        <w:t xml:space="preserve">: </w:t>
      </w:r>
      <w:hyperlink r:id="rId15" w:history="1">
        <w:r w:rsidRPr="000C7CAD">
          <w:rPr>
            <w:rStyle w:val="af2"/>
            <w:color w:val="auto"/>
            <w:sz w:val="22"/>
            <w:lang w:val="en-US"/>
          </w:rPr>
          <w:t>https</w:t>
        </w:r>
        <w:r w:rsidRPr="000C7CAD">
          <w:rPr>
            <w:rStyle w:val="af2"/>
            <w:color w:val="auto"/>
            <w:sz w:val="22"/>
          </w:rPr>
          <w:t>://</w:t>
        </w:r>
        <w:r w:rsidRPr="000C7CAD">
          <w:rPr>
            <w:rStyle w:val="af2"/>
            <w:color w:val="auto"/>
            <w:sz w:val="22"/>
            <w:lang w:val="en-US"/>
          </w:rPr>
          <w:t>www</w:t>
        </w:r>
        <w:r w:rsidRPr="000C7CAD">
          <w:rPr>
            <w:rStyle w:val="af2"/>
            <w:color w:val="auto"/>
            <w:sz w:val="22"/>
          </w:rPr>
          <w:t>.</w:t>
        </w:r>
        <w:proofErr w:type="spellStart"/>
        <w:r w:rsidRPr="000C7CAD">
          <w:rPr>
            <w:rStyle w:val="af2"/>
            <w:color w:val="auto"/>
            <w:sz w:val="22"/>
            <w:lang w:val="en-US"/>
          </w:rPr>
          <w:t>fedstat</w:t>
        </w:r>
        <w:proofErr w:type="spellEnd"/>
        <w:r w:rsidRPr="000C7CAD">
          <w:rPr>
            <w:rStyle w:val="af2"/>
            <w:color w:val="auto"/>
            <w:sz w:val="22"/>
          </w:rPr>
          <w:t>.</w:t>
        </w:r>
        <w:proofErr w:type="spellStart"/>
        <w:r w:rsidRPr="000C7CAD">
          <w:rPr>
            <w:rStyle w:val="af2"/>
            <w:color w:val="auto"/>
            <w:sz w:val="22"/>
            <w:lang w:val="en-US"/>
          </w:rPr>
          <w:t>ru</w:t>
        </w:r>
        <w:proofErr w:type="spellEnd"/>
        <w:r w:rsidRPr="000C7CAD">
          <w:rPr>
            <w:rStyle w:val="af2"/>
            <w:color w:val="auto"/>
            <w:sz w:val="22"/>
          </w:rPr>
          <w:t>/</w:t>
        </w:r>
        <w:r w:rsidRPr="000C7CAD">
          <w:rPr>
            <w:rStyle w:val="af2"/>
            <w:color w:val="auto"/>
            <w:sz w:val="22"/>
            <w:lang w:val="en-US"/>
          </w:rPr>
          <w:t>indicator</w:t>
        </w:r>
        <w:r w:rsidRPr="000C7CAD">
          <w:rPr>
            <w:rStyle w:val="af2"/>
            <w:color w:val="auto"/>
            <w:sz w:val="22"/>
          </w:rPr>
          <w:t>/59206</w:t>
        </w:r>
      </w:hyperlink>
      <w:r w:rsidRPr="000C7CAD">
        <w:rPr>
          <w:sz w:val="22"/>
        </w:rPr>
        <w:t xml:space="preserve"> (дата обращения: 12.03.2023).</w:t>
      </w:r>
    </w:p>
    <w:bookmarkEnd w:id="25"/>
    <w:p w14:paraId="709426B5" w14:textId="77777777" w:rsidR="00A77164" w:rsidRDefault="00A77164" w:rsidP="00AC3566"/>
    <w:p w14:paraId="13A4CCE1" w14:textId="1723B485" w:rsidR="005C5C31" w:rsidRDefault="00BA7CE4" w:rsidP="00AC3566">
      <w:r w:rsidRPr="00BA7CE4">
        <w:t xml:space="preserve">Можно заметить, что доля МСП в ВВП России </w:t>
      </w:r>
      <w:r w:rsidR="006938F6" w:rsidRPr="00BA7CE4">
        <w:t xml:space="preserve">за последние годы </w:t>
      </w:r>
      <w:r w:rsidRPr="00BA7CE4">
        <w:t>снижалась.</w:t>
      </w:r>
      <w:r w:rsidR="003B4103">
        <w:t xml:space="preserve"> </w:t>
      </w:r>
      <w:r w:rsidR="003B4103" w:rsidRPr="007A6B9B">
        <w:t>Незначительный рост в 2018-2020 гг. связан с пересмотром оценки ВВП Росстатом</w:t>
      </w:r>
      <w:r w:rsidR="003B4103" w:rsidRPr="007A6B9B">
        <w:rPr>
          <w:rStyle w:val="afa"/>
        </w:rPr>
        <w:footnoteReference w:id="22"/>
      </w:r>
      <w:r w:rsidR="003B4103" w:rsidRPr="007A6B9B">
        <w:t>.</w:t>
      </w:r>
      <w:r w:rsidRPr="007A6B9B">
        <w:t xml:space="preserve"> </w:t>
      </w:r>
      <w:r w:rsidR="00AC3566" w:rsidRPr="007A6B9B">
        <w:t>Как</w:t>
      </w:r>
      <w:r w:rsidR="00AC3566">
        <w:t xml:space="preserve"> отмечалось в </w:t>
      </w:r>
      <w:r w:rsidR="00AC3566" w:rsidRPr="00AC3566">
        <w:t>Доклад</w:t>
      </w:r>
      <w:r w:rsidR="00AC3566">
        <w:t>е</w:t>
      </w:r>
      <w:r w:rsidR="00AC3566" w:rsidRPr="00AC3566">
        <w:t xml:space="preserve"> Уполномоченного при Президенте РФ по защите прав предпринимателей</w:t>
      </w:r>
      <w:r w:rsidR="00AC3566">
        <w:t xml:space="preserve">, </w:t>
      </w:r>
      <w:r w:rsidR="000C7CAD">
        <w:t>«</w:t>
      </w:r>
      <w:r w:rsidR="00AC3566">
        <w:t>подобная структура МСП не соответствует модели МСП в развитых странах</w:t>
      </w:r>
      <w:r w:rsidR="000C7CAD">
        <w:t>»</w:t>
      </w:r>
      <w:r w:rsidR="00AC3566">
        <w:rPr>
          <w:rStyle w:val="afa"/>
        </w:rPr>
        <w:footnoteReference w:id="23"/>
      </w:r>
      <w:r w:rsidR="00AC3566">
        <w:t xml:space="preserve">. Например, доля МСП в ВВП США составляет 56%, в ВВП Германии </w:t>
      </w:r>
      <w:r w:rsidR="00893793">
        <w:rPr>
          <w:rFonts w:cs="Times New Roman"/>
          <w:szCs w:val="24"/>
        </w:rPr>
        <w:t>—</w:t>
      </w:r>
      <w:r w:rsidR="00AC3566">
        <w:t xml:space="preserve"> 43%, в Китае </w:t>
      </w:r>
      <w:r w:rsidR="00893793">
        <w:rPr>
          <w:rFonts w:cs="Times New Roman"/>
          <w:szCs w:val="24"/>
        </w:rPr>
        <w:t>—</w:t>
      </w:r>
      <w:r w:rsidR="00AC3566">
        <w:t xml:space="preserve"> 60%</w:t>
      </w:r>
      <w:r w:rsidR="00AC3566">
        <w:rPr>
          <w:rStyle w:val="afa"/>
        </w:rPr>
        <w:footnoteReference w:id="24"/>
      </w:r>
      <w:r w:rsidR="00AC3566">
        <w:t xml:space="preserve">. </w:t>
      </w:r>
    </w:p>
    <w:p w14:paraId="20E8B85B" w14:textId="4A326CF9" w:rsidR="00AC3566" w:rsidRDefault="00B95F8C" w:rsidP="00B95F8C">
      <w:r>
        <w:t>На основании данн</w:t>
      </w:r>
      <w:r w:rsidR="009B4E57">
        <w:t>ых</w:t>
      </w:r>
      <w:r>
        <w:t xml:space="preserve"> статистики можно заключить</w:t>
      </w:r>
      <w:r w:rsidR="00AC3566">
        <w:t xml:space="preserve">, что </w:t>
      </w:r>
      <w:r w:rsidR="00AC3566" w:rsidRPr="00AC3566">
        <w:t xml:space="preserve">сектор малого и среднего </w:t>
      </w:r>
      <w:r w:rsidR="00AC3566">
        <w:t>предпринимательства</w:t>
      </w:r>
      <w:r w:rsidR="00AC3566" w:rsidRPr="00AC3566">
        <w:t xml:space="preserve"> в </w:t>
      </w:r>
      <w:r w:rsidR="00AC3566">
        <w:t>Р</w:t>
      </w:r>
      <w:r w:rsidR="00AC3566" w:rsidRPr="00AC3566">
        <w:t xml:space="preserve">оссии </w:t>
      </w:r>
      <w:r w:rsidR="00416C51">
        <w:t>находится в депрессивном состоянии</w:t>
      </w:r>
      <w:r>
        <w:t xml:space="preserve"> и значительно отстает от аналогичного сектора в развитых странах</w:t>
      </w:r>
      <w:r w:rsidR="00353E5B">
        <w:t xml:space="preserve">. Причины заключаются в падении </w:t>
      </w:r>
      <w:r w:rsidR="003D24DB">
        <w:t xml:space="preserve">доходов населения и </w:t>
      </w:r>
      <w:r w:rsidR="00353E5B">
        <w:t xml:space="preserve">потребительского спроса, </w:t>
      </w:r>
      <w:r w:rsidR="003D24DB" w:rsidRPr="00421F22">
        <w:t xml:space="preserve">увеличении </w:t>
      </w:r>
      <w:r w:rsidR="00353E5B" w:rsidRPr="00421F22">
        <w:t>административной нагрузк</w:t>
      </w:r>
      <w:r w:rsidR="003D24DB" w:rsidRPr="00421F22">
        <w:t>и</w:t>
      </w:r>
      <w:r w:rsidR="00421F22">
        <w:t xml:space="preserve"> на бизнес </w:t>
      </w:r>
      <w:r w:rsidR="003D24DB" w:rsidRPr="00421F22">
        <w:t>и</w:t>
      </w:r>
      <w:r w:rsidR="00353E5B" w:rsidRPr="00421F22">
        <w:t xml:space="preserve"> </w:t>
      </w:r>
      <w:r w:rsidR="00421F22">
        <w:t xml:space="preserve">высоком </w:t>
      </w:r>
      <w:r w:rsidR="00FF2F5F" w:rsidRPr="00421F22">
        <w:t>налогово</w:t>
      </w:r>
      <w:r w:rsidR="00421F22">
        <w:t>м</w:t>
      </w:r>
      <w:r w:rsidR="00FF2F5F" w:rsidRPr="00421F22">
        <w:t xml:space="preserve"> бремени</w:t>
      </w:r>
      <w:r w:rsidR="00FF2F5F">
        <w:rPr>
          <w:rStyle w:val="afa"/>
        </w:rPr>
        <w:footnoteReference w:id="25"/>
      </w:r>
      <w:r w:rsidR="00FF2F5F">
        <w:t>.</w:t>
      </w:r>
      <w:r w:rsidR="00353E5B">
        <w:t xml:space="preserve"> </w:t>
      </w:r>
      <w:r w:rsidR="00DA6D39">
        <w:t xml:space="preserve">В </w:t>
      </w:r>
      <w:r w:rsidR="00893793">
        <w:t xml:space="preserve">этой </w:t>
      </w:r>
      <w:r w:rsidR="00DA6D39">
        <w:t>связи МСП н</w:t>
      </w:r>
      <w:r w:rsidR="006938F6">
        <w:t>еобходимы соответствующие</w:t>
      </w:r>
      <w:r>
        <w:t xml:space="preserve"> мер</w:t>
      </w:r>
      <w:r w:rsidR="006938F6">
        <w:t>ы</w:t>
      </w:r>
      <w:r>
        <w:t xml:space="preserve"> государственной поддержки.</w:t>
      </w:r>
    </w:p>
    <w:p w14:paraId="591538DE" w14:textId="308D842B" w:rsidR="00C5617B" w:rsidRPr="003C6852" w:rsidRDefault="00361617" w:rsidP="003C6852">
      <w:pPr>
        <w:rPr>
          <w:b/>
          <w:bCs/>
        </w:rPr>
      </w:pPr>
      <w:r w:rsidRPr="007A6B9B">
        <w:rPr>
          <w:b/>
          <w:bCs/>
        </w:rPr>
        <w:lastRenderedPageBreak/>
        <w:t>Факторы развития</w:t>
      </w:r>
      <w:r w:rsidR="00267B04" w:rsidRPr="007A6B9B">
        <w:t xml:space="preserve"> </w:t>
      </w:r>
      <w:r w:rsidR="00267B04" w:rsidRPr="007A6B9B">
        <w:rPr>
          <w:b/>
          <w:bCs/>
        </w:rPr>
        <w:t>малого и среднего предпринимательства</w:t>
      </w:r>
      <w:r w:rsidR="003C6852" w:rsidRPr="007A6B9B">
        <w:rPr>
          <w:b/>
          <w:bCs/>
        </w:rPr>
        <w:t>.</w:t>
      </w:r>
      <w:r w:rsidR="003C6852" w:rsidRPr="003C6852">
        <w:rPr>
          <w:b/>
          <w:bCs/>
        </w:rPr>
        <w:t xml:space="preserve"> </w:t>
      </w:r>
      <w:r w:rsidR="00421F22">
        <w:t xml:space="preserve">Выделяют </w:t>
      </w:r>
      <w:r w:rsidR="00927D28">
        <w:t>внешние и внутренние</w:t>
      </w:r>
      <w:r w:rsidR="00421F22">
        <w:t xml:space="preserve"> фактор</w:t>
      </w:r>
      <w:r w:rsidR="00927D28">
        <w:t>ы</w:t>
      </w:r>
      <w:r w:rsidR="00421F22">
        <w:t>, влияющи</w:t>
      </w:r>
      <w:r w:rsidR="00927D28">
        <w:t>е</w:t>
      </w:r>
      <w:r w:rsidR="00421F22">
        <w:t xml:space="preserve"> на развитие малого и среднего предпринимательств</w:t>
      </w:r>
      <w:r w:rsidR="00502269">
        <w:t>.</w:t>
      </w:r>
      <w:r w:rsidR="00927D28">
        <w:t xml:space="preserve"> </w:t>
      </w:r>
      <w:r w:rsidR="006A33E0">
        <w:t>Ключевые в</w:t>
      </w:r>
      <w:r w:rsidR="00927D28">
        <w:t xml:space="preserve">нутренние факторы </w:t>
      </w:r>
      <w:r w:rsidR="006A33E0">
        <w:t>– качество</w:t>
      </w:r>
      <w:r w:rsidR="006A33E0" w:rsidRPr="006A33E0">
        <w:t xml:space="preserve"> управлени</w:t>
      </w:r>
      <w:r w:rsidR="006A33E0">
        <w:t>я</w:t>
      </w:r>
      <w:r w:rsidR="006A33E0" w:rsidRPr="006A33E0">
        <w:t>,</w:t>
      </w:r>
      <w:r w:rsidR="006A33E0">
        <w:t xml:space="preserve"> </w:t>
      </w:r>
      <w:r w:rsidR="006A33E0" w:rsidRPr="006A33E0">
        <w:t xml:space="preserve">наличие </w:t>
      </w:r>
      <w:r w:rsidR="006A33E0">
        <w:t xml:space="preserve">финансовых ресурсов, необходимых для ведения деятельности, масштаб предприятия и вид деятельности, </w:t>
      </w:r>
      <w:r w:rsidR="006A33E0" w:rsidRPr="006A33E0">
        <w:t>подбор персонала</w:t>
      </w:r>
      <w:r w:rsidR="006A33E0">
        <w:t xml:space="preserve"> и др. Вместе с тем, важно учитывать внешние факторы, которые не зависят от действий субъектов МСП.</w:t>
      </w:r>
      <w:r w:rsidR="00502269">
        <w:t xml:space="preserve"> </w:t>
      </w:r>
      <w:r w:rsidR="006A33E0">
        <w:t xml:space="preserve">К </w:t>
      </w:r>
      <w:r w:rsidR="00927D28">
        <w:t>внешним</w:t>
      </w:r>
      <w:r w:rsidR="00502269">
        <w:t xml:space="preserve"> факторам относятся</w:t>
      </w:r>
      <w:r w:rsidR="00502269">
        <w:rPr>
          <w:rStyle w:val="afa"/>
        </w:rPr>
        <w:footnoteReference w:id="26"/>
      </w:r>
      <w:r w:rsidR="00502269">
        <w:t>:</w:t>
      </w:r>
    </w:p>
    <w:p w14:paraId="0C731F60" w14:textId="757AF573" w:rsidR="00421F22" w:rsidRDefault="00421F22">
      <w:pPr>
        <w:pStyle w:val="af9"/>
        <w:numPr>
          <w:ilvl w:val="0"/>
          <w:numId w:val="48"/>
        </w:numPr>
      </w:pPr>
      <w:r>
        <w:t>технологические (</w:t>
      </w:r>
      <w:r w:rsidRPr="00421F22">
        <w:t>стремительный прогресс техники</w:t>
      </w:r>
      <w:r>
        <w:t xml:space="preserve">, </w:t>
      </w:r>
      <w:r w:rsidR="00327022">
        <w:t>внедрение новых</w:t>
      </w:r>
      <w:r>
        <w:t xml:space="preserve"> ИТ-технологи</w:t>
      </w:r>
      <w:r w:rsidR="00327022">
        <w:t>й</w:t>
      </w:r>
      <w:r>
        <w:t xml:space="preserve"> и др.)</w:t>
      </w:r>
      <w:r w:rsidR="000D1C15">
        <w:t>;</w:t>
      </w:r>
    </w:p>
    <w:p w14:paraId="1E4D075A" w14:textId="153CE621" w:rsidR="00421F22" w:rsidRDefault="00421F22">
      <w:pPr>
        <w:pStyle w:val="af9"/>
        <w:numPr>
          <w:ilvl w:val="0"/>
          <w:numId w:val="48"/>
        </w:numPr>
      </w:pPr>
      <w:r>
        <w:t>социальные (</w:t>
      </w:r>
      <w:r w:rsidR="00327022">
        <w:t>уровень квалификации предпринимателей, формирование в общественном сознании привлекательного образа предпринимателя)</w:t>
      </w:r>
      <w:r w:rsidR="000D1C15">
        <w:t>;</w:t>
      </w:r>
    </w:p>
    <w:p w14:paraId="6E487121" w14:textId="77777777" w:rsidR="00363449" w:rsidRDefault="00327022">
      <w:pPr>
        <w:pStyle w:val="af9"/>
        <w:numPr>
          <w:ilvl w:val="0"/>
          <w:numId w:val="48"/>
        </w:numPr>
      </w:pPr>
      <w:r>
        <w:t xml:space="preserve">экономические (стабильность </w:t>
      </w:r>
      <w:r w:rsidR="00502269">
        <w:t>экономики</w:t>
      </w:r>
      <w:r>
        <w:t>,</w:t>
      </w:r>
      <w:r w:rsidR="00363449">
        <w:t xml:space="preserve"> спрос на товары и услуги, платежеспособность населения,</w:t>
      </w:r>
      <w:r>
        <w:t xml:space="preserve"> </w:t>
      </w:r>
      <w:r w:rsidRPr="00927D28">
        <w:t>государственная политика в отношении МСП, налогообложение,</w:t>
      </w:r>
      <w:r>
        <w:t xml:space="preserve"> усиление конкуренции)</w:t>
      </w:r>
      <w:r w:rsidR="000D1C15">
        <w:t>;</w:t>
      </w:r>
    </w:p>
    <w:p w14:paraId="235C51A0" w14:textId="62B7E452" w:rsidR="00327022" w:rsidRDefault="00363449">
      <w:pPr>
        <w:pStyle w:val="af9"/>
        <w:numPr>
          <w:ilvl w:val="0"/>
          <w:numId w:val="48"/>
        </w:numPr>
      </w:pPr>
      <w:r>
        <w:t>правовые (наличие нормативно-правовых актов, регулирующих предпринимательскую деятельность и создающих благоприятные условия для развития малого и среднего предпринимательства; порядок процедур легализации деятельности МСП (регистрации, лицензирования, сертификации и др.), совершенство налогового законодательства)</w:t>
      </w:r>
      <w:r w:rsidR="00927D28">
        <w:t>.</w:t>
      </w:r>
    </w:p>
    <w:p w14:paraId="16EC9BBA" w14:textId="5D5EBCDE" w:rsidR="00C5617B" w:rsidRDefault="000D1C15" w:rsidP="00B95F8C">
      <w:r>
        <w:t>Говоря об экономических</w:t>
      </w:r>
      <w:r w:rsidR="009A475C">
        <w:t xml:space="preserve"> и </w:t>
      </w:r>
      <w:r w:rsidR="00363449">
        <w:t>правовых</w:t>
      </w:r>
      <w:r>
        <w:t xml:space="preserve"> факторах развития МСП, необходимо подчеркнуть, что государственная политика в отношении малого и среднего предпринимательства </w:t>
      </w:r>
      <w:r w:rsidRPr="000D1C15">
        <w:t>играет важную роль в формировании соответствующей экономической</w:t>
      </w:r>
      <w:r w:rsidR="0090678B">
        <w:t xml:space="preserve"> и правовой</w:t>
      </w:r>
      <w:r w:rsidRPr="000D1C15">
        <w:t xml:space="preserve"> среды</w:t>
      </w:r>
      <w:r w:rsidR="009A475C">
        <w:t xml:space="preserve"> для предпринимателей</w:t>
      </w:r>
      <w:r w:rsidRPr="000D1C15">
        <w:t xml:space="preserve">. Эта политика может включать в себя как меры экономической поддержки (например, </w:t>
      </w:r>
      <w:r w:rsidR="009A475C">
        <w:t>налоговые меры поддержки, гранты для предпринимателей</w:t>
      </w:r>
      <w:r w:rsidRPr="000D1C15">
        <w:t>), так и меры нормативного характера (например, упрощение процедуры государственной регистрации</w:t>
      </w:r>
      <w:r w:rsidR="009A475C">
        <w:t xml:space="preserve"> субъекта МСП</w:t>
      </w:r>
      <w:r w:rsidRPr="000D1C15">
        <w:t>).</w:t>
      </w:r>
    </w:p>
    <w:p w14:paraId="649FF87A" w14:textId="77777777" w:rsidR="00927D28" w:rsidRDefault="00927D28" w:rsidP="00B95F8C"/>
    <w:p w14:paraId="5B2029F2" w14:textId="0C5C8A79" w:rsidR="00042C66" w:rsidRDefault="00386AAE" w:rsidP="00983E8F">
      <w:pPr>
        <w:pStyle w:val="2"/>
      </w:pPr>
      <w:bookmarkStart w:id="26" w:name="_Toc136179332"/>
      <w:r>
        <w:t xml:space="preserve">1.2. </w:t>
      </w:r>
      <w:r w:rsidR="006938F6">
        <w:t>М</w:t>
      </w:r>
      <w:r w:rsidRPr="00386AAE">
        <w:t>ер</w:t>
      </w:r>
      <w:r w:rsidR="006938F6">
        <w:t>ы</w:t>
      </w:r>
      <w:r w:rsidRPr="00386AAE">
        <w:t xml:space="preserve"> поддержки </w:t>
      </w:r>
      <w:r w:rsidR="000C7CAD">
        <w:t>малого и среднего предпринимательства</w:t>
      </w:r>
      <w:r w:rsidRPr="00386AAE">
        <w:t xml:space="preserve"> в России</w:t>
      </w:r>
      <w:bookmarkEnd w:id="26"/>
      <w:r w:rsidR="0066604A">
        <w:t xml:space="preserve"> </w:t>
      </w:r>
    </w:p>
    <w:p w14:paraId="775BE89A" w14:textId="77FFC0AA" w:rsidR="0063099F" w:rsidRPr="0063099F" w:rsidRDefault="0063099F" w:rsidP="0063099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Согласно </w:t>
      </w:r>
      <w:r w:rsidR="00F3385A" w:rsidRPr="00F3385A">
        <w:rPr>
          <w:rFonts w:cs="Times New Roman"/>
          <w:szCs w:val="24"/>
        </w:rPr>
        <w:t>Федерально</w:t>
      </w:r>
      <w:r w:rsidR="00F3385A">
        <w:rPr>
          <w:rFonts w:cs="Times New Roman"/>
          <w:szCs w:val="24"/>
        </w:rPr>
        <w:t>му</w:t>
      </w:r>
      <w:r w:rsidR="00F3385A" w:rsidRPr="00F3385A">
        <w:rPr>
          <w:rFonts w:cs="Times New Roman"/>
          <w:szCs w:val="24"/>
        </w:rPr>
        <w:t xml:space="preserve"> закон</w:t>
      </w:r>
      <w:r w:rsidR="00F3385A">
        <w:rPr>
          <w:rFonts w:cs="Times New Roman"/>
          <w:szCs w:val="24"/>
        </w:rPr>
        <w:t>у</w:t>
      </w:r>
      <w:r w:rsidR="00F3385A" w:rsidRPr="00F3385A">
        <w:rPr>
          <w:rFonts w:cs="Times New Roman"/>
          <w:szCs w:val="24"/>
        </w:rPr>
        <w:t xml:space="preserve"> от 24.07.2007 № 209-ФЗ </w:t>
      </w:r>
      <w:r w:rsidR="00D060DA">
        <w:rPr>
          <w:rFonts w:cs="Times New Roman"/>
          <w:szCs w:val="24"/>
        </w:rPr>
        <w:t xml:space="preserve">«О </w:t>
      </w:r>
      <w:r w:rsidR="00D060DA" w:rsidRPr="00F05963">
        <w:t>развитии малого и среднего предпринимательства в</w:t>
      </w:r>
      <w:r>
        <w:rPr>
          <w:rFonts w:cs="Times New Roman"/>
          <w:szCs w:val="24"/>
        </w:rPr>
        <w:t xml:space="preserve"> РФ</w:t>
      </w:r>
      <w:r w:rsidR="00D060DA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, </w:t>
      </w:r>
      <w:r w:rsidRPr="00416C51">
        <w:rPr>
          <w:rFonts w:cs="Times New Roman"/>
          <w:i/>
          <w:iCs/>
          <w:szCs w:val="24"/>
        </w:rPr>
        <w:t>п</w:t>
      </w:r>
      <w:r w:rsidR="002C3ED6" w:rsidRPr="00416C51">
        <w:rPr>
          <w:rFonts w:cs="Times New Roman"/>
          <w:i/>
          <w:iCs/>
          <w:szCs w:val="24"/>
        </w:rPr>
        <w:t>оддержка субъектов МСП</w:t>
      </w:r>
      <w:r w:rsidR="002C3ED6" w:rsidRPr="002C3ED6">
        <w:rPr>
          <w:rFonts w:cs="Times New Roman"/>
          <w:i/>
          <w:iCs/>
          <w:szCs w:val="24"/>
        </w:rPr>
        <w:t xml:space="preserve"> </w:t>
      </w:r>
      <w:r w:rsidR="003D25B4">
        <w:rPr>
          <w:rFonts w:cs="Times New Roman"/>
          <w:szCs w:val="24"/>
        </w:rPr>
        <w:t>—</w:t>
      </w:r>
      <w:r w:rsidR="002C3ED6" w:rsidRPr="002C3ED6">
        <w:rPr>
          <w:rFonts w:cs="Times New Roman"/>
          <w:szCs w:val="24"/>
        </w:rPr>
        <w:t xml:space="preserve"> это </w:t>
      </w:r>
      <w:r w:rsidR="002C3ED6" w:rsidRPr="002C3ED6">
        <w:t xml:space="preserve">деятельность органов государственной </w:t>
      </w:r>
      <w:r w:rsidR="002C3ED6" w:rsidRPr="00A77164">
        <w:t>власти и местного самоуправления, организаций, образующих</w:t>
      </w:r>
      <w:r w:rsidR="002C3ED6" w:rsidRPr="002C3ED6">
        <w:t xml:space="preserve"> </w:t>
      </w:r>
      <w:r w:rsidR="002C3ED6" w:rsidRPr="002C3ED6">
        <w:lastRenderedPageBreak/>
        <w:t>инфраструктуру поддержки субъектов МСП, осуществляемая в целях развития МСП в соответствии с государственными программами РФ</w:t>
      </w:r>
      <w:r w:rsidR="002C3ED6" w:rsidRPr="002C3ED6">
        <w:rPr>
          <w:vertAlign w:val="superscript"/>
        </w:rPr>
        <w:footnoteReference w:id="27"/>
      </w:r>
      <w:r w:rsidR="002C3ED6" w:rsidRPr="002C3ED6">
        <w:t xml:space="preserve">. </w:t>
      </w:r>
    </w:p>
    <w:p w14:paraId="517496C8" w14:textId="002C43AC" w:rsidR="0063099F" w:rsidRDefault="0063099F" w:rsidP="002C3ED6">
      <w:r w:rsidRPr="00416C51">
        <w:t>Отдельного рассмотрения требуют организации, образующие инфраструктуру поддержки МСП</w:t>
      </w:r>
      <w:r w:rsidR="0091205E">
        <w:rPr>
          <w:rStyle w:val="afa"/>
        </w:rPr>
        <w:footnoteReference w:id="28"/>
      </w:r>
      <w:r>
        <w:t xml:space="preserve">. </w:t>
      </w:r>
      <w:r w:rsidR="0087307B">
        <w:t xml:space="preserve">Инфраструктура поддержки МСП </w:t>
      </w:r>
      <w:r w:rsidR="003D25B4">
        <w:rPr>
          <w:rFonts w:cs="Times New Roman"/>
          <w:szCs w:val="24"/>
        </w:rPr>
        <w:t>—</w:t>
      </w:r>
      <w:r w:rsidR="0087307B">
        <w:t xml:space="preserve"> это система</w:t>
      </w:r>
      <w:r>
        <w:t xml:space="preserve"> организаци</w:t>
      </w:r>
      <w:r w:rsidR="0087307B">
        <w:t>й</w:t>
      </w:r>
      <w:r>
        <w:t xml:space="preserve">, </w:t>
      </w:r>
      <w:r w:rsidR="00B440E6">
        <w:t>цель которых</w:t>
      </w:r>
      <w:r w:rsidR="00D060DA">
        <w:t xml:space="preserve"> заключается в оказании поддержки бизнесу</w:t>
      </w:r>
      <w:r w:rsidR="0097235D">
        <w:t xml:space="preserve">. Особенность данных организаций </w:t>
      </w:r>
      <w:r w:rsidR="006146D4">
        <w:t>заключается в</w:t>
      </w:r>
      <w:r w:rsidR="0097235D">
        <w:t xml:space="preserve"> то</w:t>
      </w:r>
      <w:r w:rsidR="006146D4">
        <w:t>м</w:t>
      </w:r>
      <w:r w:rsidR="0097235D">
        <w:t>, что их деятельность осуществляется за счет бюджета РФ, субъектов РФ и муниципальных образований в рамках программ по развитию субъектов МСП. Такими организациями являются центры и фонды поддержки предпринимательства, региональные гарантийные организации, государственные и муниципальные микрофинансовые организации, бизнес-инкубаторы, промышленные парки и т.</w:t>
      </w:r>
      <w:r w:rsidR="006938F6">
        <w:t xml:space="preserve"> </w:t>
      </w:r>
      <w:r w:rsidR="0097235D">
        <w:t>п.</w:t>
      </w:r>
      <w:r w:rsidR="00D060DA">
        <w:t xml:space="preserve"> О</w:t>
      </w:r>
      <w:r w:rsidR="00B440E6">
        <w:t>дн</w:t>
      </w:r>
      <w:r w:rsidR="0097235D">
        <w:t>им</w:t>
      </w:r>
      <w:r w:rsidR="00B440E6">
        <w:t xml:space="preserve"> из</w:t>
      </w:r>
      <w:r w:rsidR="0097235D">
        <w:t xml:space="preserve"> примеров</w:t>
      </w:r>
      <w:r w:rsidR="00B440E6">
        <w:t xml:space="preserve"> таких организаций является </w:t>
      </w:r>
      <w:r w:rsidR="00B440E6" w:rsidRPr="00B440E6">
        <w:t>АО «Корпорация «МСП»</w:t>
      </w:r>
      <w:r w:rsidR="0097235D">
        <w:rPr>
          <w:rStyle w:val="afa"/>
        </w:rPr>
        <w:footnoteReference w:id="29"/>
      </w:r>
      <w:r w:rsidR="00B440E6">
        <w:t>.</w:t>
      </w:r>
      <w:r w:rsidR="00B440E6" w:rsidRPr="00B440E6">
        <w:t xml:space="preserve"> </w:t>
      </w:r>
      <w:r w:rsidR="00B440E6">
        <w:t xml:space="preserve">Это </w:t>
      </w:r>
      <w:r w:rsidR="00B440E6" w:rsidRPr="00B440E6">
        <w:t xml:space="preserve">федеральная корпорация по поддержке </w:t>
      </w:r>
      <w:r w:rsidR="00014FDD">
        <w:t>МСП, к компетенциям которой можно</w:t>
      </w:r>
      <w:r w:rsidR="00014FDD" w:rsidRPr="00014FDD">
        <w:t xml:space="preserve"> </w:t>
      </w:r>
      <w:r w:rsidR="00014FDD">
        <w:t xml:space="preserve">отнести, </w:t>
      </w:r>
      <w:r w:rsidR="003D25B4">
        <w:t>на</w:t>
      </w:r>
      <w:r w:rsidR="00014FDD">
        <w:t xml:space="preserve">пример, </w:t>
      </w:r>
      <w:r w:rsidR="0097235D">
        <w:t>помощь в получении дополнительного финансирования</w:t>
      </w:r>
      <w:r w:rsidR="00014FDD">
        <w:t>, выдачу гарантий и поручительств,</w:t>
      </w:r>
      <w:r w:rsidR="0097235D">
        <w:t xml:space="preserve"> нахождени</w:t>
      </w:r>
      <w:r w:rsidR="00014FDD">
        <w:t>е</w:t>
      </w:r>
      <w:r w:rsidR="0097235D">
        <w:t xml:space="preserve"> новых рынков сбыта в рамках</w:t>
      </w:r>
      <w:r w:rsidR="00014FDD">
        <w:t xml:space="preserve"> привлечения к</w:t>
      </w:r>
      <w:r w:rsidR="0097235D">
        <w:t xml:space="preserve"> участи</w:t>
      </w:r>
      <w:r w:rsidR="00014FDD">
        <w:t>ю</w:t>
      </w:r>
      <w:r w:rsidR="0097235D">
        <w:t xml:space="preserve"> в закупках</w:t>
      </w:r>
      <w:r w:rsidR="0097235D">
        <w:rPr>
          <w:rStyle w:val="afa"/>
        </w:rPr>
        <w:footnoteReference w:id="30"/>
      </w:r>
      <w:r w:rsidR="0097235D">
        <w:t>.</w:t>
      </w:r>
      <w:r w:rsidR="004D0537">
        <w:t xml:space="preserve"> </w:t>
      </w:r>
    </w:p>
    <w:p w14:paraId="7A852F23" w14:textId="6473F93D" w:rsidR="004D0537" w:rsidRDefault="004D0537" w:rsidP="002C3ED6">
      <w:r>
        <w:t>Можно выделить следующие группы стейкхолдеров</w:t>
      </w:r>
      <w:r w:rsidR="000A2607">
        <w:t>, которые заинтересованы в развитии и поддержк</w:t>
      </w:r>
      <w:r w:rsidR="005C5C31">
        <w:t>е</w:t>
      </w:r>
      <w:r w:rsidR="000A2607">
        <w:t xml:space="preserve"> МСП, а также способны влиять на субъекты МСП</w:t>
      </w:r>
      <w:r>
        <w:t>:</w:t>
      </w:r>
    </w:p>
    <w:p w14:paraId="3C8CFA6E" w14:textId="25A3ECC8" w:rsidR="004D0537" w:rsidRDefault="000A2607" w:rsidP="002C3ED6">
      <w:r>
        <w:t xml:space="preserve">1) органы государственной власти и местного самоуправления; </w:t>
      </w:r>
    </w:p>
    <w:p w14:paraId="1CBF78D8" w14:textId="5A0F8339" w:rsidR="000A2607" w:rsidRDefault="000A2607" w:rsidP="002C3ED6">
      <w:r>
        <w:t xml:space="preserve">2) </w:t>
      </w:r>
      <w:r w:rsidRPr="000A2607">
        <w:t>организаци</w:t>
      </w:r>
      <w:r>
        <w:t>и</w:t>
      </w:r>
      <w:r w:rsidRPr="000A2607">
        <w:t>, образующи</w:t>
      </w:r>
      <w:r w:rsidR="00206FE2">
        <w:t>е</w:t>
      </w:r>
      <w:r w:rsidRPr="000A2607">
        <w:t xml:space="preserve"> инфраструктуру поддержки субъектов МСП</w:t>
      </w:r>
      <w:r>
        <w:t>;</w:t>
      </w:r>
    </w:p>
    <w:p w14:paraId="6C633E75" w14:textId="4D0E4299" w:rsidR="000A2607" w:rsidRDefault="000A2607" w:rsidP="002C3ED6">
      <w:r>
        <w:t>3) инвесторы и кредиторы;</w:t>
      </w:r>
    </w:p>
    <w:p w14:paraId="371DBEB9" w14:textId="404EE47D" w:rsidR="000A2607" w:rsidRDefault="000A2607" w:rsidP="002C3ED6">
      <w:r>
        <w:t>4) поставщики;</w:t>
      </w:r>
    </w:p>
    <w:p w14:paraId="2DA06F18" w14:textId="553BC8E2" w:rsidR="000A2607" w:rsidRDefault="000A2607" w:rsidP="002C3ED6">
      <w:r>
        <w:t>5) клиенты;</w:t>
      </w:r>
    </w:p>
    <w:p w14:paraId="71966D33" w14:textId="6DA06ED4" w:rsidR="000A2607" w:rsidRDefault="000A2607" w:rsidP="002C3ED6">
      <w:r>
        <w:t xml:space="preserve">6) субъекты МСП. </w:t>
      </w:r>
    </w:p>
    <w:p w14:paraId="138ADCAA" w14:textId="6615EC7E" w:rsidR="00BF50A1" w:rsidRDefault="00A513C4" w:rsidP="00BF50A1">
      <w:pPr>
        <w:pStyle w:val="a7"/>
      </w:pPr>
      <w:r>
        <w:rPr>
          <w:noProof/>
        </w:rPr>
        <w:lastRenderedPageBreak/>
        <w:drawing>
          <wp:inline distT="0" distB="0" distL="0" distR="0" wp14:anchorId="70277DA8" wp14:editId="0BF6F94F">
            <wp:extent cx="4363720" cy="1724723"/>
            <wp:effectExtent l="0" t="0" r="0" b="8890"/>
            <wp:docPr id="18389745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79" cy="1741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00065" w14:textId="7F4EBA2A" w:rsidR="004C26CE" w:rsidRPr="009C6DD7" w:rsidRDefault="00BF50A1" w:rsidP="004C26CE">
      <w:pPr>
        <w:pStyle w:val="a"/>
        <w:numPr>
          <w:ilvl w:val="0"/>
          <w:numId w:val="0"/>
        </w:numPr>
        <w:spacing w:after="0"/>
        <w:ind w:left="1077"/>
        <w:rPr>
          <w:sz w:val="22"/>
          <w:szCs w:val="20"/>
        </w:rPr>
      </w:pPr>
      <w:r w:rsidRPr="009C6DD7">
        <w:rPr>
          <w:sz w:val="22"/>
          <w:szCs w:val="20"/>
        </w:rPr>
        <w:t>Рисунок 1.</w:t>
      </w:r>
      <w:r w:rsidR="00926F83" w:rsidRPr="009C6DD7">
        <w:rPr>
          <w:sz w:val="22"/>
          <w:szCs w:val="20"/>
        </w:rPr>
        <w:t>4</w:t>
      </w:r>
      <w:r w:rsidRPr="009C6DD7">
        <w:rPr>
          <w:sz w:val="22"/>
          <w:szCs w:val="20"/>
        </w:rPr>
        <w:t>. Матрица стейкхолдеров</w:t>
      </w:r>
    </w:p>
    <w:p w14:paraId="6F4CD9CC" w14:textId="6AFD2EA7" w:rsidR="004C26CE" w:rsidRPr="004C26CE" w:rsidRDefault="004C26CE" w:rsidP="004C26CE">
      <w:pPr>
        <w:rPr>
          <w:sz w:val="22"/>
          <w:szCs w:val="20"/>
        </w:rPr>
      </w:pPr>
      <w:r w:rsidRPr="004C26CE">
        <w:rPr>
          <w:sz w:val="22"/>
          <w:szCs w:val="20"/>
        </w:rPr>
        <w:t>Составлено автором.</w:t>
      </w:r>
    </w:p>
    <w:p w14:paraId="7C5F249F" w14:textId="25906A35" w:rsidR="005C5C31" w:rsidRDefault="005C5C31" w:rsidP="004C26CE">
      <w:pPr>
        <w:spacing w:before="240"/>
      </w:pPr>
      <w:r>
        <w:t>Р</w:t>
      </w:r>
      <w:r w:rsidRPr="005C5C31">
        <w:t>азвитие МСП зависит от учета интересов и потребностей различных стейкхолдеров и умения найти баланс между ними.</w:t>
      </w:r>
      <w:r w:rsidR="00B87ED8" w:rsidRPr="00B87ED8">
        <w:t xml:space="preserve"> </w:t>
      </w:r>
      <w:r w:rsidR="00B87ED8">
        <w:t>Исходя из матрицы стейкхолдеров (рис.1.</w:t>
      </w:r>
      <w:r w:rsidR="00926F83">
        <w:t>4</w:t>
      </w:r>
      <w:r w:rsidR="00B87ED8">
        <w:t xml:space="preserve">), важно отметить, что органы власти и местного самоуправления обладают высоким уровнем как заинтересованности, так и влияния на развитие МСП. </w:t>
      </w:r>
    </w:p>
    <w:p w14:paraId="08C4D742" w14:textId="5538F376" w:rsidR="00976DDE" w:rsidRDefault="006938F6" w:rsidP="00E36763">
      <w:r>
        <w:t>В</w:t>
      </w:r>
      <w:r w:rsidR="00014FDD">
        <w:t xml:space="preserve"> настоящее время существуют различные меры поддержки. </w:t>
      </w:r>
      <w:r w:rsidR="00E36763">
        <w:t xml:space="preserve">В соответствии с действующим законодательством, </w:t>
      </w:r>
      <w:r w:rsidR="00014FDD">
        <w:t xml:space="preserve">можно выделить следующие направления: </w:t>
      </w:r>
      <w:r w:rsidR="00E36763">
        <w:t>финансов</w:t>
      </w:r>
      <w:r w:rsidR="00014FDD">
        <w:t>ая</w:t>
      </w:r>
      <w:r w:rsidR="00E36763">
        <w:t>, имущественн</w:t>
      </w:r>
      <w:r w:rsidR="00014FDD">
        <w:t>ая</w:t>
      </w:r>
      <w:r w:rsidR="00E36763">
        <w:t>, информационн</w:t>
      </w:r>
      <w:r w:rsidR="00014FDD">
        <w:t>ая</w:t>
      </w:r>
      <w:r w:rsidR="00E36763">
        <w:t>, консультационн</w:t>
      </w:r>
      <w:r w:rsidR="00014FDD">
        <w:t>ая</w:t>
      </w:r>
      <w:r w:rsidR="00E36763">
        <w:t xml:space="preserve"> поддержк</w:t>
      </w:r>
      <w:r w:rsidR="00014FDD">
        <w:t>а</w:t>
      </w:r>
      <w:r w:rsidR="00E36763">
        <w:t>, поддержк</w:t>
      </w:r>
      <w:r w:rsidR="00014FDD">
        <w:t>а</w:t>
      </w:r>
      <w:r w:rsidR="00E36763">
        <w:t xml:space="preserve"> в области подготовки, переподготовки и повышения квалификации работников, поддержк</w:t>
      </w:r>
      <w:r w:rsidR="00014FDD">
        <w:t>а</w:t>
      </w:r>
      <w:r w:rsidR="00E36763">
        <w:t xml:space="preserve"> в области инноваций и промышленного производства</w:t>
      </w:r>
      <w:r w:rsidR="006C0822">
        <w:rPr>
          <w:rStyle w:val="afa"/>
        </w:rPr>
        <w:footnoteReference w:id="31"/>
      </w:r>
      <w:r w:rsidR="00E36763">
        <w:t xml:space="preserve">. </w:t>
      </w:r>
    </w:p>
    <w:p w14:paraId="177A44F6" w14:textId="6CAB9496" w:rsidR="006D6F30" w:rsidRDefault="00976DDE" w:rsidP="00E36763">
      <w:r>
        <w:t>Можно также условно разделить меры поддержки на две категории: прямое инвестирование и субсидии, и косвенная поддержка, отражающаяся в создании объектов инфраструктуры, снижению административных барьеров, льготной налоговой политике. В данной работе о</w:t>
      </w:r>
      <w:r w:rsidR="00D62B25">
        <w:t>сновное</w:t>
      </w:r>
      <w:r>
        <w:t xml:space="preserve"> внимание уделяется косвенной поддержк</w:t>
      </w:r>
      <w:r w:rsidR="006146D4">
        <w:t>е</w:t>
      </w:r>
      <w:r>
        <w:t xml:space="preserve"> субъектов МСП.</w:t>
      </w:r>
    </w:p>
    <w:p w14:paraId="3349DF56" w14:textId="41FDE2E1" w:rsidR="00386AAE" w:rsidRDefault="00386AAE" w:rsidP="00E36763">
      <w:r>
        <w:t>Классификация мер поддержки МСП приведена в таблице 1</w:t>
      </w:r>
      <w:r w:rsidR="00FD5B05">
        <w:t>.</w:t>
      </w:r>
      <w:r w:rsidR="00F3385A">
        <w:t>3</w:t>
      </w:r>
      <w:r w:rsidR="00FD5B05">
        <w:t>.</w:t>
      </w:r>
      <w:r>
        <w:t xml:space="preserve"> </w:t>
      </w:r>
    </w:p>
    <w:p w14:paraId="0A1A5755" w14:textId="5C5E5C9F" w:rsidR="00983E8F" w:rsidRDefault="007C4ACF" w:rsidP="006938F6">
      <w:pPr>
        <w:pStyle w:val="a0"/>
        <w:numPr>
          <w:ilvl w:val="0"/>
          <w:numId w:val="0"/>
        </w:numPr>
        <w:jc w:val="center"/>
      </w:pPr>
      <w:r>
        <w:t>Таблица 1.</w:t>
      </w:r>
      <w:r w:rsidR="00F3385A">
        <w:t>3</w:t>
      </w:r>
      <w:r w:rsidR="00BF50A1">
        <w:t>.</w:t>
      </w:r>
      <w:r>
        <w:t xml:space="preserve"> Классификация мер поддержки МСП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39"/>
        <w:gridCol w:w="6140"/>
      </w:tblGrid>
      <w:tr w:rsidR="00D62B25" w:rsidRPr="003730AA" w14:paraId="2BE5AC96" w14:textId="77777777" w:rsidTr="003D25B4">
        <w:tc>
          <w:tcPr>
            <w:tcW w:w="3539" w:type="dxa"/>
          </w:tcPr>
          <w:p w14:paraId="4FF9D6DB" w14:textId="0168CEE5" w:rsidR="00D62B25" w:rsidRPr="003730AA" w:rsidRDefault="00F82D49" w:rsidP="00253F6E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3730AA">
              <w:rPr>
                <w:b/>
                <w:bCs/>
                <w:sz w:val="22"/>
                <w:szCs w:val="20"/>
              </w:rPr>
              <w:t>Критерий</w:t>
            </w:r>
          </w:p>
        </w:tc>
        <w:tc>
          <w:tcPr>
            <w:tcW w:w="6140" w:type="dxa"/>
          </w:tcPr>
          <w:p w14:paraId="3EB4747D" w14:textId="0BC2D27F" w:rsidR="00D62B25" w:rsidRPr="003730AA" w:rsidRDefault="00D62B25" w:rsidP="00253F6E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3730AA">
              <w:rPr>
                <w:b/>
                <w:bCs/>
                <w:sz w:val="22"/>
                <w:szCs w:val="20"/>
              </w:rPr>
              <w:t>Меры поддержки МСП</w:t>
            </w:r>
          </w:p>
        </w:tc>
      </w:tr>
      <w:tr w:rsidR="00386AAE" w:rsidRPr="003730AA" w14:paraId="34DE8868" w14:textId="77777777" w:rsidTr="003D25B4">
        <w:tc>
          <w:tcPr>
            <w:tcW w:w="3539" w:type="dxa"/>
          </w:tcPr>
          <w:p w14:paraId="050B67A3" w14:textId="44128131" w:rsidR="00386AAE" w:rsidRPr="003730AA" w:rsidRDefault="00F82D49" w:rsidP="00253F6E">
            <w:pPr>
              <w:spacing w:line="276" w:lineRule="auto"/>
              <w:ind w:firstLine="0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Х</w:t>
            </w:r>
            <w:r w:rsidR="00386AAE" w:rsidRPr="003730AA">
              <w:rPr>
                <w:sz w:val="22"/>
                <w:szCs w:val="20"/>
              </w:rPr>
              <w:t xml:space="preserve">арактер воздействия </w:t>
            </w:r>
            <w:r w:rsidR="006146D4" w:rsidRPr="003730AA">
              <w:rPr>
                <w:sz w:val="22"/>
                <w:szCs w:val="20"/>
              </w:rPr>
              <w:t>органов государственной власти и местного самоуправления</w:t>
            </w:r>
            <w:r w:rsidR="00386AAE" w:rsidRPr="003730AA">
              <w:rPr>
                <w:sz w:val="22"/>
                <w:szCs w:val="20"/>
              </w:rPr>
              <w:t xml:space="preserve"> на деятельность предпринимателей</w:t>
            </w:r>
          </w:p>
        </w:tc>
        <w:tc>
          <w:tcPr>
            <w:tcW w:w="6140" w:type="dxa"/>
          </w:tcPr>
          <w:p w14:paraId="466E7414" w14:textId="62982515" w:rsidR="00386AAE" w:rsidRPr="003730AA" w:rsidRDefault="00386AAE" w:rsidP="003D25B4">
            <w:pPr>
              <w:pStyle w:val="af9"/>
              <w:numPr>
                <w:ilvl w:val="0"/>
                <w:numId w:val="12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прямая поддержка</w:t>
            </w:r>
            <w:r w:rsidR="003D25B4">
              <w:rPr>
                <w:sz w:val="22"/>
                <w:szCs w:val="20"/>
              </w:rPr>
              <w:t>:</w:t>
            </w:r>
            <w:r w:rsidRPr="003730AA">
              <w:rPr>
                <w:sz w:val="22"/>
                <w:szCs w:val="20"/>
              </w:rPr>
              <w:t xml:space="preserve"> инвестирование, субсидии</w:t>
            </w:r>
            <w:r w:rsidR="00983E8F" w:rsidRPr="003730AA">
              <w:rPr>
                <w:sz w:val="22"/>
                <w:szCs w:val="20"/>
              </w:rPr>
              <w:t>;</w:t>
            </w:r>
          </w:p>
          <w:p w14:paraId="21938EEB" w14:textId="5D30C5AD" w:rsidR="00386AAE" w:rsidRPr="003730AA" w:rsidRDefault="00386AAE" w:rsidP="003D25B4">
            <w:pPr>
              <w:pStyle w:val="af9"/>
              <w:numPr>
                <w:ilvl w:val="0"/>
                <w:numId w:val="12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4A6D8A">
              <w:rPr>
                <w:sz w:val="22"/>
                <w:szCs w:val="20"/>
              </w:rPr>
              <w:t>косвенная поддержка</w:t>
            </w:r>
            <w:r w:rsidR="003D25B4">
              <w:rPr>
                <w:sz w:val="22"/>
                <w:szCs w:val="20"/>
              </w:rPr>
              <w:t>:</w:t>
            </w:r>
            <w:r w:rsidRPr="003730AA">
              <w:rPr>
                <w:sz w:val="22"/>
                <w:szCs w:val="20"/>
              </w:rPr>
              <w:t xml:space="preserve"> снижение административных барьеров, льготная налоговая политика</w:t>
            </w:r>
          </w:p>
        </w:tc>
      </w:tr>
      <w:tr w:rsidR="00386AAE" w:rsidRPr="003730AA" w14:paraId="1C852F92" w14:textId="77777777" w:rsidTr="003D25B4">
        <w:tc>
          <w:tcPr>
            <w:tcW w:w="3539" w:type="dxa"/>
          </w:tcPr>
          <w:p w14:paraId="5823CD77" w14:textId="37C04ABE" w:rsidR="00386AAE" w:rsidRPr="003730AA" w:rsidRDefault="00F82D49" w:rsidP="00253F6E">
            <w:pPr>
              <w:spacing w:line="276" w:lineRule="auto"/>
              <w:ind w:firstLine="0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Ф</w:t>
            </w:r>
            <w:r w:rsidR="00386AAE" w:rsidRPr="003730AA">
              <w:rPr>
                <w:sz w:val="22"/>
                <w:szCs w:val="20"/>
              </w:rPr>
              <w:t>ункционально</w:t>
            </w:r>
            <w:r w:rsidRPr="003730AA">
              <w:rPr>
                <w:sz w:val="22"/>
                <w:szCs w:val="20"/>
              </w:rPr>
              <w:t>е</w:t>
            </w:r>
            <w:r w:rsidR="00386AAE" w:rsidRPr="003730AA">
              <w:rPr>
                <w:sz w:val="22"/>
                <w:szCs w:val="20"/>
              </w:rPr>
              <w:t xml:space="preserve"> направлени</w:t>
            </w:r>
            <w:r w:rsidRPr="003730AA">
              <w:rPr>
                <w:sz w:val="22"/>
                <w:szCs w:val="20"/>
              </w:rPr>
              <w:t>е</w:t>
            </w:r>
            <w:r w:rsidR="00386AAE" w:rsidRPr="003730AA">
              <w:rPr>
                <w:sz w:val="22"/>
                <w:szCs w:val="20"/>
              </w:rPr>
              <w:t xml:space="preserve"> государственной поддержки</w:t>
            </w:r>
          </w:p>
        </w:tc>
        <w:tc>
          <w:tcPr>
            <w:tcW w:w="6140" w:type="dxa"/>
          </w:tcPr>
          <w:p w14:paraId="3B185609" w14:textId="5A81ED6B" w:rsidR="00386AAE" w:rsidRPr="003730AA" w:rsidRDefault="00386AAE" w:rsidP="003D25B4">
            <w:pPr>
              <w:pStyle w:val="af9"/>
              <w:numPr>
                <w:ilvl w:val="0"/>
                <w:numId w:val="13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финансовая</w:t>
            </w:r>
            <w:r w:rsidR="00983E8F" w:rsidRPr="003730AA">
              <w:rPr>
                <w:sz w:val="22"/>
                <w:szCs w:val="20"/>
              </w:rPr>
              <w:t>;</w:t>
            </w:r>
          </w:p>
          <w:p w14:paraId="137344B1" w14:textId="10812083" w:rsidR="00386AAE" w:rsidRPr="003730AA" w:rsidRDefault="00386AAE" w:rsidP="003D25B4">
            <w:pPr>
              <w:pStyle w:val="af9"/>
              <w:numPr>
                <w:ilvl w:val="0"/>
                <w:numId w:val="13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имущественная</w:t>
            </w:r>
            <w:r w:rsidR="00983E8F" w:rsidRPr="003730AA">
              <w:rPr>
                <w:sz w:val="22"/>
                <w:szCs w:val="20"/>
              </w:rPr>
              <w:t>;</w:t>
            </w:r>
          </w:p>
          <w:p w14:paraId="64F3C435" w14:textId="6D88122C" w:rsidR="00386AAE" w:rsidRPr="003730AA" w:rsidRDefault="00386AAE" w:rsidP="003D25B4">
            <w:pPr>
              <w:pStyle w:val="af9"/>
              <w:numPr>
                <w:ilvl w:val="0"/>
                <w:numId w:val="13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информационная</w:t>
            </w:r>
            <w:r w:rsidR="00983E8F" w:rsidRPr="003730AA">
              <w:rPr>
                <w:sz w:val="22"/>
                <w:szCs w:val="20"/>
              </w:rPr>
              <w:t>;</w:t>
            </w:r>
          </w:p>
          <w:p w14:paraId="708E41F4" w14:textId="48E471D3" w:rsidR="00EE1AFA" w:rsidRPr="00EE1AFA" w:rsidRDefault="00386AAE" w:rsidP="00EE1AFA">
            <w:pPr>
              <w:pStyle w:val="af9"/>
              <w:numPr>
                <w:ilvl w:val="0"/>
                <w:numId w:val="13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lastRenderedPageBreak/>
              <w:t>консультационная</w:t>
            </w:r>
          </w:p>
        </w:tc>
      </w:tr>
      <w:tr w:rsidR="00EE1AFA" w:rsidRPr="003730AA" w14:paraId="497BEAE1" w14:textId="77777777" w:rsidTr="003D25B4">
        <w:tc>
          <w:tcPr>
            <w:tcW w:w="3539" w:type="dxa"/>
          </w:tcPr>
          <w:p w14:paraId="3DC1217B" w14:textId="1E00486D" w:rsidR="00EE1AFA" w:rsidRPr="003730AA" w:rsidRDefault="00EE1AFA" w:rsidP="00253F6E">
            <w:pPr>
              <w:spacing w:line="276" w:lineRule="auto"/>
              <w:ind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Сфера поддержки</w:t>
            </w:r>
          </w:p>
        </w:tc>
        <w:tc>
          <w:tcPr>
            <w:tcW w:w="6140" w:type="dxa"/>
          </w:tcPr>
          <w:p w14:paraId="7BFE7B5A" w14:textId="77777777" w:rsidR="00EE1AFA" w:rsidRPr="003730AA" w:rsidRDefault="00EE1AFA" w:rsidP="00EE1AFA">
            <w:pPr>
              <w:pStyle w:val="af9"/>
              <w:numPr>
                <w:ilvl w:val="0"/>
                <w:numId w:val="13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 xml:space="preserve">поддержка </w:t>
            </w:r>
            <w:r w:rsidRPr="00EE1AFA">
              <w:rPr>
                <w:sz w:val="22"/>
                <w:szCs w:val="20"/>
              </w:rPr>
              <w:t>в области</w:t>
            </w:r>
            <w:r w:rsidRPr="003730AA">
              <w:rPr>
                <w:sz w:val="22"/>
                <w:szCs w:val="20"/>
              </w:rPr>
              <w:t xml:space="preserve"> подготовки, переподготовки и повышения квалификации работников;</w:t>
            </w:r>
          </w:p>
          <w:p w14:paraId="5EDF589D" w14:textId="5FC2CA15" w:rsidR="00EE1AFA" w:rsidRDefault="00EE1AFA" w:rsidP="00EE1AFA">
            <w:pPr>
              <w:pStyle w:val="af9"/>
              <w:numPr>
                <w:ilvl w:val="0"/>
                <w:numId w:val="13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поддержка в области инноваций</w:t>
            </w:r>
            <w:r>
              <w:rPr>
                <w:sz w:val="22"/>
                <w:szCs w:val="20"/>
              </w:rPr>
              <w:t>;</w:t>
            </w:r>
          </w:p>
          <w:p w14:paraId="352E3A36" w14:textId="41A96605" w:rsidR="00EE1AFA" w:rsidRPr="003730AA" w:rsidRDefault="00EE1AFA" w:rsidP="004A6D8A">
            <w:pPr>
              <w:pStyle w:val="af9"/>
              <w:numPr>
                <w:ilvl w:val="0"/>
                <w:numId w:val="13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 т. д.</w:t>
            </w:r>
          </w:p>
        </w:tc>
      </w:tr>
      <w:tr w:rsidR="00386AAE" w:rsidRPr="003730AA" w14:paraId="0207E945" w14:textId="77777777" w:rsidTr="003D25B4">
        <w:tc>
          <w:tcPr>
            <w:tcW w:w="3539" w:type="dxa"/>
          </w:tcPr>
          <w:p w14:paraId="3C7EA651" w14:textId="3403D874" w:rsidR="00386AAE" w:rsidRPr="003730AA" w:rsidRDefault="00F82D49" w:rsidP="00253F6E">
            <w:pPr>
              <w:spacing w:line="276" w:lineRule="auto"/>
              <w:ind w:firstLine="0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Т</w:t>
            </w:r>
            <w:r w:rsidR="00983E8F" w:rsidRPr="003730AA">
              <w:rPr>
                <w:sz w:val="22"/>
                <w:szCs w:val="20"/>
              </w:rPr>
              <w:t>ерриториальн</w:t>
            </w:r>
            <w:r w:rsidRPr="003730AA">
              <w:rPr>
                <w:sz w:val="22"/>
                <w:szCs w:val="20"/>
              </w:rPr>
              <w:t>ый</w:t>
            </w:r>
            <w:r w:rsidR="00983E8F" w:rsidRPr="003730AA">
              <w:rPr>
                <w:sz w:val="22"/>
                <w:szCs w:val="20"/>
              </w:rPr>
              <w:t xml:space="preserve"> уров</w:t>
            </w:r>
            <w:r w:rsidRPr="003730AA">
              <w:rPr>
                <w:sz w:val="22"/>
                <w:szCs w:val="20"/>
              </w:rPr>
              <w:t>е</w:t>
            </w:r>
            <w:r w:rsidR="00983E8F" w:rsidRPr="003730AA">
              <w:rPr>
                <w:sz w:val="22"/>
                <w:szCs w:val="20"/>
              </w:rPr>
              <w:t>н</w:t>
            </w:r>
            <w:r w:rsidRPr="003730AA">
              <w:rPr>
                <w:sz w:val="22"/>
                <w:szCs w:val="20"/>
              </w:rPr>
              <w:t>ь</w:t>
            </w:r>
          </w:p>
        </w:tc>
        <w:tc>
          <w:tcPr>
            <w:tcW w:w="6140" w:type="dxa"/>
          </w:tcPr>
          <w:p w14:paraId="5C7BA567" w14:textId="038F36FF" w:rsidR="00386AAE" w:rsidRPr="003730AA" w:rsidRDefault="00983E8F" w:rsidP="003D25B4">
            <w:pPr>
              <w:pStyle w:val="af9"/>
              <w:numPr>
                <w:ilvl w:val="0"/>
                <w:numId w:val="14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ф</w:t>
            </w:r>
            <w:r w:rsidR="00386AAE" w:rsidRPr="003730AA">
              <w:rPr>
                <w:sz w:val="22"/>
                <w:szCs w:val="20"/>
              </w:rPr>
              <w:t>едеральн</w:t>
            </w:r>
            <w:r w:rsidRPr="003730AA">
              <w:rPr>
                <w:sz w:val="22"/>
                <w:szCs w:val="20"/>
              </w:rPr>
              <w:t>ая;</w:t>
            </w:r>
          </w:p>
          <w:p w14:paraId="61BF46B1" w14:textId="646F382E" w:rsidR="00386AAE" w:rsidRPr="003730AA" w:rsidRDefault="00386AAE" w:rsidP="003D25B4">
            <w:pPr>
              <w:pStyle w:val="af9"/>
              <w:numPr>
                <w:ilvl w:val="0"/>
                <w:numId w:val="14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региональн</w:t>
            </w:r>
            <w:r w:rsidR="00983E8F" w:rsidRPr="003730AA">
              <w:rPr>
                <w:sz w:val="22"/>
                <w:szCs w:val="20"/>
              </w:rPr>
              <w:t>ая</w:t>
            </w:r>
          </w:p>
        </w:tc>
      </w:tr>
      <w:tr w:rsidR="0066604A" w:rsidRPr="003730AA" w14:paraId="19F3DE98" w14:textId="77777777" w:rsidTr="003D25B4">
        <w:tc>
          <w:tcPr>
            <w:tcW w:w="3539" w:type="dxa"/>
          </w:tcPr>
          <w:p w14:paraId="2F7E1842" w14:textId="443C1A96" w:rsidR="0066604A" w:rsidRPr="003730AA" w:rsidRDefault="00F82D49" w:rsidP="00253F6E">
            <w:pPr>
              <w:spacing w:line="276" w:lineRule="auto"/>
              <w:ind w:firstLine="0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К</w:t>
            </w:r>
            <w:r w:rsidR="0066604A" w:rsidRPr="003730AA">
              <w:rPr>
                <w:sz w:val="22"/>
                <w:szCs w:val="20"/>
              </w:rPr>
              <w:t>атегори</w:t>
            </w:r>
            <w:r w:rsidRPr="003730AA">
              <w:rPr>
                <w:sz w:val="22"/>
                <w:szCs w:val="20"/>
              </w:rPr>
              <w:t>я</w:t>
            </w:r>
            <w:r w:rsidR="0066604A" w:rsidRPr="003730AA">
              <w:rPr>
                <w:sz w:val="22"/>
                <w:szCs w:val="20"/>
              </w:rPr>
              <w:t xml:space="preserve"> МСП</w:t>
            </w:r>
          </w:p>
        </w:tc>
        <w:tc>
          <w:tcPr>
            <w:tcW w:w="6140" w:type="dxa"/>
          </w:tcPr>
          <w:p w14:paraId="7CD5A318" w14:textId="094A4A94" w:rsidR="00D62B25" w:rsidRPr="003730AA" w:rsidRDefault="00D62B25" w:rsidP="003D25B4">
            <w:pPr>
              <w:pStyle w:val="af9"/>
              <w:numPr>
                <w:ilvl w:val="0"/>
                <w:numId w:val="14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поддержка микробизнеса;</w:t>
            </w:r>
          </w:p>
          <w:p w14:paraId="16C638B1" w14:textId="779DD3DC" w:rsidR="0066604A" w:rsidRPr="003730AA" w:rsidRDefault="0066604A" w:rsidP="003D25B4">
            <w:pPr>
              <w:pStyle w:val="af9"/>
              <w:numPr>
                <w:ilvl w:val="0"/>
                <w:numId w:val="14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поддержка м</w:t>
            </w:r>
            <w:r w:rsidR="007C4ACF" w:rsidRPr="003730AA">
              <w:rPr>
                <w:sz w:val="22"/>
                <w:szCs w:val="20"/>
              </w:rPr>
              <w:t>алого бизнеса</w:t>
            </w:r>
            <w:r w:rsidR="00D62B25" w:rsidRPr="003730AA">
              <w:rPr>
                <w:sz w:val="22"/>
                <w:szCs w:val="20"/>
              </w:rPr>
              <w:t>;</w:t>
            </w:r>
          </w:p>
          <w:p w14:paraId="137566C2" w14:textId="19CB2D68" w:rsidR="007C4ACF" w:rsidRPr="003730AA" w:rsidRDefault="007C4ACF" w:rsidP="003D25B4">
            <w:pPr>
              <w:pStyle w:val="af9"/>
              <w:numPr>
                <w:ilvl w:val="0"/>
                <w:numId w:val="14"/>
              </w:numPr>
              <w:spacing w:line="276" w:lineRule="auto"/>
              <w:ind w:left="465"/>
              <w:jc w:val="left"/>
              <w:rPr>
                <w:sz w:val="22"/>
                <w:szCs w:val="20"/>
              </w:rPr>
            </w:pPr>
            <w:r w:rsidRPr="003730AA">
              <w:rPr>
                <w:sz w:val="22"/>
                <w:szCs w:val="20"/>
              </w:rPr>
              <w:t>поддержка среднего бизнеса</w:t>
            </w:r>
          </w:p>
        </w:tc>
      </w:tr>
    </w:tbl>
    <w:p w14:paraId="3FAAC0D6" w14:textId="57DE1992" w:rsidR="00386AAE" w:rsidRPr="004C26CE" w:rsidRDefault="0066604A" w:rsidP="00E36763">
      <w:pPr>
        <w:rPr>
          <w:sz w:val="22"/>
          <w:szCs w:val="20"/>
        </w:rPr>
      </w:pPr>
      <w:r w:rsidRPr="004C26CE">
        <w:rPr>
          <w:sz w:val="22"/>
          <w:szCs w:val="20"/>
        </w:rPr>
        <w:t>Составлено автором.</w:t>
      </w:r>
    </w:p>
    <w:p w14:paraId="5E25CE3D" w14:textId="77777777" w:rsidR="001A7BA9" w:rsidRDefault="001A7BA9" w:rsidP="00E36763"/>
    <w:p w14:paraId="1A5B088F" w14:textId="3533A0B6" w:rsidR="002C3ED6" w:rsidRPr="002C3ED6" w:rsidRDefault="00BC518C" w:rsidP="00E36763">
      <w:r>
        <w:t>Согласно</w:t>
      </w:r>
      <w:r w:rsidR="006C0822">
        <w:t xml:space="preserve"> ст. 7</w:t>
      </w:r>
      <w:r w:rsidR="00E36763">
        <w:t xml:space="preserve"> </w:t>
      </w:r>
      <w:bookmarkStart w:id="27" w:name="_Hlk135425792"/>
      <w:r w:rsidR="00AA421D" w:rsidRPr="00AA421D">
        <w:t>Федеральн</w:t>
      </w:r>
      <w:r w:rsidR="00AA421D">
        <w:t xml:space="preserve">ого </w:t>
      </w:r>
      <w:r w:rsidR="00AA421D" w:rsidRPr="00AA421D">
        <w:t>закон</w:t>
      </w:r>
      <w:r w:rsidR="00AA421D">
        <w:t>а</w:t>
      </w:r>
      <w:r w:rsidR="00AA421D" w:rsidRPr="00AA421D">
        <w:t xml:space="preserve"> от 24.07.2007 </w:t>
      </w:r>
      <w:r w:rsidR="00AA421D">
        <w:t>№</w:t>
      </w:r>
      <w:r w:rsidR="00AA421D" w:rsidRPr="006C0822">
        <w:t xml:space="preserve"> 209-ФЗ</w:t>
      </w:r>
      <w:bookmarkEnd w:id="27"/>
      <w:r>
        <w:t xml:space="preserve"> могут предусматриваться следующие меры поддержки малого и среднего предпринимательства</w:t>
      </w:r>
      <w:r w:rsidR="006938F6" w:rsidRPr="000C7CAD">
        <w:rPr>
          <w:vertAlign w:val="superscript"/>
        </w:rPr>
        <w:footnoteReference w:id="32"/>
      </w:r>
      <w:r w:rsidR="002C3ED6" w:rsidRPr="000C7CAD">
        <w:t>:</w:t>
      </w:r>
    </w:p>
    <w:p w14:paraId="31641CD5" w14:textId="77777777" w:rsidR="002C3ED6" w:rsidRPr="002C3ED6" w:rsidRDefault="002C3ED6">
      <w:pPr>
        <w:numPr>
          <w:ilvl w:val="0"/>
          <w:numId w:val="5"/>
        </w:numPr>
        <w:contextualSpacing/>
      </w:pPr>
      <w:r w:rsidRPr="002C3ED6">
        <w:t>налоговые меры поддержки;</w:t>
      </w:r>
    </w:p>
    <w:p w14:paraId="68B2EAC6" w14:textId="77777777" w:rsidR="002C3ED6" w:rsidRPr="002C3ED6" w:rsidRDefault="002C3ED6">
      <w:pPr>
        <w:numPr>
          <w:ilvl w:val="0"/>
          <w:numId w:val="5"/>
        </w:numPr>
        <w:contextualSpacing/>
      </w:pPr>
      <w:r w:rsidRPr="002C3ED6">
        <w:t>упрощенные способы ведения бухгалтерского учета;</w:t>
      </w:r>
    </w:p>
    <w:p w14:paraId="32E58E24" w14:textId="77777777" w:rsidR="002C3ED6" w:rsidRPr="002C3ED6" w:rsidRDefault="002C3ED6">
      <w:pPr>
        <w:numPr>
          <w:ilvl w:val="0"/>
          <w:numId w:val="5"/>
        </w:numPr>
        <w:contextualSpacing/>
      </w:pPr>
      <w:r w:rsidRPr="002C3ED6">
        <w:t xml:space="preserve">упрощенный порядок составления субъектами МСП статистической отчетности, </w:t>
      </w:r>
    </w:p>
    <w:p w14:paraId="2B8AB73F" w14:textId="77777777" w:rsidR="002C3ED6" w:rsidRPr="002C3ED6" w:rsidRDefault="002C3ED6">
      <w:pPr>
        <w:numPr>
          <w:ilvl w:val="0"/>
          <w:numId w:val="5"/>
        </w:numPr>
        <w:contextualSpacing/>
      </w:pPr>
      <w:r w:rsidRPr="002C3ED6">
        <w:t>льготный порядок расчетов за приватизированное субъектами МСП государственное и муниципальное имущество;</w:t>
      </w:r>
    </w:p>
    <w:p w14:paraId="34E990BE" w14:textId="2B261CE8" w:rsidR="00EE111D" w:rsidRDefault="002C3ED6">
      <w:pPr>
        <w:numPr>
          <w:ilvl w:val="0"/>
          <w:numId w:val="5"/>
        </w:numPr>
        <w:contextualSpacing/>
      </w:pPr>
      <w:r w:rsidRPr="002C3ED6">
        <w:t>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</w:t>
      </w:r>
      <w:r w:rsidR="006938F6">
        <w:t>.</w:t>
      </w:r>
    </w:p>
    <w:p w14:paraId="316792D7" w14:textId="06F149DB" w:rsidR="0063099F" w:rsidRDefault="008D7F85" w:rsidP="004F6B94">
      <w:r>
        <w:t>В</w:t>
      </w:r>
      <w:r w:rsidR="00470F99">
        <w:t xml:space="preserve"> долгосрочном периоде до 2030 г</w:t>
      </w:r>
      <w:r w:rsidR="004130D1">
        <w:t>.,</w:t>
      </w:r>
      <w:r w:rsidRPr="008D7F85">
        <w:t xml:space="preserve"> </w:t>
      </w:r>
      <w:r>
        <w:t>согласно прогнозу социально-экономического развития РФ, особое внимание уделяется следующим направлениям поддержки</w:t>
      </w:r>
      <w:r w:rsidR="006938F6">
        <w:rPr>
          <w:rStyle w:val="afa"/>
        </w:rPr>
        <w:footnoteReference w:id="33"/>
      </w:r>
      <w:r w:rsidR="003804D6">
        <w:t xml:space="preserve">: </w:t>
      </w:r>
    </w:p>
    <w:p w14:paraId="06C0152A" w14:textId="5FF1AE70" w:rsidR="00470F99" w:rsidRDefault="00470F99">
      <w:pPr>
        <w:pStyle w:val="af9"/>
        <w:numPr>
          <w:ilvl w:val="0"/>
          <w:numId w:val="6"/>
        </w:numPr>
      </w:pPr>
      <w:r>
        <w:t xml:space="preserve">повышение доступности государственного имущества для предоставления в аренду субъектам </w:t>
      </w:r>
      <w:r w:rsidR="004130D1">
        <w:t>МСП</w:t>
      </w:r>
      <w:r>
        <w:t>;</w:t>
      </w:r>
    </w:p>
    <w:p w14:paraId="0B31542B" w14:textId="3EAAF8F2" w:rsidR="00470F99" w:rsidRDefault="00470F99">
      <w:pPr>
        <w:pStyle w:val="af9"/>
        <w:numPr>
          <w:ilvl w:val="0"/>
          <w:numId w:val="6"/>
        </w:numPr>
      </w:pPr>
      <w:r>
        <w:t>формирование налоговой среды, благоприятной для развития субъектов МСП, включая предоставление переходного периода для компаний, которые превысили значение показателей, позволяющих использовать упрощенный режим налогообложения;</w:t>
      </w:r>
    </w:p>
    <w:p w14:paraId="2B4A3E59" w14:textId="14D03BFB" w:rsidR="00470F99" w:rsidRDefault="00470F99">
      <w:pPr>
        <w:pStyle w:val="af9"/>
        <w:numPr>
          <w:ilvl w:val="0"/>
          <w:numId w:val="6"/>
        </w:numPr>
      </w:pPr>
      <w:r>
        <w:t>упрощение требований к субъектам малого и среднего предпринимательства по ведению бухгалтерского и налогового учета;</w:t>
      </w:r>
    </w:p>
    <w:p w14:paraId="632CA5A8" w14:textId="4C3E8CFE" w:rsidR="00470F99" w:rsidRDefault="00470F99">
      <w:pPr>
        <w:pStyle w:val="af9"/>
        <w:numPr>
          <w:ilvl w:val="0"/>
          <w:numId w:val="6"/>
        </w:numPr>
      </w:pPr>
      <w:r>
        <w:lastRenderedPageBreak/>
        <w:t>совершенствование системы уведомительного порядка</w:t>
      </w:r>
      <w:r w:rsidR="001A1208">
        <w:t xml:space="preserve"> </w:t>
      </w:r>
      <w:r>
        <w:t>осуществления предпринимательской и профессиональной деятельности;</w:t>
      </w:r>
    </w:p>
    <w:p w14:paraId="10FC7B6C" w14:textId="41AE1C27" w:rsidR="00470F99" w:rsidRDefault="00470F99">
      <w:pPr>
        <w:pStyle w:val="af9"/>
        <w:numPr>
          <w:ilvl w:val="0"/>
          <w:numId w:val="6"/>
        </w:numPr>
      </w:pPr>
      <w:r>
        <w:t>развитие и внедрение механизмов саморегулирования в области профессиональной деятельности;</w:t>
      </w:r>
    </w:p>
    <w:p w14:paraId="6BDB8FCC" w14:textId="35CEABA6" w:rsidR="003804D6" w:rsidRPr="001C6FAC" w:rsidRDefault="00470F99">
      <w:pPr>
        <w:pStyle w:val="af9"/>
        <w:numPr>
          <w:ilvl w:val="0"/>
          <w:numId w:val="6"/>
        </w:numPr>
      </w:pPr>
      <w:r>
        <w:t xml:space="preserve">организацию предоставления государственных и муниципальных услуг по принципу </w:t>
      </w:r>
      <w:r w:rsidR="006938F6">
        <w:t>«</w:t>
      </w:r>
      <w:r>
        <w:t>одного окна</w:t>
      </w:r>
      <w:r w:rsidR="006938F6">
        <w:t>»</w:t>
      </w:r>
      <w:r>
        <w:t xml:space="preserve"> в многофункциональных центрах на территории всей страны</w:t>
      </w:r>
      <w:r w:rsidR="00425459">
        <w:t>.</w:t>
      </w:r>
    </w:p>
    <w:p w14:paraId="146B8460" w14:textId="504FE575" w:rsidR="007F4B76" w:rsidRDefault="006D6F30" w:rsidP="003C1C1D">
      <w:pPr>
        <w:rPr>
          <w:rFonts w:cs="Times New Roman"/>
          <w:szCs w:val="24"/>
        </w:rPr>
      </w:pPr>
      <w:r>
        <w:rPr>
          <w:rFonts w:cs="Times New Roman"/>
          <w:szCs w:val="24"/>
        </w:rPr>
        <w:t>Как отмечается в исследованиях, касающихся развития предпринимательства, «</w:t>
      </w:r>
      <w:r w:rsidRPr="006D6F30">
        <w:rPr>
          <w:rFonts w:cs="Times New Roman"/>
          <w:szCs w:val="24"/>
        </w:rPr>
        <w:t>государственная поддержка МСП должна</w:t>
      </w:r>
      <w:r>
        <w:rPr>
          <w:rFonts w:cs="Times New Roman"/>
          <w:szCs w:val="24"/>
        </w:rPr>
        <w:t xml:space="preserve"> </w:t>
      </w:r>
      <w:r w:rsidRPr="006D6F30">
        <w:rPr>
          <w:rFonts w:cs="Times New Roman"/>
          <w:szCs w:val="24"/>
        </w:rPr>
        <w:t>выражаться не только в финансировании, но также и на законодательном уровне,</w:t>
      </w:r>
      <w:r>
        <w:rPr>
          <w:rFonts w:cs="Times New Roman"/>
          <w:szCs w:val="24"/>
        </w:rPr>
        <w:t xml:space="preserve"> </w:t>
      </w:r>
      <w:r w:rsidRPr="006D6F30">
        <w:rPr>
          <w:rFonts w:cs="Times New Roman"/>
          <w:szCs w:val="24"/>
        </w:rPr>
        <w:t>создании необходимой инфраструктуры, инициализации кредитных, налоговых льгот и других стимулах</w:t>
      </w:r>
      <w:r>
        <w:rPr>
          <w:rFonts w:cs="Times New Roman"/>
          <w:szCs w:val="24"/>
        </w:rPr>
        <w:t>»</w:t>
      </w:r>
      <w:r>
        <w:rPr>
          <w:rStyle w:val="afa"/>
          <w:rFonts w:cs="Times New Roman"/>
          <w:szCs w:val="24"/>
        </w:rPr>
        <w:footnoteReference w:id="34"/>
      </w:r>
      <w:r w:rsidRPr="006D6F3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10475A8D" w14:textId="4EACA97D" w:rsidR="003730AA" w:rsidRDefault="003730AA" w:rsidP="00926F83">
      <w:r>
        <w:t xml:space="preserve">Меры поддержки МСП не всегда решают проблемы и требуют совершенствования, </w:t>
      </w:r>
      <w:r w:rsidR="00592390">
        <w:t xml:space="preserve">т. е. </w:t>
      </w:r>
      <w:r w:rsidRPr="003C1C1D">
        <w:t>постоянно</w:t>
      </w:r>
      <w:r w:rsidR="00592390">
        <w:t>го</w:t>
      </w:r>
      <w:r w:rsidRPr="003C1C1D">
        <w:t xml:space="preserve"> улучшени</w:t>
      </w:r>
      <w:r w:rsidR="00592390">
        <w:t>я</w:t>
      </w:r>
      <w:r w:rsidRPr="003C1C1D">
        <w:t xml:space="preserve"> и </w:t>
      </w:r>
      <w:r w:rsidRPr="00536A6B">
        <w:t>оптимизаци</w:t>
      </w:r>
      <w:r w:rsidR="00592390" w:rsidRPr="00536A6B">
        <w:t>и</w:t>
      </w:r>
      <w:r w:rsidRPr="003C1C1D">
        <w:t xml:space="preserve"> программ и мер, которые помогают </w:t>
      </w:r>
      <w:r>
        <w:t>развитию МСП</w:t>
      </w:r>
      <w:r w:rsidR="00926F83">
        <w:t xml:space="preserve">. </w:t>
      </w:r>
      <w:r>
        <w:t>На основе анализа предшествующих исследований отечественных и зарубежных авторов сформулированы критерии для совершенствования мер поддержки малого и среднего предпринимательства (</w:t>
      </w:r>
      <w:r w:rsidR="00E21F98">
        <w:t>Т</w:t>
      </w:r>
      <w:r>
        <w:t>аблица 1.</w:t>
      </w:r>
      <w:r w:rsidR="00F3385A">
        <w:t>4</w:t>
      </w:r>
      <w:r>
        <w:t xml:space="preserve">). </w:t>
      </w:r>
    </w:p>
    <w:p w14:paraId="1C699995" w14:textId="669B6540" w:rsidR="003730AA" w:rsidRDefault="003730AA" w:rsidP="004130D1">
      <w:pPr>
        <w:pStyle w:val="a0"/>
        <w:numPr>
          <w:ilvl w:val="0"/>
          <w:numId w:val="0"/>
        </w:numPr>
        <w:jc w:val="center"/>
      </w:pPr>
      <w:bookmarkStart w:id="28" w:name="_Hlk132628333"/>
      <w:r>
        <w:t>Таблица 1.</w:t>
      </w:r>
      <w:r w:rsidR="00F3385A">
        <w:t>4</w:t>
      </w:r>
      <w:r>
        <w:t xml:space="preserve">. Критерии </w:t>
      </w:r>
      <w:r w:rsidR="00E340EC">
        <w:t xml:space="preserve">для </w:t>
      </w:r>
      <w:r>
        <w:t>совершенствования мер поддержки МСП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3730AA" w:rsidRPr="00206FE2" w14:paraId="7E20A831" w14:textId="77777777" w:rsidTr="00E340EC">
        <w:tc>
          <w:tcPr>
            <w:tcW w:w="2689" w:type="dxa"/>
          </w:tcPr>
          <w:p w14:paraId="1A35B21D" w14:textId="77777777" w:rsidR="003730AA" w:rsidRPr="00206FE2" w:rsidRDefault="003730AA" w:rsidP="00634976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bookmarkStart w:id="29" w:name="_Hlk132630441"/>
            <w:r w:rsidRPr="00206FE2">
              <w:rPr>
                <w:b/>
                <w:bCs/>
                <w:sz w:val="22"/>
                <w:szCs w:val="20"/>
              </w:rPr>
              <w:t>Критерий</w:t>
            </w:r>
          </w:p>
        </w:tc>
        <w:tc>
          <w:tcPr>
            <w:tcW w:w="7087" w:type="dxa"/>
          </w:tcPr>
          <w:p w14:paraId="18FEB2DE" w14:textId="77777777" w:rsidR="003730AA" w:rsidRPr="00206FE2" w:rsidRDefault="003730AA" w:rsidP="00634976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206FE2">
              <w:rPr>
                <w:b/>
                <w:bCs/>
                <w:sz w:val="22"/>
                <w:szCs w:val="20"/>
              </w:rPr>
              <w:t>Описание</w:t>
            </w:r>
          </w:p>
        </w:tc>
      </w:tr>
      <w:tr w:rsidR="003730AA" w:rsidRPr="00206FE2" w14:paraId="7701A684" w14:textId="77777777" w:rsidTr="00E340EC">
        <w:tc>
          <w:tcPr>
            <w:tcW w:w="2689" w:type="dxa"/>
          </w:tcPr>
          <w:p w14:paraId="45E14CD2" w14:textId="77777777" w:rsidR="003730AA" w:rsidRPr="00206FE2" w:rsidRDefault="003730AA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 w:rsidRPr="00206FE2">
              <w:rPr>
                <w:sz w:val="22"/>
                <w:szCs w:val="20"/>
              </w:rPr>
              <w:t>Разнообразие мер поддержки</w:t>
            </w:r>
          </w:p>
        </w:tc>
        <w:tc>
          <w:tcPr>
            <w:tcW w:w="7087" w:type="dxa"/>
          </w:tcPr>
          <w:p w14:paraId="6F4CF937" w14:textId="77777777" w:rsidR="003730AA" w:rsidRPr="00206FE2" w:rsidRDefault="003730AA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 w:rsidRPr="00206FE2">
              <w:rPr>
                <w:sz w:val="22"/>
                <w:szCs w:val="20"/>
              </w:rPr>
              <w:t>Эффективная поддержка МСП должна быть основана на разнообразных мерах, которые учитывают различные потребности и ситуации предпринимателей. Например, она может включать одновременно как снижение налоговых ставок, так и облегчение доступа к кредитам.</w:t>
            </w:r>
          </w:p>
        </w:tc>
      </w:tr>
      <w:bookmarkEnd w:id="28"/>
      <w:tr w:rsidR="003730AA" w:rsidRPr="00206FE2" w14:paraId="101E34E8" w14:textId="77777777" w:rsidTr="00E340EC">
        <w:tc>
          <w:tcPr>
            <w:tcW w:w="2689" w:type="dxa"/>
          </w:tcPr>
          <w:p w14:paraId="155E19C1" w14:textId="77777777" w:rsidR="003730AA" w:rsidRPr="00206FE2" w:rsidRDefault="003730AA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 w:rsidRPr="00206FE2">
              <w:rPr>
                <w:sz w:val="22"/>
                <w:szCs w:val="20"/>
              </w:rPr>
              <w:t>Целевая направленность</w:t>
            </w:r>
          </w:p>
        </w:tc>
        <w:tc>
          <w:tcPr>
            <w:tcW w:w="7087" w:type="dxa"/>
          </w:tcPr>
          <w:p w14:paraId="560EC812" w14:textId="6853EA35" w:rsidR="003730AA" w:rsidRPr="00206FE2" w:rsidRDefault="003730AA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 w:rsidRPr="00206FE2">
              <w:rPr>
                <w:sz w:val="22"/>
                <w:szCs w:val="20"/>
              </w:rPr>
              <w:t xml:space="preserve">Меры поддержки должны быть направлены на конкретные категории предпринимателей и учитывать особенности их деятельности. Например, меры поддержки для </w:t>
            </w:r>
            <w:r w:rsidR="00536A6B">
              <w:rPr>
                <w:sz w:val="22"/>
                <w:szCs w:val="20"/>
              </w:rPr>
              <w:t>начинающих</w:t>
            </w:r>
            <w:r w:rsidRPr="00206FE2">
              <w:rPr>
                <w:sz w:val="22"/>
                <w:szCs w:val="20"/>
              </w:rPr>
              <w:t xml:space="preserve"> предпринимателей должны отличаться от мер поддержки </w:t>
            </w:r>
            <w:r w:rsidR="00536A6B">
              <w:rPr>
                <w:sz w:val="22"/>
                <w:szCs w:val="20"/>
              </w:rPr>
              <w:t>для представителей среднего бизнеса.</w:t>
            </w:r>
          </w:p>
        </w:tc>
      </w:tr>
      <w:tr w:rsidR="003730AA" w:rsidRPr="00206FE2" w14:paraId="0EB93AEB" w14:textId="77777777" w:rsidTr="00E340EC">
        <w:tc>
          <w:tcPr>
            <w:tcW w:w="2689" w:type="dxa"/>
          </w:tcPr>
          <w:p w14:paraId="71E05E01" w14:textId="2B4F5DB9" w:rsidR="003730AA" w:rsidRPr="00206FE2" w:rsidRDefault="00536A6B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Доступность</w:t>
            </w:r>
            <w:r w:rsidR="003730AA" w:rsidRPr="00206FE2">
              <w:rPr>
                <w:sz w:val="22"/>
                <w:szCs w:val="20"/>
              </w:rPr>
              <w:t xml:space="preserve"> поддержк</w:t>
            </w:r>
            <w:r>
              <w:rPr>
                <w:sz w:val="22"/>
                <w:szCs w:val="20"/>
              </w:rPr>
              <w:t>и</w:t>
            </w:r>
          </w:p>
        </w:tc>
        <w:tc>
          <w:tcPr>
            <w:tcW w:w="7087" w:type="dxa"/>
          </w:tcPr>
          <w:p w14:paraId="47832F45" w14:textId="2C91F149" w:rsidR="003730AA" w:rsidRPr="00206FE2" w:rsidRDefault="003730AA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 w:rsidRPr="00206FE2">
              <w:rPr>
                <w:sz w:val="22"/>
                <w:szCs w:val="20"/>
              </w:rPr>
              <w:t xml:space="preserve">Меры поддержки должны быть </w:t>
            </w:r>
            <w:r w:rsidR="00A3735C">
              <w:rPr>
                <w:sz w:val="22"/>
                <w:szCs w:val="20"/>
              </w:rPr>
              <w:t>легкими</w:t>
            </w:r>
            <w:r w:rsidRPr="00536A6B">
              <w:rPr>
                <w:sz w:val="22"/>
                <w:szCs w:val="20"/>
              </w:rPr>
              <w:t xml:space="preserve"> в доступ</w:t>
            </w:r>
            <w:r w:rsidR="00A3735C">
              <w:rPr>
                <w:sz w:val="22"/>
                <w:szCs w:val="20"/>
              </w:rPr>
              <w:t>ности</w:t>
            </w:r>
            <w:r w:rsidRPr="00536A6B">
              <w:rPr>
                <w:sz w:val="22"/>
                <w:szCs w:val="20"/>
              </w:rPr>
              <w:t xml:space="preserve"> и процедуре получения.</w:t>
            </w:r>
            <w:r w:rsidRPr="00206FE2">
              <w:rPr>
                <w:sz w:val="22"/>
                <w:szCs w:val="20"/>
              </w:rPr>
              <w:t xml:space="preserve"> Сложная процедура подачи заявлений на получение поддержки может </w:t>
            </w:r>
            <w:r w:rsidR="00536A6B">
              <w:rPr>
                <w:sz w:val="22"/>
                <w:szCs w:val="20"/>
              </w:rPr>
              <w:t>оттолкнуть</w:t>
            </w:r>
            <w:r w:rsidRPr="00206FE2">
              <w:rPr>
                <w:sz w:val="22"/>
                <w:szCs w:val="20"/>
              </w:rPr>
              <w:t xml:space="preserve"> многих предпринимателей. Например, применение цифровых технологий может облегчить доступ и получение поддержки.</w:t>
            </w:r>
          </w:p>
        </w:tc>
      </w:tr>
      <w:tr w:rsidR="003730AA" w:rsidRPr="00206FE2" w14:paraId="294B36E0" w14:textId="77777777" w:rsidTr="00E340EC">
        <w:tc>
          <w:tcPr>
            <w:tcW w:w="2689" w:type="dxa"/>
          </w:tcPr>
          <w:p w14:paraId="7315FC78" w14:textId="77777777" w:rsidR="003730AA" w:rsidRPr="00206FE2" w:rsidRDefault="003730AA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 w:rsidRPr="00206FE2">
              <w:rPr>
                <w:sz w:val="22"/>
                <w:szCs w:val="20"/>
              </w:rPr>
              <w:t>Стимулирование инноваций</w:t>
            </w:r>
          </w:p>
        </w:tc>
        <w:tc>
          <w:tcPr>
            <w:tcW w:w="7087" w:type="dxa"/>
          </w:tcPr>
          <w:p w14:paraId="2D838327" w14:textId="77777777" w:rsidR="003730AA" w:rsidRPr="00206FE2" w:rsidRDefault="003730AA" w:rsidP="00AE0F3B">
            <w:pPr>
              <w:spacing w:line="276" w:lineRule="auto"/>
              <w:ind w:firstLine="0"/>
              <w:rPr>
                <w:sz w:val="22"/>
                <w:szCs w:val="20"/>
              </w:rPr>
            </w:pPr>
            <w:r w:rsidRPr="00206FE2">
              <w:rPr>
                <w:sz w:val="22"/>
                <w:szCs w:val="20"/>
              </w:rPr>
              <w:t>Меры поддержки должны стимулировать инновационную деятельность предпринимателей. Например, можно предоставлять субсидии на исследования и разработки, снижать налоги на прибыль, полученную от инновационных проектов и т.</w:t>
            </w:r>
            <w:r>
              <w:rPr>
                <w:sz w:val="22"/>
                <w:szCs w:val="20"/>
              </w:rPr>
              <w:t xml:space="preserve"> </w:t>
            </w:r>
            <w:r w:rsidRPr="00206FE2">
              <w:rPr>
                <w:sz w:val="22"/>
                <w:szCs w:val="20"/>
              </w:rPr>
              <w:t>д.</w:t>
            </w:r>
          </w:p>
        </w:tc>
      </w:tr>
      <w:tr w:rsidR="003730AA" w:rsidRPr="00206FE2" w14:paraId="1C316792" w14:textId="77777777" w:rsidTr="00E340EC">
        <w:tc>
          <w:tcPr>
            <w:tcW w:w="2689" w:type="dxa"/>
          </w:tcPr>
          <w:p w14:paraId="458502B2" w14:textId="583E3D48" w:rsidR="003730AA" w:rsidRPr="00206FE2" w:rsidRDefault="00A3735C" w:rsidP="00634976">
            <w:pPr>
              <w:spacing w:line="276" w:lineRule="auto"/>
              <w:ind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Мониторинг мер поддержки</w:t>
            </w:r>
          </w:p>
        </w:tc>
        <w:tc>
          <w:tcPr>
            <w:tcW w:w="7087" w:type="dxa"/>
          </w:tcPr>
          <w:p w14:paraId="1AC53FE8" w14:textId="7527AEF4" w:rsidR="003730AA" w:rsidRPr="00206FE2" w:rsidRDefault="00A3735C" w:rsidP="00634976">
            <w:pPr>
              <w:spacing w:line="276" w:lineRule="auto"/>
              <w:ind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Результаты м</w:t>
            </w:r>
            <w:r w:rsidR="003730AA" w:rsidRPr="00206FE2">
              <w:rPr>
                <w:sz w:val="22"/>
                <w:szCs w:val="20"/>
              </w:rPr>
              <w:t xml:space="preserve">ер поддержки должны отслеживаться и оцениваться для того, чтобы понимать их эффективность и корректировать их в будущем. </w:t>
            </w:r>
            <w:r>
              <w:rPr>
                <w:sz w:val="22"/>
                <w:szCs w:val="20"/>
              </w:rPr>
              <w:t>Для п</w:t>
            </w:r>
            <w:r w:rsidRPr="00A3735C">
              <w:rPr>
                <w:sz w:val="22"/>
                <w:szCs w:val="20"/>
              </w:rPr>
              <w:t>олуч</w:t>
            </w:r>
            <w:r>
              <w:rPr>
                <w:sz w:val="22"/>
                <w:szCs w:val="20"/>
              </w:rPr>
              <w:t>ения</w:t>
            </w:r>
            <w:r w:rsidRPr="00A3735C">
              <w:rPr>
                <w:sz w:val="22"/>
                <w:szCs w:val="20"/>
              </w:rPr>
              <w:t xml:space="preserve"> объективны</w:t>
            </w:r>
            <w:r>
              <w:rPr>
                <w:sz w:val="22"/>
                <w:szCs w:val="20"/>
              </w:rPr>
              <w:t>х</w:t>
            </w:r>
            <w:r w:rsidRPr="00A3735C">
              <w:rPr>
                <w:sz w:val="22"/>
                <w:szCs w:val="20"/>
              </w:rPr>
              <w:t xml:space="preserve"> и субъективны</w:t>
            </w:r>
            <w:r>
              <w:rPr>
                <w:sz w:val="22"/>
                <w:szCs w:val="20"/>
              </w:rPr>
              <w:t>х</w:t>
            </w:r>
            <w:r w:rsidRPr="00A3735C">
              <w:rPr>
                <w:sz w:val="22"/>
                <w:szCs w:val="20"/>
              </w:rPr>
              <w:t xml:space="preserve"> оцен</w:t>
            </w:r>
            <w:r>
              <w:rPr>
                <w:sz w:val="22"/>
                <w:szCs w:val="20"/>
              </w:rPr>
              <w:t xml:space="preserve">ок </w:t>
            </w:r>
            <w:r w:rsidRPr="00A3735C">
              <w:rPr>
                <w:sz w:val="22"/>
                <w:szCs w:val="20"/>
              </w:rPr>
              <w:t>результативности принятых мер</w:t>
            </w:r>
            <w:r>
              <w:rPr>
                <w:sz w:val="22"/>
                <w:szCs w:val="20"/>
              </w:rPr>
              <w:t xml:space="preserve"> необходимо</w:t>
            </w:r>
            <w:r w:rsidR="003730AA" w:rsidRPr="00206FE2">
              <w:rPr>
                <w:sz w:val="22"/>
                <w:szCs w:val="20"/>
              </w:rPr>
              <w:t xml:space="preserve"> проводить опросы предпринимателей, чтобы выяснить, как они оценивают меры поддержки, и анализировать экономические показатели.</w:t>
            </w:r>
          </w:p>
        </w:tc>
      </w:tr>
      <w:bookmarkEnd w:id="29"/>
    </w:tbl>
    <w:p w14:paraId="4F0C1628" w14:textId="77777777" w:rsidR="004B3DB9" w:rsidRDefault="004B3DB9" w:rsidP="00225495">
      <w:pPr>
        <w:rPr>
          <w:sz w:val="20"/>
          <w:szCs w:val="20"/>
        </w:rPr>
      </w:pPr>
    </w:p>
    <w:p w14:paraId="125CC480" w14:textId="11CEB914" w:rsidR="003730AA" w:rsidRPr="00225495" w:rsidRDefault="003730AA" w:rsidP="00225495">
      <w:pPr>
        <w:rPr>
          <w:sz w:val="20"/>
          <w:szCs w:val="20"/>
        </w:rPr>
      </w:pPr>
      <w:r w:rsidRPr="00225495">
        <w:rPr>
          <w:sz w:val="20"/>
          <w:szCs w:val="20"/>
        </w:rPr>
        <w:t>Составлено</w:t>
      </w:r>
      <w:r w:rsidRPr="00225495">
        <w:rPr>
          <w:sz w:val="20"/>
          <w:szCs w:val="20"/>
          <w:lang w:val="en-US"/>
        </w:rPr>
        <w:t xml:space="preserve"> </w:t>
      </w:r>
      <w:r w:rsidRPr="00225495">
        <w:rPr>
          <w:sz w:val="20"/>
          <w:szCs w:val="20"/>
        </w:rPr>
        <w:t>по</w:t>
      </w:r>
      <w:r w:rsidRPr="00225495">
        <w:rPr>
          <w:sz w:val="20"/>
          <w:szCs w:val="20"/>
          <w:lang w:val="en-US"/>
        </w:rPr>
        <w:t xml:space="preserve">: </w:t>
      </w:r>
      <w:bookmarkStart w:id="30" w:name="_Hlk131862703"/>
      <w:r w:rsidRPr="00225495">
        <w:rPr>
          <w:sz w:val="20"/>
          <w:szCs w:val="20"/>
          <w:lang w:val="en-US"/>
        </w:rPr>
        <w:t xml:space="preserve">Guidance for Action: Supporting MSMEs’ Recovery from the COVID-19 Pandemic. </w:t>
      </w:r>
      <w:r w:rsidRPr="007A6B9B">
        <w:rPr>
          <w:sz w:val="20"/>
          <w:szCs w:val="20"/>
        </w:rPr>
        <w:t xml:space="preserve">2022. </w:t>
      </w:r>
      <w:r w:rsidR="00225495" w:rsidRPr="00225495">
        <w:rPr>
          <w:sz w:val="20"/>
          <w:szCs w:val="20"/>
          <w:lang w:val="en-US"/>
        </w:rPr>
        <w:t>UNCTAD</w:t>
      </w:r>
      <w:r w:rsidR="00225495" w:rsidRPr="007A6B9B">
        <w:rPr>
          <w:sz w:val="20"/>
          <w:szCs w:val="20"/>
        </w:rPr>
        <w:t xml:space="preserve">. </w:t>
      </w:r>
      <w:r w:rsidRPr="00225495">
        <w:rPr>
          <w:sz w:val="20"/>
          <w:szCs w:val="20"/>
        </w:rPr>
        <w:t xml:space="preserve">URL: </w:t>
      </w:r>
      <w:hyperlink r:id="rId17" w:history="1">
        <w:r w:rsidRPr="00225495">
          <w:rPr>
            <w:rStyle w:val="af2"/>
            <w:color w:val="auto"/>
            <w:sz w:val="20"/>
            <w:szCs w:val="20"/>
            <w:u w:val="none"/>
          </w:rPr>
          <w:t>https://unctad.org/system/files/information-document/ccpb_Draft_Guidance_Document_en.pdf</w:t>
        </w:r>
      </w:hyperlink>
      <w:r w:rsidRPr="00225495">
        <w:rPr>
          <w:sz w:val="20"/>
          <w:szCs w:val="20"/>
        </w:rPr>
        <w:t xml:space="preserve"> (дата обращения: 07.03.2023). </w:t>
      </w:r>
      <w:r w:rsidRPr="00225495">
        <w:rPr>
          <w:sz w:val="20"/>
          <w:szCs w:val="20"/>
          <w:lang w:val="en-US"/>
        </w:rPr>
        <w:t xml:space="preserve">Enhancing the Contributions of SMEs in a Global and </w:t>
      </w:r>
      <w:proofErr w:type="spellStart"/>
      <w:r w:rsidRPr="00225495">
        <w:rPr>
          <w:sz w:val="20"/>
          <w:szCs w:val="20"/>
          <w:lang w:val="en-US"/>
        </w:rPr>
        <w:t>Digitalised</w:t>
      </w:r>
      <w:proofErr w:type="spellEnd"/>
      <w:r w:rsidRPr="00225495">
        <w:rPr>
          <w:sz w:val="20"/>
          <w:szCs w:val="20"/>
          <w:lang w:val="en-US"/>
        </w:rPr>
        <w:t xml:space="preserve"> Economy</w:t>
      </w:r>
      <w:r w:rsidR="00225495" w:rsidRPr="00225495">
        <w:rPr>
          <w:sz w:val="20"/>
          <w:szCs w:val="20"/>
          <w:lang w:val="en-US"/>
        </w:rPr>
        <w:t xml:space="preserve">. </w:t>
      </w:r>
      <w:r w:rsidR="00225495" w:rsidRPr="00B01DA8">
        <w:rPr>
          <w:sz w:val="20"/>
          <w:szCs w:val="20"/>
        </w:rPr>
        <w:t xml:space="preserve">2017. </w:t>
      </w:r>
      <w:r w:rsidR="00225495" w:rsidRPr="00225495">
        <w:rPr>
          <w:sz w:val="20"/>
          <w:szCs w:val="20"/>
          <w:lang w:val="en-US"/>
        </w:rPr>
        <w:t>OECD</w:t>
      </w:r>
      <w:r w:rsidR="00225495" w:rsidRPr="00225495">
        <w:rPr>
          <w:sz w:val="20"/>
          <w:szCs w:val="20"/>
        </w:rPr>
        <w:t xml:space="preserve"> </w:t>
      </w:r>
      <w:r w:rsidR="00225495" w:rsidRPr="00225495">
        <w:rPr>
          <w:sz w:val="20"/>
          <w:szCs w:val="20"/>
          <w:lang w:val="en-US"/>
        </w:rPr>
        <w:t>Paris</w:t>
      </w:r>
      <w:r w:rsidR="00225495" w:rsidRPr="00225495">
        <w:rPr>
          <w:sz w:val="20"/>
          <w:szCs w:val="20"/>
        </w:rPr>
        <w:t>.</w:t>
      </w:r>
      <w:r w:rsidRPr="00225495">
        <w:rPr>
          <w:sz w:val="20"/>
          <w:szCs w:val="20"/>
        </w:rPr>
        <w:t xml:space="preserve"> </w:t>
      </w:r>
      <w:r w:rsidRPr="00225495">
        <w:rPr>
          <w:sz w:val="20"/>
          <w:szCs w:val="20"/>
          <w:lang w:val="en-US"/>
        </w:rPr>
        <w:t>URL</w:t>
      </w:r>
      <w:r w:rsidRPr="00225495">
        <w:rPr>
          <w:sz w:val="20"/>
          <w:szCs w:val="20"/>
        </w:rPr>
        <w:t xml:space="preserve">: </w:t>
      </w:r>
      <w:hyperlink r:id="rId18" w:history="1"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https</w:t>
        </w:r>
        <w:r w:rsidRPr="00225495">
          <w:rPr>
            <w:rStyle w:val="af2"/>
            <w:color w:val="auto"/>
            <w:sz w:val="20"/>
            <w:szCs w:val="20"/>
            <w:u w:val="none"/>
          </w:rPr>
          <w:t>://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www</w:t>
        </w:r>
        <w:r w:rsidRPr="00225495">
          <w:rPr>
            <w:rStyle w:val="af2"/>
            <w:color w:val="auto"/>
            <w:sz w:val="20"/>
            <w:szCs w:val="20"/>
            <w:u w:val="none"/>
          </w:rPr>
          <w:t>.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oecd</w:t>
        </w:r>
        <w:r w:rsidRPr="00225495">
          <w:rPr>
            <w:rStyle w:val="af2"/>
            <w:color w:val="auto"/>
            <w:sz w:val="20"/>
            <w:szCs w:val="20"/>
            <w:u w:val="none"/>
          </w:rPr>
          <w:t>.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org</w:t>
        </w:r>
        <w:r w:rsidRPr="00225495">
          <w:rPr>
            <w:rStyle w:val="af2"/>
            <w:color w:val="auto"/>
            <w:sz w:val="20"/>
            <w:szCs w:val="20"/>
            <w:u w:val="none"/>
          </w:rPr>
          <w:t>/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industry</w:t>
        </w:r>
        <w:r w:rsidRPr="00225495">
          <w:rPr>
            <w:rStyle w:val="af2"/>
            <w:color w:val="auto"/>
            <w:sz w:val="20"/>
            <w:szCs w:val="20"/>
            <w:u w:val="none"/>
          </w:rPr>
          <w:t>/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C</w:t>
        </w:r>
        <w:r w:rsidRPr="00225495">
          <w:rPr>
            <w:rStyle w:val="af2"/>
            <w:color w:val="auto"/>
            <w:sz w:val="20"/>
            <w:szCs w:val="20"/>
            <w:u w:val="none"/>
          </w:rPr>
          <w:t>-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MIN</w:t>
        </w:r>
        <w:r w:rsidRPr="00225495">
          <w:rPr>
            <w:rStyle w:val="af2"/>
            <w:color w:val="auto"/>
            <w:sz w:val="20"/>
            <w:szCs w:val="20"/>
            <w:u w:val="none"/>
          </w:rPr>
          <w:t>-2017-8-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EN</w:t>
        </w:r>
        <w:r w:rsidRPr="00225495">
          <w:rPr>
            <w:rStyle w:val="af2"/>
            <w:color w:val="auto"/>
            <w:sz w:val="20"/>
            <w:szCs w:val="20"/>
            <w:u w:val="none"/>
          </w:rPr>
          <w:t>.</w:t>
        </w:r>
        <w:r w:rsidRPr="00225495">
          <w:rPr>
            <w:rStyle w:val="af2"/>
            <w:color w:val="auto"/>
            <w:sz w:val="20"/>
            <w:szCs w:val="20"/>
            <w:u w:val="none"/>
            <w:lang w:val="en-US"/>
          </w:rPr>
          <w:t>pdf</w:t>
        </w:r>
      </w:hyperlink>
      <w:r w:rsidRPr="00225495">
        <w:rPr>
          <w:sz w:val="20"/>
          <w:szCs w:val="20"/>
        </w:rPr>
        <w:t xml:space="preserve"> (дата обращения: 07.03.2023). </w:t>
      </w:r>
      <w:r w:rsidRPr="00225495">
        <w:rPr>
          <w:sz w:val="20"/>
          <w:szCs w:val="20"/>
          <w:lang w:val="en-US"/>
        </w:rPr>
        <w:t xml:space="preserve">McKinsey &amp; Company - "Beyond financials: Helping small and medium-size enterprises thrive". </w:t>
      </w:r>
      <w:r w:rsidRPr="00225495">
        <w:rPr>
          <w:sz w:val="20"/>
          <w:szCs w:val="20"/>
        </w:rPr>
        <w:t xml:space="preserve">URL: </w:t>
      </w:r>
      <w:hyperlink r:id="rId19" w:history="1">
        <w:r w:rsidRPr="00225495">
          <w:rPr>
            <w:rStyle w:val="af2"/>
            <w:color w:val="auto"/>
            <w:sz w:val="20"/>
            <w:szCs w:val="20"/>
            <w:u w:val="none"/>
          </w:rPr>
          <w:t>https://www.mckinsey.com/industries/public-and-social-sector/our-insights/beyond-financials-helping-small-and-medium-size-enterprises-thrive</w:t>
        </w:r>
      </w:hyperlink>
      <w:r w:rsidRPr="00225495">
        <w:rPr>
          <w:sz w:val="20"/>
          <w:szCs w:val="20"/>
        </w:rPr>
        <w:t xml:space="preserve"> (дата обращения: 07.03.2023). </w:t>
      </w:r>
      <w:proofErr w:type="spellStart"/>
      <w:r w:rsidR="00A25D99" w:rsidRPr="00A25D99">
        <w:rPr>
          <w:sz w:val="20"/>
          <w:szCs w:val="20"/>
          <w:lang w:val="en-US"/>
        </w:rPr>
        <w:t>Edquist</w:t>
      </w:r>
      <w:proofErr w:type="spellEnd"/>
      <w:r w:rsidR="00A25D99" w:rsidRPr="00A25D99">
        <w:rPr>
          <w:sz w:val="20"/>
          <w:szCs w:val="20"/>
          <w:lang w:val="en-US"/>
        </w:rPr>
        <w:t xml:space="preserve"> C. 2005. Innovation policy: A systemic approach. In: Innovation and Growth: From R&amp;D Strategies of Innovating Firms to Economic Policy). </w:t>
      </w:r>
      <w:proofErr w:type="spellStart"/>
      <w:r w:rsidR="00A25D99" w:rsidRPr="00A25D99">
        <w:rPr>
          <w:sz w:val="20"/>
          <w:szCs w:val="20"/>
        </w:rPr>
        <w:t>Warsaw</w:t>
      </w:r>
      <w:proofErr w:type="spellEnd"/>
      <w:r w:rsidR="00A25D99" w:rsidRPr="00A25D99">
        <w:rPr>
          <w:sz w:val="20"/>
          <w:szCs w:val="20"/>
        </w:rPr>
        <w:t xml:space="preserve">: CASE, </w:t>
      </w:r>
      <w:proofErr w:type="spellStart"/>
      <w:r w:rsidR="00A25D99" w:rsidRPr="00A25D99">
        <w:rPr>
          <w:sz w:val="20"/>
          <w:szCs w:val="20"/>
        </w:rPr>
        <w:t>pp</w:t>
      </w:r>
      <w:proofErr w:type="spellEnd"/>
      <w:r w:rsidR="00A25D99" w:rsidRPr="00A25D99">
        <w:rPr>
          <w:sz w:val="20"/>
          <w:szCs w:val="20"/>
        </w:rPr>
        <w:t>. 27-54.</w:t>
      </w:r>
      <w:r w:rsidR="00A25D99">
        <w:rPr>
          <w:sz w:val="20"/>
          <w:szCs w:val="20"/>
        </w:rPr>
        <w:t xml:space="preserve"> </w:t>
      </w:r>
      <w:proofErr w:type="spellStart"/>
      <w:r w:rsidRPr="00225495">
        <w:rPr>
          <w:sz w:val="20"/>
          <w:szCs w:val="20"/>
        </w:rPr>
        <w:t>Гамидуллаев</w:t>
      </w:r>
      <w:proofErr w:type="spellEnd"/>
      <w:r w:rsidRPr="00225495">
        <w:rPr>
          <w:sz w:val="20"/>
          <w:szCs w:val="20"/>
        </w:rPr>
        <w:t xml:space="preserve"> Р. Б. 201</w:t>
      </w:r>
      <w:r w:rsidR="00C34781">
        <w:rPr>
          <w:sz w:val="20"/>
          <w:szCs w:val="20"/>
        </w:rPr>
        <w:t>2</w:t>
      </w:r>
      <w:r w:rsidRPr="00225495">
        <w:rPr>
          <w:sz w:val="20"/>
          <w:szCs w:val="20"/>
        </w:rPr>
        <w:t xml:space="preserve">. Разработка методики оценки эффективности государственной поддержки малого инновационного предпринимательства в РФ. </w:t>
      </w:r>
      <w:r w:rsidRPr="0090678B">
        <w:rPr>
          <w:i/>
          <w:iCs/>
          <w:sz w:val="20"/>
          <w:szCs w:val="20"/>
        </w:rPr>
        <w:t xml:space="preserve">Государственное управление: электронный вестник. </w:t>
      </w:r>
      <w:r w:rsidRPr="00225495">
        <w:rPr>
          <w:sz w:val="20"/>
          <w:szCs w:val="20"/>
        </w:rPr>
        <w:t xml:space="preserve">№ 32. С. 4. </w:t>
      </w:r>
      <w:r w:rsidR="001A7BA9" w:rsidRPr="00225495">
        <w:rPr>
          <w:sz w:val="20"/>
          <w:szCs w:val="20"/>
        </w:rPr>
        <w:t xml:space="preserve">Катаев, А. И. 2011. Налоговые стимулы как фактор формирования инновационной экономики. Москва: НИУ ВШЭ. </w:t>
      </w:r>
      <w:r w:rsidRPr="00225495">
        <w:rPr>
          <w:sz w:val="20"/>
          <w:szCs w:val="20"/>
        </w:rPr>
        <w:t>Киреенко А. П., Санина Л. В. 2014. Применение программно‑целевого метода для государственной поддержки малого и среднего предпринимательства в регионах Сибирского федерального округа</w:t>
      </w:r>
      <w:r w:rsidR="00A25D99">
        <w:rPr>
          <w:sz w:val="20"/>
          <w:szCs w:val="20"/>
        </w:rPr>
        <w:t>.</w:t>
      </w:r>
      <w:r w:rsidRPr="00225495">
        <w:rPr>
          <w:sz w:val="20"/>
          <w:szCs w:val="20"/>
        </w:rPr>
        <w:t xml:space="preserve"> </w:t>
      </w:r>
      <w:r w:rsidRPr="0090678B">
        <w:rPr>
          <w:i/>
          <w:iCs/>
          <w:sz w:val="20"/>
          <w:szCs w:val="20"/>
        </w:rPr>
        <w:t>Известия Иркутской государственной экономической академии.</w:t>
      </w:r>
      <w:r w:rsidRPr="00225495">
        <w:rPr>
          <w:sz w:val="20"/>
          <w:szCs w:val="20"/>
        </w:rPr>
        <w:t xml:space="preserve"> № 4 (96). С. 117–132. </w:t>
      </w:r>
    </w:p>
    <w:bookmarkEnd w:id="30"/>
    <w:p w14:paraId="751F2858" w14:textId="77777777" w:rsidR="00A25D99" w:rsidRDefault="00A25D99" w:rsidP="00592390">
      <w:pPr>
        <w:rPr>
          <w:rFonts w:cs="Times New Roman"/>
          <w:szCs w:val="24"/>
        </w:rPr>
      </w:pPr>
    </w:p>
    <w:p w14:paraId="56D3512E" w14:textId="385D7A07" w:rsidR="003730AA" w:rsidRDefault="00592390" w:rsidP="00592390">
      <w:r>
        <w:t>Выделенные критерии применимы как к мерам поддержки МСП в целом, так и к более узким направлениям, в частности, налоговым мерам поддержки.</w:t>
      </w:r>
    </w:p>
    <w:p w14:paraId="1BF84132" w14:textId="77777777" w:rsidR="00592390" w:rsidRDefault="00592390" w:rsidP="00592390">
      <w:pPr>
        <w:rPr>
          <w:rFonts w:cs="Times New Roman"/>
          <w:szCs w:val="24"/>
        </w:rPr>
      </w:pPr>
    </w:p>
    <w:p w14:paraId="5B66B19F" w14:textId="41F39F6E" w:rsidR="00983E8F" w:rsidRDefault="00983E8F" w:rsidP="00983E8F">
      <w:pPr>
        <w:pStyle w:val="2"/>
      </w:pPr>
      <w:bookmarkStart w:id="31" w:name="_Toc136179333"/>
      <w:r w:rsidRPr="00983E8F">
        <w:t xml:space="preserve">1.3. </w:t>
      </w:r>
      <w:r w:rsidR="00D27429">
        <w:t>Система налогообложения бизнеса в России: общая характеристика</w:t>
      </w:r>
      <w:bookmarkEnd w:id="31"/>
    </w:p>
    <w:p w14:paraId="68FE4759" w14:textId="57A932B3" w:rsidR="004576A3" w:rsidRDefault="004576A3" w:rsidP="001110A7">
      <w:r w:rsidRPr="004576A3">
        <w:t xml:space="preserve">Институт налогообложения </w:t>
      </w:r>
      <w:r w:rsidR="00084A3F">
        <w:t>—</w:t>
      </w:r>
      <w:r>
        <w:t xml:space="preserve"> это один из </w:t>
      </w:r>
      <w:r w:rsidRPr="004576A3">
        <w:t>важнейши</w:t>
      </w:r>
      <w:r>
        <w:t>х</w:t>
      </w:r>
      <w:r w:rsidRPr="004576A3">
        <w:t xml:space="preserve"> институт</w:t>
      </w:r>
      <w:r>
        <w:t>ов</w:t>
      </w:r>
      <w:r w:rsidRPr="004576A3">
        <w:t xml:space="preserve"> современного государства, который регулирует отношения между налогоплательщиками и государством в части сбора налоговых платежей</w:t>
      </w:r>
      <w:r>
        <w:t xml:space="preserve"> и </w:t>
      </w:r>
      <w:r w:rsidRPr="004576A3">
        <w:t>обеспечивает финансовую устойчивость государственного бюджета.</w:t>
      </w:r>
      <w:r>
        <w:t xml:space="preserve"> </w:t>
      </w:r>
      <w:r w:rsidRPr="004576A3">
        <w:t>В рамках института налогообложения</w:t>
      </w:r>
      <w:r w:rsidR="00B6592B">
        <w:t xml:space="preserve"> </w:t>
      </w:r>
      <w:r w:rsidRPr="004576A3">
        <w:t xml:space="preserve">определяются виды налогов и </w:t>
      </w:r>
      <w:r w:rsidR="00B6592B" w:rsidRPr="004576A3">
        <w:t>устанавлива</w:t>
      </w:r>
      <w:r w:rsidR="00B6592B">
        <w:t>е</w:t>
      </w:r>
      <w:r w:rsidR="00B6592B" w:rsidRPr="004576A3">
        <w:t xml:space="preserve">тся </w:t>
      </w:r>
      <w:r w:rsidRPr="004576A3">
        <w:t>порядок их уплаты</w:t>
      </w:r>
      <w:r>
        <w:rPr>
          <w:rStyle w:val="afa"/>
        </w:rPr>
        <w:footnoteReference w:id="35"/>
      </w:r>
      <w:r w:rsidRPr="004576A3">
        <w:t>.</w:t>
      </w:r>
      <w:r>
        <w:t xml:space="preserve"> </w:t>
      </w:r>
    </w:p>
    <w:p w14:paraId="19E86028" w14:textId="7675835C" w:rsidR="008B5D28" w:rsidRDefault="008B5D28" w:rsidP="008B5D28">
      <w:r>
        <w:t>В теории налогообложения существуют три типа налоговой политики государства</w:t>
      </w:r>
      <w:r>
        <w:rPr>
          <w:rStyle w:val="afa"/>
        </w:rPr>
        <w:footnoteReference w:id="36"/>
      </w:r>
      <w:r>
        <w:t xml:space="preserve"> (Приложение 1)</w:t>
      </w:r>
      <w:r w:rsidR="00084A3F">
        <w:t xml:space="preserve">: </w:t>
      </w:r>
      <w:r>
        <w:t>1</w:t>
      </w:r>
      <w:r w:rsidR="00084A3F">
        <w:t>)</w:t>
      </w:r>
      <w:r>
        <w:t xml:space="preserve"> политика максимальных доходов;</w:t>
      </w:r>
      <w:r w:rsidR="00084A3F">
        <w:t xml:space="preserve"> </w:t>
      </w:r>
      <w:r>
        <w:t>2</w:t>
      </w:r>
      <w:r w:rsidR="00084A3F">
        <w:t>)</w:t>
      </w:r>
      <w:r>
        <w:t xml:space="preserve"> политика разумных доходов; 3</w:t>
      </w:r>
      <w:r w:rsidR="00084A3F">
        <w:t>)</w:t>
      </w:r>
      <w:r>
        <w:t xml:space="preserve"> политика социальной направленности.</w:t>
      </w:r>
    </w:p>
    <w:p w14:paraId="3D608ADB" w14:textId="08F40E71" w:rsidR="008B5D28" w:rsidRDefault="008B5D28" w:rsidP="008B5D28">
      <w:r>
        <w:lastRenderedPageBreak/>
        <w:t xml:space="preserve">Налоговая политика России сочетает в себе как политику максимальных доходов, так и политику социальной направленности. </w:t>
      </w:r>
      <w:r w:rsidR="00084A3F">
        <w:t>И</w:t>
      </w:r>
      <w:r>
        <w:t>сследовател</w:t>
      </w:r>
      <w:r w:rsidR="00084A3F">
        <w:t>ями</w:t>
      </w:r>
      <w:r>
        <w:t xml:space="preserve"> отмечается, что налоговые политики «весьма динамичны и не могут эффективно функционировать длительное время в неизменном виде. Изменения в экономике страны, в финансовой политике государства требуют соответствующих преобразований и в налоговой системе. Возможна лишь ее адаптация к экономическому развитию страны и выбору путей развития экономики в будущем»</w:t>
      </w:r>
      <w:r>
        <w:rPr>
          <w:rStyle w:val="afa"/>
        </w:rPr>
        <w:footnoteReference w:id="37"/>
      </w:r>
      <w:r>
        <w:t xml:space="preserve">. Для каждой страны выбор налоговой политики индивидуален и зависит от экономического развития. Тем не менее, учет и применение лучших мировых практик в налоговой политике способны усовершенствовать налоговую систему. </w:t>
      </w:r>
    </w:p>
    <w:p w14:paraId="4F6C5D11" w14:textId="1E2478C5" w:rsidR="008B5D28" w:rsidRDefault="004576A3" w:rsidP="008B5D28">
      <w:r w:rsidRPr="004576A3">
        <w:t xml:space="preserve">Современный институт налогообложения в России базируется на </w:t>
      </w:r>
      <w:r>
        <w:t>Н</w:t>
      </w:r>
      <w:r w:rsidRPr="004576A3">
        <w:t>алоговом кодексе РФ, который регулирует порядок сбора налогов и иных обязательных платежей.</w:t>
      </w:r>
      <w:r>
        <w:t xml:space="preserve"> </w:t>
      </w:r>
      <w:r w:rsidRPr="004576A3">
        <w:t xml:space="preserve">В 1998 г. принята первая часть Налогового кодекса РФ, в 2000 г. </w:t>
      </w:r>
      <w:r w:rsidR="00084A3F">
        <w:t>—</w:t>
      </w:r>
      <w:r w:rsidR="00206FE2">
        <w:t xml:space="preserve"> </w:t>
      </w:r>
      <w:r w:rsidRPr="004576A3">
        <w:t>вторая.</w:t>
      </w:r>
      <w:r>
        <w:t xml:space="preserve"> </w:t>
      </w:r>
      <w:r w:rsidRPr="004576A3">
        <w:t>В настоящее время продолжается совершенствование налогового законодательства РФ.</w:t>
      </w:r>
      <w:r w:rsidR="00CB0B04">
        <w:t xml:space="preserve"> </w:t>
      </w:r>
    </w:p>
    <w:p w14:paraId="41A78865" w14:textId="22847AEB" w:rsidR="00CF13A5" w:rsidRDefault="00CF13A5" w:rsidP="00CB0B04">
      <w:r>
        <w:t>В России налогообложение осуществляется на основе ряда принципов, которые определяют правила и порядок взимания налогов. Ниже перечислены основные принципы налогообложения в России</w:t>
      </w:r>
      <w:r w:rsidR="00B50CC0">
        <w:rPr>
          <w:rStyle w:val="afa"/>
        </w:rPr>
        <w:footnoteReference w:id="38"/>
      </w:r>
      <w:r>
        <w:t>:</w:t>
      </w:r>
    </w:p>
    <w:p w14:paraId="4CF685FD" w14:textId="7756A289" w:rsidR="00CF13A5" w:rsidRDefault="00CF13A5">
      <w:pPr>
        <w:pStyle w:val="af9"/>
        <w:numPr>
          <w:ilvl w:val="0"/>
          <w:numId w:val="16"/>
        </w:numPr>
      </w:pPr>
      <w:r>
        <w:t>законност</w:t>
      </w:r>
      <w:r w:rsidR="005F1D3A">
        <w:t>ь</w:t>
      </w:r>
      <w:r>
        <w:t xml:space="preserve"> </w:t>
      </w:r>
      <w:r w:rsidR="00084A3F">
        <w:t>—</w:t>
      </w:r>
      <w:r>
        <w:t xml:space="preserve"> налоги могут взиматься только на основе законодательства Российской Федерации, которое определяет порядок взимания, размеры и сроки уплаты налогов.</w:t>
      </w:r>
    </w:p>
    <w:p w14:paraId="2C5A91CC" w14:textId="74D318C1" w:rsidR="00CF13A5" w:rsidRDefault="00CF13A5">
      <w:pPr>
        <w:pStyle w:val="af9"/>
        <w:numPr>
          <w:ilvl w:val="0"/>
          <w:numId w:val="16"/>
        </w:numPr>
      </w:pPr>
      <w:r>
        <w:t>равенств</w:t>
      </w:r>
      <w:r w:rsidR="005F1D3A">
        <w:t>о</w:t>
      </w:r>
      <w:r>
        <w:t xml:space="preserve"> </w:t>
      </w:r>
      <w:r w:rsidR="00084A3F">
        <w:t>—</w:t>
      </w:r>
      <w:r>
        <w:t xml:space="preserve"> налоги должны взиматься согласно принципу равенства, что означает, что все налогоплательщики должны облагаться налогами равномерно, без дискриминации, и на одинаковых основаниях.</w:t>
      </w:r>
    </w:p>
    <w:p w14:paraId="2998088A" w14:textId="2A05C974" w:rsidR="00CF13A5" w:rsidRDefault="005F1D3A">
      <w:pPr>
        <w:pStyle w:val="af9"/>
        <w:numPr>
          <w:ilvl w:val="0"/>
          <w:numId w:val="16"/>
        </w:numPr>
      </w:pPr>
      <w:r>
        <w:t>справедливость</w:t>
      </w:r>
      <w:r w:rsidR="00CF13A5">
        <w:t xml:space="preserve"> </w:t>
      </w:r>
      <w:r w:rsidR="00084A3F">
        <w:t>—</w:t>
      </w:r>
      <w:r w:rsidR="00CF13A5">
        <w:t xml:space="preserve"> налоговая система должна быть справедливой, что означает, что налогоплательщики должны уплачивать налоги пропорционально своему доходу и состоянию.</w:t>
      </w:r>
    </w:p>
    <w:p w14:paraId="4A2C4575" w14:textId="18386086" w:rsidR="00CF13A5" w:rsidRDefault="005F1D3A">
      <w:pPr>
        <w:pStyle w:val="af9"/>
        <w:numPr>
          <w:ilvl w:val="0"/>
          <w:numId w:val="16"/>
        </w:numPr>
      </w:pPr>
      <w:r>
        <w:t>обязательность</w:t>
      </w:r>
      <w:r w:rsidR="00CF13A5">
        <w:t xml:space="preserve"> </w:t>
      </w:r>
      <w:r w:rsidR="00084A3F">
        <w:t>—</w:t>
      </w:r>
      <w:r w:rsidR="00F10659">
        <w:t xml:space="preserve"> </w:t>
      </w:r>
      <w:r w:rsidR="00CF13A5">
        <w:t>налогоплательщики не могут избежать уплаты налогов и обязаны платить налоги в соответствии с законодательством</w:t>
      </w:r>
      <w:r w:rsidR="00CB0B04">
        <w:t>;</w:t>
      </w:r>
    </w:p>
    <w:p w14:paraId="7B8596E9" w14:textId="79CECDCA" w:rsidR="005F1D3A" w:rsidRDefault="00CF13A5">
      <w:pPr>
        <w:pStyle w:val="af9"/>
        <w:numPr>
          <w:ilvl w:val="0"/>
          <w:numId w:val="16"/>
        </w:numPr>
      </w:pPr>
      <w:r>
        <w:t>экономическ</w:t>
      </w:r>
      <w:r w:rsidR="005F1D3A">
        <w:t>ая</w:t>
      </w:r>
      <w:r>
        <w:t xml:space="preserve"> </w:t>
      </w:r>
      <w:r w:rsidR="00B36F48">
        <w:t>обоснованность</w:t>
      </w:r>
      <w:r>
        <w:t xml:space="preserve"> </w:t>
      </w:r>
      <w:r w:rsidR="00984BB6">
        <w:t>—</w:t>
      </w:r>
      <w:r>
        <w:t xml:space="preserve"> налоги должны </w:t>
      </w:r>
      <w:r w:rsidR="00B36F48">
        <w:t>иметь</w:t>
      </w:r>
      <w:r>
        <w:t xml:space="preserve"> экономически </w:t>
      </w:r>
      <w:r w:rsidR="00B36F48">
        <w:t>обоснование и не должны быть произвольными</w:t>
      </w:r>
      <w:r w:rsidR="005F1D3A">
        <w:t>;</w:t>
      </w:r>
    </w:p>
    <w:p w14:paraId="3A802683" w14:textId="2B977DCF" w:rsidR="00B36F48" w:rsidRDefault="00B36F48">
      <w:pPr>
        <w:pStyle w:val="af9"/>
        <w:numPr>
          <w:ilvl w:val="0"/>
          <w:numId w:val="16"/>
        </w:numPr>
      </w:pPr>
      <w:r>
        <w:lastRenderedPageBreak/>
        <w:t xml:space="preserve">прозрачность </w:t>
      </w:r>
      <w:r w:rsidR="00984BB6">
        <w:t>—</w:t>
      </w:r>
      <w:r>
        <w:t xml:space="preserve"> </w:t>
      </w:r>
      <w:r w:rsidRPr="00B36F48">
        <w:t>налоговые законы и правила должны быть ясными и понятными для всех налогоплательщиков</w:t>
      </w:r>
      <w:r>
        <w:t>;</w:t>
      </w:r>
    </w:p>
    <w:p w14:paraId="650A3876" w14:textId="4CB50E75" w:rsidR="00A47FD2" w:rsidRDefault="00F82D49">
      <w:pPr>
        <w:pStyle w:val="af9"/>
        <w:numPr>
          <w:ilvl w:val="0"/>
          <w:numId w:val="16"/>
        </w:numPr>
      </w:pPr>
      <w:r>
        <w:t xml:space="preserve">презумпция </w:t>
      </w:r>
      <w:r w:rsidR="005F1D3A">
        <w:t>невиновност</w:t>
      </w:r>
      <w:r>
        <w:t>и</w:t>
      </w:r>
      <w:r w:rsidR="005F1D3A">
        <w:t xml:space="preserve"> налогоплательщика </w:t>
      </w:r>
      <w:r w:rsidR="00984BB6">
        <w:t>—</w:t>
      </w:r>
      <w:r w:rsidR="005F1D3A">
        <w:t xml:space="preserve"> в</w:t>
      </w:r>
      <w:r w:rsidR="005F1D3A" w:rsidRPr="005F1D3A">
        <w:t>се неустранимые сомнения, противоречия и неясности актов законодательства о налогах и сборах толкуются в пользу налогоплательщика</w:t>
      </w:r>
      <w:r w:rsidR="00B50CC0">
        <w:t>.</w:t>
      </w:r>
    </w:p>
    <w:p w14:paraId="0823121A" w14:textId="13A5E20D" w:rsidR="00B36F48" w:rsidRDefault="00A47FD2" w:rsidP="00A47FD2">
      <w:r>
        <w:t xml:space="preserve">Кроме того, можно выделить </w:t>
      </w:r>
      <w:r w:rsidR="00B36F48">
        <w:t>и другие принципы</w:t>
      </w:r>
      <w:r w:rsidR="00B50CC0">
        <w:rPr>
          <w:rStyle w:val="afa"/>
        </w:rPr>
        <w:footnoteReference w:id="39"/>
      </w:r>
      <w:r w:rsidR="00B36F48">
        <w:t>:</w:t>
      </w:r>
    </w:p>
    <w:p w14:paraId="55031FA1" w14:textId="046153A6" w:rsidR="004576A3" w:rsidRDefault="00CF13A5">
      <w:pPr>
        <w:pStyle w:val="af9"/>
        <w:numPr>
          <w:ilvl w:val="0"/>
          <w:numId w:val="17"/>
        </w:numPr>
      </w:pPr>
      <w:r>
        <w:t>прогрессивност</w:t>
      </w:r>
      <w:r w:rsidR="00B36F48">
        <w:t xml:space="preserve">ь </w:t>
      </w:r>
      <w:r w:rsidR="00984BB6">
        <w:t>—</w:t>
      </w:r>
      <w:r>
        <w:t>налоговая нагрузка должна быть выше для лиц с более высоким доходом</w:t>
      </w:r>
      <w:r w:rsidR="00B36F48">
        <w:t>;</w:t>
      </w:r>
    </w:p>
    <w:p w14:paraId="4CB2B290" w14:textId="35E12E08" w:rsidR="00B36F48" w:rsidRDefault="00B36F48">
      <w:pPr>
        <w:pStyle w:val="af9"/>
        <w:numPr>
          <w:ilvl w:val="0"/>
          <w:numId w:val="17"/>
        </w:numPr>
      </w:pPr>
      <w:r>
        <w:t xml:space="preserve">эффективность </w:t>
      </w:r>
      <w:r w:rsidR="00984BB6">
        <w:t>—</w:t>
      </w:r>
      <w:r>
        <w:t xml:space="preserve"> налоговая система должна обеспечивать достаточную </w:t>
      </w:r>
      <w:r w:rsidR="00F10659">
        <w:t>собираемость</w:t>
      </w:r>
      <w:r w:rsidR="00461912">
        <w:t xml:space="preserve"> налогов</w:t>
      </w:r>
      <w:r>
        <w:t xml:space="preserve"> и стимулировать экономический рост и развитие страны.</w:t>
      </w:r>
    </w:p>
    <w:p w14:paraId="11495E0C" w14:textId="7C1590DA" w:rsidR="00F74B95" w:rsidRDefault="003C1C1D" w:rsidP="003730AA">
      <w:r>
        <w:t>Несмотря на установленные</w:t>
      </w:r>
      <w:r w:rsidR="00C06264">
        <w:t xml:space="preserve"> принципы</w:t>
      </w:r>
      <w:r>
        <w:t>, в н</w:t>
      </w:r>
      <w:r w:rsidR="0032763A">
        <w:t>алогов</w:t>
      </w:r>
      <w:r>
        <w:t>ой</w:t>
      </w:r>
      <w:r w:rsidR="0032763A">
        <w:t xml:space="preserve"> систем</w:t>
      </w:r>
      <w:r>
        <w:t>е</w:t>
      </w:r>
      <w:r w:rsidR="0032763A">
        <w:t xml:space="preserve"> России </w:t>
      </w:r>
      <w:r>
        <w:t xml:space="preserve">существуют </w:t>
      </w:r>
      <w:r w:rsidR="00F76F81">
        <w:t xml:space="preserve">различные </w:t>
      </w:r>
      <w:r>
        <w:t>проблемы</w:t>
      </w:r>
      <w:r w:rsidR="00F76F81">
        <w:t xml:space="preserve"> относительно налогообложения бизнеса</w:t>
      </w:r>
      <w:r w:rsidR="00E21F98">
        <w:t xml:space="preserve"> (Таблица 1.5)</w:t>
      </w:r>
      <w:r w:rsidR="00E130E2">
        <w:t>.</w:t>
      </w:r>
      <w:r>
        <w:t xml:space="preserve"> </w:t>
      </w:r>
    </w:p>
    <w:p w14:paraId="3407E926" w14:textId="6CE3CEC4" w:rsidR="00F74B95" w:rsidRDefault="00F74B95" w:rsidP="00984BB6">
      <w:pPr>
        <w:pStyle w:val="a0"/>
        <w:numPr>
          <w:ilvl w:val="0"/>
          <w:numId w:val="0"/>
        </w:numPr>
        <w:jc w:val="center"/>
      </w:pPr>
      <w:r>
        <w:t>Таблица 1.</w:t>
      </w:r>
      <w:r w:rsidR="00F3385A">
        <w:t>5</w:t>
      </w:r>
      <w:r>
        <w:t xml:space="preserve">. </w:t>
      </w:r>
      <w:r w:rsidR="00953CA1">
        <w:t>Проблемы</w:t>
      </w:r>
      <w:r>
        <w:t xml:space="preserve"> </w:t>
      </w:r>
      <w:r w:rsidR="007A7331">
        <w:t>налоговой системы</w:t>
      </w:r>
      <w:r>
        <w:t xml:space="preserve"> России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49"/>
        <w:gridCol w:w="5384"/>
        <w:gridCol w:w="1887"/>
      </w:tblGrid>
      <w:tr w:rsidR="00F74B95" w:rsidRPr="00984BB6" w14:paraId="64C8A6AD" w14:textId="48371CD9" w:rsidTr="007449B3">
        <w:tc>
          <w:tcPr>
            <w:tcW w:w="2549" w:type="dxa"/>
          </w:tcPr>
          <w:p w14:paraId="2E8836A4" w14:textId="5EF15338" w:rsidR="00F74B95" w:rsidRPr="00984BB6" w:rsidRDefault="00F74B95" w:rsidP="007449B3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953CA1">
              <w:rPr>
                <w:b/>
                <w:bCs/>
                <w:sz w:val="22"/>
              </w:rPr>
              <w:t>Проблема</w:t>
            </w:r>
          </w:p>
        </w:tc>
        <w:tc>
          <w:tcPr>
            <w:tcW w:w="5384" w:type="dxa"/>
          </w:tcPr>
          <w:p w14:paraId="3AA4F145" w14:textId="77777777" w:rsidR="00F74B95" w:rsidRPr="00984BB6" w:rsidRDefault="00F74B95" w:rsidP="00984BB6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984BB6">
              <w:rPr>
                <w:b/>
                <w:bCs/>
                <w:sz w:val="22"/>
              </w:rPr>
              <w:t>Описание</w:t>
            </w:r>
          </w:p>
        </w:tc>
        <w:tc>
          <w:tcPr>
            <w:tcW w:w="1887" w:type="dxa"/>
          </w:tcPr>
          <w:p w14:paraId="055A7C70" w14:textId="6723AF94" w:rsidR="00F74B95" w:rsidRPr="00984BB6" w:rsidRDefault="000C6B40" w:rsidP="00984BB6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984BB6">
              <w:rPr>
                <w:b/>
                <w:bCs/>
                <w:sz w:val="22"/>
              </w:rPr>
              <w:t>И</w:t>
            </w:r>
            <w:r w:rsidR="00F754FF" w:rsidRPr="00984BB6">
              <w:rPr>
                <w:b/>
                <w:bCs/>
                <w:sz w:val="22"/>
              </w:rPr>
              <w:t>сследовани</w:t>
            </w:r>
            <w:r w:rsidRPr="00984BB6">
              <w:rPr>
                <w:b/>
                <w:bCs/>
                <w:sz w:val="22"/>
              </w:rPr>
              <w:t>е</w:t>
            </w:r>
            <w:r w:rsidR="00F754FF" w:rsidRPr="00984BB6">
              <w:rPr>
                <w:b/>
                <w:bCs/>
                <w:sz w:val="22"/>
              </w:rPr>
              <w:t xml:space="preserve"> по данной проблематике</w:t>
            </w:r>
          </w:p>
        </w:tc>
      </w:tr>
      <w:tr w:rsidR="000C18FC" w:rsidRPr="00984BB6" w14:paraId="1057E6BF" w14:textId="77777777" w:rsidTr="007449B3">
        <w:tc>
          <w:tcPr>
            <w:tcW w:w="2549" w:type="dxa"/>
          </w:tcPr>
          <w:p w14:paraId="6072A5CA" w14:textId="423AA901" w:rsidR="000C18FC" w:rsidRPr="00984BB6" w:rsidRDefault="000C18FC" w:rsidP="007449B3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Нестабильность налогового законодательства, регулирующего предпринимательскую деятельность</w:t>
            </w:r>
          </w:p>
        </w:tc>
        <w:tc>
          <w:tcPr>
            <w:tcW w:w="5384" w:type="dxa"/>
          </w:tcPr>
          <w:p w14:paraId="0E6EF34D" w14:textId="77777777" w:rsidR="00EE7FC2" w:rsidRPr="00984BB6" w:rsidRDefault="00106B28" w:rsidP="00984BB6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Частые изменения в налоговом законодательстве создают юридическую неопределенность и усложняют бизнес-планирование.</w:t>
            </w:r>
            <w:r w:rsidR="00EE7FC2" w:rsidRPr="00984BB6">
              <w:rPr>
                <w:sz w:val="22"/>
              </w:rPr>
              <w:t xml:space="preserve"> </w:t>
            </w:r>
          </w:p>
          <w:p w14:paraId="294F19BD" w14:textId="1F655B5E" w:rsidR="000C18FC" w:rsidRPr="00984BB6" w:rsidRDefault="00106B28" w:rsidP="00984BB6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Предприниматели вынуждены тратить время и ресурсы на постоянное изучение и анализ новых налоговых правил.</w:t>
            </w:r>
          </w:p>
        </w:tc>
        <w:tc>
          <w:tcPr>
            <w:tcW w:w="1887" w:type="dxa"/>
          </w:tcPr>
          <w:p w14:paraId="5A9B3BF4" w14:textId="1F21BD6A" w:rsidR="000C18FC" w:rsidRPr="00984BB6" w:rsidRDefault="00984BB6" w:rsidP="00072569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  <w:lang w:val="en-US"/>
              </w:rPr>
              <w:t>[</w:t>
            </w:r>
            <w:proofErr w:type="spellStart"/>
            <w:r w:rsidR="00EE7FC2" w:rsidRPr="00984BB6">
              <w:rPr>
                <w:sz w:val="22"/>
              </w:rPr>
              <w:t>Вачугов</w:t>
            </w:r>
            <w:proofErr w:type="spellEnd"/>
            <w:r w:rsidR="00EE7FC2" w:rsidRPr="00984BB6">
              <w:rPr>
                <w:sz w:val="22"/>
              </w:rPr>
              <w:t xml:space="preserve">, </w:t>
            </w:r>
            <w:proofErr w:type="spellStart"/>
            <w:r w:rsidR="00EE7FC2" w:rsidRPr="00984BB6">
              <w:rPr>
                <w:sz w:val="22"/>
              </w:rPr>
              <w:t>Седаев</w:t>
            </w:r>
            <w:proofErr w:type="spellEnd"/>
            <w:r w:rsidRPr="00984BB6">
              <w:rPr>
                <w:sz w:val="22"/>
              </w:rPr>
              <w:t>,</w:t>
            </w:r>
            <w:r w:rsidR="00EE7FC2" w:rsidRPr="00984BB6">
              <w:rPr>
                <w:sz w:val="22"/>
              </w:rPr>
              <w:t xml:space="preserve"> </w:t>
            </w:r>
            <w:r w:rsidR="00EE7FC2" w:rsidRPr="00953CA1">
              <w:rPr>
                <w:sz w:val="22"/>
              </w:rPr>
              <w:t>2016</w:t>
            </w:r>
            <w:r w:rsidRPr="00953CA1">
              <w:rPr>
                <w:sz w:val="22"/>
                <w:lang w:val="en-US"/>
              </w:rPr>
              <w:t>]</w:t>
            </w:r>
          </w:p>
        </w:tc>
      </w:tr>
      <w:tr w:rsidR="00F74B95" w:rsidRPr="00984BB6" w14:paraId="0A451247" w14:textId="7B6492BA" w:rsidTr="007449B3">
        <w:tc>
          <w:tcPr>
            <w:tcW w:w="2549" w:type="dxa"/>
          </w:tcPr>
          <w:p w14:paraId="00AF270C" w14:textId="6B15C3B8" w:rsidR="00F74B95" w:rsidRPr="00984BB6" w:rsidRDefault="00F74B95" w:rsidP="007449B3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Высокое налоговое бремя</w:t>
            </w:r>
          </w:p>
        </w:tc>
        <w:tc>
          <w:tcPr>
            <w:tcW w:w="5384" w:type="dxa"/>
          </w:tcPr>
          <w:p w14:paraId="73A2347A" w14:textId="744A9EFB" w:rsidR="00984BB6" w:rsidRDefault="00EE1020" w:rsidP="00984BB6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Высок</w:t>
            </w:r>
            <w:r w:rsidR="000C6B40" w:rsidRPr="00984BB6">
              <w:rPr>
                <w:sz w:val="22"/>
              </w:rPr>
              <w:t>ое</w:t>
            </w:r>
            <w:r w:rsidRPr="00984BB6">
              <w:rPr>
                <w:sz w:val="22"/>
              </w:rPr>
              <w:t xml:space="preserve"> налогов</w:t>
            </w:r>
            <w:r w:rsidR="000C6B40" w:rsidRPr="00984BB6">
              <w:rPr>
                <w:sz w:val="22"/>
              </w:rPr>
              <w:t>ое</w:t>
            </w:r>
            <w:r w:rsidRPr="00984BB6">
              <w:rPr>
                <w:sz w:val="22"/>
              </w:rPr>
              <w:t xml:space="preserve"> </w:t>
            </w:r>
            <w:r w:rsidR="000C6B40" w:rsidRPr="00984BB6">
              <w:rPr>
                <w:sz w:val="22"/>
              </w:rPr>
              <w:t xml:space="preserve">бремя </w:t>
            </w:r>
            <w:r w:rsidRPr="00984BB6">
              <w:rPr>
                <w:sz w:val="22"/>
              </w:rPr>
              <w:t>оказыва</w:t>
            </w:r>
            <w:r w:rsidR="000C6B40" w:rsidRPr="00984BB6">
              <w:rPr>
                <w:sz w:val="22"/>
              </w:rPr>
              <w:t>е</w:t>
            </w:r>
            <w:r w:rsidRPr="00984BB6">
              <w:rPr>
                <w:sz w:val="22"/>
              </w:rPr>
              <w:t>т давление на</w:t>
            </w:r>
            <w:r w:rsidR="00CB113A" w:rsidRPr="00984BB6">
              <w:rPr>
                <w:sz w:val="22"/>
              </w:rPr>
              <w:t xml:space="preserve"> бизнес</w:t>
            </w:r>
            <w:r w:rsidRPr="00984BB6">
              <w:rPr>
                <w:sz w:val="22"/>
              </w:rPr>
              <w:t xml:space="preserve">, </w:t>
            </w:r>
            <w:r w:rsidR="00CB113A" w:rsidRPr="00984BB6">
              <w:rPr>
                <w:sz w:val="22"/>
              </w:rPr>
              <w:t>затрудняя их финансовое положение.</w:t>
            </w:r>
            <w:r w:rsidR="000C6B40" w:rsidRPr="00984BB6">
              <w:rPr>
                <w:sz w:val="22"/>
              </w:rPr>
              <w:t xml:space="preserve"> С 2020 г. налоговые органы для контроля за поступлением налогов в бюджет</w:t>
            </w:r>
            <w:r w:rsidR="00984BB6">
              <w:rPr>
                <w:sz w:val="22"/>
              </w:rPr>
              <w:t xml:space="preserve"> </w:t>
            </w:r>
            <w:r w:rsidR="000C6B40" w:rsidRPr="00984BB6">
              <w:rPr>
                <w:sz w:val="22"/>
              </w:rPr>
              <w:t>ввели «безопасные значения налоговой нагрузки», представляю</w:t>
            </w:r>
            <w:r w:rsidR="00953CA1">
              <w:rPr>
                <w:sz w:val="22"/>
              </w:rPr>
              <w:t>щие собой</w:t>
            </w:r>
            <w:r w:rsidR="000C6B40" w:rsidRPr="00984BB6">
              <w:rPr>
                <w:sz w:val="22"/>
              </w:rPr>
              <w:t xml:space="preserve"> </w:t>
            </w:r>
            <w:r w:rsidR="00C631B4" w:rsidRPr="00984BB6">
              <w:rPr>
                <w:sz w:val="22"/>
              </w:rPr>
              <w:t xml:space="preserve">среднеотраслевые показатели минимальной налоговой нагрузки, </w:t>
            </w:r>
            <w:r w:rsidR="00C631B4" w:rsidRPr="00953CA1">
              <w:rPr>
                <w:sz w:val="22"/>
              </w:rPr>
              <w:t>которые</w:t>
            </w:r>
            <w:r w:rsidR="00C631B4" w:rsidRPr="00984BB6">
              <w:rPr>
                <w:sz w:val="22"/>
              </w:rPr>
              <w:t xml:space="preserve"> негативно сказываются на положени</w:t>
            </w:r>
            <w:r w:rsidR="00984BB6">
              <w:rPr>
                <w:sz w:val="22"/>
              </w:rPr>
              <w:t>и</w:t>
            </w:r>
            <w:r w:rsidR="00C631B4" w:rsidRPr="00984BB6">
              <w:rPr>
                <w:sz w:val="22"/>
              </w:rPr>
              <w:t xml:space="preserve"> предпринимателей.</w:t>
            </w:r>
          </w:p>
          <w:p w14:paraId="5A79B5EC" w14:textId="6DC1EC28" w:rsidR="00F74B95" w:rsidRPr="00984BB6" w:rsidRDefault="00CB113A" w:rsidP="00984BB6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Там, где существует высокий уровень налогового бремени для налогоплательщиков, возникает теневая экономика. «Одна из причин ухода предприятий</w:t>
            </w:r>
            <w:r w:rsidR="00154DE4" w:rsidRPr="00984BB6">
              <w:rPr>
                <w:sz w:val="22"/>
              </w:rPr>
              <w:t xml:space="preserve">, </w:t>
            </w:r>
            <w:r w:rsidRPr="00984BB6">
              <w:rPr>
                <w:sz w:val="22"/>
              </w:rPr>
              <w:t xml:space="preserve">особенно </w:t>
            </w:r>
            <w:r w:rsidR="00154DE4" w:rsidRPr="00984BB6">
              <w:rPr>
                <w:sz w:val="22"/>
              </w:rPr>
              <w:t>среди малого бизнеса,</w:t>
            </w:r>
            <w:r w:rsidRPr="00984BB6">
              <w:rPr>
                <w:sz w:val="22"/>
              </w:rPr>
              <w:t xml:space="preserve"> в теневую экономику – жесткий налоговый прессинг».</w:t>
            </w:r>
          </w:p>
        </w:tc>
        <w:tc>
          <w:tcPr>
            <w:tcW w:w="1887" w:type="dxa"/>
          </w:tcPr>
          <w:p w14:paraId="5C5DD2B1" w14:textId="0FAE7C85" w:rsidR="00356C98" w:rsidRPr="00984BB6" w:rsidRDefault="00984BB6" w:rsidP="00072569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[</w:t>
            </w:r>
            <w:r w:rsidR="00356C98" w:rsidRPr="00984BB6">
              <w:rPr>
                <w:sz w:val="22"/>
              </w:rPr>
              <w:t>Никифоров, Никифорова</w:t>
            </w:r>
            <w:r w:rsidRPr="00984BB6">
              <w:rPr>
                <w:sz w:val="22"/>
              </w:rPr>
              <w:t>,</w:t>
            </w:r>
            <w:r w:rsidR="00356C98" w:rsidRPr="00984BB6">
              <w:rPr>
                <w:sz w:val="22"/>
              </w:rPr>
              <w:t xml:space="preserve"> 2022</w:t>
            </w:r>
            <w:r w:rsidRPr="00984BB6">
              <w:rPr>
                <w:sz w:val="22"/>
              </w:rPr>
              <w:t xml:space="preserve">; </w:t>
            </w:r>
            <w:r w:rsidR="00D6788C" w:rsidRPr="00984BB6">
              <w:rPr>
                <w:sz w:val="22"/>
              </w:rPr>
              <w:t>Щеглов</w:t>
            </w:r>
            <w:r w:rsidRPr="00984BB6">
              <w:rPr>
                <w:sz w:val="22"/>
              </w:rPr>
              <w:t>,</w:t>
            </w:r>
            <w:r w:rsidR="00D6788C" w:rsidRPr="00984BB6">
              <w:rPr>
                <w:sz w:val="22"/>
              </w:rPr>
              <w:t xml:space="preserve"> 2019</w:t>
            </w:r>
            <w:r w:rsidRPr="00984BB6">
              <w:rPr>
                <w:sz w:val="22"/>
                <w:lang w:val="en-US"/>
              </w:rPr>
              <w:t>]</w:t>
            </w:r>
            <w:r w:rsidR="00D6788C" w:rsidRPr="00984BB6">
              <w:rPr>
                <w:sz w:val="22"/>
              </w:rPr>
              <w:t xml:space="preserve"> </w:t>
            </w:r>
          </w:p>
        </w:tc>
      </w:tr>
      <w:tr w:rsidR="00F74B95" w:rsidRPr="00984BB6" w14:paraId="6ACA1873" w14:textId="77777777" w:rsidTr="007449B3">
        <w:tc>
          <w:tcPr>
            <w:tcW w:w="2549" w:type="dxa"/>
          </w:tcPr>
          <w:p w14:paraId="2653AE53" w14:textId="23F655FB" w:rsidR="00F74B95" w:rsidRPr="00984BB6" w:rsidRDefault="000C18FC" w:rsidP="007449B3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Многозначность и сложность системы налогообложения</w:t>
            </w:r>
          </w:p>
        </w:tc>
        <w:tc>
          <w:tcPr>
            <w:tcW w:w="5384" w:type="dxa"/>
          </w:tcPr>
          <w:p w14:paraId="24B1D59D" w14:textId="560FE758" w:rsidR="00042037" w:rsidRDefault="0024388E" w:rsidP="00984B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</w:t>
            </w:r>
            <w:r w:rsidR="00042037">
              <w:rPr>
                <w:sz w:val="22"/>
              </w:rPr>
              <w:t xml:space="preserve">ногозначность налогообложения </w:t>
            </w:r>
            <w:r>
              <w:rPr>
                <w:sz w:val="22"/>
              </w:rPr>
              <w:t>проявляется в ситуации, когда налогоплательщик</w:t>
            </w:r>
            <w:r w:rsidR="00042037">
              <w:rPr>
                <w:sz w:val="22"/>
              </w:rPr>
              <w:t xml:space="preserve"> и налоговы</w:t>
            </w:r>
            <w:r>
              <w:rPr>
                <w:sz w:val="22"/>
              </w:rPr>
              <w:t>е</w:t>
            </w:r>
            <w:r w:rsidR="00042037">
              <w:rPr>
                <w:sz w:val="22"/>
              </w:rPr>
              <w:t xml:space="preserve"> орган</w:t>
            </w:r>
            <w:r>
              <w:rPr>
                <w:sz w:val="22"/>
              </w:rPr>
              <w:t>ы по-разному интерпретируют</w:t>
            </w:r>
            <w:r w:rsidR="00042037">
              <w:rPr>
                <w:sz w:val="22"/>
              </w:rPr>
              <w:t xml:space="preserve"> налоговы</w:t>
            </w:r>
            <w:r>
              <w:rPr>
                <w:sz w:val="22"/>
              </w:rPr>
              <w:t>е</w:t>
            </w:r>
            <w:r w:rsidR="00042037">
              <w:rPr>
                <w:sz w:val="22"/>
              </w:rPr>
              <w:t xml:space="preserve"> правил</w:t>
            </w:r>
            <w:r>
              <w:rPr>
                <w:sz w:val="22"/>
              </w:rPr>
              <w:t>а</w:t>
            </w:r>
            <w:r w:rsidR="00042037">
              <w:rPr>
                <w:sz w:val="22"/>
              </w:rPr>
              <w:t>.</w:t>
            </w:r>
            <w:r w:rsidR="00313F08" w:rsidRPr="00984BB6">
              <w:rPr>
                <w:sz w:val="22"/>
              </w:rPr>
              <w:t xml:space="preserve"> </w:t>
            </w:r>
            <w:r>
              <w:rPr>
                <w:sz w:val="22"/>
              </w:rPr>
              <w:t>Например, при т</w:t>
            </w:r>
            <w:r w:rsidRPr="0024388E">
              <w:rPr>
                <w:sz w:val="22"/>
              </w:rPr>
              <w:t>рактовани</w:t>
            </w:r>
            <w:r>
              <w:rPr>
                <w:sz w:val="22"/>
              </w:rPr>
              <w:t>и</w:t>
            </w:r>
            <w:r w:rsidRPr="0024388E">
              <w:rPr>
                <w:sz w:val="22"/>
              </w:rPr>
              <w:t xml:space="preserve"> понятия "доход"</w:t>
            </w:r>
            <w:r>
              <w:rPr>
                <w:sz w:val="22"/>
              </w:rPr>
              <w:t>, НК</w:t>
            </w:r>
            <w:r w:rsidRPr="0024388E">
              <w:rPr>
                <w:sz w:val="22"/>
              </w:rPr>
              <w:t xml:space="preserve"> РФ не дает четкого определения этого термина, что может прив</w:t>
            </w:r>
            <w:r>
              <w:rPr>
                <w:sz w:val="22"/>
              </w:rPr>
              <w:t>ести</w:t>
            </w:r>
            <w:r w:rsidRPr="0024388E">
              <w:rPr>
                <w:sz w:val="22"/>
              </w:rPr>
              <w:t xml:space="preserve"> к разногласиям между налоговыми органами и налогоплательщиками при определении </w:t>
            </w:r>
            <w:r w:rsidRPr="0024388E">
              <w:rPr>
                <w:sz w:val="22"/>
              </w:rPr>
              <w:lastRenderedPageBreak/>
              <w:t>облагаемой налогом суммы доходов. В этих ситуациях могут возникать споры по поводу некоторых видов доходов, которые можно либо однозначно отнести к доходам, определенным налоговым законодательством, либо нет.</w:t>
            </w:r>
          </w:p>
          <w:p w14:paraId="74EA8379" w14:textId="6A7220DC" w:rsidR="0064677D" w:rsidRDefault="00042037" w:rsidP="00984B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Что касается сложности налоговой системы, </w:t>
            </w:r>
            <w:r w:rsidR="00ED7ECA">
              <w:rPr>
                <w:sz w:val="22"/>
              </w:rPr>
              <w:t xml:space="preserve">расчет </w:t>
            </w:r>
            <w:r w:rsidR="00313F08" w:rsidRPr="00984BB6">
              <w:rPr>
                <w:sz w:val="22"/>
              </w:rPr>
              <w:t>налогов для бизнеса</w:t>
            </w:r>
            <w:r w:rsidR="00ED7ECA">
              <w:rPr>
                <w:sz w:val="22"/>
              </w:rPr>
              <w:t xml:space="preserve"> (</w:t>
            </w:r>
            <w:r w:rsidR="00313F08" w:rsidRPr="00984BB6">
              <w:rPr>
                <w:sz w:val="22"/>
              </w:rPr>
              <w:t>налог на прибыль, налог на добавленную стоимость</w:t>
            </w:r>
            <w:r w:rsidR="00ED7ECA">
              <w:rPr>
                <w:sz w:val="22"/>
              </w:rPr>
              <w:t>) является трудоемким процессом</w:t>
            </w:r>
            <w:r w:rsidR="00B94919">
              <w:rPr>
                <w:sz w:val="22"/>
              </w:rPr>
              <w:t>,</w:t>
            </w:r>
            <w:r w:rsidR="00ED7ECA">
              <w:rPr>
                <w:sz w:val="22"/>
              </w:rPr>
              <w:t xml:space="preserve"> </w:t>
            </w:r>
            <w:r w:rsidR="00B341E0">
              <w:rPr>
                <w:sz w:val="22"/>
              </w:rPr>
              <w:t xml:space="preserve">ввиду </w:t>
            </w:r>
            <w:r w:rsidR="0064677D">
              <w:rPr>
                <w:sz w:val="22"/>
              </w:rPr>
              <w:t>учета различных налоговых ставок и оснований для их применения, а также данных о доходах и расходах компании.</w:t>
            </w:r>
          </w:p>
          <w:p w14:paraId="73537B31" w14:textId="57BEB453" w:rsidR="00042037" w:rsidRPr="00984BB6" w:rsidRDefault="00313F08" w:rsidP="00984BB6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Например, при расчете НДС необходимо учитывать многие параметры, включая особенности продажи товаров/услуг, особенности взаимодействия с контрагентами, основания для понижения ставки НДС.</w:t>
            </w:r>
          </w:p>
        </w:tc>
        <w:tc>
          <w:tcPr>
            <w:tcW w:w="1887" w:type="dxa"/>
          </w:tcPr>
          <w:p w14:paraId="64AA0D38" w14:textId="3047C041" w:rsidR="00F74B95" w:rsidRPr="00984BB6" w:rsidRDefault="00F10659" w:rsidP="00072569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lastRenderedPageBreak/>
              <w:t>[</w:t>
            </w:r>
            <w:r w:rsidR="00F01830" w:rsidRPr="00984BB6">
              <w:rPr>
                <w:sz w:val="22"/>
              </w:rPr>
              <w:t>Щеглов</w:t>
            </w:r>
            <w:r w:rsidR="00984BB6" w:rsidRPr="00984BB6">
              <w:rPr>
                <w:sz w:val="22"/>
              </w:rPr>
              <w:t>,</w:t>
            </w:r>
            <w:r w:rsidR="00F01830" w:rsidRPr="00984BB6">
              <w:rPr>
                <w:sz w:val="22"/>
              </w:rPr>
              <w:t xml:space="preserve"> 2019</w:t>
            </w:r>
            <w:r w:rsidRPr="00984BB6">
              <w:rPr>
                <w:sz w:val="22"/>
                <w:lang w:val="en-US"/>
              </w:rPr>
              <w:t>]</w:t>
            </w:r>
          </w:p>
        </w:tc>
      </w:tr>
      <w:tr w:rsidR="00F76F81" w:rsidRPr="00984BB6" w14:paraId="5F1C426F" w14:textId="77777777" w:rsidTr="007449B3">
        <w:tc>
          <w:tcPr>
            <w:tcW w:w="2549" w:type="dxa"/>
          </w:tcPr>
          <w:p w14:paraId="7C4733E3" w14:textId="6C15CF6F" w:rsidR="00F76F81" w:rsidRPr="00984BB6" w:rsidRDefault="00984BB6" w:rsidP="007449B3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Несовершен</w:t>
            </w:r>
            <w:r>
              <w:rPr>
                <w:sz w:val="22"/>
              </w:rPr>
              <w:t>ство</w:t>
            </w:r>
            <w:r w:rsidRPr="00984BB6">
              <w:rPr>
                <w:sz w:val="22"/>
              </w:rPr>
              <w:t xml:space="preserve"> </w:t>
            </w:r>
            <w:r w:rsidR="000C18FC" w:rsidRPr="00984BB6">
              <w:rPr>
                <w:sz w:val="22"/>
              </w:rPr>
              <w:t>информационн</w:t>
            </w:r>
            <w:r>
              <w:rPr>
                <w:sz w:val="22"/>
              </w:rPr>
              <w:t>ой</w:t>
            </w:r>
            <w:r w:rsidR="000C18FC" w:rsidRPr="00984BB6">
              <w:rPr>
                <w:sz w:val="22"/>
              </w:rPr>
              <w:t xml:space="preserve"> баз</w:t>
            </w:r>
            <w:r>
              <w:rPr>
                <w:sz w:val="22"/>
              </w:rPr>
              <w:t>ы</w:t>
            </w:r>
            <w:r w:rsidR="000C18FC" w:rsidRPr="00984BB6">
              <w:rPr>
                <w:sz w:val="22"/>
              </w:rPr>
              <w:t xml:space="preserve"> налоговых органов</w:t>
            </w:r>
          </w:p>
        </w:tc>
        <w:tc>
          <w:tcPr>
            <w:tcW w:w="5384" w:type="dxa"/>
          </w:tcPr>
          <w:p w14:paraId="529E7CFB" w14:textId="70DE2BF0" w:rsidR="00031361" w:rsidRPr="00984BB6" w:rsidRDefault="00760CF3" w:rsidP="00984BB6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 xml:space="preserve">При корректировке данных в Едином реестре субъектов МСП предприниматели не могут оперативно внести изменения в данные реестра и теряют место в реестре, так как повторное внесение сведений о юридическом лице или индивидуальном предпринимателе, исключенном из реестра, возможно спустя лишь год, что негативным образом отражается на их деятельности (теряется право получения </w:t>
            </w:r>
            <w:r w:rsidR="00E340EC" w:rsidRPr="00984BB6">
              <w:rPr>
                <w:sz w:val="22"/>
              </w:rPr>
              <w:t>гос</w:t>
            </w:r>
            <w:r w:rsidRPr="00984BB6">
              <w:rPr>
                <w:sz w:val="22"/>
              </w:rPr>
              <w:t>поддержки МСП).</w:t>
            </w:r>
          </w:p>
        </w:tc>
        <w:tc>
          <w:tcPr>
            <w:tcW w:w="1887" w:type="dxa"/>
          </w:tcPr>
          <w:p w14:paraId="252D8A38" w14:textId="1D11BE6E" w:rsidR="00F76F81" w:rsidRPr="00984BB6" w:rsidRDefault="00F10659" w:rsidP="00984BB6">
            <w:pPr>
              <w:spacing w:line="240" w:lineRule="auto"/>
              <w:ind w:firstLine="0"/>
              <w:rPr>
                <w:sz w:val="22"/>
              </w:rPr>
            </w:pPr>
            <w:r w:rsidRPr="00984BB6">
              <w:rPr>
                <w:sz w:val="22"/>
              </w:rPr>
              <w:t>[</w:t>
            </w:r>
            <w:r w:rsidR="000C6B40" w:rsidRPr="00984BB6">
              <w:rPr>
                <w:sz w:val="22"/>
              </w:rPr>
              <w:t>Белоусов</w:t>
            </w:r>
            <w:r w:rsidR="00984BB6" w:rsidRPr="00984BB6">
              <w:rPr>
                <w:sz w:val="22"/>
              </w:rPr>
              <w:t>,</w:t>
            </w:r>
            <w:r w:rsidR="000C6B40" w:rsidRPr="00984BB6">
              <w:rPr>
                <w:sz w:val="22"/>
              </w:rPr>
              <w:t xml:space="preserve"> 2020</w:t>
            </w:r>
            <w:r w:rsidRPr="00984BB6">
              <w:rPr>
                <w:sz w:val="22"/>
                <w:lang w:val="en-US"/>
              </w:rPr>
              <w:t>]</w:t>
            </w:r>
          </w:p>
        </w:tc>
      </w:tr>
    </w:tbl>
    <w:p w14:paraId="75E14DB0" w14:textId="56BA8711" w:rsidR="00F74B95" w:rsidRPr="00F061D5" w:rsidRDefault="00F061D5" w:rsidP="00F061D5">
      <w:pPr>
        <w:rPr>
          <w:sz w:val="22"/>
          <w:szCs w:val="20"/>
        </w:rPr>
      </w:pPr>
      <w:r w:rsidRPr="00F061D5">
        <w:rPr>
          <w:sz w:val="22"/>
          <w:szCs w:val="20"/>
        </w:rPr>
        <w:t>Составлено автором.</w:t>
      </w:r>
    </w:p>
    <w:p w14:paraId="2099582F" w14:textId="77777777" w:rsidR="00F061D5" w:rsidRPr="00984BB6" w:rsidRDefault="00F061D5" w:rsidP="00984BB6">
      <w:pPr>
        <w:spacing w:line="240" w:lineRule="auto"/>
        <w:rPr>
          <w:szCs w:val="24"/>
        </w:rPr>
      </w:pPr>
    </w:p>
    <w:p w14:paraId="3F3F5B6D" w14:textId="4037942A" w:rsidR="00753942" w:rsidRDefault="00C06264" w:rsidP="003730AA">
      <w:r>
        <w:t xml:space="preserve">Для решения этих проблем продолжают внедряться новые меры для улучшения налоговой системы. </w:t>
      </w:r>
    </w:p>
    <w:p w14:paraId="0AD50525" w14:textId="77777777" w:rsidR="001A7BA9" w:rsidRPr="003730AA" w:rsidRDefault="001A7BA9" w:rsidP="003730AA"/>
    <w:p w14:paraId="116989C7" w14:textId="41085F7B" w:rsidR="00983E8F" w:rsidRDefault="00983E8F" w:rsidP="002073AF">
      <w:pPr>
        <w:pStyle w:val="2"/>
        <w:ind w:left="567" w:hanging="567"/>
      </w:pPr>
      <w:bookmarkStart w:id="33" w:name="_Toc136179334"/>
      <w:r w:rsidRPr="00983E8F">
        <w:t>1.</w:t>
      </w:r>
      <w:r w:rsidR="00C45A48">
        <w:t>4</w:t>
      </w:r>
      <w:r w:rsidRPr="00983E8F">
        <w:t xml:space="preserve">. </w:t>
      </w:r>
      <w:r w:rsidR="00D27429" w:rsidRPr="00D27429">
        <w:t>Налогообложение и налоговые меры поддержки малого и среднего предпринимательства в России</w:t>
      </w:r>
      <w:bookmarkEnd w:id="33"/>
    </w:p>
    <w:p w14:paraId="7350840B" w14:textId="303A247A" w:rsidR="00F758AE" w:rsidRDefault="00F758AE" w:rsidP="00C4605C">
      <w:r>
        <w:t>Одно из направлений государственной поддержки МСП до 2030 г. — формирование налоговой среды, благоприятной для развития малого и среднего предпринимательства</w:t>
      </w:r>
      <w:r>
        <w:rPr>
          <w:rStyle w:val="afa"/>
        </w:rPr>
        <w:footnoteReference w:id="40"/>
      </w:r>
      <w:r>
        <w:t>. П</w:t>
      </w:r>
      <w:r w:rsidRPr="00192434">
        <w:t xml:space="preserve">од налоговой средой для предпринимателей </w:t>
      </w:r>
      <w:r>
        <w:t>понимаются условия и факторы налогообложения, воздействующие на малое и среднее предпринимательство</w:t>
      </w:r>
      <w:r>
        <w:rPr>
          <w:rStyle w:val="afa"/>
        </w:rPr>
        <w:footnoteReference w:id="41"/>
      </w:r>
      <w:r>
        <w:t>.</w:t>
      </w:r>
      <w:r w:rsidR="00C4605C" w:rsidRPr="00C4605C">
        <w:t xml:space="preserve"> </w:t>
      </w:r>
      <w:r w:rsidR="00C4605C">
        <w:t>Налоговые меры поддержки МСП стали «одним из основных механизмов развития предпринимательства в России»</w:t>
      </w:r>
      <w:r w:rsidR="00C4605C">
        <w:rPr>
          <w:rStyle w:val="afa"/>
        </w:rPr>
        <w:footnoteReference w:id="42"/>
      </w:r>
      <w:r w:rsidR="00C4605C">
        <w:t xml:space="preserve">. </w:t>
      </w:r>
      <w:r w:rsidR="00C4605C" w:rsidRPr="006A2192">
        <w:t>По мнению опрошенных</w:t>
      </w:r>
      <w:r w:rsidR="00C4605C">
        <w:t xml:space="preserve"> предпринимателей в начале 2023 г.</w:t>
      </w:r>
      <w:r w:rsidR="00C4605C" w:rsidRPr="006A2192">
        <w:t xml:space="preserve">, наибольшую пользу </w:t>
      </w:r>
      <w:r w:rsidR="00C4605C">
        <w:t xml:space="preserve">среди всех мер </w:t>
      </w:r>
      <w:r w:rsidR="00C4605C">
        <w:lastRenderedPageBreak/>
        <w:t xml:space="preserve">государственной поддержки </w:t>
      </w:r>
      <w:r w:rsidR="00C4605C" w:rsidRPr="006A2192">
        <w:t>приносят специальные налоговые режимы (51%)</w:t>
      </w:r>
      <w:r w:rsidR="00C4605C">
        <w:t xml:space="preserve"> и</w:t>
      </w:r>
      <w:r w:rsidR="00C4605C" w:rsidRPr="006A2192">
        <w:t xml:space="preserve"> предоставление налоговых льгот (39%)</w:t>
      </w:r>
      <w:r w:rsidR="00C4605C">
        <w:rPr>
          <w:rStyle w:val="afa"/>
        </w:rPr>
        <w:footnoteReference w:id="43"/>
      </w:r>
      <w:r w:rsidR="00C4605C" w:rsidRPr="006A2192">
        <w:t>.</w:t>
      </w:r>
      <w:r w:rsidR="00C4605C">
        <w:t xml:space="preserve"> </w:t>
      </w:r>
    </w:p>
    <w:p w14:paraId="72E68C42" w14:textId="77777777" w:rsidR="00F758AE" w:rsidRDefault="00F758AE" w:rsidP="00F758AE">
      <w:r>
        <w:t>В</w:t>
      </w:r>
      <w:r w:rsidRPr="00D64BD2">
        <w:t xml:space="preserve"> рейтинге благоприятности деловой среды «</w:t>
      </w:r>
      <w:r w:rsidRPr="00BF745E">
        <w:rPr>
          <w:lang w:val="en-US"/>
        </w:rPr>
        <w:t>Doing</w:t>
      </w:r>
      <w:r w:rsidRPr="00BF745E">
        <w:t xml:space="preserve"> </w:t>
      </w:r>
      <w:r w:rsidRPr="00BF745E">
        <w:rPr>
          <w:lang w:val="en-US"/>
        </w:rPr>
        <w:t>Business</w:t>
      </w:r>
      <w:r w:rsidRPr="00BF745E">
        <w:t xml:space="preserve"> </w:t>
      </w:r>
      <w:r>
        <w:t>–</w:t>
      </w:r>
      <w:r w:rsidRPr="00D64BD2">
        <w:t xml:space="preserve"> 2020» на конец 2020 г</w:t>
      </w:r>
      <w:r>
        <w:t>.</w:t>
      </w:r>
      <w:r w:rsidRPr="00D64BD2">
        <w:t xml:space="preserve"> Россия занимала 58 место среди 190 проанализированных стран по индикатору «Налогообложение»</w:t>
      </w:r>
      <w:r>
        <w:t>. Динамика рейтинга свидетельствует о низкой степени благоприятности условий для бизнеса в контексте налогообложения.</w:t>
      </w:r>
    </w:p>
    <w:p w14:paraId="119FC055" w14:textId="77777777" w:rsidR="00F758AE" w:rsidRPr="00853233" w:rsidRDefault="00F758AE" w:rsidP="00F758AE">
      <w:pPr>
        <w:keepNext/>
        <w:keepLines/>
        <w:spacing w:before="240" w:after="100"/>
        <w:ind w:firstLine="0"/>
        <w:jc w:val="center"/>
      </w:pPr>
      <w:r w:rsidRPr="00853233">
        <w:rPr>
          <w:noProof/>
        </w:rPr>
        <w:drawing>
          <wp:inline distT="0" distB="0" distL="0" distR="0" wp14:anchorId="7F38F6CB" wp14:editId="4760B531">
            <wp:extent cx="4175760" cy="2240280"/>
            <wp:effectExtent l="0" t="0" r="1524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13BCBA97-78EE-1B37-AB58-6C7B4B6388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8A23633" w14:textId="575053DA" w:rsidR="00F758AE" w:rsidRPr="009C6DD7" w:rsidRDefault="00F758AE" w:rsidP="00F758AE">
      <w:pPr>
        <w:ind w:firstLine="0"/>
        <w:jc w:val="center"/>
        <w:rPr>
          <w:sz w:val="22"/>
          <w:szCs w:val="20"/>
        </w:rPr>
      </w:pPr>
      <w:r w:rsidRPr="009C6DD7">
        <w:rPr>
          <w:sz w:val="22"/>
          <w:szCs w:val="20"/>
        </w:rPr>
        <w:t xml:space="preserve">Рисунок </w:t>
      </w:r>
      <w:r w:rsidR="00F3385A">
        <w:rPr>
          <w:sz w:val="22"/>
          <w:szCs w:val="20"/>
        </w:rPr>
        <w:t>1</w:t>
      </w:r>
      <w:r w:rsidRPr="009C6DD7">
        <w:rPr>
          <w:sz w:val="22"/>
          <w:szCs w:val="20"/>
        </w:rPr>
        <w:t>.</w:t>
      </w:r>
      <w:r w:rsidR="00F3385A">
        <w:rPr>
          <w:sz w:val="22"/>
          <w:szCs w:val="20"/>
        </w:rPr>
        <w:t>5</w:t>
      </w:r>
      <w:r w:rsidRPr="009C6DD7">
        <w:rPr>
          <w:sz w:val="22"/>
          <w:szCs w:val="20"/>
        </w:rPr>
        <w:t xml:space="preserve">. Место России в рейтинге </w:t>
      </w:r>
      <w:r w:rsidRPr="009C6DD7">
        <w:rPr>
          <w:sz w:val="22"/>
          <w:szCs w:val="20"/>
          <w:lang w:val="en-US"/>
        </w:rPr>
        <w:t>Doing</w:t>
      </w:r>
      <w:r w:rsidRPr="009C6DD7">
        <w:rPr>
          <w:sz w:val="22"/>
          <w:szCs w:val="20"/>
        </w:rPr>
        <w:t xml:space="preserve"> </w:t>
      </w:r>
      <w:r w:rsidRPr="009C6DD7">
        <w:rPr>
          <w:sz w:val="22"/>
          <w:szCs w:val="20"/>
          <w:lang w:val="en-US"/>
        </w:rPr>
        <w:t>Business</w:t>
      </w:r>
      <w:r w:rsidRPr="009C6DD7">
        <w:rPr>
          <w:sz w:val="22"/>
          <w:szCs w:val="20"/>
        </w:rPr>
        <w:t xml:space="preserve"> по индикатору «Налогообложение»</w:t>
      </w:r>
    </w:p>
    <w:p w14:paraId="42061AA5" w14:textId="77777777" w:rsidR="00F758AE" w:rsidRPr="00AF42AE" w:rsidRDefault="00F758AE" w:rsidP="00F758AE">
      <w:pPr>
        <w:spacing w:line="240" w:lineRule="auto"/>
        <w:rPr>
          <w:sz w:val="22"/>
        </w:rPr>
      </w:pPr>
      <w:r w:rsidRPr="00AF42AE">
        <w:rPr>
          <w:sz w:val="22"/>
        </w:rPr>
        <w:t>Составлено</w:t>
      </w:r>
      <w:r w:rsidRPr="00AF42AE">
        <w:rPr>
          <w:sz w:val="22"/>
          <w:lang w:val="en-US"/>
        </w:rPr>
        <w:t xml:space="preserve"> </w:t>
      </w:r>
      <w:r w:rsidRPr="00AF42AE">
        <w:rPr>
          <w:sz w:val="22"/>
        </w:rPr>
        <w:t>по</w:t>
      </w:r>
      <w:r w:rsidRPr="00AF42AE">
        <w:rPr>
          <w:sz w:val="22"/>
          <w:lang w:val="en-US"/>
        </w:rPr>
        <w:t xml:space="preserve">: </w:t>
      </w:r>
      <w:bookmarkStart w:id="34" w:name="_Hlk131862972"/>
      <w:r w:rsidRPr="00AF42AE">
        <w:rPr>
          <w:sz w:val="22"/>
          <w:lang w:val="en-US"/>
        </w:rPr>
        <w:t>Economy Profile of Russian Federation. Doing Business – 2020. World Bank. 2020. Washington, DC: World Bank. URL</w:t>
      </w:r>
      <w:r w:rsidRPr="00AF42AE">
        <w:rPr>
          <w:sz w:val="22"/>
        </w:rPr>
        <w:t xml:space="preserve">: </w:t>
      </w:r>
      <w:hyperlink r:id="rId21" w:history="1">
        <w:r w:rsidRPr="00AF42AE">
          <w:rPr>
            <w:sz w:val="22"/>
            <w:lang w:val="en-US"/>
          </w:rPr>
          <w:t>https</w:t>
        </w:r>
        <w:r w:rsidRPr="00AF42AE">
          <w:rPr>
            <w:sz w:val="22"/>
          </w:rPr>
          <w:t>://</w:t>
        </w:r>
        <w:r w:rsidRPr="00AF42AE">
          <w:rPr>
            <w:sz w:val="22"/>
            <w:lang w:val="en-US"/>
          </w:rPr>
          <w:t>archive</w:t>
        </w:r>
        <w:r w:rsidRPr="00AF42AE">
          <w:rPr>
            <w:sz w:val="22"/>
          </w:rPr>
          <w:t>.</w:t>
        </w:r>
        <w:r w:rsidRPr="00AF42AE">
          <w:rPr>
            <w:sz w:val="22"/>
            <w:lang w:val="en-US"/>
          </w:rPr>
          <w:t>doingbusiness</w:t>
        </w:r>
        <w:r w:rsidRPr="00AF42AE">
          <w:rPr>
            <w:sz w:val="22"/>
          </w:rPr>
          <w:t>.</w:t>
        </w:r>
        <w:r w:rsidRPr="00AF42AE">
          <w:rPr>
            <w:sz w:val="22"/>
            <w:lang w:val="en-US"/>
          </w:rPr>
          <w:t>org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content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dam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doingBusiness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country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r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russia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RUS</w:t>
        </w:r>
        <w:r w:rsidRPr="00AF42AE">
          <w:rPr>
            <w:sz w:val="22"/>
          </w:rPr>
          <w:t>.</w:t>
        </w:r>
        <w:r w:rsidRPr="00AF42AE">
          <w:rPr>
            <w:sz w:val="22"/>
            <w:lang w:val="en-US"/>
          </w:rPr>
          <w:t>pdf</w:t>
        </w:r>
      </w:hyperlink>
      <w:r w:rsidRPr="00AF42AE">
        <w:rPr>
          <w:sz w:val="22"/>
        </w:rPr>
        <w:t xml:space="preserve"> (дата обращения 30.11.2022); Российская Федерация в рейтинге Всемирного банка </w:t>
      </w:r>
      <w:proofErr w:type="spellStart"/>
      <w:r w:rsidRPr="00AF42AE">
        <w:rPr>
          <w:sz w:val="22"/>
        </w:rPr>
        <w:t>Doing</w:t>
      </w:r>
      <w:proofErr w:type="spellEnd"/>
      <w:r w:rsidRPr="00AF42AE">
        <w:rPr>
          <w:sz w:val="22"/>
        </w:rPr>
        <w:t xml:space="preserve"> Business. 2018. Министерство экономического развития Российской Федерации. </w:t>
      </w:r>
      <w:r w:rsidRPr="00AF42AE">
        <w:rPr>
          <w:sz w:val="22"/>
          <w:lang w:val="en-US"/>
        </w:rPr>
        <w:t>URL</w:t>
      </w:r>
      <w:r w:rsidRPr="00AF42AE">
        <w:rPr>
          <w:sz w:val="22"/>
        </w:rPr>
        <w:t xml:space="preserve">: </w:t>
      </w:r>
      <w:hyperlink r:id="rId22" w:history="1">
        <w:r w:rsidRPr="00AF42AE">
          <w:rPr>
            <w:sz w:val="22"/>
            <w:lang w:val="en-US"/>
          </w:rPr>
          <w:t>https</w:t>
        </w:r>
        <w:r w:rsidRPr="00AF42AE">
          <w:rPr>
            <w:sz w:val="22"/>
          </w:rPr>
          <w:t>://</w:t>
        </w:r>
        <w:r w:rsidRPr="00AF42AE">
          <w:rPr>
            <w:sz w:val="22"/>
            <w:lang w:val="en-US"/>
          </w:rPr>
          <w:t>www</w:t>
        </w:r>
        <w:r w:rsidRPr="00AF42AE">
          <w:rPr>
            <w:sz w:val="22"/>
          </w:rPr>
          <w:t>.</w:t>
        </w:r>
        <w:r w:rsidRPr="00AF42AE">
          <w:rPr>
            <w:sz w:val="22"/>
            <w:lang w:val="en-US"/>
          </w:rPr>
          <w:t>economy</w:t>
        </w:r>
        <w:r w:rsidRPr="00AF42AE">
          <w:rPr>
            <w:sz w:val="22"/>
          </w:rPr>
          <w:t>.</w:t>
        </w:r>
        <w:r w:rsidRPr="00AF42AE">
          <w:rPr>
            <w:sz w:val="22"/>
            <w:lang w:val="en-US"/>
          </w:rPr>
          <w:t>gov</w:t>
        </w:r>
        <w:r w:rsidRPr="00AF42AE">
          <w:rPr>
            <w:sz w:val="22"/>
          </w:rPr>
          <w:t>.</w:t>
        </w:r>
        <w:r w:rsidRPr="00AF42AE">
          <w:rPr>
            <w:sz w:val="22"/>
            <w:lang w:val="en-US"/>
          </w:rPr>
          <w:t>ru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material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file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fe</w:t>
        </w:r>
        <w:r w:rsidRPr="00AF42AE">
          <w:rPr>
            <w:sz w:val="22"/>
          </w:rPr>
          <w:t>69</w:t>
        </w:r>
        <w:r w:rsidRPr="00AF42AE">
          <w:rPr>
            <w:sz w:val="22"/>
            <w:lang w:val="en-US"/>
          </w:rPr>
          <w:t>a</w:t>
        </w:r>
        <w:r w:rsidRPr="00AF42AE">
          <w:rPr>
            <w:sz w:val="22"/>
          </w:rPr>
          <w:t>26806</w:t>
        </w:r>
        <w:r w:rsidRPr="00AF42AE">
          <w:rPr>
            <w:sz w:val="22"/>
            <w:lang w:val="en-US"/>
          </w:rPr>
          <w:t>f</w:t>
        </w:r>
        <w:r w:rsidRPr="00AF42AE">
          <w:rPr>
            <w:sz w:val="22"/>
          </w:rPr>
          <w:t>911</w:t>
        </w:r>
        <w:r w:rsidRPr="00AF42AE">
          <w:rPr>
            <w:sz w:val="22"/>
            <w:lang w:val="en-US"/>
          </w:rPr>
          <w:t>ab</w:t>
        </w:r>
        <w:r w:rsidRPr="00AF42AE">
          <w:rPr>
            <w:sz w:val="22"/>
          </w:rPr>
          <w:t>266</w:t>
        </w:r>
        <w:r w:rsidRPr="00AF42AE">
          <w:rPr>
            <w:sz w:val="22"/>
            <w:lang w:val="en-US"/>
          </w:rPr>
          <w:t>ba</w:t>
        </w:r>
        <w:r w:rsidRPr="00AF42AE">
          <w:rPr>
            <w:sz w:val="22"/>
          </w:rPr>
          <w:t>72</w:t>
        </w:r>
        <w:r w:rsidRPr="00AF42AE">
          <w:rPr>
            <w:sz w:val="22"/>
            <w:lang w:val="en-US"/>
          </w:rPr>
          <w:t>de</w:t>
        </w:r>
        <w:r w:rsidRPr="00AF42AE">
          <w:rPr>
            <w:sz w:val="22"/>
          </w:rPr>
          <w:t>2</w:t>
        </w:r>
        <w:r w:rsidRPr="00AF42AE">
          <w:rPr>
            <w:sz w:val="22"/>
            <w:lang w:val="en-US"/>
          </w:rPr>
          <w:t>a</w:t>
        </w:r>
        <w:r w:rsidRPr="00AF42AE">
          <w:rPr>
            <w:sz w:val="22"/>
          </w:rPr>
          <w:t>1</w:t>
        </w:r>
        <w:r w:rsidRPr="00AF42AE">
          <w:rPr>
            <w:sz w:val="22"/>
            <w:lang w:val="en-US"/>
          </w:rPr>
          <w:t>b</w:t>
        </w:r>
        <w:r w:rsidRPr="00AF42AE">
          <w:rPr>
            <w:sz w:val="22"/>
          </w:rPr>
          <w:t>51</w:t>
        </w:r>
        <w:r w:rsidRPr="00AF42AE">
          <w:rPr>
            <w:sz w:val="22"/>
            <w:lang w:val="en-US"/>
          </w:rPr>
          <w:t>e</w:t>
        </w:r>
        <w:r w:rsidRPr="00AF42AE">
          <w:rPr>
            <w:sz w:val="22"/>
          </w:rPr>
          <w:t>/</w:t>
        </w:r>
        <w:r w:rsidRPr="00AF42AE">
          <w:rPr>
            <w:sz w:val="22"/>
            <w:lang w:val="en-US"/>
          </w:rPr>
          <w:t>Doing</w:t>
        </w:r>
        <w:r w:rsidRPr="00AF42AE">
          <w:rPr>
            <w:sz w:val="22"/>
          </w:rPr>
          <w:t>_</w:t>
        </w:r>
        <w:r w:rsidRPr="00AF42AE">
          <w:rPr>
            <w:sz w:val="22"/>
            <w:lang w:val="en-US"/>
          </w:rPr>
          <w:t>Business</w:t>
        </w:r>
        <w:r w:rsidRPr="00AF42AE">
          <w:rPr>
            <w:sz w:val="22"/>
          </w:rPr>
          <w:t>_2019.</w:t>
        </w:r>
        <w:r w:rsidRPr="00AF42AE">
          <w:rPr>
            <w:sz w:val="22"/>
            <w:lang w:val="en-US"/>
          </w:rPr>
          <w:t>pdf</w:t>
        </w:r>
      </w:hyperlink>
      <w:r w:rsidRPr="00AF42AE">
        <w:rPr>
          <w:sz w:val="22"/>
        </w:rPr>
        <w:t xml:space="preserve"> (дата обращения 30.11.2022).</w:t>
      </w:r>
    </w:p>
    <w:bookmarkEnd w:id="34"/>
    <w:p w14:paraId="16A92DD8" w14:textId="77777777" w:rsidR="00F758AE" w:rsidRDefault="00F758AE" w:rsidP="00983E8F">
      <w:pPr>
        <w:rPr>
          <w:rFonts w:cs="Times New Roman"/>
          <w:szCs w:val="24"/>
        </w:rPr>
      </w:pPr>
    </w:p>
    <w:p w14:paraId="08E891FB" w14:textId="456CF5BD" w:rsidR="00C4605C" w:rsidRDefault="00983E8F" w:rsidP="00C460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Налогообложение МСП в России имеет свои особенности </w:t>
      </w:r>
      <w:r w:rsidR="008D7F85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сравнени</w:t>
      </w:r>
      <w:r w:rsidR="003E4D97">
        <w:rPr>
          <w:rFonts w:cs="Times New Roman"/>
          <w:szCs w:val="24"/>
        </w:rPr>
        <w:t>ю</w:t>
      </w:r>
      <w:r>
        <w:rPr>
          <w:rFonts w:cs="Times New Roman"/>
          <w:szCs w:val="24"/>
        </w:rPr>
        <w:t xml:space="preserve"> с налогообложением </w:t>
      </w:r>
      <w:r w:rsidR="008D7F85">
        <w:rPr>
          <w:rFonts w:cs="Times New Roman"/>
          <w:szCs w:val="24"/>
        </w:rPr>
        <w:t>крупного бизнеса</w:t>
      </w:r>
      <w:r>
        <w:rPr>
          <w:rFonts w:cs="Times New Roman"/>
          <w:szCs w:val="24"/>
        </w:rPr>
        <w:t>. В первую очередь, это связано с государственной политикой РФ в отношении развития предпринимательства.</w:t>
      </w:r>
      <w:r w:rsidR="002073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425459">
        <w:rPr>
          <w:rFonts w:cs="Times New Roman"/>
          <w:szCs w:val="24"/>
        </w:rPr>
        <w:t xml:space="preserve">дно из направлений поддержки и развития субъектов МСП </w:t>
      </w:r>
      <w:r w:rsidR="002073AF">
        <w:rPr>
          <w:rFonts w:cs="Times New Roman"/>
          <w:szCs w:val="24"/>
        </w:rPr>
        <w:t xml:space="preserve">— </w:t>
      </w:r>
      <w:r w:rsidR="00425459">
        <w:rPr>
          <w:rFonts w:cs="Times New Roman"/>
          <w:szCs w:val="24"/>
        </w:rPr>
        <w:t xml:space="preserve">это сфера налоговых мер поддержки, в том числе применение специальных налоговых режимов, например, </w:t>
      </w:r>
      <w:r w:rsidR="00F24EF9" w:rsidRPr="00F24EF9">
        <w:t>упрощенн</w:t>
      </w:r>
      <w:r w:rsidR="00BB1B0F">
        <w:t>ой</w:t>
      </w:r>
      <w:r w:rsidR="00F24EF9" w:rsidRPr="00F24EF9">
        <w:t xml:space="preserve"> систем</w:t>
      </w:r>
      <w:r w:rsidR="00BB1B0F">
        <w:t>ы</w:t>
      </w:r>
      <w:r w:rsidR="00F24EF9" w:rsidRPr="00F24EF9">
        <w:t xml:space="preserve"> налогообложения</w:t>
      </w:r>
      <w:r w:rsidR="00425459">
        <w:rPr>
          <w:rFonts w:cs="Times New Roman"/>
          <w:szCs w:val="24"/>
        </w:rPr>
        <w:t xml:space="preserve">. Налоговые меры поддержки направлены на снижение налогового бремени в </w:t>
      </w:r>
      <w:r w:rsidR="00091DC8">
        <w:rPr>
          <w:rFonts w:cs="Times New Roman"/>
          <w:szCs w:val="24"/>
        </w:rPr>
        <w:t>целях</w:t>
      </w:r>
      <w:r w:rsidR="00425459">
        <w:rPr>
          <w:rFonts w:cs="Times New Roman"/>
          <w:szCs w:val="24"/>
        </w:rPr>
        <w:t xml:space="preserve"> развития предпринимательства</w:t>
      </w:r>
      <w:r w:rsidR="00425459">
        <w:rPr>
          <w:rStyle w:val="afa"/>
          <w:rFonts w:cs="Times New Roman"/>
          <w:szCs w:val="24"/>
        </w:rPr>
        <w:footnoteReference w:id="44"/>
      </w:r>
      <w:r w:rsidR="00425459">
        <w:rPr>
          <w:rFonts w:cs="Times New Roman"/>
          <w:szCs w:val="24"/>
        </w:rPr>
        <w:t xml:space="preserve">. </w:t>
      </w:r>
    </w:p>
    <w:p w14:paraId="3A3F8ED2" w14:textId="50235982" w:rsidR="00470F99" w:rsidRDefault="00425459" w:rsidP="00983E8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Рассмотрим, как определяются в российском законодательстве данные понятия:</w:t>
      </w:r>
    </w:p>
    <w:p w14:paraId="78771EF8" w14:textId="0D6AFC13" w:rsidR="00F24EF9" w:rsidRPr="002C3ED6" w:rsidRDefault="00F24EF9" w:rsidP="00F24EF9">
      <w:pPr>
        <w:rPr>
          <w:rFonts w:cs="Times New Roman"/>
          <w:szCs w:val="24"/>
        </w:rPr>
      </w:pPr>
      <w:r w:rsidRPr="002C3ED6">
        <w:rPr>
          <w:rFonts w:cs="Times New Roman"/>
          <w:i/>
          <w:iCs/>
          <w:szCs w:val="24"/>
        </w:rPr>
        <w:t>Налоговое бремя</w:t>
      </w:r>
      <w:r w:rsidRPr="002C3ED6">
        <w:rPr>
          <w:rFonts w:cs="Times New Roman"/>
          <w:b/>
          <w:bCs/>
          <w:szCs w:val="24"/>
        </w:rPr>
        <w:t xml:space="preserve"> </w:t>
      </w:r>
      <w:r w:rsidR="002073AF">
        <w:rPr>
          <w:rFonts w:cs="Times New Roman"/>
          <w:szCs w:val="24"/>
        </w:rPr>
        <w:t xml:space="preserve">— </w:t>
      </w:r>
      <w:r w:rsidRPr="002C3ED6">
        <w:rPr>
          <w:rFonts w:cs="Times New Roman"/>
          <w:szCs w:val="24"/>
        </w:rPr>
        <w:t>относительный показатель, рассчитываемый как соотношение уплаченных налогов по отношению к доходам</w:t>
      </w:r>
      <w:r w:rsidRPr="002C3ED6">
        <w:rPr>
          <w:rFonts w:cs="Times New Roman"/>
          <w:szCs w:val="24"/>
          <w:vertAlign w:val="superscript"/>
        </w:rPr>
        <w:footnoteReference w:id="45"/>
      </w:r>
      <w:r w:rsidRPr="002C3ED6">
        <w:rPr>
          <w:rFonts w:cs="Times New Roman"/>
          <w:szCs w:val="24"/>
        </w:rPr>
        <w:t xml:space="preserve"> и характеризующий влияние налогообложения на хозяйствующие субъекты. В более широком смысле налоговое бремя может быть определено как «мера экономических ограничений, создаваемых отчислением средств на уплату налогов»</w:t>
      </w:r>
      <w:r w:rsidRPr="002C3ED6">
        <w:rPr>
          <w:rFonts w:cs="Times New Roman"/>
          <w:szCs w:val="24"/>
          <w:vertAlign w:val="superscript"/>
        </w:rPr>
        <w:footnoteReference w:id="46"/>
      </w:r>
      <w:r w:rsidRPr="002C3ED6">
        <w:rPr>
          <w:rFonts w:cs="Times New Roman"/>
          <w:szCs w:val="24"/>
        </w:rPr>
        <w:t xml:space="preserve">. В англоязычной литературе соответствует понятию </w:t>
      </w:r>
      <w:r w:rsidRPr="002C3ED6">
        <w:rPr>
          <w:rFonts w:cs="Times New Roman"/>
          <w:szCs w:val="24"/>
          <w:lang w:val="en-US"/>
        </w:rPr>
        <w:t>tax</w:t>
      </w:r>
      <w:r w:rsidRPr="002C3ED6">
        <w:rPr>
          <w:rFonts w:cs="Times New Roman"/>
          <w:szCs w:val="24"/>
        </w:rPr>
        <w:t xml:space="preserve"> </w:t>
      </w:r>
      <w:r w:rsidRPr="002C3ED6">
        <w:rPr>
          <w:rFonts w:cs="Times New Roman"/>
          <w:szCs w:val="24"/>
          <w:lang w:val="en-US"/>
        </w:rPr>
        <w:t>burden</w:t>
      </w:r>
      <w:r w:rsidRPr="002C3ED6">
        <w:rPr>
          <w:rFonts w:cs="Times New Roman"/>
          <w:szCs w:val="24"/>
          <w:vertAlign w:val="superscript"/>
          <w:lang w:val="en-US"/>
        </w:rPr>
        <w:footnoteReference w:id="47"/>
      </w:r>
      <w:r w:rsidRPr="002C3ED6">
        <w:rPr>
          <w:rFonts w:cs="Times New Roman"/>
          <w:szCs w:val="24"/>
        </w:rPr>
        <w:t>.</w:t>
      </w:r>
    </w:p>
    <w:p w14:paraId="3ABAB781" w14:textId="67F2ED66" w:rsidR="00425459" w:rsidRPr="002C3ED6" w:rsidRDefault="00425459" w:rsidP="00425459">
      <w:pPr>
        <w:rPr>
          <w:rFonts w:cs="Times New Roman"/>
          <w:szCs w:val="24"/>
        </w:rPr>
      </w:pPr>
      <w:r w:rsidRPr="002C3ED6">
        <w:rPr>
          <w:i/>
          <w:iCs/>
        </w:rPr>
        <w:t xml:space="preserve">Налоговые меры поддержки </w:t>
      </w:r>
      <w:r w:rsidR="002073AF">
        <w:rPr>
          <w:rFonts w:cs="Times New Roman"/>
          <w:szCs w:val="24"/>
        </w:rPr>
        <w:t xml:space="preserve">— </w:t>
      </w:r>
      <w:r w:rsidRPr="002C3ED6">
        <w:t>это меры, включающие в себя специальные налоговые режимы,</w:t>
      </w:r>
      <w:r w:rsidR="00C216EA">
        <w:t xml:space="preserve"> </w:t>
      </w:r>
      <w:r w:rsidRPr="002C3ED6">
        <w:t>упрощенные правила ведения налогового учета, упрощенные формы налоговых деклараций по отдельным налогам и сборам для малых предприятий</w:t>
      </w:r>
      <w:r w:rsidRPr="002C3ED6">
        <w:rPr>
          <w:vertAlign w:val="superscript"/>
        </w:rPr>
        <w:footnoteReference w:id="48"/>
      </w:r>
      <w:r w:rsidRPr="002C3ED6">
        <w:t>.</w:t>
      </w:r>
    </w:p>
    <w:p w14:paraId="7ACC118C" w14:textId="13A8DC97" w:rsidR="00425459" w:rsidRPr="00091DC8" w:rsidRDefault="00425459" w:rsidP="00091DC8">
      <w:r w:rsidRPr="002C3ED6">
        <w:rPr>
          <w:rFonts w:cs="Times New Roman"/>
          <w:i/>
          <w:iCs/>
          <w:szCs w:val="24"/>
        </w:rPr>
        <w:t xml:space="preserve">Специальные налоговые режимы </w:t>
      </w:r>
      <w:r w:rsidR="002073AF">
        <w:rPr>
          <w:rFonts w:cs="Times New Roman"/>
          <w:szCs w:val="24"/>
        </w:rPr>
        <w:t xml:space="preserve">— </w:t>
      </w:r>
      <w:r w:rsidRPr="002C3ED6">
        <w:rPr>
          <w:rFonts w:cs="Times New Roman"/>
          <w:szCs w:val="24"/>
        </w:rPr>
        <w:t>это режимы налогообложения, которые могут предусматривать особый порядок определения элементов налогообложения, а также освобождение от обязанности по уплате отдельных налогов и сборов</w:t>
      </w:r>
      <w:r w:rsidRPr="002C3ED6">
        <w:rPr>
          <w:rFonts w:cs="Times New Roman"/>
          <w:szCs w:val="24"/>
          <w:vertAlign w:val="superscript"/>
        </w:rPr>
        <w:footnoteReference w:id="49"/>
      </w:r>
      <w:r w:rsidRPr="002C3ED6">
        <w:rPr>
          <w:rFonts w:cs="Times New Roman"/>
          <w:szCs w:val="24"/>
        </w:rPr>
        <w:t>.</w:t>
      </w:r>
      <w:r w:rsidR="00091DC8" w:rsidRPr="00091DC8">
        <w:t xml:space="preserve"> </w:t>
      </w:r>
      <w:r w:rsidR="00091DC8">
        <w:t>Иными словами, п</w:t>
      </w:r>
      <w:r w:rsidR="00091DC8" w:rsidRPr="00091DC8">
        <w:t>рименение специальных налоговых режимов</w:t>
      </w:r>
      <w:r w:rsidR="00091DC8">
        <w:t xml:space="preserve"> </w:t>
      </w:r>
      <w:r w:rsidR="00091DC8" w:rsidRPr="00091DC8">
        <w:t>предполагает уплату одного определенного налога, размер которого устанавливается в упрощенном</w:t>
      </w:r>
      <w:r w:rsidR="00091DC8">
        <w:t xml:space="preserve"> </w:t>
      </w:r>
      <w:r w:rsidR="00091DC8" w:rsidRPr="00091DC8">
        <w:t>порядке, вместо нескольких основных налогов и бухгалтерский учет ведется в упрощенной форме.</w:t>
      </w:r>
      <w:r w:rsidR="00714C56">
        <w:t xml:space="preserve"> </w:t>
      </w:r>
    </w:p>
    <w:p w14:paraId="691AB98A" w14:textId="5F74D63F" w:rsidR="00466EB5" w:rsidRDefault="00DA40E1" w:rsidP="00466EB5">
      <w:r>
        <w:t>Наряду с общей системой налогообложения в</w:t>
      </w:r>
      <w:r w:rsidR="00F24EF9">
        <w:t xml:space="preserve"> России применяются следующие специальные налоговые режимы</w:t>
      </w:r>
      <w:r w:rsidR="008B1F3A">
        <w:rPr>
          <w:rStyle w:val="afa"/>
        </w:rPr>
        <w:footnoteReference w:id="50"/>
      </w:r>
      <w:r w:rsidR="00F24EF9">
        <w:t>:</w:t>
      </w:r>
    </w:p>
    <w:p w14:paraId="4556E116" w14:textId="5F3AE9EE" w:rsidR="00F24EF9" w:rsidRDefault="00F24EF9" w:rsidP="00F82D49">
      <w:pPr>
        <w:ind w:left="567" w:hanging="283"/>
      </w:pPr>
      <w:r>
        <w:t>1) единый сельскохозяйственный нало</w:t>
      </w:r>
      <w:r w:rsidR="00926F83">
        <w:t>г;</w:t>
      </w:r>
    </w:p>
    <w:p w14:paraId="24486814" w14:textId="34812A27" w:rsidR="00F24EF9" w:rsidRDefault="00F24EF9" w:rsidP="00F82D49">
      <w:pPr>
        <w:ind w:left="567" w:hanging="283"/>
      </w:pPr>
      <w:r w:rsidRPr="00F24EF9">
        <w:t>2) упрощенная система налогообложения</w:t>
      </w:r>
      <w:r>
        <w:t xml:space="preserve"> (далее </w:t>
      </w:r>
      <w:r w:rsidR="002073AF">
        <w:rPr>
          <w:rFonts w:cs="Times New Roman"/>
          <w:szCs w:val="24"/>
        </w:rPr>
        <w:t>—</w:t>
      </w:r>
      <w:r>
        <w:t xml:space="preserve"> УСН)</w:t>
      </w:r>
      <w:r w:rsidRPr="00F24EF9">
        <w:t>;</w:t>
      </w:r>
    </w:p>
    <w:p w14:paraId="5377F2BF" w14:textId="04C0BB8C" w:rsidR="00F24EF9" w:rsidRDefault="00F24EF9" w:rsidP="00F82D49">
      <w:pPr>
        <w:ind w:left="567" w:hanging="283"/>
      </w:pPr>
      <w:r>
        <w:t xml:space="preserve">3) </w:t>
      </w:r>
      <w:r w:rsidRPr="00F24EF9">
        <w:t>система налогообложения при выполнении соглашений о разделе продукции</w:t>
      </w:r>
      <w:r>
        <w:t>;</w:t>
      </w:r>
    </w:p>
    <w:p w14:paraId="4415FF92" w14:textId="4BBE27D0" w:rsidR="00F24EF9" w:rsidRDefault="00F24EF9" w:rsidP="00F82D49">
      <w:pPr>
        <w:ind w:left="567" w:hanging="283"/>
      </w:pPr>
      <w:r>
        <w:t xml:space="preserve">4) </w:t>
      </w:r>
      <w:r w:rsidRPr="00F24EF9">
        <w:t>патентная система налогообложения</w:t>
      </w:r>
      <w:r>
        <w:t>;</w:t>
      </w:r>
    </w:p>
    <w:p w14:paraId="7433D9C4" w14:textId="727E4F41" w:rsidR="00F24EF9" w:rsidRDefault="00F24EF9" w:rsidP="00F82D49">
      <w:pPr>
        <w:ind w:left="567" w:hanging="283"/>
      </w:pPr>
      <w:r>
        <w:t xml:space="preserve">5) </w:t>
      </w:r>
      <w:r w:rsidRPr="00F24EF9">
        <w:t>налог на профессиональный доход</w:t>
      </w:r>
      <w:r>
        <w:t>;</w:t>
      </w:r>
    </w:p>
    <w:p w14:paraId="5C49C20F" w14:textId="4E14F46A" w:rsidR="007F4B76" w:rsidRDefault="00F24EF9" w:rsidP="00F82D49">
      <w:pPr>
        <w:ind w:left="567" w:hanging="283"/>
      </w:pPr>
      <w:r>
        <w:t>6)</w:t>
      </w:r>
      <w:r w:rsidR="00206FE2">
        <w:t xml:space="preserve"> </w:t>
      </w:r>
      <w:r w:rsidR="00606DD7">
        <w:t>а</w:t>
      </w:r>
      <w:r w:rsidRPr="00F24EF9">
        <w:t>втоматизированная упрощенная система налогообложения</w:t>
      </w:r>
      <w:r>
        <w:t>.</w:t>
      </w:r>
    </w:p>
    <w:p w14:paraId="6DE00CEB" w14:textId="7EC21E67" w:rsidR="00871745" w:rsidRDefault="003E77CA" w:rsidP="00714C56">
      <w:r>
        <w:t>Помимо специальных налоговых режимов</w:t>
      </w:r>
      <w:r w:rsidR="0065440B">
        <w:t xml:space="preserve"> существуют и другие налоговые меры поддержки </w:t>
      </w:r>
      <w:r w:rsidR="00595357">
        <w:t>малого и среднего предпринимательства</w:t>
      </w:r>
      <w:r w:rsidR="00714C56">
        <w:t xml:space="preserve">. В отличие от специальных налоговых режимов, установленных </w:t>
      </w:r>
      <w:r w:rsidR="00BB4EE3">
        <w:t>на федеральном уровне в Н</w:t>
      </w:r>
      <w:r w:rsidR="00714C56">
        <w:t>алогов</w:t>
      </w:r>
      <w:r w:rsidR="00BB4EE3">
        <w:t>о</w:t>
      </w:r>
      <w:r w:rsidR="00714C56">
        <w:t>м кодекс</w:t>
      </w:r>
      <w:r w:rsidR="00BB4EE3">
        <w:t>е</w:t>
      </w:r>
      <w:r w:rsidR="00714C56">
        <w:t xml:space="preserve"> РФ, </w:t>
      </w:r>
      <w:r w:rsidR="00C31CFF">
        <w:t>иные</w:t>
      </w:r>
      <w:r w:rsidR="00714C56">
        <w:t xml:space="preserve"> налоговые </w:t>
      </w:r>
      <w:r w:rsidR="00714C56">
        <w:lastRenderedPageBreak/>
        <w:t>меры поддержки устанавливаются</w:t>
      </w:r>
      <w:r w:rsidR="0065440B">
        <w:t xml:space="preserve"> на региональном уровне</w:t>
      </w:r>
      <w:r w:rsidR="00A328B6">
        <w:t xml:space="preserve"> субъектом РФ</w:t>
      </w:r>
      <w:r w:rsidR="00714C56">
        <w:t xml:space="preserve">. </w:t>
      </w:r>
      <w:r w:rsidR="00871745">
        <w:t>К региональным налоговым мерам поддержки МСП отн</w:t>
      </w:r>
      <w:r w:rsidR="00926F83">
        <w:t>осятся</w:t>
      </w:r>
      <w:r w:rsidR="008B1F3A">
        <w:rPr>
          <w:rStyle w:val="afa"/>
        </w:rPr>
        <w:footnoteReference w:id="51"/>
      </w:r>
      <w:r w:rsidR="00871745">
        <w:t>:</w:t>
      </w:r>
    </w:p>
    <w:p w14:paraId="568702E1" w14:textId="1F146895" w:rsidR="007F4B76" w:rsidRDefault="00871745">
      <w:pPr>
        <w:pStyle w:val="af9"/>
        <w:numPr>
          <w:ilvl w:val="0"/>
          <w:numId w:val="19"/>
        </w:numPr>
        <w:ind w:left="851"/>
      </w:pPr>
      <w:r>
        <w:t>налоговые льготы на имущество;</w:t>
      </w:r>
    </w:p>
    <w:p w14:paraId="24EC6BB3" w14:textId="6CFCD825" w:rsidR="00871745" w:rsidRDefault="00871745">
      <w:pPr>
        <w:pStyle w:val="af9"/>
        <w:numPr>
          <w:ilvl w:val="0"/>
          <w:numId w:val="19"/>
        </w:numPr>
        <w:ind w:left="851"/>
      </w:pPr>
      <w:r>
        <w:t>налоговые вычеты на различные расходы;</w:t>
      </w:r>
    </w:p>
    <w:p w14:paraId="1CEC76D0" w14:textId="3AFCF03D" w:rsidR="00871745" w:rsidRDefault="00871745">
      <w:pPr>
        <w:pStyle w:val="af9"/>
        <w:numPr>
          <w:ilvl w:val="0"/>
          <w:numId w:val="19"/>
        </w:numPr>
        <w:ind w:left="851"/>
      </w:pPr>
      <w:r>
        <w:t>снижение ставки налога на прибыль;</w:t>
      </w:r>
    </w:p>
    <w:p w14:paraId="7E68D563" w14:textId="6EA51904" w:rsidR="006E71A9" w:rsidRDefault="00871745">
      <w:pPr>
        <w:pStyle w:val="af9"/>
        <w:numPr>
          <w:ilvl w:val="0"/>
          <w:numId w:val="19"/>
        </w:numPr>
        <w:ind w:left="851"/>
      </w:pPr>
      <w:r>
        <w:t>отсрочка налоговых платежей;</w:t>
      </w:r>
    </w:p>
    <w:p w14:paraId="1506F04B" w14:textId="0A5998CF" w:rsidR="00714C56" w:rsidRDefault="006E71A9">
      <w:pPr>
        <w:pStyle w:val="af9"/>
        <w:numPr>
          <w:ilvl w:val="0"/>
          <w:numId w:val="18"/>
        </w:numPr>
        <w:ind w:left="851"/>
      </w:pPr>
      <w:r>
        <w:t>предоставление налоговых льгот для инвестиций.</w:t>
      </w:r>
    </w:p>
    <w:p w14:paraId="0FA7D30F" w14:textId="2317B309" w:rsidR="003730AA" w:rsidRDefault="008853C9" w:rsidP="003730AA">
      <w:r>
        <w:t>Важно отметить, что региональные льготы направлены на поддержку бизнеса в целом, а не только</w:t>
      </w:r>
      <w:r w:rsidR="00173CD7">
        <w:t xml:space="preserve"> поддержку</w:t>
      </w:r>
      <w:r>
        <w:t xml:space="preserve"> МСП. </w:t>
      </w:r>
      <w:r w:rsidR="00F15374" w:rsidRPr="00F15374">
        <w:t xml:space="preserve">В связи с частыми изменениями законодательства и </w:t>
      </w:r>
      <w:r w:rsidR="00F15374">
        <w:t>сложностью учета многообразия мер поддержки в</w:t>
      </w:r>
      <w:r w:rsidR="00F15374" w:rsidRPr="00F15374">
        <w:t xml:space="preserve"> регион</w:t>
      </w:r>
      <w:r w:rsidR="00F15374">
        <w:t>ах</w:t>
      </w:r>
      <w:r w:rsidR="00F15374" w:rsidRPr="00F15374">
        <w:t xml:space="preserve"> </w:t>
      </w:r>
      <w:r w:rsidR="00F15374">
        <w:t>РФ</w:t>
      </w:r>
      <w:r w:rsidR="00F15374" w:rsidRPr="00F15374">
        <w:t xml:space="preserve">, проведение более детального анализа налоговых мер поддержки по </w:t>
      </w:r>
      <w:r w:rsidR="00926F83">
        <w:t xml:space="preserve">всем </w:t>
      </w:r>
      <w:r w:rsidR="00F15374" w:rsidRPr="00F15374">
        <w:t>регионам</w:t>
      </w:r>
      <w:r w:rsidR="00926F83">
        <w:t xml:space="preserve"> </w:t>
      </w:r>
      <w:r w:rsidR="00F15374" w:rsidRPr="00F15374">
        <w:t>представляется затруднительным.</w:t>
      </w:r>
      <w:r w:rsidR="00F15374">
        <w:t xml:space="preserve"> </w:t>
      </w:r>
    </w:p>
    <w:p w14:paraId="345B8BCD" w14:textId="77777777" w:rsidR="00EA04A9" w:rsidRDefault="00EA04A9" w:rsidP="00BC22DA">
      <w:pPr>
        <w:rPr>
          <w:b/>
          <w:bCs/>
        </w:rPr>
      </w:pPr>
    </w:p>
    <w:p w14:paraId="1ED21618" w14:textId="73558EFE" w:rsidR="00C45A48" w:rsidRPr="00BC22DA" w:rsidRDefault="00C45A48" w:rsidP="00BC22DA">
      <w:pPr>
        <w:rPr>
          <w:b/>
          <w:bCs/>
        </w:rPr>
      </w:pPr>
      <w:r w:rsidRPr="00BC22DA">
        <w:rPr>
          <w:b/>
          <w:bCs/>
        </w:rPr>
        <w:t>Сравнительный анализ специальных</w:t>
      </w:r>
      <w:r w:rsidR="00FC2FC5" w:rsidRPr="00BC22DA">
        <w:rPr>
          <w:b/>
          <w:bCs/>
        </w:rPr>
        <w:t xml:space="preserve"> налоговых</w:t>
      </w:r>
      <w:r w:rsidRPr="00BC22DA">
        <w:rPr>
          <w:b/>
          <w:bCs/>
        </w:rPr>
        <w:t xml:space="preserve"> режимов</w:t>
      </w:r>
      <w:r w:rsidR="00BC22DA">
        <w:rPr>
          <w:b/>
          <w:bCs/>
        </w:rPr>
        <w:t>.</w:t>
      </w:r>
      <w:r w:rsidRPr="00BC22DA">
        <w:rPr>
          <w:b/>
          <w:bCs/>
        </w:rPr>
        <w:t xml:space="preserve"> </w:t>
      </w:r>
      <w:r w:rsidR="003D7A28">
        <w:t>Обратимся к специальным налоговым режимам, которые могут применять субъекты МСП.</w:t>
      </w:r>
      <w:r w:rsidR="00BC22DA">
        <w:rPr>
          <w:b/>
          <w:bCs/>
        </w:rPr>
        <w:t xml:space="preserve"> </w:t>
      </w:r>
      <w:r>
        <w:t>В рамках анализа не затрагиваются следующие специальные режимы налогообложения</w:t>
      </w:r>
      <w:r w:rsidR="003D7A28">
        <w:t xml:space="preserve"> ввиду специфичности их применения</w:t>
      </w:r>
      <w:r>
        <w:t xml:space="preserve">: </w:t>
      </w:r>
      <w:r w:rsidR="008B1F3A">
        <w:t>единый сельскохозяйственный налог</w:t>
      </w:r>
      <w:r>
        <w:t>;</w:t>
      </w:r>
      <w:r w:rsidR="008B1F3A">
        <w:t xml:space="preserve"> </w:t>
      </w:r>
      <w:r w:rsidRPr="00F24EF9">
        <w:t>система налогообложения при выполнении соглашений о разделе продукции</w:t>
      </w:r>
      <w:r w:rsidR="000B64B5">
        <w:t>.</w:t>
      </w:r>
    </w:p>
    <w:p w14:paraId="19D3431A" w14:textId="20627CEA" w:rsidR="00AB4E8A" w:rsidRPr="00AB4E8A" w:rsidRDefault="00C45A48" w:rsidP="00AB4E8A">
      <w:r w:rsidRPr="002073AF">
        <w:rPr>
          <w:i/>
          <w:iCs/>
        </w:rPr>
        <w:t>Упрощенная система налогообложения</w:t>
      </w:r>
      <w:r w:rsidR="008B1F3A" w:rsidRPr="002073AF">
        <w:t xml:space="preserve">. </w:t>
      </w:r>
      <w:r w:rsidR="00AB4E8A" w:rsidRPr="00AB4E8A">
        <w:t xml:space="preserve">Упрощенная система налогообложения (УСН) </w:t>
      </w:r>
      <w:r w:rsidR="002073AF">
        <w:rPr>
          <w:rFonts w:cs="Times New Roman"/>
          <w:szCs w:val="24"/>
        </w:rPr>
        <w:t>—</w:t>
      </w:r>
      <w:r w:rsidR="00AB4E8A" w:rsidRPr="00AB4E8A">
        <w:t xml:space="preserve"> это специальный налоговый режим, который действует в России для </w:t>
      </w:r>
      <w:r w:rsidR="00173CD7">
        <w:t>МСП</w:t>
      </w:r>
      <w:r w:rsidR="00AB4E8A" w:rsidRPr="00AB4E8A">
        <w:t xml:space="preserve">. Он позволяет упростить процедуры по уплате налогов и снизить их величину для предпринимателей. Для применения УСН необходимо соблюдать критерии, </w:t>
      </w:r>
      <w:r w:rsidR="00211F2C">
        <w:t>согласно которым УСН подходит для микро- и малых предприятий.</w:t>
      </w:r>
    </w:p>
    <w:p w14:paraId="7D137AED" w14:textId="5EC1E996" w:rsidR="000B6EAA" w:rsidRDefault="000B6EAA" w:rsidP="00AB4E8A">
      <w:r>
        <w:t>Для упрощённой системы налогообложения налоговые ставки зависят от выбранного предпринимателем или организацией объекта налогообложения: «доходы» или «доходы минус расходы».</w:t>
      </w:r>
      <w:r w:rsidRPr="000B6EAA">
        <w:t xml:space="preserve"> При этом региональными законами могут устанавливаться дифференцированные ставки налога по УСН в пределах от 5 до 15</w:t>
      </w:r>
      <w:r w:rsidR="0059213D">
        <w:t>%</w:t>
      </w:r>
      <w:r w:rsidRPr="000B6EAA">
        <w:t>. Пониженная ставка может распространяться на всех налогоплательщиков, либо устанавливаться для определённых категорий</w:t>
      </w:r>
      <w:r>
        <w:rPr>
          <w:rStyle w:val="afa"/>
        </w:rPr>
        <w:footnoteReference w:id="52"/>
      </w:r>
      <w:r w:rsidRPr="000B6EAA">
        <w:t>.</w:t>
      </w:r>
    </w:p>
    <w:p w14:paraId="4AB48F21" w14:textId="6D16E9E4" w:rsidR="00C45A48" w:rsidRDefault="00AB4E8A" w:rsidP="00AB4E8A">
      <w:r w:rsidRPr="00AB4E8A">
        <w:t xml:space="preserve">Для многих </w:t>
      </w:r>
      <w:r>
        <w:t xml:space="preserve">субъектов </w:t>
      </w:r>
      <w:r w:rsidR="00595357">
        <w:t>малого и среднего предпринимательства</w:t>
      </w:r>
      <w:r w:rsidRPr="00AB4E8A">
        <w:t xml:space="preserve"> УСН стал инструментом для упрощения бухгалтерского учета и минимизации налоговой нагрузки.</w:t>
      </w:r>
    </w:p>
    <w:p w14:paraId="5172B788" w14:textId="56202E42" w:rsidR="00C45A48" w:rsidRDefault="00C45A48" w:rsidP="00C45A48">
      <w:r w:rsidRPr="002073AF">
        <w:rPr>
          <w:i/>
          <w:iCs/>
        </w:rPr>
        <w:lastRenderedPageBreak/>
        <w:t>Автоматизированная упрощенная система налогообложения</w:t>
      </w:r>
      <w:r w:rsidR="008B1F3A" w:rsidRPr="002073AF">
        <w:t>.</w:t>
      </w:r>
      <w:r w:rsidR="002073AF">
        <w:t xml:space="preserve"> </w:t>
      </w:r>
      <w:r w:rsidRPr="00DE6D59">
        <w:t xml:space="preserve">Автоматизированная упрощенная система налогообложения </w:t>
      </w:r>
      <w:r>
        <w:t xml:space="preserve">(АУСН) </w:t>
      </w:r>
      <w:r w:rsidR="002073AF">
        <w:rPr>
          <w:rFonts w:cs="Times New Roman"/>
          <w:szCs w:val="24"/>
        </w:rPr>
        <w:t>—</w:t>
      </w:r>
      <w:r>
        <w:t xml:space="preserve"> это новый режим налогообложения, который был введен в России в качестве эксперимента с 1 июля 2022 года по 31 декабря 2027 года в четырех субъектах РФ: Москве, Московской области, Калужской области, Республике Татарстан. Особенность данного налогового режима заключается в том, что «отчетность почти полностью отменяется, а налоги рассчитываются автоматически»</w:t>
      </w:r>
      <w:r>
        <w:rPr>
          <w:rStyle w:val="afa"/>
        </w:rPr>
        <w:footnoteReference w:id="53"/>
      </w:r>
      <w:r>
        <w:t>. Этот режим налогообложения отличается от упрощенной системы налогообложения (УСН) несколькими важными аспектами:</w:t>
      </w:r>
      <w:r w:rsidR="002073AF">
        <w:t xml:space="preserve"> </w:t>
      </w:r>
      <w:r>
        <w:t>1)</w:t>
      </w:r>
      <w:r w:rsidR="00BB3AD5">
        <w:t xml:space="preserve"> в </w:t>
      </w:r>
      <w:r>
        <w:t>отличие от УСН, АУСН позволяет предъявлять расходы и снижать налогооблагаемую базу доходов</w:t>
      </w:r>
      <w:r w:rsidR="002073AF">
        <w:t xml:space="preserve">; </w:t>
      </w:r>
      <w:r>
        <w:t xml:space="preserve">2) </w:t>
      </w:r>
      <w:r w:rsidR="00621165">
        <w:t xml:space="preserve">при </w:t>
      </w:r>
      <w:r>
        <w:t>АУСН обязательно применение онлайн-кассовых аппаратов и отправка электронных чеков в налоговую службу. Также в режиме АУСН предусмотрена возможность автоматической передачи данных в налоговую службу по продажам, поставкам и расходам, что облегчает процедуру бухгалтерского учета и сокращает вероятность ошибок</w:t>
      </w:r>
      <w:r w:rsidR="002073AF">
        <w:t xml:space="preserve">; </w:t>
      </w:r>
      <w:r>
        <w:t xml:space="preserve">3) </w:t>
      </w:r>
      <w:r w:rsidR="00621165">
        <w:t xml:space="preserve">при </w:t>
      </w:r>
      <w:r>
        <w:t>АУСН предусмотрена возможность получения государственной поддержки и льгот, например, в виде субсидий на инвестиции и участие в государственных программах развития МСП.</w:t>
      </w:r>
    </w:p>
    <w:p w14:paraId="38F7B7AB" w14:textId="77777777" w:rsidR="00C45A48" w:rsidRPr="00AB495E" w:rsidRDefault="00C45A48" w:rsidP="00C45A48">
      <w:r>
        <w:t>Таким образом, введение АУСН позволяет предпринимателям вести более прозрачный и эффективный бухгалтерский учет, а также получать государственную поддержку.</w:t>
      </w:r>
    </w:p>
    <w:p w14:paraId="62281ACD" w14:textId="063564E9" w:rsidR="00424314" w:rsidRDefault="00C45A48" w:rsidP="00424314">
      <w:r w:rsidRPr="002073AF">
        <w:rPr>
          <w:i/>
          <w:iCs/>
        </w:rPr>
        <w:t>Патентная система налогообложения</w:t>
      </w:r>
      <w:r w:rsidR="008B1F3A" w:rsidRPr="002073AF">
        <w:t>.</w:t>
      </w:r>
      <w:r w:rsidR="002073AF">
        <w:t xml:space="preserve"> </w:t>
      </w:r>
      <w:r w:rsidR="00BB3AD5" w:rsidRPr="00BB3AD5">
        <w:t xml:space="preserve">Патентная система налогообложения представляет собой специальный налоговый режим для </w:t>
      </w:r>
      <w:r w:rsidR="00BB3AD5">
        <w:t xml:space="preserve">индивидуальных предпринимателей. Юридические лица не могут применять этот </w:t>
      </w:r>
      <w:r w:rsidR="00BB3AD5" w:rsidRPr="00BB3AD5">
        <w:t>специальный режим</w:t>
      </w:r>
      <w:r w:rsidR="00BB3AD5">
        <w:t xml:space="preserve"> в отличие от УСН.</w:t>
      </w:r>
      <w:r w:rsidR="00424314">
        <w:t xml:space="preserve"> </w:t>
      </w:r>
    </w:p>
    <w:p w14:paraId="0A1B08AA" w14:textId="252F236A" w:rsidR="009B4E57" w:rsidRDefault="00424314" w:rsidP="009B4E57">
      <w:r w:rsidRPr="00424314">
        <w:t>Патентная система применяется в отношении отдельных видов бытовых услуг, розничной торговли и услуг общественного питания. Перечень допустимых видов деятельности приведен в п. 2 ст. 346.43 НК РФ.</w:t>
      </w:r>
      <w:r>
        <w:t xml:space="preserve"> Для ИП патентная система обладает такими преимуществами как отсутствие необходимости заполнять налоговую декларацию и простая форма учета.</w:t>
      </w:r>
    </w:p>
    <w:p w14:paraId="2305A8FD" w14:textId="228E3DD0" w:rsidR="008B1F3A" w:rsidRDefault="009B4E57" w:rsidP="004279A8">
      <w:pPr>
        <w:sectPr w:rsidR="008B1F3A" w:rsidSect="0095546A">
          <w:footerReference w:type="default" r:id="rId23"/>
          <w:pgSz w:w="12240" w:h="15840"/>
          <w:pgMar w:top="1134" w:right="850" w:bottom="1134" w:left="1560" w:header="708" w:footer="708" w:gutter="0"/>
          <w:pgNumType w:start="4"/>
          <w:cols w:space="708"/>
          <w:titlePg/>
          <w:docGrid w:linePitch="360"/>
        </w:sectPr>
      </w:pPr>
      <w:r w:rsidRPr="009B4E57">
        <w:t>В таблице 1.</w:t>
      </w:r>
      <w:r w:rsidR="00F3385A">
        <w:t xml:space="preserve">6 </w:t>
      </w:r>
      <w:r w:rsidRPr="009B4E57">
        <w:t>представлен сравнительный анализ специальных налоговых режимов.</w:t>
      </w:r>
      <w:r w:rsidR="00BC21BA">
        <w:t xml:space="preserve"> В сравнение также включена общая система налогообложения</w:t>
      </w:r>
      <w:r w:rsidR="002073AF">
        <w:t>.</w:t>
      </w:r>
    </w:p>
    <w:p w14:paraId="4E4030CF" w14:textId="1F99D60E" w:rsidR="00831602" w:rsidRDefault="001A7BA9" w:rsidP="00E21F98">
      <w:pPr>
        <w:pStyle w:val="a0"/>
        <w:numPr>
          <w:ilvl w:val="0"/>
          <w:numId w:val="0"/>
        </w:numPr>
        <w:jc w:val="center"/>
      </w:pPr>
      <w:r>
        <w:lastRenderedPageBreak/>
        <w:t>Таблица 1.</w:t>
      </w:r>
      <w:r w:rsidR="00F3385A">
        <w:t>6</w:t>
      </w:r>
      <w:r>
        <w:t>.</w:t>
      </w:r>
      <w:r w:rsidR="00177A8F">
        <w:t xml:space="preserve"> </w:t>
      </w:r>
      <w:r>
        <w:t xml:space="preserve">Сравнительный анализ </w:t>
      </w:r>
      <w:r w:rsidR="00177A8F" w:rsidRPr="00926F83">
        <w:rPr>
          <w:rFonts w:cs="Times New Roman"/>
          <w:szCs w:val="24"/>
          <w:lang w:eastAsia="ru-RU"/>
        </w:rPr>
        <w:t>систем налогообложения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073"/>
        <w:gridCol w:w="2040"/>
        <w:gridCol w:w="1842"/>
        <w:gridCol w:w="2078"/>
        <w:gridCol w:w="1186"/>
        <w:gridCol w:w="1275"/>
        <w:gridCol w:w="1376"/>
      </w:tblGrid>
      <w:tr w:rsidR="00176D88" w:rsidRPr="00467B03" w14:paraId="358FCCF7" w14:textId="09D85EEC" w:rsidTr="00E53C2D">
        <w:tc>
          <w:tcPr>
            <w:tcW w:w="625" w:type="pct"/>
          </w:tcPr>
          <w:p w14:paraId="46EBFFA7" w14:textId="441B7FBC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Система налогообложения</w:t>
            </w:r>
          </w:p>
        </w:tc>
        <w:tc>
          <w:tcPr>
            <w:tcW w:w="764" w:type="pct"/>
          </w:tcPr>
          <w:p w14:paraId="26C2DEEF" w14:textId="66CAD858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Ограничения применения</w:t>
            </w:r>
          </w:p>
        </w:tc>
        <w:tc>
          <w:tcPr>
            <w:tcW w:w="752" w:type="pct"/>
          </w:tcPr>
          <w:p w14:paraId="7AE3B8B0" w14:textId="30FEFE2C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Категории МСП</w:t>
            </w:r>
          </w:p>
        </w:tc>
        <w:tc>
          <w:tcPr>
            <w:tcW w:w="679" w:type="pct"/>
          </w:tcPr>
          <w:p w14:paraId="66BB8048" w14:textId="360F0FF3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Налоги к уплате</w:t>
            </w:r>
          </w:p>
        </w:tc>
        <w:tc>
          <w:tcPr>
            <w:tcW w:w="766" w:type="pct"/>
          </w:tcPr>
          <w:p w14:paraId="42354976" w14:textId="77777777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Объект налогообложения</w:t>
            </w:r>
          </w:p>
        </w:tc>
        <w:tc>
          <w:tcPr>
            <w:tcW w:w="437" w:type="pct"/>
          </w:tcPr>
          <w:p w14:paraId="114FFEA6" w14:textId="147B1252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Ставка, %</w:t>
            </w:r>
          </w:p>
        </w:tc>
        <w:tc>
          <w:tcPr>
            <w:tcW w:w="470" w:type="pct"/>
          </w:tcPr>
          <w:p w14:paraId="44E8E46C" w14:textId="77777777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Налоговый период</w:t>
            </w:r>
          </w:p>
        </w:tc>
        <w:tc>
          <w:tcPr>
            <w:tcW w:w="507" w:type="pct"/>
          </w:tcPr>
          <w:p w14:paraId="4CBE2C6C" w14:textId="33AC1C06" w:rsidR="00176D88" w:rsidRPr="00467B03" w:rsidRDefault="00176D88" w:rsidP="002073AF">
            <w:pPr>
              <w:pStyle w:val="a9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Налоговый учет</w:t>
            </w:r>
          </w:p>
        </w:tc>
      </w:tr>
      <w:tr w:rsidR="00176D88" w:rsidRPr="00467B03" w14:paraId="6AF0ADE4" w14:textId="36BAF6EA" w:rsidTr="00E53C2D">
        <w:tc>
          <w:tcPr>
            <w:tcW w:w="625" w:type="pct"/>
            <w:vMerge w:val="restart"/>
          </w:tcPr>
          <w:p w14:paraId="68B6EF61" w14:textId="1C6F8A49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Общая система налогообложения</w:t>
            </w:r>
          </w:p>
        </w:tc>
        <w:tc>
          <w:tcPr>
            <w:tcW w:w="764" w:type="pct"/>
            <w:vMerge w:val="restart"/>
          </w:tcPr>
          <w:p w14:paraId="20C8E008" w14:textId="519A88CE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Ограничений нет</w:t>
            </w:r>
          </w:p>
        </w:tc>
        <w:tc>
          <w:tcPr>
            <w:tcW w:w="752" w:type="pct"/>
            <w:vMerge w:val="restart"/>
          </w:tcPr>
          <w:p w14:paraId="0E2D2C73" w14:textId="61507F5F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Микробизнес;</w:t>
            </w:r>
          </w:p>
          <w:p w14:paraId="20C42466" w14:textId="1A98EE8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малый бизнес;</w:t>
            </w:r>
          </w:p>
          <w:p w14:paraId="31F92935" w14:textId="148D0FDF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средний бизнес</w:t>
            </w:r>
          </w:p>
        </w:tc>
        <w:tc>
          <w:tcPr>
            <w:tcW w:w="679" w:type="pct"/>
          </w:tcPr>
          <w:p w14:paraId="4D0A394C" w14:textId="0D3128DC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766" w:type="pct"/>
          </w:tcPr>
          <w:p w14:paraId="1C450961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437" w:type="pct"/>
          </w:tcPr>
          <w:p w14:paraId="1F858FE1" w14:textId="6CDC16E3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0" w:type="pct"/>
          </w:tcPr>
          <w:p w14:paraId="61ED62B5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Календарный год</w:t>
            </w:r>
          </w:p>
        </w:tc>
        <w:tc>
          <w:tcPr>
            <w:tcW w:w="507" w:type="pct"/>
            <w:vMerge w:val="restart"/>
          </w:tcPr>
          <w:p w14:paraId="3D9F3404" w14:textId="60E45B83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Ведется в полном объеме</w:t>
            </w:r>
          </w:p>
        </w:tc>
      </w:tr>
      <w:tr w:rsidR="00176D88" w:rsidRPr="00467B03" w14:paraId="2B493FAD" w14:textId="1F9B6275" w:rsidTr="00E53C2D">
        <w:tc>
          <w:tcPr>
            <w:tcW w:w="625" w:type="pct"/>
            <w:vMerge/>
          </w:tcPr>
          <w:p w14:paraId="2E4BF280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2C9FF58A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14:paraId="4F21F4D4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14:paraId="32A2D6EB" w14:textId="3EAEB351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766" w:type="pct"/>
          </w:tcPr>
          <w:p w14:paraId="2C1BB49D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Движимое и недвижимое имущество организации (основные средства)</w:t>
            </w:r>
          </w:p>
        </w:tc>
        <w:tc>
          <w:tcPr>
            <w:tcW w:w="437" w:type="pct"/>
          </w:tcPr>
          <w:p w14:paraId="3DECAA33" w14:textId="56706CDA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не более 2,2</w:t>
            </w:r>
          </w:p>
        </w:tc>
        <w:tc>
          <w:tcPr>
            <w:tcW w:w="470" w:type="pct"/>
          </w:tcPr>
          <w:p w14:paraId="3B4A4516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Календарный год</w:t>
            </w:r>
          </w:p>
        </w:tc>
        <w:tc>
          <w:tcPr>
            <w:tcW w:w="507" w:type="pct"/>
            <w:vMerge/>
          </w:tcPr>
          <w:p w14:paraId="271CF6A6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76D88" w:rsidRPr="00467B03" w14:paraId="56C00545" w14:textId="1D2F1779" w:rsidTr="00E53C2D">
        <w:tc>
          <w:tcPr>
            <w:tcW w:w="625" w:type="pct"/>
            <w:vMerge/>
          </w:tcPr>
          <w:p w14:paraId="341C8BCB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5AA683DD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14:paraId="5AC2E4C9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14:paraId="462BAA36" w14:textId="64BA5104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766" w:type="pct"/>
          </w:tcPr>
          <w:p w14:paraId="142DADB1" w14:textId="6D87C669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Реализация товаров (работ, услуг)</w:t>
            </w:r>
          </w:p>
        </w:tc>
        <w:tc>
          <w:tcPr>
            <w:tcW w:w="437" w:type="pct"/>
          </w:tcPr>
          <w:p w14:paraId="376D0B22" w14:textId="77EE2F49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0" w:type="pct"/>
          </w:tcPr>
          <w:p w14:paraId="6D50FB27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07" w:type="pct"/>
            <w:vMerge/>
          </w:tcPr>
          <w:p w14:paraId="32A43647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76D88" w:rsidRPr="00467B03" w14:paraId="087FA768" w14:textId="60C319E8" w:rsidTr="00E53C2D">
        <w:trPr>
          <w:trHeight w:val="798"/>
        </w:trPr>
        <w:tc>
          <w:tcPr>
            <w:tcW w:w="625" w:type="pct"/>
            <w:vMerge w:val="restart"/>
          </w:tcPr>
          <w:p w14:paraId="1F971CE2" w14:textId="6E19D7B0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Упрощенная система налогообложения</w:t>
            </w:r>
          </w:p>
        </w:tc>
        <w:tc>
          <w:tcPr>
            <w:tcW w:w="764" w:type="pct"/>
            <w:vMerge w:val="restart"/>
          </w:tcPr>
          <w:p w14:paraId="54B51FA1" w14:textId="0FECCF7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 xml:space="preserve">Численность персонала не более 100-130 чел. </w:t>
            </w:r>
          </w:p>
          <w:p w14:paraId="438B39A8" w14:textId="0DB2D98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 за год не более 200 млн руб.</w:t>
            </w:r>
          </w:p>
          <w:p w14:paraId="4DD57D3A" w14:textId="7E887EFB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Стоимость имущества не более 150 млн руб.</w:t>
            </w:r>
          </w:p>
          <w:p w14:paraId="2822181D" w14:textId="01D18519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Доля участия других организаций не более 25%</w:t>
            </w:r>
          </w:p>
        </w:tc>
        <w:tc>
          <w:tcPr>
            <w:tcW w:w="752" w:type="pct"/>
            <w:vMerge w:val="restart"/>
          </w:tcPr>
          <w:p w14:paraId="2150135A" w14:textId="131761BF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Микробизнес;</w:t>
            </w:r>
          </w:p>
          <w:p w14:paraId="1FE3D834" w14:textId="3AAB1F14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малый бизнес</w:t>
            </w:r>
          </w:p>
        </w:tc>
        <w:tc>
          <w:tcPr>
            <w:tcW w:w="679" w:type="pct"/>
            <w:vMerge w:val="restart"/>
          </w:tcPr>
          <w:p w14:paraId="033BC466" w14:textId="01CFE72A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Единый налог, уплачиваемый в связи с применением УСН</w:t>
            </w:r>
          </w:p>
        </w:tc>
        <w:tc>
          <w:tcPr>
            <w:tcW w:w="766" w:type="pct"/>
          </w:tcPr>
          <w:p w14:paraId="26EA3CAC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437" w:type="pct"/>
          </w:tcPr>
          <w:p w14:paraId="03264E22" w14:textId="143941A5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vMerge w:val="restart"/>
          </w:tcPr>
          <w:p w14:paraId="6F9028F1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Календарный год</w:t>
            </w:r>
          </w:p>
        </w:tc>
        <w:tc>
          <w:tcPr>
            <w:tcW w:w="507" w:type="pct"/>
            <w:vMerge w:val="restart"/>
          </w:tcPr>
          <w:p w14:paraId="37C5CA80" w14:textId="459D6F7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Ведется в упрощенной форме</w:t>
            </w:r>
          </w:p>
        </w:tc>
      </w:tr>
      <w:tr w:rsidR="00176D88" w:rsidRPr="00467B03" w14:paraId="06A6C7C6" w14:textId="39F65596" w:rsidTr="00E53C2D">
        <w:tc>
          <w:tcPr>
            <w:tcW w:w="625" w:type="pct"/>
            <w:vMerge/>
          </w:tcPr>
          <w:p w14:paraId="244602F2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13B09D25" w14:textId="2779D089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14:paraId="663E2A12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</w:tcPr>
          <w:p w14:paraId="2CEBC04D" w14:textId="02EA013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</w:tcPr>
          <w:p w14:paraId="6B3D2143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Доходы, уменьшенные на величину расходов</w:t>
            </w:r>
          </w:p>
        </w:tc>
        <w:tc>
          <w:tcPr>
            <w:tcW w:w="437" w:type="pct"/>
          </w:tcPr>
          <w:p w14:paraId="2331F8A2" w14:textId="2AFF9A9B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0" w:type="pct"/>
            <w:vMerge/>
          </w:tcPr>
          <w:p w14:paraId="4F1C2AE7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</w:tcPr>
          <w:p w14:paraId="3A3E211A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76D88" w:rsidRPr="00467B03" w14:paraId="4AFB2913" w14:textId="7C88B277" w:rsidTr="00E53C2D">
        <w:trPr>
          <w:trHeight w:val="690"/>
        </w:trPr>
        <w:tc>
          <w:tcPr>
            <w:tcW w:w="625" w:type="pct"/>
            <w:vMerge w:val="restart"/>
          </w:tcPr>
          <w:p w14:paraId="474AA0F7" w14:textId="6FC1A881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Автоматическая система налогообложения</w:t>
            </w:r>
          </w:p>
        </w:tc>
        <w:tc>
          <w:tcPr>
            <w:tcW w:w="764" w:type="pct"/>
            <w:vMerge w:val="restart"/>
          </w:tcPr>
          <w:p w14:paraId="29B0628B" w14:textId="6BA3BA4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 за год не более 60 млн руб.</w:t>
            </w:r>
          </w:p>
          <w:p w14:paraId="0729469E" w14:textId="5586D0AC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 xml:space="preserve">Численность персонала не более 5 чел. </w:t>
            </w:r>
          </w:p>
          <w:p w14:paraId="2547D523" w14:textId="090ACDDE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Стоимость имущества не более 150 млн руб.</w:t>
            </w:r>
          </w:p>
        </w:tc>
        <w:tc>
          <w:tcPr>
            <w:tcW w:w="752" w:type="pct"/>
            <w:vMerge w:val="restart"/>
          </w:tcPr>
          <w:p w14:paraId="415CFC46" w14:textId="4FEE3000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Микробизнес</w:t>
            </w:r>
          </w:p>
        </w:tc>
        <w:tc>
          <w:tcPr>
            <w:tcW w:w="679" w:type="pct"/>
            <w:vMerge w:val="restart"/>
          </w:tcPr>
          <w:p w14:paraId="150DF9C0" w14:textId="4948F740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Единый налог, уплачиваемый в связи с применением АУСН</w:t>
            </w:r>
          </w:p>
        </w:tc>
        <w:tc>
          <w:tcPr>
            <w:tcW w:w="766" w:type="pct"/>
          </w:tcPr>
          <w:p w14:paraId="5433024E" w14:textId="2A3171F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437" w:type="pct"/>
          </w:tcPr>
          <w:p w14:paraId="43EC5615" w14:textId="2BF59A9B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pct"/>
            <w:vMerge w:val="restart"/>
          </w:tcPr>
          <w:p w14:paraId="5CAF451C" w14:textId="0D0C8EBA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07" w:type="pct"/>
            <w:vMerge w:val="restart"/>
          </w:tcPr>
          <w:p w14:paraId="23337F23" w14:textId="0DD6FB38" w:rsidR="00176D88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Ведется в упрощенной форме</w:t>
            </w:r>
          </w:p>
        </w:tc>
      </w:tr>
      <w:tr w:rsidR="00176D88" w:rsidRPr="00467B03" w14:paraId="00CD65C4" w14:textId="09A11798" w:rsidTr="00E53C2D">
        <w:trPr>
          <w:trHeight w:val="528"/>
        </w:trPr>
        <w:tc>
          <w:tcPr>
            <w:tcW w:w="625" w:type="pct"/>
            <w:vMerge/>
          </w:tcPr>
          <w:p w14:paraId="2D4F80A1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5E0666B2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14:paraId="369E9C12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</w:tcPr>
          <w:p w14:paraId="7DD63D78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</w:tcPr>
          <w:p w14:paraId="1F012A1E" w14:textId="7632A2C3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Доходы, уменьшенные на величину расходов</w:t>
            </w:r>
          </w:p>
        </w:tc>
        <w:tc>
          <w:tcPr>
            <w:tcW w:w="437" w:type="pct"/>
          </w:tcPr>
          <w:p w14:paraId="0AB98EC1" w14:textId="09C869DE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0" w:type="pct"/>
            <w:vMerge/>
          </w:tcPr>
          <w:p w14:paraId="0BA62B07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</w:tcPr>
          <w:p w14:paraId="0412C657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76D88" w:rsidRPr="00467B03" w14:paraId="7F25890E" w14:textId="5F4F99D9" w:rsidTr="00E53C2D">
        <w:tc>
          <w:tcPr>
            <w:tcW w:w="625" w:type="pct"/>
          </w:tcPr>
          <w:p w14:paraId="620C6941" w14:textId="5BE16F1A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Единый налог на вмененный доход (отменен в 2021 г.)</w:t>
            </w:r>
          </w:p>
        </w:tc>
        <w:tc>
          <w:tcPr>
            <w:tcW w:w="764" w:type="pct"/>
          </w:tcPr>
          <w:p w14:paraId="14D6ECFE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 xml:space="preserve">Численность персонала не более 100 чел. </w:t>
            </w:r>
          </w:p>
          <w:p w14:paraId="112EC8D2" w14:textId="144E88BE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Доля участия других организаций не более 25%</w:t>
            </w:r>
          </w:p>
        </w:tc>
        <w:tc>
          <w:tcPr>
            <w:tcW w:w="752" w:type="pct"/>
          </w:tcPr>
          <w:p w14:paraId="59C4F047" w14:textId="4633443B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Микробизнес;</w:t>
            </w:r>
          </w:p>
          <w:p w14:paraId="4ADACA79" w14:textId="64673F58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малый бизнес;</w:t>
            </w:r>
          </w:p>
        </w:tc>
        <w:tc>
          <w:tcPr>
            <w:tcW w:w="679" w:type="pct"/>
          </w:tcPr>
          <w:p w14:paraId="469667E9" w14:textId="44A1E8F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766" w:type="pct"/>
          </w:tcPr>
          <w:p w14:paraId="131D3B53" w14:textId="1273FC2B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Вмененный доход</w:t>
            </w:r>
          </w:p>
        </w:tc>
        <w:tc>
          <w:tcPr>
            <w:tcW w:w="437" w:type="pct"/>
          </w:tcPr>
          <w:p w14:paraId="6379A549" w14:textId="477171F0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0" w:type="pct"/>
          </w:tcPr>
          <w:p w14:paraId="4CC6BBF5" w14:textId="6E1AF5A9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07" w:type="pct"/>
          </w:tcPr>
          <w:p w14:paraId="0BCDF40D" w14:textId="48BA322F" w:rsidR="00176D88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Не ведется</w:t>
            </w:r>
          </w:p>
        </w:tc>
      </w:tr>
      <w:tr w:rsidR="00176D88" w:rsidRPr="00467B03" w14:paraId="57B0D10B" w14:textId="77183E82" w:rsidTr="00E53C2D">
        <w:trPr>
          <w:trHeight w:val="854"/>
        </w:trPr>
        <w:tc>
          <w:tcPr>
            <w:tcW w:w="625" w:type="pct"/>
          </w:tcPr>
          <w:p w14:paraId="2FDC1C25" w14:textId="669679C0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lastRenderedPageBreak/>
              <w:t>Патентная система налогообложения</w:t>
            </w:r>
          </w:p>
        </w:tc>
        <w:tc>
          <w:tcPr>
            <w:tcW w:w="764" w:type="pct"/>
          </w:tcPr>
          <w:p w14:paraId="36F447CE" w14:textId="443BFA3C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14:paraId="6B6D5999" w14:textId="1ED5DA72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 xml:space="preserve">Численность персонала не более 15 чел. </w:t>
            </w:r>
          </w:p>
          <w:p w14:paraId="59C2E467" w14:textId="2350F020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Деятельность, относящаяся к розничной торговле</w:t>
            </w:r>
          </w:p>
        </w:tc>
        <w:tc>
          <w:tcPr>
            <w:tcW w:w="752" w:type="pct"/>
          </w:tcPr>
          <w:p w14:paraId="1B1A5CDF" w14:textId="5BAD9761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Микробизнес (только ИП)</w:t>
            </w:r>
          </w:p>
        </w:tc>
        <w:tc>
          <w:tcPr>
            <w:tcW w:w="679" w:type="pct"/>
          </w:tcPr>
          <w:p w14:paraId="2A307AA7" w14:textId="5FDC223D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Патент</w:t>
            </w:r>
          </w:p>
        </w:tc>
        <w:tc>
          <w:tcPr>
            <w:tcW w:w="766" w:type="pct"/>
          </w:tcPr>
          <w:p w14:paraId="20DE2FE3" w14:textId="23B792E8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Потенциально возможный к получению индивидуальным предпринимателем годовой доход по виду предпринимательской деятельности</w:t>
            </w:r>
          </w:p>
        </w:tc>
        <w:tc>
          <w:tcPr>
            <w:tcW w:w="437" w:type="pct"/>
          </w:tcPr>
          <w:p w14:paraId="06DFDB6E" w14:textId="60549AF9" w:rsidR="00176D88" w:rsidRPr="00467B03" w:rsidRDefault="00176D88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</w:tcPr>
          <w:p w14:paraId="54F1B4C5" w14:textId="77777777" w:rsidR="00176D88" w:rsidRPr="00467B03" w:rsidRDefault="00176D88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Календарный год</w:t>
            </w:r>
          </w:p>
        </w:tc>
        <w:tc>
          <w:tcPr>
            <w:tcW w:w="507" w:type="pct"/>
          </w:tcPr>
          <w:p w14:paraId="7822EC5F" w14:textId="508B02B9" w:rsidR="00176D88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Ведется в упрощенной форме</w:t>
            </w:r>
          </w:p>
        </w:tc>
      </w:tr>
      <w:tr w:rsidR="00A41047" w:rsidRPr="00467B03" w14:paraId="7AE99B7A" w14:textId="6ED2EF1F" w:rsidTr="00E53C2D">
        <w:trPr>
          <w:trHeight w:val="462"/>
        </w:trPr>
        <w:tc>
          <w:tcPr>
            <w:tcW w:w="625" w:type="pct"/>
            <w:vMerge w:val="restart"/>
          </w:tcPr>
          <w:p w14:paraId="30EEA7BB" w14:textId="7233A64A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Налог на профессиональный доход</w:t>
            </w:r>
          </w:p>
        </w:tc>
        <w:tc>
          <w:tcPr>
            <w:tcW w:w="764" w:type="pct"/>
            <w:vMerge w:val="restart"/>
          </w:tcPr>
          <w:p w14:paraId="1048C828" w14:textId="6B5A5FE2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Индивидуальные предприниматели (самозанятые) и физические лица</w:t>
            </w:r>
          </w:p>
          <w:p w14:paraId="3EB90EBE" w14:textId="7777777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Не имеют наемных работников</w:t>
            </w:r>
          </w:p>
          <w:p w14:paraId="4EA57E1C" w14:textId="4D246A32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 за год не более 2,4 млн руб.</w:t>
            </w:r>
          </w:p>
        </w:tc>
        <w:tc>
          <w:tcPr>
            <w:tcW w:w="752" w:type="pct"/>
            <w:vMerge w:val="restart"/>
          </w:tcPr>
          <w:p w14:paraId="3DE3D575" w14:textId="53588178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Микробизнес (только ИП)</w:t>
            </w:r>
          </w:p>
        </w:tc>
        <w:tc>
          <w:tcPr>
            <w:tcW w:w="679" w:type="pct"/>
            <w:vMerge w:val="restart"/>
          </w:tcPr>
          <w:p w14:paraId="6880C8CF" w14:textId="4A3BBD05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Налог на профессиональный доход</w:t>
            </w:r>
          </w:p>
        </w:tc>
        <w:tc>
          <w:tcPr>
            <w:tcW w:w="766" w:type="pct"/>
          </w:tcPr>
          <w:p w14:paraId="2FA4AF33" w14:textId="4D781976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Доходы физических лиц</w:t>
            </w:r>
          </w:p>
        </w:tc>
        <w:tc>
          <w:tcPr>
            <w:tcW w:w="437" w:type="pct"/>
          </w:tcPr>
          <w:p w14:paraId="5BE216FC" w14:textId="76165277" w:rsidR="00A41047" w:rsidRPr="00467B03" w:rsidRDefault="00A41047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vMerge w:val="restart"/>
          </w:tcPr>
          <w:p w14:paraId="0B98AB20" w14:textId="289128E9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07" w:type="pct"/>
            <w:vMerge w:val="restart"/>
          </w:tcPr>
          <w:p w14:paraId="2D2C66C8" w14:textId="2A241D8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Не ведется</w:t>
            </w:r>
          </w:p>
        </w:tc>
      </w:tr>
      <w:tr w:rsidR="00A41047" w:rsidRPr="00467B03" w14:paraId="6F73A30F" w14:textId="1B6FDD80" w:rsidTr="00E53C2D">
        <w:trPr>
          <w:trHeight w:val="462"/>
        </w:trPr>
        <w:tc>
          <w:tcPr>
            <w:tcW w:w="625" w:type="pct"/>
            <w:vMerge/>
          </w:tcPr>
          <w:p w14:paraId="305C5A95" w14:textId="7777777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620BDDCB" w14:textId="7777777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14:paraId="7C48A283" w14:textId="7777777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</w:tcPr>
          <w:p w14:paraId="098F7FC4" w14:textId="7777777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</w:tcPr>
          <w:p w14:paraId="61254590" w14:textId="1B749C93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Доходы индивидуальных предпринимателей</w:t>
            </w:r>
          </w:p>
        </w:tc>
        <w:tc>
          <w:tcPr>
            <w:tcW w:w="437" w:type="pct"/>
          </w:tcPr>
          <w:p w14:paraId="6DEA8A77" w14:textId="5166A607" w:rsidR="00A41047" w:rsidRPr="00467B03" w:rsidRDefault="00A41047" w:rsidP="007A6B9B">
            <w:pPr>
              <w:pStyle w:val="a9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B03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vMerge/>
          </w:tcPr>
          <w:p w14:paraId="59CED94F" w14:textId="7777777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</w:tcPr>
          <w:p w14:paraId="2D913EFC" w14:textId="77777777" w:rsidR="00A41047" w:rsidRPr="00467B03" w:rsidRDefault="00A41047" w:rsidP="00467B03">
            <w:pPr>
              <w:pStyle w:val="a9"/>
              <w:spacing w:line="276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B440E53" w14:textId="77777777" w:rsidR="002073AF" w:rsidRDefault="00831602" w:rsidP="00C6392B">
      <w:pPr>
        <w:rPr>
          <w:sz w:val="20"/>
          <w:szCs w:val="18"/>
        </w:rPr>
      </w:pPr>
      <w:r w:rsidRPr="00DA40E1">
        <w:rPr>
          <w:sz w:val="20"/>
          <w:szCs w:val="18"/>
        </w:rPr>
        <w:t>Составлено по:</w:t>
      </w:r>
      <w:r w:rsidR="00DA40E1" w:rsidRPr="00DA40E1">
        <w:rPr>
          <w:sz w:val="20"/>
          <w:szCs w:val="18"/>
        </w:rPr>
        <w:t xml:space="preserve"> </w:t>
      </w:r>
      <w:bookmarkStart w:id="36" w:name="_Hlk131862802"/>
      <w:r w:rsidR="00C6392B" w:rsidRPr="00DA40E1">
        <w:rPr>
          <w:rFonts w:cs="Times New Roman"/>
          <w:sz w:val="20"/>
          <w:szCs w:val="20"/>
        </w:rPr>
        <w:t>Налоговый кодекс Российской Федерации (часть вторая) от 05.08.2000 N 117-ФЗ (ред. от 28.12.2022).</w:t>
      </w:r>
      <w:r w:rsidR="00C6392B">
        <w:rPr>
          <w:rFonts w:cs="Times New Roman"/>
          <w:sz w:val="20"/>
          <w:szCs w:val="20"/>
        </w:rPr>
        <w:t xml:space="preserve"> </w:t>
      </w:r>
      <w:r w:rsidR="00DA40E1" w:rsidRPr="00DA40E1">
        <w:rPr>
          <w:sz w:val="20"/>
          <w:szCs w:val="18"/>
        </w:rPr>
        <w:t xml:space="preserve">Полное сравнение налоговых режимов. ФНС России. </w:t>
      </w:r>
      <w:r w:rsidR="00DA40E1" w:rsidRPr="00DA40E1">
        <w:rPr>
          <w:sz w:val="20"/>
          <w:szCs w:val="18"/>
          <w:lang w:val="en-US"/>
        </w:rPr>
        <w:t>URL</w:t>
      </w:r>
      <w:r w:rsidR="00DA40E1" w:rsidRPr="00DA40E1">
        <w:rPr>
          <w:sz w:val="20"/>
          <w:szCs w:val="18"/>
        </w:rPr>
        <w:t>:</w:t>
      </w:r>
      <w:r w:rsidRPr="00DA40E1">
        <w:rPr>
          <w:sz w:val="20"/>
          <w:szCs w:val="18"/>
        </w:rPr>
        <w:t xml:space="preserve"> </w:t>
      </w:r>
      <w:r w:rsidRPr="00DA40E1">
        <w:rPr>
          <w:sz w:val="20"/>
          <w:szCs w:val="18"/>
          <w:lang w:val="en-US"/>
        </w:rPr>
        <w:t>https</w:t>
      </w:r>
      <w:r w:rsidRPr="00DA40E1">
        <w:rPr>
          <w:sz w:val="20"/>
          <w:szCs w:val="18"/>
        </w:rPr>
        <w:t>://</w:t>
      </w:r>
      <w:r w:rsidRPr="00DA40E1">
        <w:rPr>
          <w:sz w:val="20"/>
          <w:szCs w:val="18"/>
          <w:lang w:val="en-US"/>
        </w:rPr>
        <w:t>www</w:t>
      </w:r>
      <w:r w:rsidRPr="00DA40E1">
        <w:rPr>
          <w:sz w:val="20"/>
          <w:szCs w:val="18"/>
        </w:rPr>
        <w:t>.</w:t>
      </w:r>
      <w:proofErr w:type="spellStart"/>
      <w:r w:rsidRPr="00DA40E1">
        <w:rPr>
          <w:sz w:val="20"/>
          <w:szCs w:val="18"/>
          <w:lang w:val="en-US"/>
        </w:rPr>
        <w:t>nalog</w:t>
      </w:r>
      <w:proofErr w:type="spellEnd"/>
      <w:r w:rsidRPr="00DA40E1">
        <w:rPr>
          <w:sz w:val="20"/>
          <w:szCs w:val="18"/>
        </w:rPr>
        <w:t>.</w:t>
      </w:r>
      <w:r w:rsidRPr="00DA40E1">
        <w:rPr>
          <w:sz w:val="20"/>
          <w:szCs w:val="18"/>
          <w:lang w:val="en-US"/>
        </w:rPr>
        <w:t>gov</w:t>
      </w:r>
      <w:r w:rsidRPr="00DA40E1">
        <w:rPr>
          <w:sz w:val="20"/>
          <w:szCs w:val="18"/>
        </w:rPr>
        <w:t>.</w:t>
      </w:r>
      <w:proofErr w:type="spellStart"/>
      <w:r w:rsidRPr="00DA40E1">
        <w:rPr>
          <w:sz w:val="20"/>
          <w:szCs w:val="18"/>
          <w:lang w:val="en-US"/>
        </w:rPr>
        <w:t>ru</w:t>
      </w:r>
      <w:proofErr w:type="spellEnd"/>
      <w:r w:rsidRPr="00DA40E1">
        <w:rPr>
          <w:sz w:val="20"/>
          <w:szCs w:val="18"/>
        </w:rPr>
        <w:t>/</w:t>
      </w:r>
      <w:proofErr w:type="spellStart"/>
      <w:r w:rsidRPr="00DA40E1">
        <w:rPr>
          <w:sz w:val="20"/>
          <w:szCs w:val="18"/>
          <w:lang w:val="en-US"/>
        </w:rPr>
        <w:t>rn</w:t>
      </w:r>
      <w:proofErr w:type="spellEnd"/>
      <w:r w:rsidRPr="00DA40E1">
        <w:rPr>
          <w:sz w:val="20"/>
          <w:szCs w:val="18"/>
        </w:rPr>
        <w:t>77/</w:t>
      </w:r>
      <w:proofErr w:type="spellStart"/>
      <w:r w:rsidRPr="00DA40E1">
        <w:rPr>
          <w:sz w:val="20"/>
          <w:szCs w:val="18"/>
          <w:lang w:val="en-US"/>
        </w:rPr>
        <w:t>ip</w:t>
      </w:r>
      <w:proofErr w:type="spellEnd"/>
      <w:r w:rsidRPr="00DA40E1">
        <w:rPr>
          <w:sz w:val="20"/>
          <w:szCs w:val="18"/>
        </w:rPr>
        <w:t>/</w:t>
      </w:r>
      <w:proofErr w:type="spellStart"/>
      <w:r w:rsidRPr="00DA40E1">
        <w:rPr>
          <w:sz w:val="20"/>
          <w:szCs w:val="18"/>
          <w:lang w:val="en-US"/>
        </w:rPr>
        <w:t>ip</w:t>
      </w:r>
      <w:proofErr w:type="spellEnd"/>
      <w:r w:rsidRPr="00DA40E1">
        <w:rPr>
          <w:sz w:val="20"/>
          <w:szCs w:val="18"/>
        </w:rPr>
        <w:t>_</w:t>
      </w:r>
      <w:r w:rsidRPr="00DA40E1">
        <w:rPr>
          <w:sz w:val="20"/>
          <w:szCs w:val="18"/>
          <w:lang w:val="en-US"/>
        </w:rPr>
        <w:t>pay</w:t>
      </w:r>
      <w:r w:rsidRPr="00DA40E1">
        <w:rPr>
          <w:sz w:val="20"/>
          <w:szCs w:val="18"/>
        </w:rPr>
        <w:t>_</w:t>
      </w:r>
      <w:r w:rsidRPr="00DA40E1">
        <w:rPr>
          <w:sz w:val="20"/>
          <w:szCs w:val="18"/>
          <w:lang w:val="en-US"/>
        </w:rPr>
        <w:t>taxes</w:t>
      </w:r>
      <w:r w:rsidRPr="00DA40E1">
        <w:rPr>
          <w:sz w:val="20"/>
          <w:szCs w:val="18"/>
        </w:rPr>
        <w:t>/</w:t>
      </w:r>
      <w:r w:rsidRPr="00DA40E1">
        <w:rPr>
          <w:sz w:val="20"/>
          <w:szCs w:val="18"/>
          <w:lang w:val="en-US"/>
        </w:rPr>
        <w:t>compare</w:t>
      </w:r>
      <w:r w:rsidRPr="00DA40E1">
        <w:rPr>
          <w:sz w:val="20"/>
          <w:szCs w:val="18"/>
        </w:rPr>
        <w:t>/</w:t>
      </w:r>
      <w:r w:rsidRPr="00DA40E1">
        <w:rPr>
          <w:sz w:val="20"/>
          <w:szCs w:val="18"/>
          <w:lang w:val="en-US"/>
        </w:rPr>
        <w:t>compare</w:t>
      </w:r>
      <w:r w:rsidRPr="00DA40E1">
        <w:rPr>
          <w:sz w:val="20"/>
          <w:szCs w:val="18"/>
        </w:rPr>
        <w:t>_</w:t>
      </w:r>
      <w:r w:rsidRPr="00DA40E1">
        <w:rPr>
          <w:sz w:val="20"/>
          <w:szCs w:val="18"/>
          <w:lang w:val="en-US"/>
        </w:rPr>
        <w:t>full</w:t>
      </w:r>
      <w:r w:rsidRPr="00DA40E1">
        <w:rPr>
          <w:sz w:val="20"/>
          <w:szCs w:val="18"/>
        </w:rPr>
        <w:t xml:space="preserve">/ </w:t>
      </w:r>
      <w:r w:rsidR="00DA40E1" w:rsidRPr="00DA40E1">
        <w:rPr>
          <w:sz w:val="20"/>
          <w:szCs w:val="18"/>
        </w:rPr>
        <w:t>(дата обращения: 05.04.2023).</w:t>
      </w:r>
      <w:bookmarkStart w:id="37" w:name="_Hlk131605481"/>
      <w:r w:rsidR="001A7BA9">
        <w:rPr>
          <w:sz w:val="20"/>
          <w:szCs w:val="18"/>
        </w:rPr>
        <w:t xml:space="preserve"> </w:t>
      </w:r>
      <w:r w:rsidR="0040297B" w:rsidRPr="0040297B">
        <w:rPr>
          <w:sz w:val="20"/>
          <w:szCs w:val="18"/>
        </w:rPr>
        <w:t xml:space="preserve">Федеральный закон "О проведении эксперимента по установлению специального налогового режима "Налог на профессиональный доход" от 27.11.2018 </w:t>
      </w:r>
      <w:r w:rsidR="0040297B">
        <w:rPr>
          <w:sz w:val="20"/>
          <w:szCs w:val="18"/>
        </w:rPr>
        <w:t>№</w:t>
      </w:r>
      <w:r w:rsidR="0040297B" w:rsidRPr="0040297B">
        <w:rPr>
          <w:sz w:val="20"/>
          <w:szCs w:val="18"/>
        </w:rPr>
        <w:t xml:space="preserve"> 422-ФЗ</w:t>
      </w:r>
      <w:r w:rsidR="0040297B">
        <w:rPr>
          <w:sz w:val="20"/>
          <w:szCs w:val="18"/>
        </w:rPr>
        <w:t xml:space="preserve"> (ред. от 28.12.2022)</w:t>
      </w:r>
      <w:bookmarkEnd w:id="37"/>
    </w:p>
    <w:p w14:paraId="2B30C9A7" w14:textId="1FF52974" w:rsidR="001A7BA9" w:rsidRDefault="001A7BA9" w:rsidP="00C6392B">
      <w:pPr>
        <w:rPr>
          <w:sz w:val="20"/>
          <w:szCs w:val="18"/>
        </w:rPr>
        <w:sectPr w:rsidR="001A7BA9" w:rsidSect="00E53C2D">
          <w:pgSz w:w="15840" w:h="1224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sz w:val="20"/>
          <w:szCs w:val="18"/>
        </w:rPr>
        <w:t>.</w:t>
      </w:r>
      <w:bookmarkEnd w:id="36"/>
    </w:p>
    <w:p w14:paraId="1F4BBD4F" w14:textId="77777777" w:rsidR="00BC21BA" w:rsidRDefault="003D7A28" w:rsidP="001A7BA9">
      <w:r>
        <w:lastRenderedPageBreak/>
        <w:t>Резюмируя,</w:t>
      </w:r>
      <w:r w:rsidR="00606DD7">
        <w:t xml:space="preserve"> </w:t>
      </w:r>
      <w:r w:rsidR="00BC21BA">
        <w:t xml:space="preserve">отметим следующее: </w:t>
      </w:r>
    </w:p>
    <w:p w14:paraId="1CBE96E5" w14:textId="6EF02CCF" w:rsidR="00BC21BA" w:rsidRDefault="00F46E3B">
      <w:pPr>
        <w:pStyle w:val="af9"/>
        <w:numPr>
          <w:ilvl w:val="0"/>
          <w:numId w:val="34"/>
        </w:numPr>
      </w:pPr>
      <w:r>
        <w:t>общая система налогообложения</w:t>
      </w:r>
      <w:r w:rsidR="00606DD7">
        <w:t xml:space="preserve"> </w:t>
      </w:r>
      <w:r w:rsidR="00606DD7" w:rsidRPr="00606DD7">
        <w:t>в большей степени соответствует принципу нейтральности и в меньшей степени направлен</w:t>
      </w:r>
      <w:r w:rsidR="00184D1B">
        <w:t>а</w:t>
      </w:r>
      <w:r w:rsidR="00606DD7" w:rsidRPr="00606DD7">
        <w:t xml:space="preserve"> на стимулирование развития малого</w:t>
      </w:r>
      <w:r w:rsidR="00953CA1">
        <w:t xml:space="preserve"> и среднего</w:t>
      </w:r>
      <w:r w:rsidR="00606DD7" w:rsidRPr="00606DD7">
        <w:t xml:space="preserve"> предпринимательства</w:t>
      </w:r>
      <w:r w:rsidR="00BC21BA">
        <w:t>;</w:t>
      </w:r>
    </w:p>
    <w:p w14:paraId="150A4730" w14:textId="1F9C215E" w:rsidR="00BC21BA" w:rsidRPr="00FC63B4" w:rsidRDefault="00BC21BA">
      <w:pPr>
        <w:pStyle w:val="af9"/>
        <w:numPr>
          <w:ilvl w:val="0"/>
          <w:numId w:val="34"/>
        </w:numPr>
      </w:pPr>
      <w:r>
        <w:t xml:space="preserve">с точки зрения универсальности применения, </w:t>
      </w:r>
      <w:r w:rsidR="00F46E3B">
        <w:t>упрощенная система налогообложения</w:t>
      </w:r>
      <w:r>
        <w:t xml:space="preserve"> подходит </w:t>
      </w:r>
      <w:r w:rsidRPr="00273135">
        <w:t>для большинства</w:t>
      </w:r>
      <w:r w:rsidR="00273135">
        <w:t xml:space="preserve"> субъектов МСП</w:t>
      </w:r>
      <w:r w:rsidR="00F46E3B" w:rsidRPr="00FC63B4">
        <w:t>;</w:t>
      </w:r>
    </w:p>
    <w:p w14:paraId="46DCC73F" w14:textId="30782551" w:rsidR="00BC21BA" w:rsidRDefault="00BC21BA">
      <w:pPr>
        <w:pStyle w:val="af9"/>
        <w:numPr>
          <w:ilvl w:val="0"/>
          <w:numId w:val="34"/>
        </w:numPr>
      </w:pPr>
      <w:r w:rsidRPr="00FC63B4">
        <w:t>три режима налогообложения (</w:t>
      </w:r>
      <w:r w:rsidR="00F46E3B" w:rsidRPr="00FC63B4">
        <w:t>автоматизированная упрощенная система налогообложения</w:t>
      </w:r>
      <w:r w:rsidRPr="00FC63B4">
        <w:t xml:space="preserve">, </w:t>
      </w:r>
      <w:r w:rsidR="00F46E3B" w:rsidRPr="00FC63B4">
        <w:t>патентная система налогообложения</w:t>
      </w:r>
      <w:r w:rsidRPr="00FC63B4">
        <w:t xml:space="preserve"> и налог на профессиональный доход) напра</w:t>
      </w:r>
      <w:r>
        <w:t>влены на поддержку микробизнеса, причем в большей степени индивидуальных предпринимателей;</w:t>
      </w:r>
    </w:p>
    <w:p w14:paraId="22EE1D05" w14:textId="6F2F2DD4" w:rsidR="002D5EDF" w:rsidRDefault="00BC21BA">
      <w:pPr>
        <w:pStyle w:val="af9"/>
        <w:numPr>
          <w:ilvl w:val="0"/>
          <w:numId w:val="34"/>
        </w:numPr>
      </w:pPr>
      <w:r>
        <w:t xml:space="preserve"> ни один из специальных режимов налогообложения не направлен на поддержку среднего бизнеса.</w:t>
      </w:r>
    </w:p>
    <w:p w14:paraId="58CFF375" w14:textId="77777777" w:rsidR="00EA04A9" w:rsidRDefault="00EA04A9" w:rsidP="00EA04A9">
      <w:pPr>
        <w:pStyle w:val="af9"/>
        <w:ind w:left="360" w:firstLine="0"/>
      </w:pPr>
    </w:p>
    <w:p w14:paraId="5B46526A" w14:textId="511E987A" w:rsidR="0061120A" w:rsidRDefault="0061120A" w:rsidP="0061120A">
      <w:r w:rsidRPr="0061120A">
        <w:rPr>
          <w:b/>
          <w:bCs/>
        </w:rPr>
        <w:t>Н</w:t>
      </w:r>
      <w:r w:rsidR="002D5EDF" w:rsidRPr="0061120A">
        <w:rPr>
          <w:b/>
          <w:bCs/>
        </w:rPr>
        <w:t>есовершенства налоговых мер поддержки</w:t>
      </w:r>
      <w:r w:rsidR="00BF22C5">
        <w:rPr>
          <w:b/>
          <w:bCs/>
        </w:rPr>
        <w:t xml:space="preserve"> МСП</w:t>
      </w:r>
      <w:r w:rsidR="002D5EDF" w:rsidRPr="0061120A">
        <w:rPr>
          <w:b/>
          <w:bCs/>
        </w:rPr>
        <w:t xml:space="preserve"> в России.</w:t>
      </w:r>
      <w:r w:rsidR="002D5EDF">
        <w:t xml:space="preserve"> </w:t>
      </w:r>
      <w:r>
        <w:t xml:space="preserve">Отметим следующие несовершенства налоговых мер поддержки в России. </w:t>
      </w:r>
    </w:p>
    <w:p w14:paraId="56ADE99B" w14:textId="6A706353" w:rsidR="00FC63B4" w:rsidRPr="0061120A" w:rsidRDefault="002D5EDF" w:rsidP="002D5EDF">
      <w:r w:rsidRPr="0061120A">
        <w:rPr>
          <w:i/>
          <w:iCs/>
        </w:rPr>
        <w:t>Ограниченный доступ к налоговым мерам поддержки</w:t>
      </w:r>
      <w:r w:rsidR="00ED3894" w:rsidRPr="0061120A">
        <w:rPr>
          <w:i/>
          <w:iCs/>
        </w:rPr>
        <w:t>.</w:t>
      </w:r>
      <w:r w:rsidR="0061120A">
        <w:rPr>
          <w:i/>
          <w:iCs/>
        </w:rPr>
        <w:t xml:space="preserve"> </w:t>
      </w:r>
      <w:r w:rsidR="0061120A" w:rsidRPr="006B0EC4">
        <w:t>Ограниченный доступ к налоговым мерам поддержки</w:t>
      </w:r>
      <w:r w:rsidR="00953CA1">
        <w:t xml:space="preserve"> характерен для</w:t>
      </w:r>
      <w:r w:rsidR="0061120A" w:rsidRPr="006B0EC4">
        <w:t xml:space="preserve"> </w:t>
      </w:r>
      <w:r w:rsidR="00953CA1">
        <w:t>с</w:t>
      </w:r>
      <w:r w:rsidR="0061120A" w:rsidRPr="006B0EC4">
        <w:t>пециальные налоговы</w:t>
      </w:r>
      <w:r w:rsidR="00953CA1">
        <w:t xml:space="preserve">х </w:t>
      </w:r>
      <w:r w:rsidR="0061120A" w:rsidRPr="006B0EC4">
        <w:t>режим</w:t>
      </w:r>
      <w:r w:rsidR="00953CA1">
        <w:t>ов и для р</w:t>
      </w:r>
      <w:r w:rsidR="0061120A" w:rsidRPr="006B0EC4">
        <w:t>егиональных налоговы</w:t>
      </w:r>
      <w:r w:rsidR="00953CA1">
        <w:t>х</w:t>
      </w:r>
      <w:r w:rsidR="0061120A" w:rsidRPr="006B0EC4">
        <w:t xml:space="preserve"> льгот</w:t>
      </w:r>
      <w:r w:rsidR="00953CA1">
        <w:t>.</w:t>
      </w:r>
    </w:p>
    <w:p w14:paraId="10334BB0" w14:textId="1D2E1AB5" w:rsidR="00FC63B4" w:rsidRDefault="00FC63B4" w:rsidP="002D5EDF">
      <w:r>
        <w:t xml:space="preserve">1) </w:t>
      </w:r>
      <w:r w:rsidR="00595357">
        <w:t>С</w:t>
      </w:r>
      <w:r>
        <w:t>пециальны</w:t>
      </w:r>
      <w:r w:rsidR="00595357">
        <w:t>е</w:t>
      </w:r>
      <w:r>
        <w:t xml:space="preserve"> налоговы</w:t>
      </w:r>
      <w:r w:rsidR="00595357">
        <w:t>е</w:t>
      </w:r>
      <w:r>
        <w:t xml:space="preserve"> режим</w:t>
      </w:r>
      <w:r w:rsidR="00595357">
        <w:t>ы</w:t>
      </w:r>
      <w:r>
        <w:t xml:space="preserve">. </w:t>
      </w:r>
      <w:r w:rsidR="002D5EDF">
        <w:t>Т</w:t>
      </w:r>
      <w:r w:rsidR="002D5EDF" w:rsidRPr="00F8144C">
        <w:t>ребования, которым должны соответствовать организации, желающие использовать специальные налоговые режимы или сохранить право на их применение, не совпадают с критериями</w:t>
      </w:r>
      <w:r w:rsidR="002D5EDF">
        <w:t xml:space="preserve"> отнесения к МСП</w:t>
      </w:r>
      <w:r w:rsidR="002D5EDF" w:rsidRPr="00F8144C">
        <w:t xml:space="preserve">, установленными Федеральным законом «О развитии малого и среднего предпринимательства в Российской Федерации». </w:t>
      </w:r>
      <w:r w:rsidR="002D5EDF">
        <w:t>Иными словами</w:t>
      </w:r>
      <w:r w:rsidR="002D5EDF" w:rsidRPr="00F8144C">
        <w:t xml:space="preserve">, не все субъекты МСП могут </w:t>
      </w:r>
      <w:r w:rsidR="002D5EDF">
        <w:t>применить</w:t>
      </w:r>
      <w:r w:rsidR="002D5EDF" w:rsidRPr="00F8144C">
        <w:t xml:space="preserve"> данны</w:t>
      </w:r>
      <w:r w:rsidR="002D5EDF">
        <w:t xml:space="preserve">е </w:t>
      </w:r>
      <w:r w:rsidR="002D5EDF" w:rsidRPr="00F8144C">
        <w:t>режим</w:t>
      </w:r>
      <w:r w:rsidR="002D5EDF">
        <w:t>ы</w:t>
      </w:r>
      <w:r w:rsidR="002D5EDF" w:rsidRPr="00F8144C">
        <w:t xml:space="preserve">, так как многие </w:t>
      </w:r>
      <w:r w:rsidR="000B64B5">
        <w:t>из них</w:t>
      </w:r>
      <w:r w:rsidR="002D5EDF" w:rsidRPr="00F8144C">
        <w:t xml:space="preserve"> не отвечают критериям </w:t>
      </w:r>
      <w:r w:rsidR="00202038">
        <w:t>применения специальных режимов</w:t>
      </w:r>
      <w:r w:rsidR="002D5EDF" w:rsidRPr="00F8144C">
        <w:t>.</w:t>
      </w:r>
      <w:r w:rsidR="002D5EDF">
        <w:t xml:space="preserve"> </w:t>
      </w:r>
      <w:r w:rsidR="00165B3E">
        <w:t>Например, средний бизнес не может использовать ни один из специальных налоговых режимов в связи с несоответствием требованиям</w:t>
      </w:r>
      <w:r w:rsidR="00DA5919">
        <w:t xml:space="preserve"> специальных режимов. </w:t>
      </w:r>
    </w:p>
    <w:p w14:paraId="417E4141" w14:textId="2393677D" w:rsidR="00FC63B4" w:rsidRDefault="00FC63B4" w:rsidP="00DA5919">
      <w:r>
        <w:t xml:space="preserve">2) </w:t>
      </w:r>
      <w:r w:rsidR="00595357">
        <w:t>Р</w:t>
      </w:r>
      <w:r>
        <w:t>егиональных налоговы</w:t>
      </w:r>
      <w:r w:rsidR="00595357">
        <w:t>е</w:t>
      </w:r>
      <w:r>
        <w:t xml:space="preserve"> льгот</w:t>
      </w:r>
      <w:r w:rsidR="00595357">
        <w:t>ы</w:t>
      </w:r>
      <w:r w:rsidR="00BA636F">
        <w:t>.</w:t>
      </w:r>
      <w:r w:rsidR="0061120A">
        <w:t xml:space="preserve"> </w:t>
      </w:r>
      <w:r>
        <w:t>Р</w:t>
      </w:r>
      <w:r w:rsidR="002D5EDF">
        <w:t>егиональное законодательство также ограничивает доступ к мерам поддержки</w:t>
      </w:r>
      <w:r w:rsidR="002D5EDF" w:rsidRPr="00F8144C">
        <w:t xml:space="preserve"> </w:t>
      </w:r>
      <w:r w:rsidR="002D5EDF">
        <w:t xml:space="preserve">МСП. Например, </w:t>
      </w:r>
      <w:r w:rsidR="002D5EDF" w:rsidRPr="00F74F25">
        <w:t>Правительство Санкт-Петербурга устанавливает</w:t>
      </w:r>
      <w:r w:rsidR="002D5EDF">
        <w:t xml:space="preserve"> </w:t>
      </w:r>
      <w:r w:rsidR="00DA5919">
        <w:t xml:space="preserve">ограничения </w:t>
      </w:r>
      <w:r w:rsidR="00FF70E7">
        <w:t xml:space="preserve">по </w:t>
      </w:r>
      <w:r w:rsidR="00DA5919">
        <w:t>льготным ставкам по налогу на прибыль: данная льгота доступна организаци</w:t>
      </w:r>
      <w:r w:rsidR="00FF70E7">
        <w:t>ям</w:t>
      </w:r>
      <w:r w:rsidR="00DA5919">
        <w:t>, осуществляющим определенные виды деятельности, указанные в закон</w:t>
      </w:r>
      <w:r w:rsidR="00287A72">
        <w:t>е</w:t>
      </w:r>
      <w:r w:rsidR="00FF70E7">
        <w:rPr>
          <w:rStyle w:val="afa"/>
        </w:rPr>
        <w:footnoteReference w:id="54"/>
      </w:r>
      <w:r w:rsidR="00DA5919">
        <w:t xml:space="preserve">. </w:t>
      </w:r>
      <w:r w:rsidR="007D4E8D">
        <w:t xml:space="preserve">Не </w:t>
      </w:r>
      <w:r w:rsidR="000445D1">
        <w:t>многие</w:t>
      </w:r>
      <w:r w:rsidR="007D4E8D">
        <w:t xml:space="preserve"> из указанных видов деятельности </w:t>
      </w:r>
      <w:r w:rsidR="000445D1">
        <w:t xml:space="preserve">распространены среди МСП. </w:t>
      </w:r>
      <w:r w:rsidR="00DA5919">
        <w:t xml:space="preserve">Также </w:t>
      </w:r>
      <w:r w:rsidR="00DA5919">
        <w:lastRenderedPageBreak/>
        <w:t>региональное законодательство не разграничивает меры поддержки для крупного бизнеса и МСП</w:t>
      </w:r>
      <w:r w:rsidR="00D80997">
        <w:t xml:space="preserve"> (инвестиционные налоговые вычеты, льготные ставки по различным видам налогов)</w:t>
      </w:r>
      <w:r w:rsidR="00DA5919">
        <w:t>, что приводит к тому, что</w:t>
      </w:r>
      <w:r w:rsidR="00DA5919" w:rsidRPr="00DA5919">
        <w:t xml:space="preserve"> </w:t>
      </w:r>
      <w:r w:rsidR="00DA5919" w:rsidRPr="001C54A8">
        <w:t xml:space="preserve">лишь незначительная часть </w:t>
      </w:r>
      <w:r w:rsidR="00DA5919">
        <w:t>малого и среднего предпринимательства может</w:t>
      </w:r>
      <w:r w:rsidR="00DA5919" w:rsidRPr="001C54A8">
        <w:t xml:space="preserve"> воспользоваться предлагаемыми </w:t>
      </w:r>
      <w:r w:rsidR="00DA5919">
        <w:t>налоговыми мерами поддержки.</w:t>
      </w:r>
    </w:p>
    <w:p w14:paraId="4EF3CE5F" w14:textId="41EC373B" w:rsidR="00177A8F" w:rsidRDefault="00BF22C5" w:rsidP="00FF70E7">
      <w:r>
        <w:rPr>
          <w:i/>
          <w:iCs/>
        </w:rPr>
        <w:t>Бессистемность региональных</w:t>
      </w:r>
      <w:r w:rsidRPr="0061120A">
        <w:rPr>
          <w:i/>
          <w:iCs/>
        </w:rPr>
        <w:t xml:space="preserve"> налоговых льгот </w:t>
      </w:r>
      <w:r>
        <w:rPr>
          <w:i/>
          <w:iCs/>
        </w:rPr>
        <w:t>и н</w:t>
      </w:r>
      <w:r w:rsidR="002D5EDF" w:rsidRPr="0061120A">
        <w:rPr>
          <w:i/>
          <w:iCs/>
        </w:rPr>
        <w:t>еопределенность сроков</w:t>
      </w:r>
      <w:r>
        <w:rPr>
          <w:i/>
          <w:iCs/>
        </w:rPr>
        <w:t xml:space="preserve"> их</w:t>
      </w:r>
      <w:r w:rsidR="002D5EDF" w:rsidRPr="0061120A">
        <w:rPr>
          <w:i/>
          <w:iCs/>
        </w:rPr>
        <w:t xml:space="preserve"> применения</w:t>
      </w:r>
      <w:r w:rsidR="002D5EDF" w:rsidRPr="0061120A">
        <w:t>.</w:t>
      </w:r>
      <w:r w:rsidR="002D5EDF">
        <w:rPr>
          <w:b/>
          <w:bCs/>
        </w:rPr>
        <w:t xml:space="preserve"> </w:t>
      </w:r>
      <w:r w:rsidR="002D5EDF" w:rsidRPr="0047694F">
        <w:t>Как</w:t>
      </w:r>
      <w:r w:rsidR="002D5EDF">
        <w:t xml:space="preserve"> </w:t>
      </w:r>
      <w:r w:rsidR="002D5EDF" w:rsidRPr="0047694F">
        <w:t>показа</w:t>
      </w:r>
      <w:r w:rsidR="002D5EDF">
        <w:t>л</w:t>
      </w:r>
      <w:r w:rsidR="002D5EDF" w:rsidRPr="0047694F">
        <w:t xml:space="preserve"> анализ</w:t>
      </w:r>
      <w:r w:rsidR="002D5EDF">
        <w:t xml:space="preserve"> налоговых мер поддержки</w:t>
      </w:r>
      <w:r w:rsidR="002D5EDF" w:rsidRPr="0047694F">
        <w:t>, отсутствует четкая классификация налоговых льгот</w:t>
      </w:r>
      <w:r>
        <w:t xml:space="preserve"> для МСП</w:t>
      </w:r>
      <w:r w:rsidR="00287A72">
        <w:t xml:space="preserve">, однако наиболее значительной </w:t>
      </w:r>
      <w:r w:rsidR="00287A72" w:rsidRPr="00953CA1">
        <w:t>проблемой</w:t>
      </w:r>
      <w:r w:rsidR="00287A72">
        <w:t xml:space="preserve"> является </w:t>
      </w:r>
      <w:r w:rsidR="00FF70E7">
        <w:t>частые изменения сроков их применения</w:t>
      </w:r>
      <w:r w:rsidR="00287A72">
        <w:t>: каждый год сроки применения налоговых льгот пересматриваются</w:t>
      </w:r>
      <w:r w:rsidR="00FF70E7">
        <w:t xml:space="preserve">. </w:t>
      </w:r>
      <w:r w:rsidR="00F74F25">
        <w:t>Данная проблема затрудняет средне- и долгосрочное финансовое планирование для малого и среднего бизнеса и, т</w:t>
      </w:r>
      <w:r w:rsidR="00FF70E7">
        <w:t>аким образом, м</w:t>
      </w:r>
      <w:r w:rsidR="0076786A">
        <w:t xml:space="preserve">еры поддержки </w:t>
      </w:r>
      <w:r w:rsidR="00F74F25">
        <w:t>«</w:t>
      </w:r>
      <w:r w:rsidR="0076786A">
        <w:t xml:space="preserve">не облегчают </w:t>
      </w:r>
      <w:r w:rsidR="00FC63B4">
        <w:t>налоговое бремя</w:t>
      </w:r>
      <w:r w:rsidR="0076786A">
        <w:t xml:space="preserve"> малого</w:t>
      </w:r>
      <w:r w:rsidR="00FC63B4">
        <w:t xml:space="preserve"> и среднего</w:t>
      </w:r>
      <w:r w:rsidR="0076786A">
        <w:t xml:space="preserve"> бизнеса, а лишь дают небольшую отсрочку на обязательства</w:t>
      </w:r>
      <w:r w:rsidR="00F74F25">
        <w:t>»</w:t>
      </w:r>
      <w:r w:rsidR="0076786A">
        <w:rPr>
          <w:rStyle w:val="afa"/>
        </w:rPr>
        <w:footnoteReference w:id="55"/>
      </w:r>
      <w:r w:rsidR="0076786A">
        <w:t>.</w:t>
      </w:r>
    </w:p>
    <w:p w14:paraId="6BA5FFD1" w14:textId="3E57E932" w:rsidR="00F74F25" w:rsidRDefault="00FC63B4" w:rsidP="000B03BD">
      <w:r w:rsidRPr="0061120A">
        <w:rPr>
          <w:i/>
          <w:iCs/>
        </w:rPr>
        <w:t>Ограниченная самостоятельность региональных органов власти в налоговой политике</w:t>
      </w:r>
      <w:r w:rsidR="00C34999" w:rsidRPr="0061120A">
        <w:t>.</w:t>
      </w:r>
      <w:r w:rsidR="00F74F25">
        <w:t xml:space="preserve"> </w:t>
      </w:r>
      <w:r w:rsidRPr="00FC63B4">
        <w:t xml:space="preserve">Налоговые льготы устанавливаются в пределах делегированных федеральными властями полномочий и специфики конкретной территории. Как следствие, </w:t>
      </w:r>
      <w:r w:rsidR="00C34999">
        <w:t xml:space="preserve">наблюдается </w:t>
      </w:r>
      <w:r w:rsidRPr="00FC63B4">
        <w:t xml:space="preserve">сильная дифференциация </w:t>
      </w:r>
      <w:r>
        <w:t>налоговых мер поддержки</w:t>
      </w:r>
      <w:r w:rsidRPr="00FC63B4">
        <w:t xml:space="preserve"> в регионах, что приводит к разнице налогового бремени для бизнеса в зависимости от региона</w:t>
      </w:r>
      <w:r w:rsidR="00C34999">
        <w:rPr>
          <w:rStyle w:val="afa"/>
        </w:rPr>
        <w:footnoteReference w:id="56"/>
      </w:r>
      <w:r w:rsidRPr="00FC63B4">
        <w:t xml:space="preserve">. </w:t>
      </w:r>
      <w:r w:rsidR="00F74F25">
        <w:t>Например, один регион более активен в установлении</w:t>
      </w:r>
      <w:r w:rsidR="00C24CE7">
        <w:t xml:space="preserve"> региональных</w:t>
      </w:r>
      <w:r w:rsidR="00F74F25">
        <w:t xml:space="preserve"> налоговых мер поддержки, в то время как другой регион вводит только те налоговые льготы, </w:t>
      </w:r>
      <w:r w:rsidR="00C24CE7">
        <w:t>которые</w:t>
      </w:r>
      <w:r w:rsidR="00F74F25">
        <w:t xml:space="preserve"> явля</w:t>
      </w:r>
      <w:r w:rsidR="00C24CE7">
        <w:t>ю</w:t>
      </w:r>
      <w:r w:rsidR="00F74F25">
        <w:t>тся обязательными по НК РФ.</w:t>
      </w:r>
    </w:p>
    <w:p w14:paraId="01A729DE" w14:textId="0CC34455" w:rsidR="00C34999" w:rsidRDefault="00F74F25" w:rsidP="000B03BD">
      <w:r>
        <w:t xml:space="preserve">Также </w:t>
      </w:r>
      <w:proofErr w:type="spellStart"/>
      <w:r>
        <w:t>б</w:t>
      </w:r>
      <w:r w:rsidR="00873586">
        <w:rPr>
          <w:rFonts w:cs="Times New Roman"/>
        </w:rPr>
        <w:t>ó</w:t>
      </w:r>
      <w:r>
        <w:t>льшая</w:t>
      </w:r>
      <w:proofErr w:type="spellEnd"/>
      <w:r>
        <w:t xml:space="preserve"> часть налоговых поступлений от специальных налоговых режимов поступает в федеральный бюджет, меньшая часть </w:t>
      </w:r>
      <w:r w:rsidR="0026695B">
        <w:t>—</w:t>
      </w:r>
      <w:r>
        <w:t xml:space="preserve"> в региональный, и, наконец, в местных бюджетах </w:t>
      </w:r>
      <w:r w:rsidR="0026695B">
        <w:t xml:space="preserve">данная строка доходов </w:t>
      </w:r>
      <w:r>
        <w:t>иногда отсутствует, что снижает мотивацию региональных и местных органов власти осуществлять поддержку МСП.</w:t>
      </w:r>
      <w:r w:rsidR="00CD5085">
        <w:t xml:space="preserve"> </w:t>
      </w:r>
    </w:p>
    <w:p w14:paraId="70A055EB" w14:textId="0C6EF173" w:rsidR="00FC63B4" w:rsidRDefault="00BF22C5" w:rsidP="00DA5919">
      <w:r>
        <w:rPr>
          <w:i/>
          <w:iCs/>
        </w:rPr>
        <w:t>Отсутствие</w:t>
      </w:r>
      <w:r w:rsidR="00DA5919" w:rsidRPr="0061120A">
        <w:rPr>
          <w:i/>
          <w:iCs/>
        </w:rPr>
        <w:t xml:space="preserve"> оценки эффективности существующих налоговых мер поддержки</w:t>
      </w:r>
      <w:r w:rsidR="00DA5919" w:rsidRPr="0061120A">
        <w:t>.</w:t>
      </w:r>
      <w:r w:rsidR="0061120A">
        <w:t xml:space="preserve"> </w:t>
      </w:r>
      <w:r w:rsidR="00273135">
        <w:t>Н</w:t>
      </w:r>
      <w:r w:rsidR="00DA5919">
        <w:t>е дана надлежащая</w:t>
      </w:r>
      <w:r w:rsidR="00DA5919">
        <w:rPr>
          <w:b/>
          <w:bCs/>
        </w:rPr>
        <w:t xml:space="preserve"> </w:t>
      </w:r>
      <w:r w:rsidR="00DA5919">
        <w:t>оценка эффективности налоговых льгот, поскольку не ведется статистический учет введения налоговых мер поддержки, а также не разработаны соответствующие критерии оценки эффективности</w:t>
      </w:r>
      <w:r w:rsidR="00DA5919">
        <w:rPr>
          <w:rStyle w:val="afa"/>
        </w:rPr>
        <w:footnoteReference w:id="57"/>
      </w:r>
      <w:r w:rsidR="00DA5919">
        <w:t xml:space="preserve">. </w:t>
      </w:r>
    </w:p>
    <w:p w14:paraId="34F4759E" w14:textId="1DCE78A1" w:rsidR="002B3ED1" w:rsidRPr="00EA04A9" w:rsidRDefault="008359DF" w:rsidP="00EA04A9">
      <w:pPr>
        <w:rPr>
          <w:b/>
          <w:bCs/>
        </w:rPr>
      </w:pPr>
      <w:r w:rsidRPr="007A6B9B">
        <w:rPr>
          <w:b/>
          <w:bCs/>
        </w:rPr>
        <w:lastRenderedPageBreak/>
        <w:t xml:space="preserve">Последствия несовершенств налоговых мер поддержки МСП. </w:t>
      </w:r>
      <w:r w:rsidRPr="007A6B9B">
        <w:t>Несовершенства</w:t>
      </w:r>
      <w:r w:rsidRPr="008359DF">
        <w:t xml:space="preserve"> налоговых мер поддержки МСП могут иметь негативные последствия для развития предпринимательства в России.</w:t>
      </w:r>
      <w:r>
        <w:t xml:space="preserve"> Рассмотрим некоторые и</w:t>
      </w:r>
      <w:r w:rsidR="00EA04A9">
        <w:t>з</w:t>
      </w:r>
      <w:r>
        <w:t xml:space="preserve"> них.</w:t>
      </w:r>
    </w:p>
    <w:p w14:paraId="3B572D9C" w14:textId="6490CB35" w:rsidR="002B3ED1" w:rsidRPr="002B3ED1" w:rsidRDefault="002B3ED1" w:rsidP="008359DF">
      <w:r>
        <w:rPr>
          <w:i/>
          <w:iCs/>
        </w:rPr>
        <w:t xml:space="preserve">Сокращение количества субъектов малого и среднего предпринимательства. </w:t>
      </w:r>
      <w:r w:rsidR="00FF61C9">
        <w:t>Н</w:t>
      </w:r>
      <w:r w:rsidR="00FF61C9" w:rsidRPr="002B3ED1">
        <w:t xml:space="preserve">едостаток </w:t>
      </w:r>
      <w:r w:rsidR="00FF61C9">
        <w:t xml:space="preserve">налоговой </w:t>
      </w:r>
      <w:r w:rsidR="00FF61C9" w:rsidRPr="002B3ED1">
        <w:t xml:space="preserve">поддержки со стороны государства и </w:t>
      </w:r>
      <w:r w:rsidR="00FF61C9">
        <w:t>столкновение</w:t>
      </w:r>
      <w:r w:rsidR="00FF61C9" w:rsidRPr="002B3ED1">
        <w:t xml:space="preserve"> с налоговым давлением</w:t>
      </w:r>
      <w:r w:rsidR="00FF61C9">
        <w:t xml:space="preserve"> </w:t>
      </w:r>
      <w:r w:rsidRPr="002B3ED1">
        <w:t>могут стать причиной ухода малых и средних предприятий в теневую экономику</w:t>
      </w:r>
      <w:r w:rsidR="00FF61C9">
        <w:t xml:space="preserve"> либо привести к закрытию бизнеса</w:t>
      </w:r>
      <w:r w:rsidRPr="002B3ED1">
        <w:t xml:space="preserve">. </w:t>
      </w:r>
    </w:p>
    <w:p w14:paraId="64A40547" w14:textId="2150FF19" w:rsidR="008359DF" w:rsidRDefault="008359DF" w:rsidP="008359DF">
      <w:r w:rsidRPr="0061120A">
        <w:rPr>
          <w:i/>
          <w:iCs/>
        </w:rPr>
        <w:t>Дробление бизнеса с целью применения специальных налоговых режимов</w:t>
      </w:r>
      <w:r w:rsidRPr="0061120A">
        <w:t>.</w:t>
      </w:r>
      <w:r>
        <w:t xml:space="preserve"> Дробление бизнеса используется для того, чтобы искусственно занизить масштабы деятельности и, вписавшись в условия применения того или иного специального налогового режима, получить доступ к этому режиму и извлечь налоговую выгоду</w:t>
      </w:r>
      <w:r>
        <w:rPr>
          <w:rStyle w:val="afa"/>
        </w:rPr>
        <w:footnoteReference w:id="58"/>
      </w:r>
      <w:r>
        <w:t>.</w:t>
      </w:r>
      <w:r w:rsidRPr="001B4446">
        <w:t xml:space="preserve"> В одной и той же сфере при одинаковых размерах бизнеса один предприниматель </w:t>
      </w:r>
      <w:r>
        <w:t xml:space="preserve">использует общую систему налогообложения, </w:t>
      </w:r>
      <w:r w:rsidRPr="001B4446">
        <w:t>а другой предприниматель применил дробление бизнеса</w:t>
      </w:r>
      <w:r>
        <w:t xml:space="preserve"> и</w:t>
      </w:r>
      <w:r w:rsidRPr="001B4446">
        <w:t xml:space="preserve"> </w:t>
      </w:r>
      <w:r>
        <w:t>использует</w:t>
      </w:r>
      <w:r w:rsidRPr="001B4446">
        <w:t xml:space="preserve"> УСН</w:t>
      </w:r>
      <w:r>
        <w:rPr>
          <w:rStyle w:val="afa"/>
        </w:rPr>
        <w:footnoteReference w:id="59"/>
      </w:r>
      <w:r w:rsidRPr="001B4446">
        <w:t>.</w:t>
      </w:r>
      <w:r>
        <w:t xml:space="preserve"> </w:t>
      </w:r>
    </w:p>
    <w:p w14:paraId="10C537AD" w14:textId="77777777" w:rsidR="002E15C1" w:rsidRDefault="00FF61C9" w:rsidP="002E15C1">
      <w:r w:rsidRPr="00FF61C9">
        <w:rPr>
          <w:i/>
          <w:iCs/>
        </w:rPr>
        <w:t>Рост налоговых споров</w:t>
      </w:r>
      <w:r>
        <w:rPr>
          <w:i/>
          <w:iCs/>
        </w:rPr>
        <w:t xml:space="preserve">. </w:t>
      </w:r>
      <w:r w:rsidRPr="00FF61C9">
        <w:t>Налоговые споры могут возникать при неоднозначном толковании законодательства</w:t>
      </w:r>
      <w:r>
        <w:t>, в том числе в части налоговых мер поддержки</w:t>
      </w:r>
      <w:r w:rsidRPr="00FF61C9">
        <w:t xml:space="preserve">, </w:t>
      </w:r>
      <w:r>
        <w:t xml:space="preserve">например при </w:t>
      </w:r>
      <w:r w:rsidRPr="00FF61C9">
        <w:t xml:space="preserve">ошибочном применении </w:t>
      </w:r>
      <w:r>
        <w:t xml:space="preserve">льготных </w:t>
      </w:r>
      <w:r w:rsidRPr="00FF61C9">
        <w:t>налоговых ставок</w:t>
      </w:r>
      <w:r>
        <w:t>.</w:t>
      </w:r>
    </w:p>
    <w:p w14:paraId="4E1CC2F1" w14:textId="01B63186" w:rsidR="00EA04A9" w:rsidRDefault="002E15C1" w:rsidP="0009246F">
      <w:r>
        <w:t xml:space="preserve">Таким образом, налоговые меры </w:t>
      </w:r>
      <w:r w:rsidR="002E0C4C">
        <w:t xml:space="preserve">поддержки МСП </w:t>
      </w:r>
      <w:r>
        <w:t>требуют совершенствования</w:t>
      </w:r>
      <w:r w:rsidR="002E0C4C">
        <w:t>. С</w:t>
      </w:r>
      <w:r w:rsidRPr="002E15C1">
        <w:t xml:space="preserve"> одной стороны,</w:t>
      </w:r>
      <w:r>
        <w:t xml:space="preserve"> </w:t>
      </w:r>
      <w:r w:rsidR="002E0C4C">
        <w:t>совершенствование налоговых мер поддержки д</w:t>
      </w:r>
      <w:r>
        <w:t>олжно приводить</w:t>
      </w:r>
      <w:r w:rsidRPr="002E15C1">
        <w:t xml:space="preserve"> </w:t>
      </w:r>
      <w:r w:rsidR="00657413" w:rsidRPr="002E15C1">
        <w:t>к росту субъектов малого и среднего предпринимательства</w:t>
      </w:r>
      <w:r w:rsidR="00657413">
        <w:t>. С другой –</w:t>
      </w:r>
      <w:r w:rsidR="00657413" w:rsidRPr="002E15C1">
        <w:t xml:space="preserve"> </w:t>
      </w:r>
      <w:r w:rsidRPr="002E15C1">
        <w:t>к увеличению налоговых поступлений в бюджет</w:t>
      </w:r>
      <w:r w:rsidR="00657413">
        <w:t xml:space="preserve">. Согласно кривой </w:t>
      </w:r>
      <w:proofErr w:type="spellStart"/>
      <w:r w:rsidR="00657413">
        <w:t>Лаффера</w:t>
      </w:r>
      <w:proofErr w:type="spellEnd"/>
      <w:r w:rsidR="00657413">
        <w:t>, бюджетные поступления зависят от налоговых ставок, следовательно, оптимизация льготных ставок в рамках налоговых мер поддержки МСП позволит достичь увеличения поступлений в бюджет</w:t>
      </w:r>
      <w:r w:rsidR="00FC061B">
        <w:rPr>
          <w:rStyle w:val="afa"/>
        </w:rPr>
        <w:footnoteReference w:id="60"/>
      </w:r>
      <w:r w:rsidR="002E0C4C">
        <w:t>.</w:t>
      </w:r>
    </w:p>
    <w:p w14:paraId="3E96FDAD" w14:textId="77777777" w:rsidR="0009246F" w:rsidRPr="00FF61C9" w:rsidRDefault="0009246F" w:rsidP="0009246F"/>
    <w:p w14:paraId="0CE27E14" w14:textId="5AE784D5" w:rsidR="005A2875" w:rsidRPr="009C692E" w:rsidRDefault="001643F6" w:rsidP="0026695B">
      <w:pPr>
        <w:pStyle w:val="2"/>
        <w:ind w:left="426" w:hanging="426"/>
      </w:pPr>
      <w:bookmarkStart w:id="38" w:name="_Toc136179335"/>
      <w:r>
        <w:t>1.</w:t>
      </w:r>
      <w:r w:rsidR="00334A98">
        <w:t>5</w:t>
      </w:r>
      <w:r>
        <w:t xml:space="preserve">. </w:t>
      </w:r>
      <w:r w:rsidR="00894D30">
        <w:t>М</w:t>
      </w:r>
      <w:r w:rsidR="00466EB5">
        <w:t xml:space="preserve">еры поддержки </w:t>
      </w:r>
      <w:r w:rsidR="00725595" w:rsidRPr="00725595">
        <w:t>малого и среднего предпринимательства</w:t>
      </w:r>
      <w:r w:rsidR="00466EB5">
        <w:t xml:space="preserve"> в международной практике</w:t>
      </w:r>
      <w:bookmarkEnd w:id="38"/>
    </w:p>
    <w:p w14:paraId="5B9873D7" w14:textId="2734866F" w:rsidR="00A77164" w:rsidRPr="003730AA" w:rsidRDefault="0081093A" w:rsidP="00D6536C">
      <w:r>
        <w:t>В Стратегии развития малого и среднего предпринимательства в РФ описыва</w:t>
      </w:r>
      <w:r w:rsidR="00964E3A">
        <w:t>ю</w:t>
      </w:r>
      <w:r>
        <w:t>тся современное состояние и проблемы субъектов МСП</w:t>
      </w:r>
      <w:r w:rsidR="00964E3A">
        <w:t xml:space="preserve"> следующим образом</w:t>
      </w:r>
      <w:r>
        <w:t xml:space="preserve">: «вклад малого и среднего предпринимательства в общие экономические показатели в РФ существенно ниже, </w:t>
      </w:r>
      <w:r>
        <w:lastRenderedPageBreak/>
        <w:t>чем в большинстве не только развитых, но и развивающихся стран»</w:t>
      </w:r>
      <w:r>
        <w:rPr>
          <w:rStyle w:val="afa"/>
        </w:rPr>
        <w:footnoteReference w:id="61"/>
      </w:r>
      <w:r>
        <w:t xml:space="preserve">. Поэтому представляется </w:t>
      </w:r>
      <w:r w:rsidR="00C82248">
        <w:t>необходимым</w:t>
      </w:r>
      <w:r>
        <w:t xml:space="preserve"> о</w:t>
      </w:r>
      <w:r w:rsidR="00EE111D">
        <w:t>брати</w:t>
      </w:r>
      <w:r>
        <w:t>ть</w:t>
      </w:r>
      <w:r w:rsidR="00EE111D">
        <w:t>ся к рассмотрению зарубежного опыта мер поддержки МСП</w:t>
      </w:r>
      <w:r>
        <w:t>.</w:t>
      </w:r>
      <w:r w:rsidR="00EE111D">
        <w:t xml:space="preserve"> </w:t>
      </w:r>
      <w:r w:rsidR="00C82248" w:rsidRPr="00C82248">
        <w:t xml:space="preserve">Важно отметить, что меры поддержки МСП </w:t>
      </w:r>
      <w:r w:rsidR="00C45289">
        <w:t>могут зависеть как</w:t>
      </w:r>
      <w:r w:rsidR="00C82248" w:rsidRPr="00C82248">
        <w:t xml:space="preserve"> от уровня развития страны</w:t>
      </w:r>
      <w:r w:rsidR="00C45289">
        <w:t xml:space="preserve">, так и от других факторов (государственной политики, </w:t>
      </w:r>
      <w:r w:rsidR="00C45289" w:rsidRPr="00C45289">
        <w:t>местного бизнес-сообщества, доступности финансирования</w:t>
      </w:r>
      <w:r w:rsidR="00C45289">
        <w:t>)</w:t>
      </w:r>
      <w:r w:rsidR="00D61B09">
        <w:rPr>
          <w:rStyle w:val="afa"/>
        </w:rPr>
        <w:footnoteReference w:id="62"/>
      </w:r>
      <w:r w:rsidR="006942A9">
        <w:t xml:space="preserve">. </w:t>
      </w:r>
      <w:r w:rsidR="00625566">
        <w:t xml:space="preserve">Рассмотрим меры поддержки МСП на примере </w:t>
      </w:r>
      <w:r w:rsidR="00BC22DA">
        <w:t>как развитых, так и развивающихся стран</w:t>
      </w:r>
      <w:r w:rsidR="00625566">
        <w:t>.</w:t>
      </w:r>
      <w:r w:rsidR="00A76B6F">
        <w:t xml:space="preserve"> </w:t>
      </w:r>
    </w:p>
    <w:p w14:paraId="042261CA" w14:textId="03F31E3F" w:rsidR="008B4191" w:rsidRDefault="00CC6902" w:rsidP="008B4191">
      <w:r>
        <w:t>В США отсутствуют специальные налоговые режимы, а величина налоговых ставок зависит от штата</w:t>
      </w:r>
      <w:r w:rsidR="00BC21BA">
        <w:t>.</w:t>
      </w:r>
      <w:r>
        <w:t xml:space="preserve"> </w:t>
      </w:r>
      <w:r w:rsidR="00BC21BA">
        <w:t xml:space="preserve">Можно отметить большой фокус </w:t>
      </w:r>
      <w:r w:rsidR="0026695B">
        <w:t xml:space="preserve">мер поддержки </w:t>
      </w:r>
      <w:r w:rsidR="00BC21BA">
        <w:t>на региональную специфику. В</w:t>
      </w:r>
      <w:r>
        <w:t xml:space="preserve"> США развита система неналоговых мер поддержки субъектов МСП</w:t>
      </w:r>
      <w:r w:rsidR="00BC21BA">
        <w:t xml:space="preserve">, в особенности </w:t>
      </w:r>
      <w:r w:rsidR="0026695B">
        <w:t>—</w:t>
      </w:r>
      <w:r w:rsidR="00BC21BA">
        <w:t xml:space="preserve"> сфера</w:t>
      </w:r>
      <w:r w:rsidR="00E15DCA">
        <w:t xml:space="preserve"> грантового финансирования и</w:t>
      </w:r>
      <w:r w:rsidR="00BC21BA">
        <w:t xml:space="preserve"> кредитования</w:t>
      </w:r>
      <w:r>
        <w:rPr>
          <w:rStyle w:val="afa"/>
        </w:rPr>
        <w:footnoteReference w:id="63"/>
      </w:r>
      <w:r w:rsidRPr="008A43D3">
        <w:t>.</w:t>
      </w:r>
      <w:r w:rsidR="008B4191" w:rsidRPr="008B4191">
        <w:t xml:space="preserve"> </w:t>
      </w:r>
    </w:p>
    <w:p w14:paraId="539B4CDB" w14:textId="651184F6" w:rsidR="00CC6902" w:rsidRDefault="0040297B" w:rsidP="008B4191">
      <w:r>
        <w:t xml:space="preserve">В странах ЕС </w:t>
      </w:r>
      <w:r w:rsidR="008B4191">
        <w:t>МСП</w:t>
      </w:r>
      <w:r w:rsidR="008B4191" w:rsidRPr="00DE16F7">
        <w:t xml:space="preserve"> представляют 99% всех предприятий. В них занято около 100 млн человек, на них приходится более половины ВВП Европы, и они играют ключевую роль во всех секторах экономики</w:t>
      </w:r>
      <w:r w:rsidR="008B4191">
        <w:rPr>
          <w:rStyle w:val="afa"/>
        </w:rPr>
        <w:footnoteReference w:id="64"/>
      </w:r>
      <w:r w:rsidR="008B4191">
        <w:t>.</w:t>
      </w:r>
      <w:r>
        <w:t xml:space="preserve"> </w:t>
      </w:r>
      <w:r w:rsidR="00B72836">
        <w:t xml:space="preserve">Поэтому для государственной политики европейских стран </w:t>
      </w:r>
      <w:r w:rsidR="0026695B">
        <w:t xml:space="preserve">исключительно </w:t>
      </w:r>
      <w:r w:rsidR="00B72836">
        <w:t>важн</w:t>
      </w:r>
      <w:r w:rsidR="0026695B">
        <w:t>о</w:t>
      </w:r>
      <w:r w:rsidR="00B72836">
        <w:t xml:space="preserve"> оказание поддержки мало</w:t>
      </w:r>
      <w:r w:rsidR="0026695B">
        <w:t>му</w:t>
      </w:r>
      <w:r w:rsidR="00B72836">
        <w:t xml:space="preserve"> и средне</w:t>
      </w:r>
      <w:r w:rsidR="0026695B">
        <w:t>му бизнесу</w:t>
      </w:r>
      <w:r w:rsidR="00B72836">
        <w:t xml:space="preserve">. </w:t>
      </w:r>
    </w:p>
    <w:p w14:paraId="5E0775EB" w14:textId="129F7E31" w:rsidR="006B024A" w:rsidRPr="005A69FE" w:rsidRDefault="006B024A" w:rsidP="008B4191">
      <w:r>
        <w:t>Например</w:t>
      </w:r>
      <w:r w:rsidR="0026695B">
        <w:t xml:space="preserve"> в</w:t>
      </w:r>
      <w:r>
        <w:t xml:space="preserve"> Германии особое внимание в мерах поддержки уделяется развитию инновациям</w:t>
      </w:r>
      <w:r w:rsidR="005A69FE">
        <w:t xml:space="preserve"> как в части налоговых, так и неналоговых</w:t>
      </w:r>
      <w:r w:rsidR="00DF6678">
        <w:t xml:space="preserve"> мер</w:t>
      </w:r>
      <w:r w:rsidR="005A69FE">
        <w:t>. Во Франции меры поддержки МСП зависят от региона и осуществляются точечно</w:t>
      </w:r>
      <w:r w:rsidR="00DF6678">
        <w:t xml:space="preserve">. </w:t>
      </w:r>
      <w:r w:rsidR="0026695B">
        <w:t>Что к</w:t>
      </w:r>
      <w:r w:rsidR="00DF6678">
        <w:t>аса</w:t>
      </w:r>
      <w:r w:rsidR="0026695B">
        <w:t>ется</w:t>
      </w:r>
      <w:r w:rsidR="00DF6678">
        <w:t xml:space="preserve"> налоговой поддержки</w:t>
      </w:r>
      <w:r w:rsidR="0026695B">
        <w:t>,</w:t>
      </w:r>
      <w:r w:rsidR="00DF6678">
        <w:t xml:space="preserve"> во Франции</w:t>
      </w:r>
      <w:r w:rsidR="0026695B">
        <w:t xml:space="preserve"> </w:t>
      </w:r>
      <w:r w:rsidR="00DF6678">
        <w:t>применяются упрощенные механизмы налогообложения малого и среднего бизнеса (порядок уплаты налогов,</w:t>
      </w:r>
      <w:r w:rsidR="00DF6678" w:rsidRPr="00DF6678">
        <w:t xml:space="preserve"> </w:t>
      </w:r>
      <w:r w:rsidR="00DF6678">
        <w:t>налоговый и бухгалтерский учет).</w:t>
      </w:r>
    </w:p>
    <w:p w14:paraId="058DB5D9" w14:textId="5DAA608B" w:rsidR="0092624E" w:rsidRDefault="0092624E" w:rsidP="00B63C98">
      <w:r w:rsidRPr="0092624E">
        <w:t xml:space="preserve">В Китае </w:t>
      </w:r>
      <w:r>
        <w:t xml:space="preserve">действует </w:t>
      </w:r>
      <w:r w:rsidRPr="0092624E">
        <w:t>сложная</w:t>
      </w:r>
      <w:r>
        <w:t xml:space="preserve"> налоговая</w:t>
      </w:r>
      <w:r w:rsidRPr="0092624E">
        <w:t xml:space="preserve"> система</w:t>
      </w:r>
      <w:r>
        <w:t>, о</w:t>
      </w:r>
      <w:r w:rsidRPr="0092624E">
        <w:t xml:space="preserve">днако правительство также вводит меры для упрощения налоговой отчетности и снижения </w:t>
      </w:r>
      <w:r>
        <w:t>налогового бремени</w:t>
      </w:r>
      <w:r w:rsidRPr="0092624E">
        <w:t xml:space="preserve"> для МСП.</w:t>
      </w:r>
      <w:r>
        <w:t xml:space="preserve"> </w:t>
      </w:r>
      <w:r w:rsidR="00742EBD">
        <w:t>Можно отметить</w:t>
      </w:r>
      <w:r w:rsidRPr="0092624E">
        <w:t xml:space="preserve"> региональные различия в налоговой политике и льготах </w:t>
      </w:r>
      <w:r>
        <w:t xml:space="preserve">в Китае: </w:t>
      </w:r>
      <w:r w:rsidRPr="0092624E">
        <w:t>некоторые провинции предлагают более выгодные налоговые ставки и льготы для привлечения инвестиций и стимулирования экономического развития</w:t>
      </w:r>
      <w:r>
        <w:t>.</w:t>
      </w:r>
      <w:r w:rsidR="00742EBD">
        <w:t xml:space="preserve"> Неналоговые меры поддержки схожи с аналогичными в США и странах ЕС: финансирования и кредитование МСП, а также поддержка инновационной сферы.</w:t>
      </w:r>
    </w:p>
    <w:p w14:paraId="480FA1C0" w14:textId="6392779F" w:rsidR="00D3062B" w:rsidRDefault="00ED3894" w:rsidP="00B63C98">
      <w:r>
        <w:lastRenderedPageBreak/>
        <w:t>В</w:t>
      </w:r>
      <w:r w:rsidR="00DF6678" w:rsidRPr="00022E61">
        <w:t xml:space="preserve"> Египте</w:t>
      </w:r>
      <w:r w:rsidR="00DF6678">
        <w:t xml:space="preserve"> </w:t>
      </w:r>
      <w:r w:rsidR="00287A72">
        <w:t>активно развивается система налогообложения малого и среднего предпринимательства. В ф</w:t>
      </w:r>
      <w:r w:rsidR="00022E61">
        <w:t>еврале 2020 г</w:t>
      </w:r>
      <w:r w:rsidR="0026695B">
        <w:t>.</w:t>
      </w:r>
      <w:r w:rsidR="00022E61">
        <w:t xml:space="preserve"> была утверждена новая льготная система налогообложения для субъектов МСП, преимуществом которой можно назвать простоту налоговых процедур</w:t>
      </w:r>
      <w:r w:rsidR="00022E61">
        <w:rPr>
          <w:rStyle w:val="afa"/>
        </w:rPr>
        <w:footnoteReference w:id="65"/>
      </w:r>
      <w:r w:rsidR="00022E61">
        <w:t xml:space="preserve">. </w:t>
      </w:r>
      <w:r w:rsidR="00B63C98">
        <w:t xml:space="preserve">Что касается, неналоговых мер поддержки МСП, можно отметить бизнес-инкубаторы и фонды для предоставления финансирований и кредитования. </w:t>
      </w:r>
      <w:r w:rsidR="00B63C98" w:rsidRPr="008359DF">
        <w:t xml:space="preserve">В целом </w:t>
      </w:r>
      <w:r w:rsidR="000E73C2" w:rsidRPr="008359DF">
        <w:t>практика</w:t>
      </w:r>
      <w:r w:rsidR="00B63C98" w:rsidRPr="008359DF">
        <w:t xml:space="preserve"> поддержки </w:t>
      </w:r>
      <w:r w:rsidR="000E73C2" w:rsidRPr="008359DF">
        <w:t xml:space="preserve">МСП в </w:t>
      </w:r>
      <w:r w:rsidR="00B63C98" w:rsidRPr="008359DF">
        <w:t>Египт</w:t>
      </w:r>
      <w:r w:rsidR="000E73C2" w:rsidRPr="008359DF">
        <w:t>е</w:t>
      </w:r>
      <w:r w:rsidR="00B63C98" w:rsidRPr="008359DF">
        <w:t xml:space="preserve"> схож</w:t>
      </w:r>
      <w:r w:rsidR="000E73C2" w:rsidRPr="008359DF">
        <w:t>а</w:t>
      </w:r>
      <w:r w:rsidR="00B63C98" w:rsidRPr="008359DF">
        <w:t xml:space="preserve"> с теми мерами поддержки</w:t>
      </w:r>
      <w:r w:rsidR="00DF6678" w:rsidRPr="008359DF">
        <w:t xml:space="preserve"> МСП</w:t>
      </w:r>
      <w:r w:rsidR="00B63C98" w:rsidRPr="008359DF">
        <w:t xml:space="preserve">, </w:t>
      </w:r>
      <w:r w:rsidR="00DF6678" w:rsidRPr="008359DF">
        <w:t xml:space="preserve">которые </w:t>
      </w:r>
      <w:r w:rsidR="00B63C98" w:rsidRPr="008359DF">
        <w:t>внедряются в России.</w:t>
      </w:r>
      <w:r w:rsidR="00B63C98">
        <w:t xml:space="preserve"> </w:t>
      </w:r>
    </w:p>
    <w:p w14:paraId="47A1DA61" w14:textId="2772BAEA" w:rsidR="00A77164" w:rsidRDefault="00A76B6F" w:rsidP="009B23E5">
      <w:r>
        <w:t>В таблице 1</w:t>
      </w:r>
      <w:r w:rsidR="006942A9">
        <w:t>.</w:t>
      </w:r>
      <w:r w:rsidR="00F3385A">
        <w:t>7</w:t>
      </w:r>
      <w:r>
        <w:t xml:space="preserve"> отражены наиболее значимые налоговые и неналоговые меры поддержки</w:t>
      </w:r>
      <w:r w:rsidR="00482AEF" w:rsidRPr="00482AEF">
        <w:t xml:space="preserve"> </w:t>
      </w:r>
      <w:r w:rsidR="00482AEF">
        <w:t>в зарубежных странах</w:t>
      </w:r>
      <w:r>
        <w:t>.</w:t>
      </w:r>
    </w:p>
    <w:p w14:paraId="4CEF55D3" w14:textId="093ED373" w:rsidR="00A77164" w:rsidRDefault="00A77164" w:rsidP="0026695B">
      <w:pPr>
        <w:ind w:firstLine="0"/>
        <w:jc w:val="center"/>
      </w:pPr>
      <w:r>
        <w:t>Таблица. 1.</w:t>
      </w:r>
      <w:r w:rsidR="00F3385A">
        <w:t>7</w:t>
      </w:r>
      <w:r w:rsidR="00924A80">
        <w:t>.</w:t>
      </w:r>
      <w:r>
        <w:t xml:space="preserve"> Меры поддержки малого и среднего предпринимательства</w:t>
      </w:r>
      <w:r w:rsidR="00924A80">
        <w:t xml:space="preserve"> </w:t>
      </w:r>
      <w:r w:rsidR="00924A80">
        <w:br/>
      </w:r>
      <w:r>
        <w:t>в зарубежных странах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125"/>
        <w:gridCol w:w="4540"/>
        <w:gridCol w:w="3932"/>
      </w:tblGrid>
      <w:tr w:rsidR="00176C3E" w:rsidRPr="00DE6D59" w14:paraId="1ADCBEAF" w14:textId="77777777" w:rsidTr="00C54615">
        <w:tc>
          <w:tcPr>
            <w:tcW w:w="1125" w:type="dxa"/>
          </w:tcPr>
          <w:p w14:paraId="6E2CCE67" w14:textId="068C6FF8" w:rsidR="00176C3E" w:rsidRPr="00DE6D59" w:rsidRDefault="00176C3E" w:rsidP="00E9389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DE6D59">
              <w:rPr>
                <w:b/>
                <w:bCs/>
                <w:sz w:val="22"/>
                <w:szCs w:val="20"/>
              </w:rPr>
              <w:t>Страна</w:t>
            </w:r>
          </w:p>
        </w:tc>
        <w:tc>
          <w:tcPr>
            <w:tcW w:w="4540" w:type="dxa"/>
          </w:tcPr>
          <w:p w14:paraId="621E2605" w14:textId="14C6E6B2" w:rsidR="00176C3E" w:rsidRPr="00DE6D59" w:rsidRDefault="00176C3E" w:rsidP="00E9389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DE6D59">
              <w:rPr>
                <w:b/>
                <w:bCs/>
                <w:sz w:val="22"/>
                <w:szCs w:val="20"/>
              </w:rPr>
              <w:t>Налоговые меры поддержки</w:t>
            </w:r>
          </w:p>
        </w:tc>
        <w:tc>
          <w:tcPr>
            <w:tcW w:w="3932" w:type="dxa"/>
          </w:tcPr>
          <w:p w14:paraId="39A57FB5" w14:textId="1F9EE18A" w:rsidR="00176C3E" w:rsidRPr="00DE6D59" w:rsidRDefault="00176C3E" w:rsidP="00E9389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DE6D59">
              <w:rPr>
                <w:b/>
                <w:bCs/>
                <w:sz w:val="22"/>
                <w:szCs w:val="20"/>
              </w:rPr>
              <w:t>Неналоговые меры поддержки</w:t>
            </w:r>
          </w:p>
        </w:tc>
      </w:tr>
      <w:tr w:rsidR="00176C3E" w:rsidRPr="00DE6D59" w14:paraId="407F993C" w14:textId="77777777" w:rsidTr="00C54615">
        <w:tc>
          <w:tcPr>
            <w:tcW w:w="1125" w:type="dxa"/>
          </w:tcPr>
          <w:p w14:paraId="70A1BFB0" w14:textId="6DD6E0CF" w:rsidR="00176C3E" w:rsidRPr="00DE6D59" w:rsidRDefault="00176C3E" w:rsidP="00B73567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США</w:t>
            </w:r>
          </w:p>
        </w:tc>
        <w:tc>
          <w:tcPr>
            <w:tcW w:w="4540" w:type="dxa"/>
          </w:tcPr>
          <w:p w14:paraId="0E58560A" w14:textId="2216CD1C" w:rsidR="00B73567" w:rsidRPr="00DE6D59" w:rsidRDefault="00B73567">
            <w:pPr>
              <w:pStyle w:val="af9"/>
              <w:numPr>
                <w:ilvl w:val="0"/>
                <w:numId w:val="10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налоговые вычеты по расходам на инвестиционные цели</w:t>
            </w:r>
          </w:p>
          <w:p w14:paraId="218C12F9" w14:textId="624EC451" w:rsidR="00894D30" w:rsidRPr="00DE6D59" w:rsidRDefault="0075542A">
            <w:pPr>
              <w:pStyle w:val="af9"/>
              <w:numPr>
                <w:ilvl w:val="0"/>
                <w:numId w:val="10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варьирование ставок в зависимости от штата</w:t>
            </w:r>
          </w:p>
        </w:tc>
        <w:tc>
          <w:tcPr>
            <w:tcW w:w="3932" w:type="dxa"/>
          </w:tcPr>
          <w:p w14:paraId="0AC8A52A" w14:textId="552BBCE5" w:rsidR="00B73567" w:rsidRPr="00DE6D59" w:rsidRDefault="00B73567">
            <w:pPr>
              <w:pStyle w:val="af9"/>
              <w:numPr>
                <w:ilvl w:val="0"/>
                <w:numId w:val="10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система льготного кредитования малого бизнеса;</w:t>
            </w:r>
          </w:p>
          <w:p w14:paraId="15C0944E" w14:textId="6A5EAC70" w:rsidR="00176C3E" w:rsidRPr="00DE6D59" w:rsidRDefault="00B73567">
            <w:pPr>
              <w:pStyle w:val="af9"/>
              <w:numPr>
                <w:ilvl w:val="0"/>
                <w:numId w:val="10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привлечение МСП к выполнению государственных заказов</w:t>
            </w:r>
          </w:p>
        </w:tc>
      </w:tr>
      <w:tr w:rsidR="00176C3E" w:rsidRPr="00DE6D59" w14:paraId="4E01E1B7" w14:textId="77777777" w:rsidTr="00C54615">
        <w:tc>
          <w:tcPr>
            <w:tcW w:w="1125" w:type="dxa"/>
          </w:tcPr>
          <w:p w14:paraId="265ADF2D" w14:textId="4F018F98" w:rsidR="00176C3E" w:rsidRPr="00DE6D59" w:rsidRDefault="00176C3E" w:rsidP="00B73567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 xml:space="preserve">Франция </w:t>
            </w:r>
          </w:p>
        </w:tc>
        <w:tc>
          <w:tcPr>
            <w:tcW w:w="4540" w:type="dxa"/>
          </w:tcPr>
          <w:p w14:paraId="12CD6FA0" w14:textId="0EBD29E2" w:rsidR="00176C3E" w:rsidRPr="00DE6D59" w:rsidRDefault="00176C3E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освобождение от выплаты всех типов налогов на протяжении первых двух</w:t>
            </w:r>
            <w:r w:rsidR="00894D30" w:rsidRPr="00DE6D59">
              <w:rPr>
                <w:sz w:val="22"/>
                <w:szCs w:val="20"/>
              </w:rPr>
              <w:t xml:space="preserve"> </w:t>
            </w:r>
            <w:r w:rsidRPr="00DE6D59">
              <w:rPr>
                <w:sz w:val="22"/>
                <w:szCs w:val="20"/>
              </w:rPr>
              <w:t>лет после создания организации</w:t>
            </w:r>
            <w:r w:rsidR="00894D30" w:rsidRPr="00DE6D59">
              <w:rPr>
                <w:sz w:val="22"/>
                <w:szCs w:val="20"/>
              </w:rPr>
              <w:t>;</w:t>
            </w:r>
          </w:p>
          <w:p w14:paraId="72224117" w14:textId="26A82843" w:rsidR="00894D30" w:rsidRDefault="00894D30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упрощенный механизм декларирования прибыли и уплаты налогов для малых предприятий</w:t>
            </w:r>
            <w:r w:rsidR="002C3268">
              <w:rPr>
                <w:sz w:val="22"/>
                <w:szCs w:val="20"/>
              </w:rPr>
              <w:t>;</w:t>
            </w:r>
          </w:p>
          <w:p w14:paraId="7A265A80" w14:textId="7EDC089C" w:rsidR="002C3268" w:rsidRPr="00DE6D59" w:rsidRDefault="002C3268">
            <w:pPr>
              <w:pStyle w:val="af9"/>
              <w:numPr>
                <w:ilvl w:val="0"/>
                <w:numId w:val="9"/>
              </w:numPr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локальная налоговая поддержка.</w:t>
            </w:r>
          </w:p>
        </w:tc>
        <w:tc>
          <w:tcPr>
            <w:tcW w:w="3932" w:type="dxa"/>
          </w:tcPr>
          <w:p w14:paraId="53672AD6" w14:textId="77777777" w:rsidR="00176C3E" w:rsidRPr="00DE6D59" w:rsidRDefault="00176C3E">
            <w:pPr>
              <w:pStyle w:val="af9"/>
              <w:numPr>
                <w:ilvl w:val="0"/>
                <w:numId w:val="8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льготные кредиты и субсидии на специальных условиях;</w:t>
            </w:r>
          </w:p>
          <w:p w14:paraId="2C6ADA2F" w14:textId="7F6BA59E" w:rsidR="00176C3E" w:rsidRPr="00DE6D59" w:rsidRDefault="00176C3E">
            <w:pPr>
              <w:pStyle w:val="af9"/>
              <w:numPr>
                <w:ilvl w:val="0"/>
                <w:numId w:val="8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льготные кредиты для предприятий и отмена отчислений в фонды социального страхования в «экономически депрессивных зонах»</w:t>
            </w:r>
          </w:p>
        </w:tc>
      </w:tr>
      <w:tr w:rsidR="00176C3E" w:rsidRPr="00DE6D59" w14:paraId="20AE0261" w14:textId="77777777" w:rsidTr="00C54615">
        <w:tc>
          <w:tcPr>
            <w:tcW w:w="1125" w:type="dxa"/>
          </w:tcPr>
          <w:p w14:paraId="09B4DF14" w14:textId="0B11D9FE" w:rsidR="00176C3E" w:rsidRPr="00DE6D59" w:rsidRDefault="00176C3E" w:rsidP="00B73567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Германия</w:t>
            </w:r>
          </w:p>
        </w:tc>
        <w:tc>
          <w:tcPr>
            <w:tcW w:w="4540" w:type="dxa"/>
          </w:tcPr>
          <w:p w14:paraId="5A72946A" w14:textId="77777777" w:rsidR="00176C3E" w:rsidRPr="00DE6D59" w:rsidRDefault="00B32B50">
            <w:pPr>
              <w:pStyle w:val="af9"/>
              <w:numPr>
                <w:ilvl w:val="0"/>
                <w:numId w:val="11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 xml:space="preserve">налоговое стимулирование НИОКР </w:t>
            </w:r>
          </w:p>
          <w:p w14:paraId="7ADECB3E" w14:textId="4D0DD5B3" w:rsidR="00B32B50" w:rsidRPr="00DE6D59" w:rsidRDefault="00B73567">
            <w:pPr>
              <w:pStyle w:val="af9"/>
              <w:numPr>
                <w:ilvl w:val="0"/>
                <w:numId w:val="11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налоговые льготы для предприятий, самостоятельно организующих подготовку и переподготовку своих работников</w:t>
            </w:r>
          </w:p>
        </w:tc>
        <w:tc>
          <w:tcPr>
            <w:tcW w:w="3932" w:type="dxa"/>
          </w:tcPr>
          <w:p w14:paraId="65F9ABFF" w14:textId="77777777" w:rsidR="00176C3E" w:rsidRPr="00DE6D59" w:rsidRDefault="00176C3E">
            <w:pPr>
              <w:pStyle w:val="af9"/>
              <w:numPr>
                <w:ilvl w:val="0"/>
                <w:numId w:val="7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льготы при получении кредита;</w:t>
            </w:r>
          </w:p>
          <w:p w14:paraId="0F87F0FD" w14:textId="787CD108" w:rsidR="00176C3E" w:rsidRPr="00DE6D59" w:rsidRDefault="00176C3E">
            <w:pPr>
              <w:pStyle w:val="af9"/>
              <w:numPr>
                <w:ilvl w:val="0"/>
                <w:numId w:val="7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центральная инновационная программа для малого и среднего предпринимательства;</w:t>
            </w:r>
          </w:p>
          <w:p w14:paraId="50280694" w14:textId="6BA3D885" w:rsidR="00176C3E" w:rsidRPr="00DE6D59" w:rsidRDefault="00176C3E">
            <w:pPr>
              <w:pStyle w:val="af9"/>
              <w:numPr>
                <w:ilvl w:val="0"/>
                <w:numId w:val="7"/>
              </w:numPr>
              <w:spacing w:line="240" w:lineRule="auto"/>
              <w:rPr>
                <w:sz w:val="22"/>
                <w:szCs w:val="20"/>
              </w:rPr>
            </w:pPr>
            <w:r w:rsidRPr="00DE6D59">
              <w:rPr>
                <w:sz w:val="22"/>
                <w:szCs w:val="20"/>
              </w:rPr>
              <w:t>программа субсидий в регионах со слабой экономической ситуацией</w:t>
            </w:r>
          </w:p>
        </w:tc>
      </w:tr>
      <w:tr w:rsidR="00D627F7" w:rsidRPr="00DE6D59" w14:paraId="3F02C69F" w14:textId="77777777" w:rsidTr="00C54615">
        <w:tc>
          <w:tcPr>
            <w:tcW w:w="1125" w:type="dxa"/>
          </w:tcPr>
          <w:p w14:paraId="0DD8E53D" w14:textId="02F87552" w:rsidR="00D627F7" w:rsidRPr="00DE6D59" w:rsidRDefault="00D627F7" w:rsidP="00B73567">
            <w:pPr>
              <w:spacing w:line="240" w:lineRule="auto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Китай</w:t>
            </w:r>
          </w:p>
        </w:tc>
        <w:tc>
          <w:tcPr>
            <w:tcW w:w="4540" w:type="dxa"/>
          </w:tcPr>
          <w:p w14:paraId="54DF081C" w14:textId="4F0B3F01" w:rsidR="0092624E" w:rsidRPr="0092624E" w:rsidRDefault="0092624E" w:rsidP="0092624E">
            <w:pPr>
              <w:pStyle w:val="af9"/>
              <w:numPr>
                <w:ilvl w:val="0"/>
                <w:numId w:val="11"/>
              </w:numPr>
              <w:spacing w:line="240" w:lineRule="auto"/>
              <w:rPr>
                <w:sz w:val="22"/>
                <w:szCs w:val="20"/>
              </w:rPr>
            </w:pPr>
            <w:r w:rsidRPr="0092624E">
              <w:rPr>
                <w:sz w:val="22"/>
                <w:szCs w:val="20"/>
              </w:rPr>
              <w:t>для высокотехнологичных предприятий</w:t>
            </w:r>
            <w:r>
              <w:rPr>
                <w:sz w:val="22"/>
                <w:szCs w:val="20"/>
              </w:rPr>
              <w:t xml:space="preserve"> </w:t>
            </w:r>
            <w:r w:rsidRPr="0092624E">
              <w:rPr>
                <w:sz w:val="22"/>
                <w:szCs w:val="20"/>
              </w:rPr>
              <w:t xml:space="preserve">МСП в Китае </w:t>
            </w:r>
            <w:r>
              <w:rPr>
                <w:sz w:val="22"/>
                <w:szCs w:val="20"/>
              </w:rPr>
              <w:t>предусмотрены особые</w:t>
            </w:r>
            <w:r w:rsidRPr="0092624E">
              <w:rPr>
                <w:sz w:val="22"/>
                <w:szCs w:val="20"/>
              </w:rPr>
              <w:t xml:space="preserve"> налоговые льготы</w:t>
            </w:r>
            <w:r>
              <w:rPr>
                <w:sz w:val="22"/>
                <w:szCs w:val="20"/>
              </w:rPr>
              <w:t>, например, сниженная ставка налога на прибыль</w:t>
            </w:r>
            <w:r w:rsidRPr="0092624E">
              <w:rPr>
                <w:sz w:val="22"/>
                <w:szCs w:val="20"/>
              </w:rPr>
              <w:t xml:space="preserve"> 15%, в сравнении со стандартной ставкой в 25%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3932" w:type="dxa"/>
          </w:tcPr>
          <w:p w14:paraId="0B4707CC" w14:textId="02EEE902" w:rsidR="0092624E" w:rsidRPr="0092624E" w:rsidRDefault="0092624E" w:rsidP="0092624E">
            <w:pPr>
              <w:pStyle w:val="af9"/>
              <w:numPr>
                <w:ilvl w:val="0"/>
                <w:numId w:val="7"/>
              </w:numPr>
              <w:spacing w:line="240" w:lineRule="auto"/>
              <w:rPr>
                <w:sz w:val="22"/>
                <w:szCs w:val="20"/>
              </w:rPr>
            </w:pPr>
            <w:r w:rsidRPr="0092624E">
              <w:rPr>
                <w:sz w:val="22"/>
                <w:szCs w:val="20"/>
              </w:rPr>
              <w:t>субсидии и упрощенные процедуры регистрации</w:t>
            </w:r>
            <w:r>
              <w:rPr>
                <w:sz w:val="22"/>
                <w:szCs w:val="20"/>
              </w:rPr>
              <w:t xml:space="preserve"> </w:t>
            </w:r>
            <w:r w:rsidRPr="0092624E">
              <w:rPr>
                <w:sz w:val="22"/>
                <w:szCs w:val="20"/>
              </w:rPr>
              <w:t>для поддержки развития стартапов, особенно в высокотехнологичных и стратегических новых отраслях</w:t>
            </w:r>
            <w:r>
              <w:rPr>
                <w:sz w:val="22"/>
                <w:szCs w:val="20"/>
              </w:rPr>
              <w:t>.</w:t>
            </w:r>
          </w:p>
        </w:tc>
      </w:tr>
      <w:tr w:rsidR="00BC22DA" w:rsidRPr="00DE6D59" w14:paraId="47487CD7" w14:textId="77777777" w:rsidTr="00C54615">
        <w:tc>
          <w:tcPr>
            <w:tcW w:w="1125" w:type="dxa"/>
          </w:tcPr>
          <w:p w14:paraId="54DA2DBB" w14:textId="27B4289A" w:rsidR="00BC22DA" w:rsidRPr="00DE6D59" w:rsidRDefault="00BC22DA" w:rsidP="00B73567">
            <w:pPr>
              <w:spacing w:line="240" w:lineRule="auto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Египет</w:t>
            </w:r>
          </w:p>
        </w:tc>
        <w:tc>
          <w:tcPr>
            <w:tcW w:w="4540" w:type="dxa"/>
          </w:tcPr>
          <w:p w14:paraId="3F413EBB" w14:textId="77777777" w:rsidR="00BC22DA" w:rsidRDefault="00287A72">
            <w:pPr>
              <w:pStyle w:val="af9"/>
              <w:numPr>
                <w:ilvl w:val="0"/>
                <w:numId w:val="11"/>
              </w:numPr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применение упрощенного налогового режима для малого и среднего предпринимательства;</w:t>
            </w:r>
          </w:p>
          <w:p w14:paraId="511944C3" w14:textId="0E0C4850" w:rsidR="00287A72" w:rsidRPr="00DE6D59" w:rsidRDefault="0042769A">
            <w:pPr>
              <w:pStyle w:val="af9"/>
              <w:numPr>
                <w:ilvl w:val="0"/>
                <w:numId w:val="11"/>
              </w:numPr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налоговые вычеты по расходам на </w:t>
            </w:r>
            <w:r w:rsidRPr="0042769A">
              <w:rPr>
                <w:sz w:val="22"/>
                <w:szCs w:val="20"/>
              </w:rPr>
              <w:t>исследовательск</w:t>
            </w:r>
            <w:r>
              <w:rPr>
                <w:sz w:val="22"/>
                <w:szCs w:val="20"/>
              </w:rPr>
              <w:t>ую</w:t>
            </w:r>
            <w:r w:rsidRPr="0042769A">
              <w:rPr>
                <w:sz w:val="22"/>
                <w:szCs w:val="20"/>
              </w:rPr>
              <w:t xml:space="preserve"> деятельность</w:t>
            </w:r>
            <w:r>
              <w:rPr>
                <w:sz w:val="22"/>
                <w:szCs w:val="20"/>
              </w:rPr>
              <w:t xml:space="preserve"> и на </w:t>
            </w:r>
            <w:r w:rsidRPr="0042769A">
              <w:rPr>
                <w:sz w:val="22"/>
                <w:szCs w:val="20"/>
              </w:rPr>
              <w:t>профессиональную подготовку своих сотрудников.</w:t>
            </w:r>
          </w:p>
        </w:tc>
        <w:tc>
          <w:tcPr>
            <w:tcW w:w="3932" w:type="dxa"/>
          </w:tcPr>
          <w:p w14:paraId="77A8DC8A" w14:textId="77777777" w:rsidR="00BC22DA" w:rsidRDefault="0042769A">
            <w:pPr>
              <w:pStyle w:val="af9"/>
              <w:numPr>
                <w:ilvl w:val="0"/>
                <w:numId w:val="7"/>
              </w:numPr>
              <w:spacing w:line="240" w:lineRule="auto"/>
              <w:rPr>
                <w:sz w:val="22"/>
                <w:szCs w:val="20"/>
              </w:rPr>
            </w:pPr>
            <w:r w:rsidRPr="0042769A">
              <w:rPr>
                <w:sz w:val="22"/>
                <w:szCs w:val="20"/>
              </w:rPr>
              <w:t>фонды и программы для предоставления финансирования и кредитования МСП</w:t>
            </w:r>
            <w:r>
              <w:rPr>
                <w:sz w:val="22"/>
                <w:szCs w:val="20"/>
              </w:rPr>
              <w:t>;</w:t>
            </w:r>
          </w:p>
          <w:p w14:paraId="0BBCEEDA" w14:textId="77777777" w:rsidR="0042769A" w:rsidRDefault="0042769A">
            <w:pPr>
              <w:pStyle w:val="af9"/>
              <w:numPr>
                <w:ilvl w:val="0"/>
                <w:numId w:val="7"/>
              </w:numPr>
              <w:spacing w:line="240" w:lineRule="auto"/>
              <w:rPr>
                <w:sz w:val="22"/>
                <w:szCs w:val="20"/>
              </w:rPr>
            </w:pPr>
            <w:r w:rsidRPr="0042769A">
              <w:rPr>
                <w:sz w:val="22"/>
                <w:szCs w:val="20"/>
              </w:rPr>
              <w:t>бизнес-инкубатор</w:t>
            </w:r>
            <w:r>
              <w:rPr>
                <w:sz w:val="22"/>
                <w:szCs w:val="20"/>
              </w:rPr>
              <w:t>ы</w:t>
            </w:r>
            <w:r w:rsidRPr="0042769A">
              <w:rPr>
                <w:sz w:val="22"/>
                <w:szCs w:val="20"/>
              </w:rPr>
              <w:t xml:space="preserve"> для поддержки стартапов и новых МСП</w:t>
            </w:r>
            <w:r>
              <w:rPr>
                <w:sz w:val="22"/>
                <w:szCs w:val="20"/>
              </w:rPr>
              <w:t>;</w:t>
            </w:r>
          </w:p>
          <w:p w14:paraId="516FC0E9" w14:textId="18189385" w:rsidR="0042769A" w:rsidRPr="00DE6D59" w:rsidRDefault="0042769A">
            <w:pPr>
              <w:pStyle w:val="af9"/>
              <w:numPr>
                <w:ilvl w:val="0"/>
                <w:numId w:val="7"/>
              </w:numPr>
              <w:spacing w:line="240" w:lineRule="auto"/>
              <w:rPr>
                <w:sz w:val="22"/>
                <w:szCs w:val="20"/>
              </w:rPr>
            </w:pPr>
            <w:r w:rsidRPr="0042769A">
              <w:rPr>
                <w:sz w:val="22"/>
                <w:szCs w:val="20"/>
              </w:rPr>
              <w:t>едино</w:t>
            </w:r>
            <w:r>
              <w:rPr>
                <w:sz w:val="22"/>
                <w:szCs w:val="20"/>
              </w:rPr>
              <w:t>е</w:t>
            </w:r>
            <w:r w:rsidRPr="0042769A">
              <w:rPr>
                <w:sz w:val="22"/>
                <w:szCs w:val="20"/>
              </w:rPr>
              <w:t xml:space="preserve"> окн</w:t>
            </w:r>
            <w:r>
              <w:rPr>
                <w:sz w:val="22"/>
                <w:szCs w:val="20"/>
              </w:rPr>
              <w:t>о</w:t>
            </w:r>
            <w:r w:rsidRPr="0042769A">
              <w:rPr>
                <w:sz w:val="22"/>
                <w:szCs w:val="20"/>
              </w:rPr>
              <w:t xml:space="preserve"> для регистрации и лицензирования бизнеса</w:t>
            </w:r>
          </w:p>
        </w:tc>
      </w:tr>
    </w:tbl>
    <w:p w14:paraId="79D873FC" w14:textId="6F0BAD44" w:rsidR="00A76B6F" w:rsidRPr="00B01DA8" w:rsidRDefault="00894D30" w:rsidP="00D41D8C">
      <w:pPr>
        <w:rPr>
          <w:sz w:val="20"/>
          <w:szCs w:val="20"/>
        </w:rPr>
      </w:pPr>
      <w:r w:rsidRPr="002C3268">
        <w:rPr>
          <w:sz w:val="20"/>
          <w:szCs w:val="20"/>
        </w:rPr>
        <w:lastRenderedPageBreak/>
        <w:t>Составлено</w:t>
      </w:r>
      <w:r w:rsidRPr="00D41D8C">
        <w:rPr>
          <w:sz w:val="20"/>
          <w:szCs w:val="20"/>
          <w:lang w:val="en-US"/>
        </w:rPr>
        <w:t xml:space="preserve"> </w:t>
      </w:r>
      <w:r w:rsidRPr="002C3268">
        <w:rPr>
          <w:sz w:val="20"/>
          <w:szCs w:val="20"/>
        </w:rPr>
        <w:t>по</w:t>
      </w:r>
      <w:r w:rsidRPr="00D41D8C">
        <w:rPr>
          <w:sz w:val="20"/>
          <w:szCs w:val="20"/>
          <w:lang w:val="en-US"/>
        </w:rPr>
        <w:t xml:space="preserve">: </w:t>
      </w:r>
      <w:bookmarkStart w:id="39" w:name="_Hlk131862849"/>
      <w:r w:rsidR="00817B13" w:rsidRPr="00817B13">
        <w:rPr>
          <w:sz w:val="20"/>
          <w:szCs w:val="20"/>
          <w:lang w:val="en-US"/>
        </w:rPr>
        <w:t xml:space="preserve">Marchese M. 2021. Preferential Tax Regimes for MSMEs: Operational Aspects, Impact Evidence and Policy Implications. ILO Working Paper 33. Geneva: ILO. </w:t>
      </w:r>
      <w:r w:rsidR="009D2626" w:rsidRPr="00B01DA8">
        <w:rPr>
          <w:sz w:val="20"/>
          <w:szCs w:val="20"/>
          <w:lang w:val="en-US"/>
        </w:rPr>
        <w:t xml:space="preserve">R&amp;D Tax Incentives: France. </w:t>
      </w:r>
      <w:r w:rsidR="009D2626" w:rsidRPr="002C3268">
        <w:rPr>
          <w:sz w:val="20"/>
          <w:szCs w:val="20"/>
          <w:lang w:val="en-US"/>
        </w:rPr>
        <w:t>OECD</w:t>
      </w:r>
      <w:r w:rsidR="009D2626" w:rsidRPr="00DA638C">
        <w:rPr>
          <w:sz w:val="20"/>
          <w:szCs w:val="20"/>
        </w:rPr>
        <w:t xml:space="preserve">. 2021. </w:t>
      </w:r>
      <w:r w:rsidR="009D2626">
        <w:rPr>
          <w:sz w:val="20"/>
          <w:szCs w:val="20"/>
          <w:lang w:val="en-US"/>
        </w:rPr>
        <w:t>URL</w:t>
      </w:r>
      <w:r w:rsidR="009D2626" w:rsidRPr="00DA638C">
        <w:rPr>
          <w:sz w:val="20"/>
          <w:szCs w:val="20"/>
        </w:rPr>
        <w:t xml:space="preserve">: </w:t>
      </w:r>
      <w:r w:rsidR="009D2626" w:rsidRPr="002C3268">
        <w:rPr>
          <w:sz w:val="20"/>
          <w:szCs w:val="20"/>
          <w:lang w:val="en-US"/>
        </w:rPr>
        <w:t>https</w:t>
      </w:r>
      <w:r w:rsidR="009D2626" w:rsidRPr="00DA638C">
        <w:rPr>
          <w:sz w:val="20"/>
          <w:szCs w:val="20"/>
        </w:rPr>
        <w:t>://</w:t>
      </w:r>
      <w:r w:rsidR="009D2626" w:rsidRPr="002C3268">
        <w:rPr>
          <w:sz w:val="20"/>
          <w:szCs w:val="20"/>
          <w:lang w:val="en-US"/>
        </w:rPr>
        <w:t>www</w:t>
      </w:r>
      <w:r w:rsidR="009D2626" w:rsidRPr="00DA638C">
        <w:rPr>
          <w:sz w:val="20"/>
          <w:szCs w:val="20"/>
        </w:rPr>
        <w:t>.</w:t>
      </w:r>
      <w:proofErr w:type="spellStart"/>
      <w:r w:rsidR="009D2626" w:rsidRPr="002C3268">
        <w:rPr>
          <w:sz w:val="20"/>
          <w:szCs w:val="20"/>
          <w:lang w:val="en-US"/>
        </w:rPr>
        <w:t>oecd</w:t>
      </w:r>
      <w:proofErr w:type="spellEnd"/>
      <w:r w:rsidR="009D2626" w:rsidRPr="00DA638C">
        <w:rPr>
          <w:sz w:val="20"/>
          <w:szCs w:val="20"/>
        </w:rPr>
        <w:t>.</w:t>
      </w:r>
      <w:r w:rsidR="009D2626" w:rsidRPr="002C3268">
        <w:rPr>
          <w:sz w:val="20"/>
          <w:szCs w:val="20"/>
          <w:lang w:val="en-US"/>
        </w:rPr>
        <w:t>org</w:t>
      </w:r>
      <w:r w:rsidR="009D2626" w:rsidRPr="00DA638C">
        <w:rPr>
          <w:sz w:val="20"/>
          <w:szCs w:val="20"/>
        </w:rPr>
        <w:t>/</w:t>
      </w:r>
      <w:proofErr w:type="spellStart"/>
      <w:r w:rsidR="009D2626" w:rsidRPr="002C3268">
        <w:rPr>
          <w:sz w:val="20"/>
          <w:szCs w:val="20"/>
          <w:lang w:val="en-US"/>
        </w:rPr>
        <w:t>sti</w:t>
      </w:r>
      <w:proofErr w:type="spellEnd"/>
      <w:r w:rsidR="009D2626" w:rsidRPr="00DA638C">
        <w:rPr>
          <w:sz w:val="20"/>
          <w:szCs w:val="20"/>
        </w:rPr>
        <w:t>/</w:t>
      </w:r>
      <w:proofErr w:type="spellStart"/>
      <w:r w:rsidR="009D2626" w:rsidRPr="002C3268">
        <w:rPr>
          <w:sz w:val="20"/>
          <w:szCs w:val="20"/>
          <w:lang w:val="en-US"/>
        </w:rPr>
        <w:t>rd</w:t>
      </w:r>
      <w:proofErr w:type="spellEnd"/>
      <w:r w:rsidR="009D2626" w:rsidRPr="00DA638C">
        <w:rPr>
          <w:sz w:val="20"/>
          <w:szCs w:val="20"/>
        </w:rPr>
        <w:t>-</w:t>
      </w:r>
      <w:r w:rsidR="009D2626" w:rsidRPr="002C3268">
        <w:rPr>
          <w:sz w:val="20"/>
          <w:szCs w:val="20"/>
          <w:lang w:val="en-US"/>
        </w:rPr>
        <w:t>tax</w:t>
      </w:r>
      <w:r w:rsidR="009D2626" w:rsidRPr="00DA638C">
        <w:rPr>
          <w:sz w:val="20"/>
          <w:szCs w:val="20"/>
        </w:rPr>
        <w:t>-</w:t>
      </w:r>
      <w:r w:rsidR="009D2626" w:rsidRPr="002C3268">
        <w:rPr>
          <w:sz w:val="20"/>
          <w:szCs w:val="20"/>
          <w:lang w:val="en-US"/>
        </w:rPr>
        <w:t>stats</w:t>
      </w:r>
      <w:r w:rsidR="009D2626" w:rsidRPr="00DA638C">
        <w:rPr>
          <w:sz w:val="20"/>
          <w:szCs w:val="20"/>
        </w:rPr>
        <w:t>-</w:t>
      </w:r>
      <w:proofErr w:type="spellStart"/>
      <w:r w:rsidR="009D2626" w:rsidRPr="002C3268">
        <w:rPr>
          <w:sz w:val="20"/>
          <w:szCs w:val="20"/>
          <w:lang w:val="en-US"/>
        </w:rPr>
        <w:t>france</w:t>
      </w:r>
      <w:proofErr w:type="spellEnd"/>
      <w:r w:rsidR="009D2626" w:rsidRPr="00DA638C">
        <w:rPr>
          <w:sz w:val="20"/>
          <w:szCs w:val="20"/>
        </w:rPr>
        <w:t>.</w:t>
      </w:r>
      <w:r w:rsidR="009D2626" w:rsidRPr="002C3268">
        <w:rPr>
          <w:sz w:val="20"/>
          <w:szCs w:val="20"/>
          <w:lang w:val="en-US"/>
        </w:rPr>
        <w:t>pdf</w:t>
      </w:r>
      <w:r w:rsidR="009D2626" w:rsidRPr="00DA638C">
        <w:rPr>
          <w:sz w:val="20"/>
          <w:szCs w:val="20"/>
        </w:rPr>
        <w:t xml:space="preserve"> (</w:t>
      </w:r>
      <w:r w:rsidR="009D2626">
        <w:rPr>
          <w:sz w:val="20"/>
          <w:szCs w:val="20"/>
        </w:rPr>
        <w:t>дата</w:t>
      </w:r>
      <w:r w:rsidR="009D2626" w:rsidRPr="00DA638C">
        <w:rPr>
          <w:sz w:val="20"/>
          <w:szCs w:val="20"/>
        </w:rPr>
        <w:t xml:space="preserve"> </w:t>
      </w:r>
      <w:r w:rsidR="009D2626">
        <w:rPr>
          <w:sz w:val="20"/>
          <w:szCs w:val="20"/>
        </w:rPr>
        <w:t>обращения</w:t>
      </w:r>
      <w:r w:rsidR="009D2626" w:rsidRPr="00DA638C">
        <w:rPr>
          <w:sz w:val="20"/>
          <w:szCs w:val="20"/>
        </w:rPr>
        <w:t xml:space="preserve">: 31.03.2023). </w:t>
      </w:r>
      <w:r w:rsidR="009D2626" w:rsidRPr="00B01DA8">
        <w:rPr>
          <w:sz w:val="20"/>
          <w:szCs w:val="20"/>
          <w:lang w:val="en-US"/>
        </w:rPr>
        <w:t>Tax</w:t>
      </w:r>
      <w:r w:rsidR="009D2626" w:rsidRPr="00C26483">
        <w:rPr>
          <w:sz w:val="20"/>
          <w:szCs w:val="20"/>
        </w:rPr>
        <w:t xml:space="preserve"> </w:t>
      </w:r>
      <w:r w:rsidR="009D2626" w:rsidRPr="00B01DA8">
        <w:rPr>
          <w:sz w:val="20"/>
          <w:szCs w:val="20"/>
          <w:lang w:val="en-US"/>
        </w:rPr>
        <w:t>Incentives</w:t>
      </w:r>
      <w:r w:rsidR="009D2626" w:rsidRPr="00443DC2">
        <w:rPr>
          <w:sz w:val="20"/>
          <w:szCs w:val="20"/>
        </w:rPr>
        <w:t xml:space="preserve">. </w:t>
      </w:r>
      <w:r w:rsidR="009D2626">
        <w:rPr>
          <w:sz w:val="20"/>
          <w:szCs w:val="20"/>
          <w:lang w:val="en-US"/>
        </w:rPr>
        <w:t>I</w:t>
      </w:r>
      <w:r w:rsidR="009D2626" w:rsidRPr="002D6BA3">
        <w:rPr>
          <w:sz w:val="20"/>
          <w:szCs w:val="20"/>
          <w:lang w:val="en-US"/>
        </w:rPr>
        <w:t>mpots</w:t>
      </w:r>
      <w:r w:rsidR="009D2626" w:rsidRPr="00C26483">
        <w:rPr>
          <w:sz w:val="20"/>
          <w:szCs w:val="20"/>
        </w:rPr>
        <w:t>.</w:t>
      </w:r>
      <w:proofErr w:type="spellStart"/>
      <w:r w:rsidR="009D2626" w:rsidRPr="002D6BA3">
        <w:rPr>
          <w:sz w:val="20"/>
          <w:szCs w:val="20"/>
          <w:lang w:val="en-US"/>
        </w:rPr>
        <w:t>gouv</w:t>
      </w:r>
      <w:proofErr w:type="spellEnd"/>
      <w:r w:rsidR="009D2626" w:rsidRPr="00C26483">
        <w:rPr>
          <w:sz w:val="20"/>
          <w:szCs w:val="20"/>
        </w:rPr>
        <w:t>.</w:t>
      </w:r>
      <w:proofErr w:type="spellStart"/>
      <w:r w:rsidR="009D2626" w:rsidRPr="002D6BA3">
        <w:rPr>
          <w:sz w:val="20"/>
          <w:szCs w:val="20"/>
          <w:lang w:val="en-US"/>
        </w:rPr>
        <w:t>fr</w:t>
      </w:r>
      <w:proofErr w:type="spellEnd"/>
      <w:r w:rsidR="009D2626" w:rsidRPr="00C26483">
        <w:rPr>
          <w:sz w:val="20"/>
          <w:szCs w:val="20"/>
        </w:rPr>
        <w:t xml:space="preserve">. </w:t>
      </w:r>
      <w:r w:rsidR="009D2626">
        <w:rPr>
          <w:sz w:val="20"/>
          <w:szCs w:val="20"/>
          <w:lang w:val="en-US"/>
        </w:rPr>
        <w:t>URL</w:t>
      </w:r>
      <w:r w:rsidR="009D2626" w:rsidRPr="00C26483">
        <w:rPr>
          <w:sz w:val="20"/>
          <w:szCs w:val="20"/>
        </w:rPr>
        <w:t xml:space="preserve">: </w:t>
      </w:r>
      <w:r w:rsidR="009D2626" w:rsidRPr="002D6BA3">
        <w:rPr>
          <w:sz w:val="20"/>
          <w:szCs w:val="20"/>
          <w:lang w:val="en-US"/>
        </w:rPr>
        <w:t>https</w:t>
      </w:r>
      <w:r w:rsidR="009D2626" w:rsidRPr="00C26483">
        <w:rPr>
          <w:sz w:val="20"/>
          <w:szCs w:val="20"/>
        </w:rPr>
        <w:t>://</w:t>
      </w:r>
      <w:r w:rsidR="009D2626" w:rsidRPr="002D6BA3">
        <w:rPr>
          <w:sz w:val="20"/>
          <w:szCs w:val="20"/>
          <w:lang w:val="en-US"/>
        </w:rPr>
        <w:t>www</w:t>
      </w:r>
      <w:r w:rsidR="009D2626" w:rsidRPr="00C26483">
        <w:rPr>
          <w:sz w:val="20"/>
          <w:szCs w:val="20"/>
        </w:rPr>
        <w:t>.</w:t>
      </w:r>
      <w:r w:rsidR="009D2626" w:rsidRPr="002D6BA3">
        <w:rPr>
          <w:sz w:val="20"/>
          <w:szCs w:val="20"/>
          <w:lang w:val="en-US"/>
        </w:rPr>
        <w:t>impots</w:t>
      </w:r>
      <w:r w:rsidR="009D2626" w:rsidRPr="00C26483">
        <w:rPr>
          <w:sz w:val="20"/>
          <w:szCs w:val="20"/>
        </w:rPr>
        <w:t>.</w:t>
      </w:r>
      <w:proofErr w:type="spellStart"/>
      <w:r w:rsidR="009D2626" w:rsidRPr="002D6BA3">
        <w:rPr>
          <w:sz w:val="20"/>
          <w:szCs w:val="20"/>
          <w:lang w:val="en-US"/>
        </w:rPr>
        <w:t>gouv</w:t>
      </w:r>
      <w:proofErr w:type="spellEnd"/>
      <w:r w:rsidR="009D2626" w:rsidRPr="00C26483">
        <w:rPr>
          <w:sz w:val="20"/>
          <w:szCs w:val="20"/>
        </w:rPr>
        <w:t>.</w:t>
      </w:r>
      <w:proofErr w:type="spellStart"/>
      <w:r w:rsidR="009D2626" w:rsidRPr="002D6BA3">
        <w:rPr>
          <w:sz w:val="20"/>
          <w:szCs w:val="20"/>
          <w:lang w:val="en-US"/>
        </w:rPr>
        <w:t>fr</w:t>
      </w:r>
      <w:proofErr w:type="spellEnd"/>
      <w:r w:rsidR="009D2626" w:rsidRPr="00C26483">
        <w:rPr>
          <w:sz w:val="20"/>
          <w:szCs w:val="20"/>
        </w:rPr>
        <w:t>/</w:t>
      </w:r>
      <w:r w:rsidR="009D2626" w:rsidRPr="002D6BA3">
        <w:rPr>
          <w:sz w:val="20"/>
          <w:szCs w:val="20"/>
          <w:lang w:val="en-US"/>
        </w:rPr>
        <w:t>international</w:t>
      </w:r>
      <w:r w:rsidR="009D2626" w:rsidRPr="00C26483">
        <w:rPr>
          <w:sz w:val="20"/>
          <w:szCs w:val="20"/>
        </w:rPr>
        <w:t>-</w:t>
      </w:r>
      <w:proofErr w:type="spellStart"/>
      <w:r w:rsidR="009D2626" w:rsidRPr="002D6BA3">
        <w:rPr>
          <w:sz w:val="20"/>
          <w:szCs w:val="20"/>
          <w:lang w:val="en-US"/>
        </w:rPr>
        <w:t>professionnel</w:t>
      </w:r>
      <w:proofErr w:type="spellEnd"/>
      <w:r w:rsidR="009D2626" w:rsidRPr="00C26483">
        <w:rPr>
          <w:sz w:val="20"/>
          <w:szCs w:val="20"/>
        </w:rPr>
        <w:t>/</w:t>
      </w:r>
      <w:r w:rsidR="009D2626" w:rsidRPr="002D6BA3">
        <w:rPr>
          <w:sz w:val="20"/>
          <w:szCs w:val="20"/>
          <w:lang w:val="en-US"/>
        </w:rPr>
        <w:t>tax</w:t>
      </w:r>
      <w:r w:rsidR="009D2626" w:rsidRPr="00C26483">
        <w:rPr>
          <w:sz w:val="20"/>
          <w:szCs w:val="20"/>
        </w:rPr>
        <w:t>-</w:t>
      </w:r>
      <w:r w:rsidR="009D2626" w:rsidRPr="002D6BA3">
        <w:rPr>
          <w:sz w:val="20"/>
          <w:szCs w:val="20"/>
          <w:lang w:val="en-US"/>
        </w:rPr>
        <w:t>incentives</w:t>
      </w:r>
      <w:r w:rsidR="009D2626" w:rsidRPr="00C26483">
        <w:rPr>
          <w:sz w:val="20"/>
          <w:szCs w:val="20"/>
        </w:rPr>
        <w:t xml:space="preserve"> (</w:t>
      </w:r>
      <w:r w:rsidR="009D2626">
        <w:rPr>
          <w:sz w:val="20"/>
          <w:szCs w:val="20"/>
        </w:rPr>
        <w:t>дата</w:t>
      </w:r>
      <w:r w:rsidR="009D2626" w:rsidRPr="00C26483">
        <w:rPr>
          <w:sz w:val="20"/>
          <w:szCs w:val="20"/>
        </w:rPr>
        <w:t xml:space="preserve"> </w:t>
      </w:r>
      <w:r w:rsidR="009D2626">
        <w:rPr>
          <w:sz w:val="20"/>
          <w:szCs w:val="20"/>
        </w:rPr>
        <w:t>обращения</w:t>
      </w:r>
      <w:r w:rsidR="009D2626" w:rsidRPr="00C26483">
        <w:rPr>
          <w:sz w:val="20"/>
          <w:szCs w:val="20"/>
        </w:rPr>
        <w:t xml:space="preserve">: 31.03.2023). </w:t>
      </w:r>
      <w:r w:rsidR="009D2626" w:rsidRPr="009D2626">
        <w:rPr>
          <w:sz w:val="20"/>
          <w:szCs w:val="20"/>
          <w:lang w:val="en-US"/>
        </w:rPr>
        <w:t>Easing the Burden: The German SME Strategy</w:t>
      </w:r>
      <w:r w:rsidR="009D2626">
        <w:rPr>
          <w:sz w:val="20"/>
          <w:szCs w:val="20"/>
          <w:lang w:val="en-US"/>
        </w:rPr>
        <w:t xml:space="preserve">. 2019. </w:t>
      </w:r>
      <w:r w:rsidR="009D2626" w:rsidRPr="009D2626">
        <w:rPr>
          <w:sz w:val="20"/>
          <w:szCs w:val="20"/>
          <w:lang w:val="en-US"/>
        </w:rPr>
        <w:t>Federal Ministry for Economic Affairs and Ener</w:t>
      </w:r>
      <w:r w:rsidR="009D2626">
        <w:rPr>
          <w:sz w:val="20"/>
          <w:szCs w:val="20"/>
          <w:lang w:val="en-US"/>
        </w:rPr>
        <w:t>gy. URL</w:t>
      </w:r>
      <w:r w:rsidR="009D2626" w:rsidRPr="009D2626">
        <w:rPr>
          <w:sz w:val="20"/>
          <w:szCs w:val="20"/>
        </w:rPr>
        <w:t xml:space="preserve">: </w:t>
      </w:r>
      <w:r w:rsidR="009D2626" w:rsidRPr="009D2626">
        <w:rPr>
          <w:sz w:val="20"/>
          <w:szCs w:val="20"/>
          <w:lang w:val="en-US"/>
        </w:rPr>
        <w:t>https</w:t>
      </w:r>
      <w:r w:rsidR="009D2626" w:rsidRPr="009D2626">
        <w:rPr>
          <w:sz w:val="20"/>
          <w:szCs w:val="20"/>
        </w:rPr>
        <w:t>://</w:t>
      </w:r>
      <w:r w:rsidR="009D2626" w:rsidRPr="009D2626">
        <w:rPr>
          <w:sz w:val="20"/>
          <w:szCs w:val="20"/>
          <w:lang w:val="en-US"/>
        </w:rPr>
        <w:t>www</w:t>
      </w:r>
      <w:r w:rsidR="009D2626" w:rsidRPr="009D2626">
        <w:rPr>
          <w:sz w:val="20"/>
          <w:szCs w:val="20"/>
        </w:rPr>
        <w:t>.</w:t>
      </w:r>
      <w:proofErr w:type="spellStart"/>
      <w:r w:rsidR="009D2626" w:rsidRPr="009D2626">
        <w:rPr>
          <w:sz w:val="20"/>
          <w:szCs w:val="20"/>
          <w:lang w:val="en-US"/>
        </w:rPr>
        <w:t>bmwk</w:t>
      </w:r>
      <w:proofErr w:type="spellEnd"/>
      <w:r w:rsidR="009D2626" w:rsidRPr="009D2626">
        <w:rPr>
          <w:sz w:val="20"/>
          <w:szCs w:val="20"/>
        </w:rPr>
        <w:t>.</w:t>
      </w:r>
      <w:r w:rsidR="009D2626" w:rsidRPr="009D2626">
        <w:rPr>
          <w:sz w:val="20"/>
          <w:szCs w:val="20"/>
          <w:lang w:val="en-US"/>
        </w:rPr>
        <w:t>de</w:t>
      </w:r>
      <w:r w:rsidR="009D2626" w:rsidRPr="009D2626">
        <w:rPr>
          <w:sz w:val="20"/>
          <w:szCs w:val="20"/>
        </w:rPr>
        <w:t>/</w:t>
      </w:r>
      <w:proofErr w:type="spellStart"/>
      <w:r w:rsidR="009D2626" w:rsidRPr="009D2626">
        <w:rPr>
          <w:sz w:val="20"/>
          <w:szCs w:val="20"/>
          <w:lang w:val="en-US"/>
        </w:rPr>
        <w:t>Redaktion</w:t>
      </w:r>
      <w:proofErr w:type="spellEnd"/>
      <w:r w:rsidR="009D2626" w:rsidRPr="009D2626">
        <w:rPr>
          <w:sz w:val="20"/>
          <w:szCs w:val="20"/>
        </w:rPr>
        <w:t>/</w:t>
      </w:r>
      <w:r w:rsidR="009D2626" w:rsidRPr="009D2626">
        <w:rPr>
          <w:sz w:val="20"/>
          <w:szCs w:val="20"/>
          <w:lang w:val="en-US"/>
        </w:rPr>
        <w:t>EN</w:t>
      </w:r>
      <w:r w:rsidR="009D2626" w:rsidRPr="009D2626">
        <w:rPr>
          <w:sz w:val="20"/>
          <w:szCs w:val="20"/>
        </w:rPr>
        <w:t>/</w:t>
      </w:r>
      <w:proofErr w:type="spellStart"/>
      <w:r w:rsidR="009D2626" w:rsidRPr="009D2626">
        <w:rPr>
          <w:sz w:val="20"/>
          <w:szCs w:val="20"/>
          <w:lang w:val="en-US"/>
        </w:rPr>
        <w:t>Publikationen</w:t>
      </w:r>
      <w:proofErr w:type="spellEnd"/>
      <w:r w:rsidR="009D2626" w:rsidRPr="009D2626">
        <w:rPr>
          <w:sz w:val="20"/>
          <w:szCs w:val="20"/>
        </w:rPr>
        <w:t>/</w:t>
      </w:r>
      <w:proofErr w:type="spellStart"/>
      <w:r w:rsidR="009D2626" w:rsidRPr="009D2626">
        <w:rPr>
          <w:sz w:val="20"/>
          <w:szCs w:val="20"/>
          <w:lang w:val="en-US"/>
        </w:rPr>
        <w:t>Mittelstand</w:t>
      </w:r>
      <w:proofErr w:type="spellEnd"/>
      <w:r w:rsidR="009D2626" w:rsidRPr="009D2626">
        <w:rPr>
          <w:sz w:val="20"/>
          <w:szCs w:val="20"/>
        </w:rPr>
        <w:t>/</w:t>
      </w:r>
      <w:proofErr w:type="spellStart"/>
      <w:r w:rsidR="009D2626" w:rsidRPr="009D2626">
        <w:rPr>
          <w:sz w:val="20"/>
          <w:szCs w:val="20"/>
          <w:lang w:val="en-US"/>
        </w:rPr>
        <w:t>german</w:t>
      </w:r>
      <w:proofErr w:type="spellEnd"/>
      <w:r w:rsidR="009D2626" w:rsidRPr="009D2626">
        <w:rPr>
          <w:sz w:val="20"/>
          <w:szCs w:val="20"/>
        </w:rPr>
        <w:t>-</w:t>
      </w:r>
      <w:proofErr w:type="spellStart"/>
      <w:r w:rsidR="009D2626" w:rsidRPr="009D2626">
        <w:rPr>
          <w:sz w:val="20"/>
          <w:szCs w:val="20"/>
          <w:lang w:val="en-US"/>
        </w:rPr>
        <w:t>sme</w:t>
      </w:r>
      <w:proofErr w:type="spellEnd"/>
      <w:r w:rsidR="009D2626" w:rsidRPr="009D2626">
        <w:rPr>
          <w:sz w:val="20"/>
          <w:szCs w:val="20"/>
        </w:rPr>
        <w:t>-</w:t>
      </w:r>
      <w:r w:rsidR="009D2626" w:rsidRPr="009D2626">
        <w:rPr>
          <w:sz w:val="20"/>
          <w:szCs w:val="20"/>
          <w:lang w:val="en-US"/>
        </w:rPr>
        <w:t>strategy</w:t>
      </w:r>
      <w:r w:rsidR="009D2626" w:rsidRPr="009D2626">
        <w:rPr>
          <w:sz w:val="20"/>
          <w:szCs w:val="20"/>
        </w:rPr>
        <w:t>.</w:t>
      </w:r>
      <w:r w:rsidR="009D2626" w:rsidRPr="009D2626">
        <w:rPr>
          <w:sz w:val="20"/>
          <w:szCs w:val="20"/>
          <w:lang w:val="en-US"/>
        </w:rPr>
        <w:t>pdf</w:t>
      </w:r>
      <w:r w:rsidR="009D2626" w:rsidRPr="009D2626">
        <w:rPr>
          <w:sz w:val="20"/>
          <w:szCs w:val="20"/>
        </w:rPr>
        <w:t>?__</w:t>
      </w:r>
      <w:r w:rsidR="009D2626" w:rsidRPr="009D2626">
        <w:rPr>
          <w:sz w:val="20"/>
          <w:szCs w:val="20"/>
          <w:lang w:val="en-US"/>
        </w:rPr>
        <w:t>blob</w:t>
      </w:r>
      <w:r w:rsidR="009D2626" w:rsidRPr="009D2626">
        <w:rPr>
          <w:sz w:val="20"/>
          <w:szCs w:val="20"/>
        </w:rPr>
        <w:t>=</w:t>
      </w:r>
      <w:proofErr w:type="spellStart"/>
      <w:r w:rsidR="009D2626" w:rsidRPr="009D2626">
        <w:rPr>
          <w:sz w:val="20"/>
          <w:szCs w:val="20"/>
          <w:lang w:val="en-US"/>
        </w:rPr>
        <w:t>publicationFile</w:t>
      </w:r>
      <w:proofErr w:type="spellEnd"/>
      <w:r w:rsidR="009D2626" w:rsidRPr="009D2626">
        <w:rPr>
          <w:sz w:val="20"/>
          <w:szCs w:val="20"/>
        </w:rPr>
        <w:t>&amp;</w:t>
      </w:r>
      <w:r w:rsidR="009D2626" w:rsidRPr="009D2626">
        <w:rPr>
          <w:sz w:val="20"/>
          <w:szCs w:val="20"/>
          <w:lang w:val="en-US"/>
        </w:rPr>
        <w:t>v</w:t>
      </w:r>
      <w:r w:rsidR="009D2626" w:rsidRPr="009D2626">
        <w:rPr>
          <w:sz w:val="20"/>
          <w:szCs w:val="20"/>
        </w:rPr>
        <w:t xml:space="preserve">=3 </w:t>
      </w:r>
      <w:r w:rsidR="009D2626" w:rsidRPr="002C3268">
        <w:rPr>
          <w:sz w:val="20"/>
          <w:szCs w:val="20"/>
        </w:rPr>
        <w:t>(</w:t>
      </w:r>
      <w:r w:rsidR="009D2626">
        <w:rPr>
          <w:sz w:val="20"/>
          <w:szCs w:val="20"/>
        </w:rPr>
        <w:t xml:space="preserve">дата обращения: 31.03.2023). </w:t>
      </w:r>
      <w:r w:rsidR="0008276D" w:rsidRPr="0008276D">
        <w:rPr>
          <w:sz w:val="20"/>
          <w:szCs w:val="20"/>
          <w:lang w:val="en-US"/>
        </w:rPr>
        <w:t xml:space="preserve">Carlos A. </w:t>
      </w:r>
      <w:proofErr w:type="spellStart"/>
      <w:r w:rsidR="0008276D" w:rsidRPr="0008276D">
        <w:rPr>
          <w:sz w:val="20"/>
          <w:szCs w:val="20"/>
          <w:lang w:val="en-US"/>
        </w:rPr>
        <w:t>Magarinos</w:t>
      </w:r>
      <w:proofErr w:type="spellEnd"/>
      <w:r w:rsidR="0008276D" w:rsidRPr="0008276D">
        <w:rPr>
          <w:sz w:val="20"/>
          <w:szCs w:val="20"/>
          <w:lang w:val="en-US"/>
        </w:rPr>
        <w:t xml:space="preserve">. 2015. Financial Reform &amp; SMEs Development in China: Unleash growth potential through Innovation and Entrepreneurship. </w:t>
      </w:r>
      <w:proofErr w:type="spellStart"/>
      <w:r w:rsidR="0008276D" w:rsidRPr="0008276D">
        <w:rPr>
          <w:sz w:val="20"/>
          <w:szCs w:val="20"/>
          <w:lang w:val="en-US"/>
        </w:rPr>
        <w:t>Chongyang</w:t>
      </w:r>
      <w:proofErr w:type="spellEnd"/>
      <w:r w:rsidR="0008276D" w:rsidRPr="0008276D">
        <w:rPr>
          <w:sz w:val="20"/>
          <w:szCs w:val="20"/>
          <w:lang w:val="en-US"/>
        </w:rPr>
        <w:t xml:space="preserve"> Institute for Financial Studies. RDCY. URL</w:t>
      </w:r>
      <w:r w:rsidR="0008276D" w:rsidRPr="00361617">
        <w:rPr>
          <w:sz w:val="20"/>
          <w:szCs w:val="20"/>
          <w:lang w:val="en-US"/>
        </w:rPr>
        <w:t xml:space="preserve">: </w:t>
      </w:r>
      <w:r w:rsidR="0008276D" w:rsidRPr="0008276D">
        <w:rPr>
          <w:sz w:val="20"/>
          <w:szCs w:val="20"/>
          <w:lang w:val="en-US"/>
        </w:rPr>
        <w:t>https</w:t>
      </w:r>
      <w:r w:rsidR="0008276D" w:rsidRPr="00361617">
        <w:rPr>
          <w:sz w:val="20"/>
          <w:szCs w:val="20"/>
          <w:lang w:val="en-US"/>
        </w:rPr>
        <w:t>://</w:t>
      </w:r>
      <w:r w:rsidR="0008276D" w:rsidRPr="0008276D">
        <w:rPr>
          <w:sz w:val="20"/>
          <w:szCs w:val="20"/>
          <w:lang w:val="en-US"/>
        </w:rPr>
        <w:t>carlosmagarinos</w:t>
      </w:r>
      <w:r w:rsidR="0008276D" w:rsidRPr="00361617">
        <w:rPr>
          <w:sz w:val="20"/>
          <w:szCs w:val="20"/>
          <w:lang w:val="en-US"/>
        </w:rPr>
        <w:t>.</w:t>
      </w:r>
      <w:r w:rsidR="0008276D" w:rsidRPr="0008276D">
        <w:rPr>
          <w:sz w:val="20"/>
          <w:szCs w:val="20"/>
          <w:lang w:val="en-US"/>
        </w:rPr>
        <w:t>com</w:t>
      </w:r>
      <w:r w:rsidR="0008276D" w:rsidRPr="00361617">
        <w:rPr>
          <w:sz w:val="20"/>
          <w:szCs w:val="20"/>
          <w:lang w:val="en-US"/>
        </w:rPr>
        <w:t>/</w:t>
      </w:r>
      <w:r w:rsidR="0008276D" w:rsidRPr="0008276D">
        <w:rPr>
          <w:sz w:val="20"/>
          <w:szCs w:val="20"/>
          <w:lang w:val="en-US"/>
        </w:rPr>
        <w:t>wp</w:t>
      </w:r>
      <w:r w:rsidR="0008276D" w:rsidRPr="00361617">
        <w:rPr>
          <w:sz w:val="20"/>
          <w:szCs w:val="20"/>
          <w:lang w:val="en-US"/>
        </w:rPr>
        <w:t>-</w:t>
      </w:r>
      <w:r w:rsidR="0008276D" w:rsidRPr="0008276D">
        <w:rPr>
          <w:sz w:val="20"/>
          <w:szCs w:val="20"/>
          <w:lang w:val="en-US"/>
        </w:rPr>
        <w:t>content</w:t>
      </w:r>
      <w:r w:rsidR="0008276D" w:rsidRPr="00361617">
        <w:rPr>
          <w:sz w:val="20"/>
          <w:szCs w:val="20"/>
          <w:lang w:val="en-US"/>
        </w:rPr>
        <w:t>/</w:t>
      </w:r>
      <w:r w:rsidR="0008276D" w:rsidRPr="0008276D">
        <w:rPr>
          <w:sz w:val="20"/>
          <w:szCs w:val="20"/>
          <w:lang w:val="en-US"/>
        </w:rPr>
        <w:t>uploads</w:t>
      </w:r>
      <w:r w:rsidR="0008276D" w:rsidRPr="00361617">
        <w:rPr>
          <w:sz w:val="20"/>
          <w:szCs w:val="20"/>
          <w:lang w:val="en-US"/>
        </w:rPr>
        <w:t>/2018/11/</w:t>
      </w:r>
      <w:r w:rsidR="0008276D" w:rsidRPr="0008276D">
        <w:rPr>
          <w:sz w:val="20"/>
          <w:szCs w:val="20"/>
          <w:lang w:val="en-US"/>
        </w:rPr>
        <w:t>Financial</w:t>
      </w:r>
      <w:r w:rsidR="0008276D" w:rsidRPr="00361617">
        <w:rPr>
          <w:sz w:val="20"/>
          <w:szCs w:val="20"/>
          <w:lang w:val="en-US"/>
        </w:rPr>
        <w:t>-</w:t>
      </w:r>
      <w:r w:rsidR="0008276D" w:rsidRPr="0008276D">
        <w:rPr>
          <w:sz w:val="20"/>
          <w:szCs w:val="20"/>
          <w:lang w:val="en-US"/>
        </w:rPr>
        <w:t>Reform</w:t>
      </w:r>
      <w:r w:rsidR="0008276D" w:rsidRPr="00361617">
        <w:rPr>
          <w:sz w:val="20"/>
          <w:szCs w:val="20"/>
          <w:lang w:val="en-US"/>
        </w:rPr>
        <w:t>-</w:t>
      </w:r>
      <w:r w:rsidR="0008276D" w:rsidRPr="0008276D">
        <w:rPr>
          <w:sz w:val="20"/>
          <w:szCs w:val="20"/>
          <w:lang w:val="en-US"/>
        </w:rPr>
        <w:t>SMEs</w:t>
      </w:r>
      <w:r w:rsidR="0008276D" w:rsidRPr="00361617">
        <w:rPr>
          <w:sz w:val="20"/>
          <w:szCs w:val="20"/>
          <w:lang w:val="en-US"/>
        </w:rPr>
        <w:t>-</w:t>
      </w:r>
      <w:r w:rsidR="0008276D" w:rsidRPr="0008276D">
        <w:rPr>
          <w:sz w:val="20"/>
          <w:szCs w:val="20"/>
          <w:lang w:val="en-US"/>
        </w:rPr>
        <w:t>Development</w:t>
      </w:r>
      <w:r w:rsidR="0008276D" w:rsidRPr="00361617">
        <w:rPr>
          <w:sz w:val="20"/>
          <w:szCs w:val="20"/>
          <w:lang w:val="en-US"/>
        </w:rPr>
        <w:t>-</w:t>
      </w:r>
      <w:r w:rsidR="0008276D" w:rsidRPr="0008276D">
        <w:rPr>
          <w:sz w:val="20"/>
          <w:szCs w:val="20"/>
          <w:lang w:val="en-US"/>
        </w:rPr>
        <w:t>in</w:t>
      </w:r>
      <w:r w:rsidR="0008276D" w:rsidRPr="00361617">
        <w:rPr>
          <w:sz w:val="20"/>
          <w:szCs w:val="20"/>
          <w:lang w:val="en-US"/>
        </w:rPr>
        <w:t>-</w:t>
      </w:r>
      <w:r w:rsidR="0008276D" w:rsidRPr="0008276D">
        <w:rPr>
          <w:sz w:val="20"/>
          <w:szCs w:val="20"/>
          <w:lang w:val="en-US"/>
        </w:rPr>
        <w:t>China</w:t>
      </w:r>
      <w:r w:rsidR="0008276D" w:rsidRPr="00361617">
        <w:rPr>
          <w:sz w:val="20"/>
          <w:szCs w:val="20"/>
          <w:lang w:val="en-US"/>
        </w:rPr>
        <w:t>.</w:t>
      </w:r>
      <w:r w:rsidR="0008276D" w:rsidRPr="0008276D">
        <w:rPr>
          <w:sz w:val="20"/>
          <w:szCs w:val="20"/>
          <w:lang w:val="en-US"/>
        </w:rPr>
        <w:t>pdf</w:t>
      </w:r>
      <w:r w:rsidR="0008276D" w:rsidRPr="00361617">
        <w:rPr>
          <w:sz w:val="20"/>
          <w:szCs w:val="20"/>
          <w:lang w:val="en-US"/>
        </w:rPr>
        <w:t xml:space="preserve"> (</w:t>
      </w:r>
      <w:r w:rsidR="0008276D" w:rsidRPr="0008276D">
        <w:rPr>
          <w:sz w:val="20"/>
          <w:szCs w:val="20"/>
        </w:rPr>
        <w:t>дата</w:t>
      </w:r>
      <w:r w:rsidR="0008276D" w:rsidRPr="00361617">
        <w:rPr>
          <w:sz w:val="20"/>
          <w:szCs w:val="20"/>
          <w:lang w:val="en-US"/>
        </w:rPr>
        <w:t xml:space="preserve"> </w:t>
      </w:r>
      <w:r w:rsidR="0008276D" w:rsidRPr="0008276D">
        <w:rPr>
          <w:sz w:val="20"/>
          <w:szCs w:val="20"/>
        </w:rPr>
        <w:t>обращения</w:t>
      </w:r>
      <w:r w:rsidR="0008276D" w:rsidRPr="00361617">
        <w:rPr>
          <w:sz w:val="20"/>
          <w:szCs w:val="20"/>
          <w:lang w:val="en-US"/>
        </w:rPr>
        <w:t xml:space="preserve">: 22.04.2023). </w:t>
      </w:r>
      <w:r w:rsidR="00DF6678" w:rsidRPr="00DF6678">
        <w:rPr>
          <w:sz w:val="20"/>
          <w:szCs w:val="20"/>
          <w:lang w:val="en-US"/>
        </w:rPr>
        <w:t xml:space="preserve">SME Policy Index, The Mediterranean Middle East and North Africa 2018. </w:t>
      </w:r>
      <w:r w:rsidR="00DF6678" w:rsidRPr="00154DE4">
        <w:rPr>
          <w:sz w:val="20"/>
          <w:szCs w:val="20"/>
          <w:lang w:val="en-US"/>
        </w:rPr>
        <w:t>Chapter 7. Egypt. OECD. 2018. URL</w:t>
      </w:r>
      <w:r w:rsidR="00DF6678" w:rsidRPr="00CC4B65">
        <w:rPr>
          <w:sz w:val="20"/>
          <w:szCs w:val="20"/>
          <w:lang w:val="en-US"/>
        </w:rPr>
        <w:t xml:space="preserve">: </w:t>
      </w:r>
      <w:r w:rsidR="00DF6678" w:rsidRPr="00154DE4">
        <w:rPr>
          <w:sz w:val="20"/>
          <w:szCs w:val="20"/>
          <w:lang w:val="en-US"/>
        </w:rPr>
        <w:t>https</w:t>
      </w:r>
      <w:r w:rsidR="00DF6678" w:rsidRPr="00CC4B65">
        <w:rPr>
          <w:sz w:val="20"/>
          <w:szCs w:val="20"/>
          <w:lang w:val="en-US"/>
        </w:rPr>
        <w:t>://</w:t>
      </w:r>
      <w:r w:rsidR="00DF6678" w:rsidRPr="00154DE4">
        <w:rPr>
          <w:sz w:val="20"/>
          <w:szCs w:val="20"/>
          <w:lang w:val="en-US"/>
        </w:rPr>
        <w:t>www</w:t>
      </w:r>
      <w:r w:rsidR="00DF6678" w:rsidRPr="00CC4B65">
        <w:rPr>
          <w:sz w:val="20"/>
          <w:szCs w:val="20"/>
          <w:lang w:val="en-US"/>
        </w:rPr>
        <w:t>.</w:t>
      </w:r>
      <w:r w:rsidR="00DF6678" w:rsidRPr="00154DE4">
        <w:rPr>
          <w:sz w:val="20"/>
          <w:szCs w:val="20"/>
          <w:lang w:val="en-US"/>
        </w:rPr>
        <w:t>oecd</w:t>
      </w:r>
      <w:r w:rsidR="00DF6678" w:rsidRPr="00CC4B65">
        <w:rPr>
          <w:sz w:val="20"/>
          <w:szCs w:val="20"/>
          <w:lang w:val="en-US"/>
        </w:rPr>
        <w:t>-</w:t>
      </w:r>
      <w:r w:rsidR="00DF6678" w:rsidRPr="00154DE4">
        <w:rPr>
          <w:sz w:val="20"/>
          <w:szCs w:val="20"/>
          <w:lang w:val="en-US"/>
        </w:rPr>
        <w:t>ilibrary</w:t>
      </w:r>
      <w:r w:rsidR="00DF6678" w:rsidRPr="00CC4B65">
        <w:rPr>
          <w:sz w:val="20"/>
          <w:szCs w:val="20"/>
          <w:lang w:val="en-US"/>
        </w:rPr>
        <w:t>.</w:t>
      </w:r>
      <w:r w:rsidR="00DF6678" w:rsidRPr="00154DE4">
        <w:rPr>
          <w:sz w:val="20"/>
          <w:szCs w:val="20"/>
          <w:lang w:val="en-US"/>
        </w:rPr>
        <w:t>org</w:t>
      </w:r>
      <w:r w:rsidR="00DF6678" w:rsidRPr="00CC4B65">
        <w:rPr>
          <w:sz w:val="20"/>
          <w:szCs w:val="20"/>
          <w:lang w:val="en-US"/>
        </w:rPr>
        <w:t>/</w:t>
      </w:r>
      <w:r w:rsidR="00DF6678" w:rsidRPr="00154DE4">
        <w:rPr>
          <w:sz w:val="20"/>
          <w:szCs w:val="20"/>
          <w:lang w:val="en-US"/>
        </w:rPr>
        <w:t>sites</w:t>
      </w:r>
      <w:r w:rsidR="00DF6678" w:rsidRPr="00CC4B65">
        <w:rPr>
          <w:sz w:val="20"/>
          <w:szCs w:val="20"/>
          <w:lang w:val="en-US"/>
        </w:rPr>
        <w:t>/9789264304161-11-</w:t>
      </w:r>
      <w:r w:rsidR="00DF6678" w:rsidRPr="00154DE4">
        <w:rPr>
          <w:sz w:val="20"/>
          <w:szCs w:val="20"/>
          <w:lang w:val="en-US"/>
        </w:rPr>
        <w:t>en</w:t>
      </w:r>
      <w:r w:rsidR="00DF6678" w:rsidRPr="00CC4B65">
        <w:rPr>
          <w:sz w:val="20"/>
          <w:szCs w:val="20"/>
          <w:lang w:val="en-US"/>
        </w:rPr>
        <w:t>/</w:t>
      </w:r>
      <w:r w:rsidR="00DF6678" w:rsidRPr="00154DE4">
        <w:rPr>
          <w:sz w:val="20"/>
          <w:szCs w:val="20"/>
          <w:lang w:val="en-US"/>
        </w:rPr>
        <w:t>index</w:t>
      </w:r>
      <w:r w:rsidR="00DF6678" w:rsidRPr="00CC4B65">
        <w:rPr>
          <w:sz w:val="20"/>
          <w:szCs w:val="20"/>
          <w:lang w:val="en-US"/>
        </w:rPr>
        <w:t>.</w:t>
      </w:r>
      <w:r w:rsidR="00DF6678" w:rsidRPr="00154DE4">
        <w:rPr>
          <w:sz w:val="20"/>
          <w:szCs w:val="20"/>
          <w:lang w:val="en-US"/>
        </w:rPr>
        <w:t>html</w:t>
      </w:r>
      <w:r w:rsidR="00DF6678" w:rsidRPr="00CC4B65">
        <w:rPr>
          <w:sz w:val="20"/>
          <w:szCs w:val="20"/>
          <w:lang w:val="en-US"/>
        </w:rPr>
        <w:t>?</w:t>
      </w:r>
      <w:r w:rsidR="00DF6678" w:rsidRPr="00154DE4">
        <w:rPr>
          <w:sz w:val="20"/>
          <w:szCs w:val="20"/>
          <w:lang w:val="en-US"/>
        </w:rPr>
        <w:t>itemId</w:t>
      </w:r>
      <w:r w:rsidR="00DF6678" w:rsidRPr="00CC4B65">
        <w:rPr>
          <w:sz w:val="20"/>
          <w:szCs w:val="20"/>
          <w:lang w:val="en-US"/>
        </w:rPr>
        <w:t>=/</w:t>
      </w:r>
      <w:r w:rsidR="00DF6678" w:rsidRPr="00154DE4">
        <w:rPr>
          <w:sz w:val="20"/>
          <w:szCs w:val="20"/>
          <w:lang w:val="en-US"/>
        </w:rPr>
        <w:t>content</w:t>
      </w:r>
      <w:r w:rsidR="00DF6678" w:rsidRPr="00CC4B65">
        <w:rPr>
          <w:sz w:val="20"/>
          <w:szCs w:val="20"/>
          <w:lang w:val="en-US"/>
        </w:rPr>
        <w:t>/</w:t>
      </w:r>
      <w:r w:rsidR="00DF6678" w:rsidRPr="00154DE4">
        <w:rPr>
          <w:sz w:val="20"/>
          <w:szCs w:val="20"/>
          <w:lang w:val="en-US"/>
        </w:rPr>
        <w:t>component</w:t>
      </w:r>
      <w:r w:rsidR="00DF6678" w:rsidRPr="00CC4B65">
        <w:rPr>
          <w:sz w:val="20"/>
          <w:szCs w:val="20"/>
          <w:lang w:val="en-US"/>
        </w:rPr>
        <w:t>/9789264304161-11-</w:t>
      </w:r>
      <w:r w:rsidR="00DF6678" w:rsidRPr="00154DE4">
        <w:rPr>
          <w:sz w:val="20"/>
          <w:szCs w:val="20"/>
          <w:lang w:val="en-US"/>
        </w:rPr>
        <w:t>en</w:t>
      </w:r>
      <w:r w:rsidR="00DF6678" w:rsidRPr="00CC4B65">
        <w:rPr>
          <w:sz w:val="20"/>
          <w:szCs w:val="20"/>
          <w:lang w:val="en-US"/>
        </w:rPr>
        <w:t xml:space="preserve"> (</w:t>
      </w:r>
      <w:r w:rsidR="00DF6678" w:rsidRPr="00DF6678">
        <w:rPr>
          <w:sz w:val="20"/>
          <w:szCs w:val="20"/>
        </w:rPr>
        <w:t>дата</w:t>
      </w:r>
      <w:r w:rsidR="00DF6678" w:rsidRPr="00CC4B65">
        <w:rPr>
          <w:sz w:val="20"/>
          <w:szCs w:val="20"/>
          <w:lang w:val="en-US"/>
        </w:rPr>
        <w:t xml:space="preserve"> </w:t>
      </w:r>
      <w:r w:rsidR="00DF6678" w:rsidRPr="00DF6678">
        <w:rPr>
          <w:sz w:val="20"/>
          <w:szCs w:val="20"/>
        </w:rPr>
        <w:t>обращения</w:t>
      </w:r>
      <w:r w:rsidR="00DF6678" w:rsidRPr="00CC4B65">
        <w:rPr>
          <w:sz w:val="20"/>
          <w:szCs w:val="20"/>
          <w:lang w:val="en-US"/>
        </w:rPr>
        <w:t>: 21.04.2023).</w:t>
      </w:r>
      <w:r w:rsidR="00B32B50" w:rsidRPr="00CC4B65">
        <w:rPr>
          <w:sz w:val="20"/>
          <w:szCs w:val="20"/>
          <w:lang w:val="en-US"/>
        </w:rPr>
        <w:t xml:space="preserve"> </w:t>
      </w:r>
      <w:r w:rsidR="00B32B50" w:rsidRPr="002C3268">
        <w:rPr>
          <w:sz w:val="20"/>
          <w:szCs w:val="20"/>
        </w:rPr>
        <w:t>Зарицкий Б.Е. Проблемы и перспективы малого и среднего бизнеса в Германии. Вестник МГИМО. 2020. №6 (75). С. 133-152.</w:t>
      </w:r>
      <w:r w:rsidR="003400CC" w:rsidRPr="002C3268">
        <w:rPr>
          <w:sz w:val="20"/>
          <w:szCs w:val="20"/>
        </w:rPr>
        <w:t xml:space="preserve"> Козырев А. В. 2021. Меры по поддержке малого бизнеса в кризисных условиях: международный опыт и российская практика. </w:t>
      </w:r>
      <w:r w:rsidR="003400CC" w:rsidRPr="00657413">
        <w:rPr>
          <w:i/>
          <w:iCs/>
          <w:sz w:val="20"/>
          <w:szCs w:val="20"/>
        </w:rPr>
        <w:t>Экономика, предпринимательство и право.</w:t>
      </w:r>
      <w:r w:rsidR="003400CC" w:rsidRPr="002C3268">
        <w:rPr>
          <w:sz w:val="20"/>
          <w:szCs w:val="20"/>
        </w:rPr>
        <w:t xml:space="preserve"> Т. 11. № 2. С. 267-284.</w:t>
      </w:r>
      <w:r w:rsidR="002C3268" w:rsidRPr="002C3268">
        <w:rPr>
          <w:sz w:val="20"/>
          <w:szCs w:val="20"/>
        </w:rPr>
        <w:t xml:space="preserve"> </w:t>
      </w:r>
      <w:bookmarkEnd w:id="39"/>
    </w:p>
    <w:p w14:paraId="01B49FEC" w14:textId="77777777" w:rsidR="007F4B76" w:rsidRPr="002C3268" w:rsidRDefault="007F4B76" w:rsidP="00A76B6F"/>
    <w:p w14:paraId="7BB7431D" w14:textId="2148D23D" w:rsidR="00482AEF" w:rsidRDefault="009D5A22" w:rsidP="0009246F">
      <w:r>
        <w:t xml:space="preserve">Таким образом, в </w:t>
      </w:r>
      <w:r w:rsidRPr="000E73C2">
        <w:t xml:space="preserve">каждой из рассматриваемых </w:t>
      </w:r>
      <w:r w:rsidR="000E73C2" w:rsidRPr="000E73C2">
        <w:t xml:space="preserve">стран </w:t>
      </w:r>
      <w:r w:rsidRPr="000E73C2">
        <w:t xml:space="preserve">представлены различные меры поддержки субъектов МСП, в том числе налоговые. </w:t>
      </w:r>
      <w:r w:rsidR="00B72836" w:rsidRPr="000E73C2">
        <w:t>Опираясь на зарубежный опыт</w:t>
      </w:r>
      <w:r w:rsidR="00B72836">
        <w:t xml:space="preserve">, можно </w:t>
      </w:r>
      <w:r w:rsidR="002C3268">
        <w:t>выделить следующие принципы</w:t>
      </w:r>
      <w:r w:rsidR="00B72836">
        <w:t xml:space="preserve"> мер поддержки</w:t>
      </w:r>
      <w:r w:rsidR="002C3268">
        <w:t xml:space="preserve"> МСП</w:t>
      </w:r>
      <w:r w:rsidR="00B72836">
        <w:t>:</w:t>
      </w:r>
      <w:r w:rsidR="000E73C2">
        <w:t xml:space="preserve"> 1) </w:t>
      </w:r>
      <w:r w:rsidR="00B72836">
        <w:t>учет региональной специфики;</w:t>
      </w:r>
      <w:r w:rsidR="000E73C2">
        <w:t xml:space="preserve"> 2) </w:t>
      </w:r>
      <w:r w:rsidR="00B72836">
        <w:t>применение упрощенных механизмов для</w:t>
      </w:r>
      <w:r w:rsidR="00E34A17" w:rsidRPr="00E34A17">
        <w:t xml:space="preserve"> </w:t>
      </w:r>
      <w:r w:rsidR="00E34A17">
        <w:t>широкого</w:t>
      </w:r>
      <w:r w:rsidR="00B72836">
        <w:t xml:space="preserve"> доступа к мерам поддержки;</w:t>
      </w:r>
      <w:r w:rsidR="000E73C2">
        <w:t xml:space="preserve"> 3) </w:t>
      </w:r>
      <w:r w:rsidR="002C3268">
        <w:t>стимулирование инновационной деятельности.</w:t>
      </w:r>
    </w:p>
    <w:p w14:paraId="3A9FB6C2" w14:textId="77777777" w:rsidR="0009246F" w:rsidRDefault="0009246F" w:rsidP="0009246F">
      <w:pPr>
        <w:rPr>
          <w:b/>
          <w:bCs/>
        </w:rPr>
      </w:pPr>
    </w:p>
    <w:p w14:paraId="7C3C3643" w14:textId="34CF3045" w:rsidR="0064026C" w:rsidRPr="0009246F" w:rsidRDefault="006D5FDE" w:rsidP="0009246F">
      <w:pPr>
        <w:rPr>
          <w:b/>
          <w:bCs/>
        </w:rPr>
      </w:pPr>
      <w:r w:rsidRPr="007A6B9B">
        <w:rPr>
          <w:b/>
          <w:bCs/>
        </w:rPr>
        <w:t>В</w:t>
      </w:r>
      <w:r w:rsidR="00482AEF" w:rsidRPr="007A6B9B">
        <w:rPr>
          <w:b/>
          <w:bCs/>
        </w:rPr>
        <w:t>ывод</w:t>
      </w:r>
      <w:r w:rsidR="007A6B9B">
        <w:rPr>
          <w:b/>
          <w:bCs/>
        </w:rPr>
        <w:t>ы</w:t>
      </w:r>
      <w:r w:rsidR="00482AEF" w:rsidRPr="007A6B9B">
        <w:rPr>
          <w:b/>
          <w:bCs/>
        </w:rPr>
        <w:t xml:space="preserve"> по главе 1</w:t>
      </w:r>
      <w:r w:rsidR="0009246F" w:rsidRPr="007A6B9B">
        <w:rPr>
          <w:b/>
          <w:bCs/>
        </w:rPr>
        <w:t>.</w:t>
      </w:r>
      <w:r w:rsidR="0009246F">
        <w:rPr>
          <w:b/>
          <w:bCs/>
        </w:rPr>
        <w:t xml:space="preserve"> </w:t>
      </w:r>
      <w:r>
        <w:t>Развитие малого и среднего предпринимательства – важная часть государственной политики</w:t>
      </w:r>
      <w:r w:rsidR="0064026C">
        <w:t xml:space="preserve"> России</w:t>
      </w:r>
      <w:r>
        <w:t xml:space="preserve">. Для развития МСП государство внедряет различные меры поддержки, в том числе налоговые. </w:t>
      </w:r>
      <w:r w:rsidR="001E0ADC">
        <w:t>Р</w:t>
      </w:r>
      <w:r w:rsidRPr="006D5FDE">
        <w:t>еализаци</w:t>
      </w:r>
      <w:r w:rsidR="001E0ADC">
        <w:t>я</w:t>
      </w:r>
      <w:r w:rsidRPr="006D5FDE">
        <w:t xml:space="preserve"> этих мер</w:t>
      </w:r>
      <w:r w:rsidR="001E0ADC">
        <w:t xml:space="preserve"> способствует</w:t>
      </w:r>
      <w:r w:rsidRPr="006D5FDE">
        <w:t xml:space="preserve"> р</w:t>
      </w:r>
      <w:r w:rsidR="001E0ADC">
        <w:t xml:space="preserve">осту </w:t>
      </w:r>
      <w:r w:rsidRPr="006D5FDE">
        <w:t>количеств</w:t>
      </w:r>
      <w:r w:rsidR="001E0ADC">
        <w:t>а</w:t>
      </w:r>
      <w:r w:rsidRPr="006D5FDE">
        <w:t xml:space="preserve"> МСП, что в свою очередь </w:t>
      </w:r>
      <w:r w:rsidR="001E0ADC">
        <w:t>стимулирует</w:t>
      </w:r>
      <w:r w:rsidRPr="006D5FDE">
        <w:t xml:space="preserve"> развити</w:t>
      </w:r>
      <w:r w:rsidR="001E0ADC">
        <w:t>е</w:t>
      </w:r>
      <w:r>
        <w:t xml:space="preserve"> </w:t>
      </w:r>
      <w:r w:rsidR="0064026C">
        <w:t>экономики</w:t>
      </w:r>
      <w:r>
        <w:t xml:space="preserve">. </w:t>
      </w:r>
    </w:p>
    <w:p w14:paraId="4CFC127A" w14:textId="184E380F" w:rsidR="005D1B26" w:rsidRDefault="006D5FDE" w:rsidP="00C54615">
      <w:r>
        <w:t xml:space="preserve">Налоговые меры поддержки </w:t>
      </w:r>
      <w:r w:rsidR="0064026C" w:rsidRPr="0064026C">
        <w:t>и</w:t>
      </w:r>
      <w:r w:rsidR="0064026C">
        <w:t>граю</w:t>
      </w:r>
      <w:r w:rsidR="0064026C" w:rsidRPr="0064026C">
        <w:t xml:space="preserve">т </w:t>
      </w:r>
      <w:r w:rsidR="0064026C">
        <w:t>значимую</w:t>
      </w:r>
      <w:r w:rsidR="0064026C" w:rsidRPr="0064026C">
        <w:t xml:space="preserve"> роль</w:t>
      </w:r>
      <w:r w:rsidR="0064026C">
        <w:t xml:space="preserve"> как </w:t>
      </w:r>
      <w:r w:rsidR="0064026C" w:rsidRPr="0064026C">
        <w:t>в развитии малого и среднего</w:t>
      </w:r>
      <w:r>
        <w:t xml:space="preserve"> предпринимательства</w:t>
      </w:r>
      <w:r w:rsidR="0064026C">
        <w:t xml:space="preserve">, так и в </w:t>
      </w:r>
      <w:r>
        <w:t>увеличени</w:t>
      </w:r>
      <w:r w:rsidR="0064026C">
        <w:t>и</w:t>
      </w:r>
      <w:r>
        <w:t xml:space="preserve"> налоговых поступлений</w:t>
      </w:r>
      <w:r w:rsidR="0064026C">
        <w:t xml:space="preserve"> в бюджет государства. Однако несовершенства налоговых мер поддержки </w:t>
      </w:r>
      <w:r w:rsidR="00004DD3">
        <w:t>малого и среднего предпринимательства</w:t>
      </w:r>
      <w:r w:rsidR="0064026C">
        <w:t xml:space="preserve"> </w:t>
      </w:r>
      <w:r w:rsidR="00004DD3">
        <w:t xml:space="preserve">ограничивают </w:t>
      </w:r>
      <w:r w:rsidR="00004DD3" w:rsidRPr="00004DD3">
        <w:t>развити</w:t>
      </w:r>
      <w:r w:rsidR="00004DD3">
        <w:t>е</w:t>
      </w:r>
      <w:r w:rsidR="00004DD3" w:rsidRPr="00004DD3">
        <w:t xml:space="preserve"> сектора </w:t>
      </w:r>
      <w:r w:rsidR="00004DD3">
        <w:t>МСП</w:t>
      </w:r>
      <w:r w:rsidR="00004DD3" w:rsidRPr="00004DD3">
        <w:t xml:space="preserve">. </w:t>
      </w:r>
      <w:r w:rsidR="001E0ADC">
        <w:t>П</w:t>
      </w:r>
      <w:r w:rsidR="00004DD3" w:rsidRPr="00004DD3">
        <w:t xml:space="preserve">редприниматели </w:t>
      </w:r>
      <w:r w:rsidR="00004DD3">
        <w:t xml:space="preserve">малого и среднего бизнеса </w:t>
      </w:r>
      <w:r w:rsidR="00004DD3" w:rsidRPr="00004DD3">
        <w:t xml:space="preserve">сталкиваются с высокой налоговой нагрузкой, которая в значительной степени </w:t>
      </w:r>
      <w:r w:rsidR="00004DD3">
        <w:t>затрудняет их финансовое положение</w:t>
      </w:r>
      <w:r w:rsidR="00004DD3" w:rsidRPr="00004DD3">
        <w:t xml:space="preserve">. </w:t>
      </w:r>
      <w:r w:rsidR="001E0ADC">
        <w:t xml:space="preserve">Вместе с тем, </w:t>
      </w:r>
      <w:r w:rsidR="00004DD3" w:rsidRPr="00004DD3">
        <w:t>предоставляемые</w:t>
      </w:r>
      <w:r w:rsidR="001E0ADC">
        <w:t xml:space="preserve"> налоговые</w:t>
      </w:r>
      <w:r w:rsidR="00004DD3" w:rsidRPr="00004DD3">
        <w:t xml:space="preserve"> льготы </w:t>
      </w:r>
      <w:r w:rsidR="00985761" w:rsidRPr="00004DD3">
        <w:t xml:space="preserve">не всегда </w:t>
      </w:r>
      <w:r w:rsidR="00004DD3" w:rsidRPr="00004DD3">
        <w:t>доступны для всех категорий предпринимателей</w:t>
      </w:r>
      <w:r w:rsidR="00004DD3">
        <w:t xml:space="preserve">. </w:t>
      </w:r>
      <w:r w:rsidR="0064026C" w:rsidRPr="0064026C">
        <w:t>Поэтому</w:t>
      </w:r>
      <w:r w:rsidR="0064026C">
        <w:t xml:space="preserve"> возникает</w:t>
      </w:r>
      <w:r w:rsidR="0064026C" w:rsidRPr="0064026C">
        <w:t xml:space="preserve"> </w:t>
      </w:r>
      <w:r w:rsidR="0064026C">
        <w:t>необходимость</w:t>
      </w:r>
      <w:r w:rsidR="0064026C" w:rsidRPr="0064026C">
        <w:t xml:space="preserve"> усовершенствовани</w:t>
      </w:r>
      <w:r w:rsidR="0064026C">
        <w:t>я налоговых</w:t>
      </w:r>
      <w:r w:rsidR="0064026C" w:rsidRPr="0064026C">
        <w:t xml:space="preserve"> мер поддержки МСП</w:t>
      </w:r>
      <w:r w:rsidR="00004DD3">
        <w:t>,</w:t>
      </w:r>
      <w:r w:rsidR="00004DD3" w:rsidRPr="00004DD3">
        <w:t xml:space="preserve"> чтобы увеличить вклад</w:t>
      </w:r>
      <w:r w:rsidR="00004DD3">
        <w:t xml:space="preserve"> малого и среднего предпринимательства</w:t>
      </w:r>
      <w:r w:rsidR="00004DD3" w:rsidRPr="00004DD3">
        <w:t xml:space="preserve"> в экономику страны и общее благосостояние граждан.</w:t>
      </w:r>
    </w:p>
    <w:p w14:paraId="655A2A44" w14:textId="66F9A593" w:rsidR="00E93897" w:rsidRDefault="000A53F0" w:rsidP="008306A7">
      <w:pPr>
        <w:pStyle w:val="1"/>
      </w:pPr>
      <w:bookmarkStart w:id="40" w:name="_Toc98079007"/>
      <w:bookmarkStart w:id="41" w:name="_Toc103776808"/>
      <w:bookmarkStart w:id="42" w:name="_Toc103776990"/>
      <w:bookmarkStart w:id="43" w:name="_Toc136179336"/>
      <w:r w:rsidRPr="009C692E">
        <w:lastRenderedPageBreak/>
        <w:t>Глава 2</w:t>
      </w:r>
      <w:r w:rsidR="009B6C2B">
        <w:t>.</w:t>
      </w:r>
      <w:r w:rsidR="009B6C2B" w:rsidRPr="009B6C2B">
        <w:t xml:space="preserve"> </w:t>
      </w:r>
      <w:bookmarkEnd w:id="40"/>
      <w:bookmarkEnd w:id="41"/>
      <w:bookmarkEnd w:id="42"/>
      <w:r w:rsidR="00725595" w:rsidRPr="00725595">
        <w:t>Налоговая поддержка малого и среднего предпринимательства в Санкт-Петербурге</w:t>
      </w:r>
      <w:bookmarkEnd w:id="43"/>
    </w:p>
    <w:p w14:paraId="7B47ECEA" w14:textId="2E711A7A" w:rsidR="00361617" w:rsidRDefault="00A939F5" w:rsidP="00A939F5">
      <w:pPr>
        <w:pStyle w:val="2"/>
      </w:pPr>
      <w:bookmarkStart w:id="44" w:name="_Toc136179337"/>
      <w:r>
        <w:t>2.1.</w:t>
      </w:r>
      <w:r w:rsidR="00361617">
        <w:t xml:space="preserve"> </w:t>
      </w:r>
      <w:r w:rsidR="00CC4B65" w:rsidRPr="00765BD2">
        <w:t>Региональные особенности развития и поддержки малого и среднего предпринимательства в Санкт-Петербурге</w:t>
      </w:r>
      <w:bookmarkEnd w:id="44"/>
    </w:p>
    <w:p w14:paraId="1FB74928" w14:textId="6252B55F" w:rsidR="005017B4" w:rsidRDefault="005017B4" w:rsidP="005017B4">
      <w:r>
        <w:t xml:space="preserve">Санкт-Петербург является одним из наиболее развитых регионов России, с высоким уровнем экономического развития и значительным вкладом в экономику страны. Согласно рейтингу регионов по вовлеченности населения в малый бизнес, Санкт-Петербург в 2021 г. занял первое </w:t>
      </w:r>
      <w:r w:rsidRPr="00765BD2">
        <w:t>место</w:t>
      </w:r>
      <w:r w:rsidR="00BE64EE" w:rsidRPr="00765BD2">
        <w:t xml:space="preserve"> по трем показателям: доля работников МСП в общей численности рабочей силы, численность работников МСП, изменение численности работников МСП за год</w:t>
      </w:r>
      <w:r w:rsidRPr="00765BD2">
        <w:rPr>
          <w:rStyle w:val="afa"/>
        </w:rPr>
        <w:footnoteReference w:id="66"/>
      </w:r>
      <w:r w:rsidRPr="00765BD2">
        <w:t>. В</w:t>
      </w:r>
      <w:r>
        <w:t xml:space="preserve"> связи с этим, поддержка МСП в Санкт-Петербурге является актуальной задачей и может способствовать развитию инновационных технологий и повышению конкурентоспособности рынка</w:t>
      </w:r>
      <w:r w:rsidR="00FF5EFC">
        <w:t>, а а</w:t>
      </w:r>
      <w:r>
        <w:t>нализ мер поддержки МСП в Санкт-Петербурге позволит выявить опыт, который можно будет использовать в других регионах России.</w:t>
      </w:r>
    </w:p>
    <w:p w14:paraId="3FC5E1B9" w14:textId="7A179662" w:rsidR="00FF5EFC" w:rsidRDefault="00FF5EFC" w:rsidP="00FF5EFC">
      <w:r>
        <w:t>Вместе с тем, на примере Санкт-Петербурга можно обнаружить проблемы развития МСП. Динамика количества субъектов МСП в Санкт-Петербурге за последние несколько лет свидетельствует об аналогичных трендах, что динамика количества субъектов МСП по России в целом: рост числа индивидуальных предпринимателей и снижение количества МСП юридических лиц. Однако по сравнению с Россией в целом, в Санкт-Петербурге наиболее сильно выражено снижение количества юридических лиц, представляющих собой малый и средний бизнес</w:t>
      </w:r>
      <w:r w:rsidR="00E21F98">
        <w:t xml:space="preserve"> (Рис. 2.1)</w:t>
      </w:r>
      <w:r>
        <w:t>.</w:t>
      </w:r>
    </w:p>
    <w:p w14:paraId="25714F13" w14:textId="77777777" w:rsidR="00FF5EFC" w:rsidRDefault="00FF5EFC" w:rsidP="00FF5EFC">
      <w:pPr>
        <w:pStyle w:val="a7"/>
      </w:pPr>
      <w:r>
        <w:rPr>
          <w:noProof/>
        </w:rPr>
        <w:lastRenderedPageBreak/>
        <w:drawing>
          <wp:inline distT="0" distB="0" distL="0" distR="0" wp14:anchorId="76F11932" wp14:editId="611D035E">
            <wp:extent cx="3970020" cy="2225040"/>
            <wp:effectExtent l="0" t="0" r="11430" b="3810"/>
            <wp:docPr id="2121084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8A65040-398E-9E3B-F920-153BD2E5CE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6F34FB7" w14:textId="35CF60C0" w:rsidR="00FF5EFC" w:rsidRPr="009C6DD7" w:rsidRDefault="00FF5EFC" w:rsidP="00FF5EFC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9C6DD7">
        <w:rPr>
          <w:sz w:val="22"/>
        </w:rPr>
        <w:t>Рисунок 2.</w:t>
      </w:r>
      <w:r w:rsidR="005C1889">
        <w:rPr>
          <w:sz w:val="22"/>
        </w:rPr>
        <w:t>1</w:t>
      </w:r>
      <w:r w:rsidRPr="009C6DD7">
        <w:rPr>
          <w:sz w:val="22"/>
        </w:rPr>
        <w:t>. Количество субъектов МСП в Санкт-Петербурге, 2015-2022 гг., ед.</w:t>
      </w:r>
    </w:p>
    <w:p w14:paraId="3F45E1B8" w14:textId="77777777" w:rsidR="00FF5EFC" w:rsidRPr="001A7BA9" w:rsidRDefault="00FF5EFC" w:rsidP="00FF5EFC">
      <w:pPr>
        <w:rPr>
          <w:sz w:val="22"/>
        </w:rPr>
      </w:pPr>
      <w:r w:rsidRPr="001A7BA9">
        <w:rPr>
          <w:sz w:val="22"/>
        </w:rPr>
        <w:t xml:space="preserve">Составлено по: Реестр субъектов малого и среднего предпринимательства. </w:t>
      </w:r>
      <w:r w:rsidRPr="001A7BA9">
        <w:rPr>
          <w:sz w:val="22"/>
          <w:lang w:val="en-US"/>
        </w:rPr>
        <w:t>URL</w:t>
      </w:r>
      <w:r w:rsidRPr="001A7BA9">
        <w:rPr>
          <w:sz w:val="22"/>
        </w:rPr>
        <w:t xml:space="preserve">: </w:t>
      </w:r>
      <w:hyperlink r:id="rId25" w:history="1">
        <w:r w:rsidRPr="001A7BA9">
          <w:rPr>
            <w:rStyle w:val="af2"/>
            <w:color w:val="auto"/>
            <w:sz w:val="22"/>
            <w:u w:val="none"/>
          </w:rPr>
          <w:t>https://rmsp.nalog.ru</w:t>
        </w:r>
      </w:hyperlink>
      <w:r w:rsidRPr="001A7BA9">
        <w:rPr>
          <w:sz w:val="22"/>
        </w:rPr>
        <w:t xml:space="preserve"> (дата обращения </w:t>
      </w:r>
      <w:r>
        <w:rPr>
          <w:sz w:val="22"/>
        </w:rPr>
        <w:t>20</w:t>
      </w:r>
      <w:r w:rsidRPr="001A7BA9">
        <w:rPr>
          <w:sz w:val="22"/>
        </w:rPr>
        <w:t>.0</w:t>
      </w:r>
      <w:r>
        <w:rPr>
          <w:sz w:val="22"/>
        </w:rPr>
        <w:t>4</w:t>
      </w:r>
      <w:r w:rsidRPr="001A7BA9">
        <w:rPr>
          <w:sz w:val="22"/>
        </w:rPr>
        <w:t>.2023).</w:t>
      </w:r>
    </w:p>
    <w:p w14:paraId="1B6EA387" w14:textId="77777777" w:rsidR="00937900" w:rsidRDefault="00937900" w:rsidP="00361617"/>
    <w:p w14:paraId="180020FA" w14:textId="5CD5816E" w:rsidR="006E741B" w:rsidRDefault="006E741B" w:rsidP="00361617">
      <w:r w:rsidRPr="00765BD2">
        <w:t>Обратимся к мерам поддержки малого и среднего предпринимательства в Санкт-Петербурге. Комитет по</w:t>
      </w:r>
      <w:r w:rsidRPr="006E741B">
        <w:t xml:space="preserve"> экономической политике и стратегическому планированию Санкт-Петербурга</w:t>
      </w:r>
      <w:r>
        <w:t xml:space="preserve"> выделяет</w:t>
      </w:r>
      <w:r w:rsidR="00EF108B">
        <w:t xml:space="preserve"> </w:t>
      </w:r>
      <w:r w:rsidR="004B3DB9">
        <w:t xml:space="preserve">следующие </w:t>
      </w:r>
      <w:r w:rsidR="00172E1D">
        <w:t>направления</w:t>
      </w:r>
      <w:r>
        <w:t xml:space="preserve"> поддержки</w:t>
      </w:r>
      <w:r w:rsidR="00172E1D">
        <w:rPr>
          <w:rStyle w:val="afa"/>
        </w:rPr>
        <w:footnoteReference w:id="67"/>
      </w:r>
      <w:r>
        <w:t xml:space="preserve">: </w:t>
      </w:r>
    </w:p>
    <w:p w14:paraId="5D765840" w14:textId="23B595AE" w:rsidR="006E741B" w:rsidRDefault="00EF108B">
      <w:pPr>
        <w:pStyle w:val="af9"/>
        <w:numPr>
          <w:ilvl w:val="0"/>
          <w:numId w:val="44"/>
        </w:numPr>
      </w:pPr>
      <w:r>
        <w:t>налогов</w:t>
      </w:r>
      <w:r w:rsidR="00172E1D">
        <w:t>ая поддержка (в виде специальных режимов налогообложения и региональных налоговых льгот);</w:t>
      </w:r>
    </w:p>
    <w:p w14:paraId="157CCBB1" w14:textId="083BFF38" w:rsidR="006E741B" w:rsidRDefault="00EF108B">
      <w:pPr>
        <w:pStyle w:val="af9"/>
        <w:numPr>
          <w:ilvl w:val="0"/>
          <w:numId w:val="44"/>
        </w:numPr>
      </w:pPr>
      <w:r>
        <w:t>финансов</w:t>
      </w:r>
      <w:r w:rsidR="00172E1D">
        <w:t>ая поддержка (</w:t>
      </w:r>
      <w:r w:rsidR="00172E1D" w:rsidRPr="00172E1D">
        <w:t>в виде субсидий, грантов и льготных займов на развитие бизнеса</w:t>
      </w:r>
      <w:r w:rsidR="00172E1D">
        <w:t>);</w:t>
      </w:r>
    </w:p>
    <w:p w14:paraId="2CDEB5BA" w14:textId="22FC7FCD" w:rsidR="006E741B" w:rsidRDefault="00EF108B">
      <w:pPr>
        <w:pStyle w:val="af9"/>
        <w:numPr>
          <w:ilvl w:val="0"/>
          <w:numId w:val="44"/>
        </w:numPr>
      </w:pPr>
      <w:r>
        <w:t>информационн</w:t>
      </w:r>
      <w:r w:rsidR="00172E1D">
        <w:t>ая поддержка (п</w:t>
      </w:r>
      <w:r w:rsidR="00172E1D" w:rsidRPr="00172E1D">
        <w:t>рограммы обучения и консульт</w:t>
      </w:r>
      <w:r w:rsidR="00172E1D">
        <w:t>ационные услуги);</w:t>
      </w:r>
    </w:p>
    <w:p w14:paraId="314FB7EA" w14:textId="14ED27F2" w:rsidR="006E741B" w:rsidRDefault="00EF108B">
      <w:pPr>
        <w:pStyle w:val="af9"/>
        <w:numPr>
          <w:ilvl w:val="0"/>
          <w:numId w:val="44"/>
        </w:numPr>
      </w:pPr>
      <w:r>
        <w:t>имущественн</w:t>
      </w:r>
      <w:r w:rsidR="00172E1D">
        <w:t>ая поддержка (целевое предоставление земельных участков, льготная аренда земли)</w:t>
      </w:r>
      <w:r w:rsidR="00853C6C">
        <w:t>;</w:t>
      </w:r>
    </w:p>
    <w:p w14:paraId="6C537FA7" w14:textId="20165CA7" w:rsidR="006E741B" w:rsidRDefault="00EF108B">
      <w:pPr>
        <w:pStyle w:val="af9"/>
        <w:numPr>
          <w:ilvl w:val="0"/>
          <w:numId w:val="44"/>
        </w:numPr>
      </w:pPr>
      <w:r>
        <w:t>трудов</w:t>
      </w:r>
      <w:r w:rsidR="00172E1D">
        <w:t>ая поддержка</w:t>
      </w:r>
      <w:r w:rsidR="00853C6C">
        <w:t xml:space="preserve"> (в</w:t>
      </w:r>
      <w:r w:rsidR="00853C6C" w:rsidRPr="00853C6C">
        <w:t>озмещение работодателям затрат на оплату труда</w:t>
      </w:r>
      <w:r w:rsidR="00853C6C">
        <w:t>, к</w:t>
      </w:r>
      <w:r w:rsidR="00853C6C" w:rsidRPr="00853C6C">
        <w:t>онсультация по вопросам трудовых отношений</w:t>
      </w:r>
      <w:r w:rsidR="00853C6C">
        <w:t>);</w:t>
      </w:r>
    </w:p>
    <w:p w14:paraId="1065A03C" w14:textId="61C00F43" w:rsidR="00172E1D" w:rsidRDefault="00EF108B" w:rsidP="00172E1D">
      <w:pPr>
        <w:pStyle w:val="af9"/>
        <w:numPr>
          <w:ilvl w:val="0"/>
          <w:numId w:val="44"/>
        </w:numPr>
      </w:pPr>
      <w:r>
        <w:t>административн</w:t>
      </w:r>
      <w:r w:rsidR="00172E1D">
        <w:t>ая поддержка</w:t>
      </w:r>
      <w:r w:rsidR="00853C6C">
        <w:t xml:space="preserve"> (м</w:t>
      </w:r>
      <w:r w:rsidR="00853C6C" w:rsidRPr="00853C6C">
        <w:t>ораторий на демонтаж объектов для размещения информации</w:t>
      </w:r>
      <w:r w:rsidR="00853C6C">
        <w:t>).</w:t>
      </w:r>
    </w:p>
    <w:p w14:paraId="4B4D3DDC" w14:textId="4AF2619D" w:rsidR="006E741B" w:rsidRDefault="006E741B" w:rsidP="00361617">
      <w:r>
        <w:t>Также выделяются меры поддержки по преференциальному статусу</w:t>
      </w:r>
      <w:r w:rsidR="00FA2E41">
        <w:t>. Существует 6 преференциальных статусов:</w:t>
      </w:r>
    </w:p>
    <w:p w14:paraId="1A19836F" w14:textId="15C10B1D" w:rsidR="00EF108B" w:rsidRDefault="00B73EA1">
      <w:pPr>
        <w:pStyle w:val="af9"/>
        <w:numPr>
          <w:ilvl w:val="0"/>
          <w:numId w:val="45"/>
        </w:numPr>
      </w:pPr>
      <w:r>
        <w:t>р</w:t>
      </w:r>
      <w:r w:rsidR="00EF108B" w:rsidRPr="00EF108B">
        <w:t>езидент особой экономической зоны</w:t>
      </w:r>
      <w:r w:rsidR="00EF108B">
        <w:t>;</w:t>
      </w:r>
    </w:p>
    <w:p w14:paraId="24B18724" w14:textId="48525145" w:rsidR="00EF108B" w:rsidRDefault="00B73EA1">
      <w:pPr>
        <w:pStyle w:val="af9"/>
        <w:numPr>
          <w:ilvl w:val="0"/>
          <w:numId w:val="45"/>
        </w:numPr>
      </w:pPr>
      <w:r>
        <w:t>т</w:t>
      </w:r>
      <w:r w:rsidR="00EF108B" w:rsidRPr="00EF108B">
        <w:t>ехнологический парк Санкт-Петербурга</w:t>
      </w:r>
      <w:r w:rsidR="00EF108B">
        <w:t>;</w:t>
      </w:r>
    </w:p>
    <w:p w14:paraId="224A7363" w14:textId="5F0597A7" w:rsidR="00EF108B" w:rsidRDefault="00B73EA1">
      <w:pPr>
        <w:pStyle w:val="af9"/>
        <w:numPr>
          <w:ilvl w:val="0"/>
          <w:numId w:val="45"/>
        </w:numPr>
      </w:pPr>
      <w:r>
        <w:lastRenderedPageBreak/>
        <w:t>и</w:t>
      </w:r>
      <w:r w:rsidR="00EF108B" w:rsidRPr="00EF108B">
        <w:t>нновационно-промышленный парк Санкт-Петербурга</w:t>
      </w:r>
      <w:r w:rsidR="00EF108B">
        <w:t>;</w:t>
      </w:r>
    </w:p>
    <w:p w14:paraId="715A1414" w14:textId="71190A9A" w:rsidR="00EF108B" w:rsidRDefault="00B73EA1">
      <w:pPr>
        <w:pStyle w:val="af9"/>
        <w:numPr>
          <w:ilvl w:val="0"/>
          <w:numId w:val="45"/>
        </w:numPr>
      </w:pPr>
      <w:r>
        <w:t>с</w:t>
      </w:r>
      <w:r w:rsidR="00EF108B" w:rsidRPr="00EF108B">
        <w:t>тратегический проект Санкт-Петербурга</w:t>
      </w:r>
      <w:r w:rsidR="00853C6C">
        <w:t>;</w:t>
      </w:r>
    </w:p>
    <w:p w14:paraId="2B95343B" w14:textId="3F8875B9" w:rsidR="00EF108B" w:rsidRDefault="00B73EA1">
      <w:pPr>
        <w:pStyle w:val="af9"/>
        <w:numPr>
          <w:ilvl w:val="0"/>
          <w:numId w:val="45"/>
        </w:numPr>
      </w:pPr>
      <w:r>
        <w:t>у</w:t>
      </w:r>
      <w:r w:rsidR="00EF108B" w:rsidRPr="00EF108B">
        <w:t>частник соглашения о государственно-частном партнерстве</w:t>
      </w:r>
      <w:r w:rsidR="00853C6C">
        <w:t>;</w:t>
      </w:r>
    </w:p>
    <w:p w14:paraId="552696F1" w14:textId="11B7496C" w:rsidR="00EF108B" w:rsidRDefault="00B73EA1">
      <w:pPr>
        <w:pStyle w:val="af9"/>
        <w:numPr>
          <w:ilvl w:val="0"/>
          <w:numId w:val="45"/>
        </w:numPr>
      </w:pPr>
      <w:r>
        <w:t>у</w:t>
      </w:r>
      <w:r w:rsidR="00EF108B" w:rsidRPr="00EF108B">
        <w:t>частник концессионного соглашения</w:t>
      </w:r>
      <w:r w:rsidR="00853C6C">
        <w:t>.</w:t>
      </w:r>
    </w:p>
    <w:p w14:paraId="67D47670" w14:textId="690220F5" w:rsidR="006E741B" w:rsidRDefault="00EF108B" w:rsidP="00361617">
      <w:r>
        <w:t>Однако условия получения преференциального статуса не всегда могут быть выполнимы субъект</w:t>
      </w:r>
      <w:r w:rsidR="00853C6C">
        <w:t>ом</w:t>
      </w:r>
      <w:r>
        <w:t xml:space="preserve"> МСП</w:t>
      </w:r>
      <w:r w:rsidR="00853C6C">
        <w:t>, поскольку поддержка в рамках преференциального статуса направлена на бизнес Санкт-Петербурга в целом, а не только на малое и среднее предпринимательство.</w:t>
      </w:r>
      <w:r>
        <w:t xml:space="preserve"> </w:t>
      </w:r>
    </w:p>
    <w:p w14:paraId="6F125B68" w14:textId="77777777" w:rsidR="00853C6C" w:rsidRDefault="00853C6C" w:rsidP="00853C6C">
      <w:r>
        <w:t xml:space="preserve">Перечисленные меры поддержки МСП можно получить от: </w:t>
      </w:r>
    </w:p>
    <w:p w14:paraId="03908F5C" w14:textId="77777777" w:rsidR="00937900" w:rsidRDefault="00937900">
      <w:pPr>
        <w:pStyle w:val="af9"/>
        <w:numPr>
          <w:ilvl w:val="0"/>
          <w:numId w:val="46"/>
        </w:numPr>
      </w:pPr>
      <w:r>
        <w:t>о</w:t>
      </w:r>
      <w:r w:rsidR="00853C6C">
        <w:t>рганов власти</w:t>
      </w:r>
      <w:r>
        <w:t xml:space="preserve"> и государственных учреждений</w:t>
      </w:r>
      <w:r w:rsidR="00853C6C">
        <w:t xml:space="preserve"> (Комитет </w:t>
      </w:r>
      <w:r w:rsidR="00853C6C" w:rsidRPr="00172E1D">
        <w:t>по экономической политике и стратегическому планированию Санкт-Петербурга</w:t>
      </w:r>
      <w:r w:rsidR="00853C6C">
        <w:t xml:space="preserve">, </w:t>
      </w:r>
      <w:r w:rsidRPr="00937900">
        <w:t>Комитет по инвестициям Санкт-Петербурга</w:t>
      </w:r>
      <w:r>
        <w:t>,</w:t>
      </w:r>
      <w:r w:rsidRPr="00937900">
        <w:t xml:space="preserve"> </w:t>
      </w:r>
      <w:r w:rsidR="00853C6C" w:rsidRPr="00853C6C">
        <w:t>Управление Федеральной налоговой службы Российской Федерации по Санкт-Петербургу</w:t>
      </w:r>
      <w:r w:rsidR="00853C6C">
        <w:t xml:space="preserve">, </w:t>
      </w:r>
      <w:r w:rsidRPr="00937900">
        <w:t>Санкт-Петербургское государственное автономное учреждение «Центр занятости населения Санкт-Петербурга»</w:t>
      </w:r>
      <w:r>
        <w:t>)</w:t>
      </w:r>
    </w:p>
    <w:p w14:paraId="72563843" w14:textId="43EA0362" w:rsidR="00853C6C" w:rsidRDefault="00937900">
      <w:pPr>
        <w:pStyle w:val="af9"/>
        <w:numPr>
          <w:ilvl w:val="0"/>
          <w:numId w:val="46"/>
        </w:numPr>
      </w:pPr>
      <w:r>
        <w:t>и</w:t>
      </w:r>
      <w:r w:rsidR="00853C6C">
        <w:t>нфраструктуры поддержки (</w:t>
      </w:r>
      <w:r w:rsidR="00853C6C" w:rsidRPr="00853C6C">
        <w:t>Центр развития и поддержки предпринимательства</w:t>
      </w:r>
      <w:r w:rsidR="00853C6C">
        <w:t>,</w:t>
      </w:r>
      <w:r w:rsidR="00853C6C" w:rsidRPr="00853C6C">
        <w:t xml:space="preserve"> Фонд развития промышленности Санкт-Петербурга</w:t>
      </w:r>
      <w:r>
        <w:t>,</w:t>
      </w:r>
      <w:r w:rsidRPr="00937900">
        <w:t xml:space="preserve"> </w:t>
      </w:r>
      <w:r w:rsidRPr="00853C6C">
        <w:t>Фонд содействия кредитованию малого и среднего бизнеса</w:t>
      </w:r>
      <w:r>
        <w:t>).</w:t>
      </w:r>
    </w:p>
    <w:p w14:paraId="35E213E9" w14:textId="77777777" w:rsidR="00853C6C" w:rsidRDefault="00853C6C" w:rsidP="00302C65">
      <w:pPr>
        <w:ind w:firstLine="0"/>
      </w:pPr>
    </w:p>
    <w:p w14:paraId="5D72C24D" w14:textId="0302F858" w:rsidR="00361617" w:rsidRDefault="00361617" w:rsidP="00361617">
      <w:pPr>
        <w:pStyle w:val="2"/>
      </w:pPr>
      <w:bookmarkStart w:id="45" w:name="_Toc136179338"/>
      <w:r>
        <w:t xml:space="preserve">2.2. </w:t>
      </w:r>
      <w:r w:rsidR="00CC4B65" w:rsidRPr="00CC4B65">
        <w:t>Налоговые льготы и режимы для малого и среднего предпринимательства в Санкт-Петербурге</w:t>
      </w:r>
      <w:bookmarkEnd w:id="45"/>
    </w:p>
    <w:p w14:paraId="60E78887" w14:textId="666AB3EA" w:rsidR="000C0CEB" w:rsidRPr="000C0CEB" w:rsidRDefault="000C0CEB" w:rsidP="00361617">
      <w:r>
        <w:t>Рассмотрим налоговые меры поддержки</w:t>
      </w:r>
      <w:r w:rsidR="005C1889">
        <w:t xml:space="preserve"> в Санкт-Петербурге</w:t>
      </w:r>
      <w:r>
        <w:t xml:space="preserve"> в виде</w:t>
      </w:r>
      <w:r w:rsidRPr="000C0CEB">
        <w:t xml:space="preserve"> специальны</w:t>
      </w:r>
      <w:r>
        <w:t>х</w:t>
      </w:r>
      <w:r w:rsidRPr="000C0CEB">
        <w:t xml:space="preserve"> налоговых режимов и региональных налоговых льгот.</w:t>
      </w:r>
    </w:p>
    <w:p w14:paraId="1694EA41" w14:textId="481175F8" w:rsidR="00361617" w:rsidRDefault="00361617" w:rsidP="00361617">
      <w:r w:rsidRPr="00A939F5">
        <w:rPr>
          <w:b/>
          <w:bCs/>
        </w:rPr>
        <w:t>Привлекательность специальных налоговых режимов.</w:t>
      </w:r>
      <w:r>
        <w:t xml:space="preserve"> Специальные налоговые режимы в Санкт-Петербурге регулируются следующими нормативно-правовыми актами: Закон Санкт-Петербурга от 14.07.1995 №81-11 (ред. от 29.03.2023) «О налоговых льготах», Закон Санкт-Петербурга от 05.05.2009 №185-36 (ред. от 30.01.2023) «Об установлении на территории Санкт-Петербурга налоговой ставки для организаций и индивидуальных предпринимателей, применяющих упрощенную систему налогообложения» и Закон Санкт-Петербурга от 30.10.2013 №551-98 (ред. от 10.11.2022) «О введении на территории Санкт-Петербурга патентной системы налогообложения».</w:t>
      </w:r>
    </w:p>
    <w:p w14:paraId="69EB70C4" w14:textId="77777777" w:rsidR="00361617" w:rsidRDefault="00361617" w:rsidP="00361617">
      <w:r>
        <w:lastRenderedPageBreak/>
        <w:t xml:space="preserve">В рамках анализа специальных налоговых мер поддержки в Санкт-Петербурге обратимся к статистическим данным. Выделим два критерия для оценки привлекательности специальных налоговых режимов: </w:t>
      </w:r>
    </w:p>
    <w:p w14:paraId="0851EF0A" w14:textId="77777777" w:rsidR="00361617" w:rsidRDefault="00361617" w:rsidP="00361617">
      <w:r>
        <w:t>1) д</w:t>
      </w:r>
      <w:r w:rsidRPr="00A939F5">
        <w:t xml:space="preserve">оля налогоплательщиков, применяющих специальные налоговые режимы, от общего числа зарегистрированных </w:t>
      </w:r>
      <w:r>
        <w:t>МСП</w:t>
      </w:r>
      <w:r w:rsidRPr="00A939F5">
        <w:t xml:space="preserve"> в Санкт-Петербурге</w:t>
      </w:r>
      <w:r>
        <w:t>;</w:t>
      </w:r>
    </w:p>
    <w:p w14:paraId="4A4C1252" w14:textId="77777777" w:rsidR="00361617" w:rsidRDefault="00361617" w:rsidP="00361617">
      <w:r>
        <w:t>2) д</w:t>
      </w:r>
      <w:r w:rsidRPr="00A96A8D">
        <w:t>ол</w:t>
      </w:r>
      <w:r>
        <w:t>я</w:t>
      </w:r>
      <w:r w:rsidRPr="00A96A8D">
        <w:t xml:space="preserve"> налоговых поступлений </w:t>
      </w:r>
      <w:r>
        <w:t xml:space="preserve">по каждому специальному налоговому режиму </w:t>
      </w:r>
      <w:r w:rsidRPr="00A96A8D">
        <w:t>в Санкт-Петербурге</w:t>
      </w:r>
      <w:r>
        <w:t>.</w:t>
      </w:r>
    </w:p>
    <w:p w14:paraId="6367BCC3" w14:textId="09C95003" w:rsidR="00361617" w:rsidRPr="00CF54C5" w:rsidRDefault="00361617" w:rsidP="00361617">
      <w:pPr>
        <w:rPr>
          <w:sz w:val="22"/>
          <w:szCs w:val="20"/>
        </w:rPr>
      </w:pPr>
      <w:r w:rsidRPr="00A96A8D">
        <w:rPr>
          <w:i/>
          <w:iCs/>
        </w:rPr>
        <w:t>Критерий</w:t>
      </w:r>
      <w:r>
        <w:rPr>
          <w:i/>
          <w:iCs/>
        </w:rPr>
        <w:t xml:space="preserve"> </w:t>
      </w:r>
      <w:r w:rsidRPr="00A96A8D">
        <w:rPr>
          <w:i/>
          <w:iCs/>
        </w:rPr>
        <w:t>1.</w:t>
      </w:r>
      <w:r>
        <w:t xml:space="preserve"> Важно отметить, что субъектами МСП общая система налогообложения (ОСН) используется в меньшей степени.</w:t>
      </w:r>
      <w:r w:rsidRPr="00770181">
        <w:t xml:space="preserve"> В основном малый и</w:t>
      </w:r>
      <w:r>
        <w:t xml:space="preserve"> средний </w:t>
      </w:r>
      <w:r w:rsidRPr="00770181">
        <w:t xml:space="preserve">бизнес использует </w:t>
      </w:r>
      <w:r>
        <w:t>УСН, до 2021 г. также использовался ЕНВД (единый налог на вмененный доход). Динамику применения специальных налоговых режимов в Санкт-Петербурге можно проследить на рис. 2.</w:t>
      </w:r>
      <w:r w:rsidR="00E21F98">
        <w:t>2</w:t>
      </w:r>
      <w:r>
        <w:t xml:space="preserve">. </w:t>
      </w:r>
    </w:p>
    <w:tbl>
      <w:tblPr>
        <w:tblStyle w:val="af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89"/>
      </w:tblGrid>
      <w:tr w:rsidR="00361617" w14:paraId="08C3B0B5" w14:textId="77777777" w:rsidTr="004B3DB9">
        <w:trPr>
          <w:trHeight w:val="3101"/>
        </w:trPr>
        <w:tc>
          <w:tcPr>
            <w:tcW w:w="4537" w:type="dxa"/>
          </w:tcPr>
          <w:p w14:paraId="1DC1710A" w14:textId="77777777" w:rsidR="00361617" w:rsidRDefault="00361617" w:rsidP="004B3DB9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64ED064" wp14:editId="389D53E3">
                  <wp:extent cx="2499360" cy="1775460"/>
                  <wp:effectExtent l="0" t="0" r="15240" b="15240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D00247-BC5D-DEBB-51F7-4A953299F0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11A4B33" w14:textId="77777777" w:rsidR="00361617" w:rsidRDefault="00361617" w:rsidP="004B3DB9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06A7F0DA" wp14:editId="73CF9650">
                  <wp:extent cx="2682240" cy="1737360"/>
                  <wp:effectExtent l="0" t="0" r="3810" b="15240"/>
                  <wp:docPr id="5" name="Диаграмма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3567BE-F43F-8DB5-DD74-C1F27E0A94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361617" w:rsidRPr="00E93897" w14:paraId="3D0A6C2B" w14:textId="77777777" w:rsidTr="004B3DB9">
        <w:trPr>
          <w:trHeight w:val="282"/>
        </w:trPr>
        <w:tc>
          <w:tcPr>
            <w:tcW w:w="4537" w:type="dxa"/>
          </w:tcPr>
          <w:p w14:paraId="565EC6AD" w14:textId="4866087B" w:rsidR="00361617" w:rsidRPr="00E93897" w:rsidRDefault="00361617" w:rsidP="004B3DB9">
            <w:pPr>
              <w:pStyle w:val="a"/>
              <w:numPr>
                <w:ilvl w:val="0"/>
                <w:numId w:val="0"/>
              </w:numPr>
              <w:spacing w:after="0"/>
              <w:ind w:left="1077"/>
              <w:jc w:val="both"/>
              <w:rPr>
                <w:sz w:val="22"/>
              </w:rPr>
            </w:pPr>
            <w:r w:rsidRPr="00E7500A">
              <w:rPr>
                <w:sz w:val="20"/>
                <w:szCs w:val="20"/>
              </w:rPr>
              <w:t>2.</w:t>
            </w:r>
            <w:r w:rsidR="005C1889">
              <w:rPr>
                <w:sz w:val="20"/>
                <w:szCs w:val="20"/>
              </w:rPr>
              <w:t>2</w:t>
            </w:r>
            <w:r w:rsidRPr="00E7500A">
              <w:rPr>
                <w:sz w:val="20"/>
                <w:szCs w:val="20"/>
              </w:rPr>
              <w:t>а) Юридические лица</w:t>
            </w:r>
          </w:p>
        </w:tc>
        <w:tc>
          <w:tcPr>
            <w:tcW w:w="5289" w:type="dxa"/>
          </w:tcPr>
          <w:p w14:paraId="0CF8BA29" w14:textId="77777777" w:rsidR="00361617" w:rsidRPr="00E7500A" w:rsidRDefault="00361617" w:rsidP="004B3DB9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jc w:val="both"/>
              <w:rPr>
                <w:sz w:val="20"/>
                <w:szCs w:val="20"/>
                <w:lang w:val="en-US"/>
              </w:rPr>
            </w:pPr>
            <w:r w:rsidRPr="00E750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E7500A">
              <w:rPr>
                <w:sz w:val="20"/>
                <w:szCs w:val="20"/>
              </w:rPr>
              <w:t>б) Индивидуальные предприниматели</w:t>
            </w:r>
          </w:p>
        </w:tc>
      </w:tr>
    </w:tbl>
    <w:p w14:paraId="53E48D14" w14:textId="1F2D0570" w:rsidR="00361617" w:rsidRDefault="00361617" w:rsidP="00361617">
      <w:pPr>
        <w:spacing w:before="240"/>
        <w:ind w:firstLine="0"/>
        <w:jc w:val="center"/>
        <w:rPr>
          <w:sz w:val="20"/>
          <w:szCs w:val="20"/>
        </w:rPr>
      </w:pPr>
      <w:r w:rsidRPr="00E93897">
        <w:rPr>
          <w:sz w:val="22"/>
        </w:rPr>
        <w:t xml:space="preserve">Рисунок </w:t>
      </w:r>
      <w:r>
        <w:rPr>
          <w:sz w:val="22"/>
        </w:rPr>
        <w:t>2</w:t>
      </w:r>
      <w:r w:rsidRPr="00E93897">
        <w:rPr>
          <w:sz w:val="22"/>
        </w:rPr>
        <w:t>.</w:t>
      </w:r>
      <w:r w:rsidR="005C1889">
        <w:rPr>
          <w:sz w:val="22"/>
        </w:rPr>
        <w:t>2</w:t>
      </w:r>
      <w:r>
        <w:rPr>
          <w:sz w:val="22"/>
        </w:rPr>
        <w:t>.</w:t>
      </w:r>
      <w:r w:rsidRPr="00E93897">
        <w:rPr>
          <w:sz w:val="22"/>
        </w:rPr>
        <w:t xml:space="preserve"> Доля налогоплательщиков, применяющих специальные налоговые режимы, от общего числа зарегистрированных юрлиц и ИП в Санкт-Петербурге, 2017-2021 гг., %</w:t>
      </w:r>
    </w:p>
    <w:p w14:paraId="020521D8" w14:textId="77777777" w:rsidR="00361617" w:rsidRPr="00E7500A" w:rsidRDefault="00361617" w:rsidP="00361617">
      <w:pPr>
        <w:spacing w:before="240"/>
        <w:rPr>
          <w:sz w:val="20"/>
          <w:szCs w:val="18"/>
        </w:rPr>
      </w:pPr>
      <w:r w:rsidRPr="00E7500A">
        <w:rPr>
          <w:sz w:val="20"/>
          <w:szCs w:val="20"/>
        </w:rPr>
        <w:t xml:space="preserve">Составлено по: </w:t>
      </w:r>
      <w:bookmarkStart w:id="46" w:name="_Hlk131862903"/>
      <w:r w:rsidRPr="00E7500A">
        <w:rPr>
          <w:sz w:val="20"/>
          <w:szCs w:val="20"/>
        </w:rPr>
        <w:t>Данные по формам статистической налоговой отчётности</w:t>
      </w:r>
      <w:r w:rsidRPr="00E7500A">
        <w:rPr>
          <w:sz w:val="20"/>
          <w:szCs w:val="18"/>
        </w:rPr>
        <w:t xml:space="preserve">. ФНС. </w:t>
      </w:r>
      <w:r w:rsidRPr="00E7500A">
        <w:rPr>
          <w:sz w:val="20"/>
          <w:szCs w:val="18"/>
          <w:lang w:val="en-US"/>
        </w:rPr>
        <w:t>URL</w:t>
      </w:r>
      <w:r w:rsidRPr="00E7500A">
        <w:rPr>
          <w:sz w:val="20"/>
          <w:szCs w:val="18"/>
        </w:rPr>
        <w:t xml:space="preserve">: </w:t>
      </w:r>
      <w:hyperlink r:id="rId28" w:history="1">
        <w:r w:rsidRPr="00E7500A">
          <w:rPr>
            <w:rStyle w:val="af2"/>
            <w:color w:val="auto"/>
            <w:sz w:val="20"/>
            <w:szCs w:val="18"/>
            <w:u w:val="none"/>
          </w:rPr>
          <w:t>https://www.nalog.gov.ru/rn78/related_activities/statistics_and_analytics/forms/</w:t>
        </w:r>
      </w:hyperlink>
      <w:r w:rsidRPr="00E7500A">
        <w:rPr>
          <w:sz w:val="20"/>
          <w:szCs w:val="18"/>
        </w:rPr>
        <w:t xml:space="preserve"> (дата обращения 24.01.2023). 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предпринимательства. ФНС. </w:t>
      </w:r>
      <w:r w:rsidRPr="00E7500A">
        <w:rPr>
          <w:sz w:val="20"/>
          <w:szCs w:val="18"/>
          <w:lang w:val="en-US"/>
        </w:rPr>
        <w:t>URL</w:t>
      </w:r>
      <w:r w:rsidRPr="00E7500A">
        <w:rPr>
          <w:sz w:val="20"/>
          <w:szCs w:val="18"/>
        </w:rPr>
        <w:t xml:space="preserve">: </w:t>
      </w:r>
      <w:hyperlink r:id="rId29" w:history="1">
        <w:r w:rsidRPr="00E7500A">
          <w:rPr>
            <w:rStyle w:val="af2"/>
            <w:color w:val="auto"/>
            <w:sz w:val="20"/>
            <w:szCs w:val="18"/>
            <w:u w:val="none"/>
          </w:rPr>
          <w:t>https://rmsp.nalog.ru/statistics.html?statDate=10.01.2023&amp;level=0&amp;fo=2&amp;ssrf=78&amp;t=1675350506110&amp;t=1675350506110</w:t>
        </w:r>
      </w:hyperlink>
      <w:r w:rsidRPr="00E7500A">
        <w:rPr>
          <w:sz w:val="20"/>
          <w:szCs w:val="18"/>
        </w:rPr>
        <w:t xml:space="preserve"> (дата обращения 24.01.2023).</w:t>
      </w:r>
    </w:p>
    <w:bookmarkEnd w:id="46"/>
    <w:p w14:paraId="19F00C53" w14:textId="77777777" w:rsidR="00361617" w:rsidRDefault="00361617" w:rsidP="00361617"/>
    <w:p w14:paraId="2915901E" w14:textId="77777777" w:rsidR="00361617" w:rsidRPr="00965DE1" w:rsidRDefault="00361617" w:rsidP="00361617">
      <w:r>
        <w:t>Судя по динамике за последние годы, можно отметить возрастающую роль применения УСН среди организаций и ИП. Вместе с тем, доля организаций и ИП, использующих ЕНВД, сокращалась вплоть до отмены данного режима налогообложения.</w:t>
      </w:r>
      <w:r w:rsidRPr="00965DE1">
        <w:t xml:space="preserve"> </w:t>
      </w:r>
      <w:r>
        <w:t xml:space="preserve">Отдельного внимания </w:t>
      </w:r>
      <w:r>
        <w:lastRenderedPageBreak/>
        <w:t xml:space="preserve">заслуживает то, что применение ЕНВД было более распространено среди ИП, нежели чем среди юрлиц. Тем не менее, до и после отмены ЕНВД большинство налогоплательщиков применяли УСН. По состоянию на 2021 г. 52% юридических лиц и 85% ИП среди МСП применяют УСН. </w:t>
      </w:r>
    </w:p>
    <w:p w14:paraId="3B468FB6" w14:textId="4B0C03A0" w:rsidR="00361617" w:rsidRDefault="00361617" w:rsidP="00361617">
      <w:r>
        <w:t xml:space="preserve">Обратимся к другим специальным режимам налогообложения, не отраженным на рисунке </w:t>
      </w:r>
      <w:r w:rsidRPr="00EF7485">
        <w:t>2.</w:t>
      </w:r>
      <w:r w:rsidR="005C1889" w:rsidRPr="00EF7485">
        <w:t>2</w:t>
      </w:r>
      <w:r w:rsidRPr="00EF7485">
        <w:t>.</w:t>
      </w:r>
      <w:r>
        <w:t xml:space="preserve"> Доля налогоплательщиков, применяющих ЕСХН, совсем незначительна ввиду специфики данного режима налогообложения. Это связано с тем, что его применение возможно только для тех организаций и ИП, деятельность которых относится к сельскому хозяйству. Таких субъектов МСП в Санкт-Петербурге достаточно мало по отношению к общему числу субъектов МСП. ПСН и налог на профессиональный доход применимы исключительно к ИП и самозанятым. Кроме того, налог на профессиональный доход был введен относительно недавно — в 2019 г.</w:t>
      </w:r>
      <w:r>
        <w:rPr>
          <w:rStyle w:val="afa"/>
        </w:rPr>
        <w:footnoteReference w:id="68"/>
      </w:r>
    </w:p>
    <w:p w14:paraId="1D041787" w14:textId="4E92B7DA" w:rsidR="00361617" w:rsidRDefault="00361617" w:rsidP="00361617">
      <w:r w:rsidRPr="00A96A8D">
        <w:rPr>
          <w:i/>
          <w:iCs/>
        </w:rPr>
        <w:t>Критерий</w:t>
      </w:r>
      <w:r>
        <w:rPr>
          <w:i/>
          <w:iCs/>
        </w:rPr>
        <w:t xml:space="preserve"> </w:t>
      </w:r>
      <w:r w:rsidRPr="00A96A8D">
        <w:rPr>
          <w:i/>
          <w:iCs/>
        </w:rPr>
        <w:t>2.</w:t>
      </w:r>
      <w:r>
        <w:t xml:space="preserve"> На рис. 2.</w:t>
      </w:r>
      <w:r w:rsidR="005C1889">
        <w:t>3</w:t>
      </w:r>
      <w:r>
        <w:t xml:space="preserve"> отражено распределение налоговых поступлений от </w:t>
      </w:r>
      <w:r w:rsidRPr="00803C0B">
        <w:t>специальных налоговых режимов</w:t>
      </w:r>
      <w:r>
        <w:t>. Необходимо отметить, что здесь представлены доли самых крупных поступлений: УСН, ПСН и налог на профессиональный доход.</w:t>
      </w:r>
    </w:p>
    <w:p w14:paraId="41076ACA" w14:textId="77777777" w:rsidR="00361617" w:rsidRDefault="00361617" w:rsidP="00361617">
      <w:pPr>
        <w:pStyle w:val="a7"/>
      </w:pPr>
      <w:r>
        <w:rPr>
          <w:noProof/>
        </w:rPr>
        <w:drawing>
          <wp:inline distT="0" distB="0" distL="0" distR="0" wp14:anchorId="7DC660F6" wp14:editId="3E82BEC5">
            <wp:extent cx="3032760" cy="1493520"/>
            <wp:effectExtent l="0" t="0" r="15240" b="1143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B756B717-3889-86A7-2363-95C4BD1E62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4988B91" w14:textId="4F636B28" w:rsidR="00361617" w:rsidRPr="00A77164" w:rsidRDefault="00361617" w:rsidP="00361617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A77164">
        <w:rPr>
          <w:sz w:val="22"/>
        </w:rPr>
        <w:t xml:space="preserve">Рисунок </w:t>
      </w:r>
      <w:r>
        <w:rPr>
          <w:sz w:val="22"/>
        </w:rPr>
        <w:t>2</w:t>
      </w:r>
      <w:r w:rsidRPr="00A77164">
        <w:rPr>
          <w:sz w:val="22"/>
        </w:rPr>
        <w:t>.</w:t>
      </w:r>
      <w:r w:rsidR="005C1889">
        <w:rPr>
          <w:sz w:val="22"/>
        </w:rPr>
        <w:t>3</w:t>
      </w:r>
      <w:r w:rsidRPr="00A77164">
        <w:rPr>
          <w:sz w:val="22"/>
        </w:rPr>
        <w:t xml:space="preserve">. </w:t>
      </w:r>
      <w:r w:rsidRPr="00EF7485">
        <w:rPr>
          <w:sz w:val="22"/>
        </w:rPr>
        <w:t>Доли</w:t>
      </w:r>
      <w:r w:rsidRPr="00A77164">
        <w:rPr>
          <w:sz w:val="22"/>
        </w:rPr>
        <w:t xml:space="preserve"> налоговых поступлений в Санкт-Петербурге, 2021 г., %</w:t>
      </w:r>
    </w:p>
    <w:p w14:paraId="7B2F1EC0" w14:textId="77777777" w:rsidR="00361617" w:rsidRPr="00E7500A" w:rsidRDefault="00361617" w:rsidP="00361617">
      <w:pPr>
        <w:rPr>
          <w:sz w:val="20"/>
          <w:szCs w:val="18"/>
        </w:rPr>
      </w:pPr>
      <w:r w:rsidRPr="00E7500A">
        <w:rPr>
          <w:sz w:val="20"/>
          <w:szCs w:val="18"/>
        </w:rPr>
        <w:t xml:space="preserve">Составлено по: </w:t>
      </w:r>
      <w:bookmarkStart w:id="48" w:name="_Hlk131862917"/>
      <w:r w:rsidRPr="00E7500A">
        <w:rPr>
          <w:sz w:val="20"/>
          <w:szCs w:val="18"/>
        </w:rPr>
        <w:t xml:space="preserve">Данные по формам статистической налоговой отчётности. ФНС. </w:t>
      </w:r>
      <w:r w:rsidRPr="00E7500A">
        <w:rPr>
          <w:sz w:val="20"/>
          <w:szCs w:val="18"/>
          <w:lang w:val="en-US"/>
        </w:rPr>
        <w:t>URL</w:t>
      </w:r>
      <w:r w:rsidRPr="00E7500A">
        <w:rPr>
          <w:sz w:val="20"/>
          <w:szCs w:val="18"/>
        </w:rPr>
        <w:t xml:space="preserve">: </w:t>
      </w:r>
      <w:hyperlink r:id="rId31" w:history="1">
        <w:r w:rsidRPr="00E7500A">
          <w:rPr>
            <w:rStyle w:val="af2"/>
            <w:color w:val="auto"/>
            <w:sz w:val="20"/>
            <w:szCs w:val="18"/>
            <w:u w:val="none"/>
          </w:rPr>
          <w:t>https://www.nalog.gov.ru/rn78/related_activities/statistics_and_analytics/forms/</w:t>
        </w:r>
      </w:hyperlink>
      <w:r w:rsidRPr="00E7500A">
        <w:rPr>
          <w:sz w:val="20"/>
          <w:szCs w:val="18"/>
        </w:rPr>
        <w:t xml:space="preserve"> (дата обращения 24.01.2023).</w:t>
      </w:r>
    </w:p>
    <w:bookmarkEnd w:id="48"/>
    <w:p w14:paraId="59BBAD3A" w14:textId="77777777" w:rsidR="00361617" w:rsidRDefault="00361617" w:rsidP="00361617"/>
    <w:p w14:paraId="0FF15F1E" w14:textId="77777777" w:rsidR="00361617" w:rsidRDefault="00361617" w:rsidP="00361617">
      <w:r>
        <w:t xml:space="preserve">Таким образом, </w:t>
      </w:r>
      <w:r w:rsidRPr="008A1E1A">
        <w:t>спец</w:t>
      </w:r>
      <w:r>
        <w:t xml:space="preserve">иальные </w:t>
      </w:r>
      <w:r w:rsidRPr="008A1E1A">
        <w:t xml:space="preserve">режимы </w:t>
      </w:r>
      <w:r>
        <w:t xml:space="preserve">налогообложения </w:t>
      </w:r>
      <w:r w:rsidRPr="008A1E1A">
        <w:t>в целом привлекательны для малого</w:t>
      </w:r>
      <w:r>
        <w:t xml:space="preserve"> и среднего</w:t>
      </w:r>
      <w:r w:rsidRPr="008A1E1A">
        <w:t xml:space="preserve"> предпринимательства</w:t>
      </w:r>
      <w:r>
        <w:t xml:space="preserve"> в Санкт-Петербурге, в особенности — УСН.</w:t>
      </w:r>
    </w:p>
    <w:p w14:paraId="39DABB98" w14:textId="77777777" w:rsidR="00361617" w:rsidRDefault="00361617" w:rsidP="00361617">
      <w:r>
        <w:t xml:space="preserve">В Санкт-Петербурге упрощенная система налогообложения регулируется Законом Санкт-Петербурга от 05.05.2009 № 185-36 (ред. от 30.01.2023) «Об установлении на территории Санкт-Петербурга налоговой ставки для организаций и индивидуальных </w:t>
      </w:r>
      <w:r>
        <w:lastRenderedPageBreak/>
        <w:t>предпринимателей, применяющих упрощенную систему налогообложения». Выделяют следующие ограничения УСН</w:t>
      </w:r>
      <w:r>
        <w:rPr>
          <w:rStyle w:val="afa"/>
        </w:rPr>
        <w:footnoteReference w:id="69"/>
      </w:r>
      <w:r>
        <w:t>:</w:t>
      </w:r>
    </w:p>
    <w:p w14:paraId="175B8AD1" w14:textId="77777777" w:rsidR="00361617" w:rsidRDefault="00361617">
      <w:pPr>
        <w:pStyle w:val="af9"/>
        <w:numPr>
          <w:ilvl w:val="0"/>
          <w:numId w:val="37"/>
        </w:numPr>
        <w:ind w:left="709"/>
      </w:pPr>
      <w:r>
        <w:t>жесткие критерии по направлениям и видам деятельности налогоплательщиков;</w:t>
      </w:r>
    </w:p>
    <w:p w14:paraId="2DE92A2D" w14:textId="77777777" w:rsidR="00361617" w:rsidRDefault="00361617">
      <w:pPr>
        <w:pStyle w:val="af9"/>
        <w:numPr>
          <w:ilvl w:val="0"/>
          <w:numId w:val="37"/>
        </w:numPr>
        <w:ind w:left="709"/>
      </w:pPr>
      <w:r>
        <w:t>ограниченный срок действия налоговых ставок по УСН;</w:t>
      </w:r>
    </w:p>
    <w:p w14:paraId="6503C74E" w14:textId="77777777" w:rsidR="00361617" w:rsidRDefault="00361617">
      <w:pPr>
        <w:pStyle w:val="af9"/>
        <w:numPr>
          <w:ilvl w:val="0"/>
          <w:numId w:val="37"/>
        </w:numPr>
        <w:ind w:left="709"/>
      </w:pPr>
      <w:r>
        <w:t>ограниченный перечень расходов, предусмотренный ст. 346.16 НК РФ;</w:t>
      </w:r>
    </w:p>
    <w:p w14:paraId="5D01D5B3" w14:textId="77777777" w:rsidR="00361617" w:rsidRDefault="00361617">
      <w:pPr>
        <w:pStyle w:val="af9"/>
        <w:numPr>
          <w:ilvl w:val="0"/>
          <w:numId w:val="37"/>
        </w:numPr>
        <w:ind w:left="709"/>
      </w:pPr>
      <w:r>
        <w:t>проблема признания доходов и нередко определения даты их получения;</w:t>
      </w:r>
    </w:p>
    <w:p w14:paraId="2A70101E" w14:textId="77777777" w:rsidR="00361617" w:rsidRDefault="00361617">
      <w:pPr>
        <w:pStyle w:val="af9"/>
        <w:numPr>
          <w:ilvl w:val="0"/>
          <w:numId w:val="37"/>
        </w:numPr>
        <w:ind w:left="709"/>
      </w:pPr>
      <w:r>
        <w:t>правила, регламентирующие освобождение от уплаты налога на добавленную стоимость;</w:t>
      </w:r>
    </w:p>
    <w:p w14:paraId="28270B71" w14:textId="77777777" w:rsidR="00361617" w:rsidRDefault="00361617">
      <w:pPr>
        <w:pStyle w:val="af9"/>
        <w:numPr>
          <w:ilvl w:val="0"/>
          <w:numId w:val="37"/>
        </w:numPr>
        <w:ind w:left="709"/>
      </w:pPr>
      <w:r>
        <w:t>несовершенство процедуры принудительного перехода на общий режим налогообложения.</w:t>
      </w:r>
    </w:p>
    <w:p w14:paraId="7CEEBEE5" w14:textId="77777777" w:rsidR="00361617" w:rsidRDefault="00361617" w:rsidP="00361617">
      <w:pPr>
        <w:pStyle w:val="af9"/>
        <w:ind w:left="360" w:firstLine="0"/>
      </w:pPr>
      <w:r>
        <w:t>Данные ограничения характерны в том числе для Санкт-Петербурга.</w:t>
      </w:r>
    </w:p>
    <w:p w14:paraId="6E1E5704" w14:textId="77777777" w:rsidR="00361617" w:rsidRDefault="00361617" w:rsidP="00361617">
      <w:pPr>
        <w:rPr>
          <w:b/>
          <w:bCs/>
        </w:rPr>
      </w:pPr>
    </w:p>
    <w:p w14:paraId="1CFD302A" w14:textId="19612B1A" w:rsidR="00361617" w:rsidRDefault="00361617" w:rsidP="00361617">
      <w:r>
        <w:rPr>
          <w:b/>
          <w:bCs/>
        </w:rPr>
        <w:t xml:space="preserve">Анализ налоговых поступлений от специальных налоговых режимов. </w:t>
      </w:r>
      <w:r w:rsidRPr="00E14A3B">
        <w:t xml:space="preserve">Налоговые </w:t>
      </w:r>
      <w:r>
        <w:t>меры поддержки</w:t>
      </w:r>
      <w:r w:rsidRPr="00E14A3B">
        <w:t xml:space="preserve"> являются «резервом дополнительных поступлений в бюджетную систем</w:t>
      </w:r>
      <w:r>
        <w:t>у»</w:t>
      </w:r>
      <w:r>
        <w:rPr>
          <w:rStyle w:val="afa"/>
        </w:rPr>
        <w:footnoteReference w:id="70"/>
      </w:r>
      <w:r>
        <w:t>. Рассмотрим соотношение налоговых поступлений от</w:t>
      </w:r>
      <w:r w:rsidRPr="009B2309">
        <w:t xml:space="preserve"> специальны</w:t>
      </w:r>
      <w:r>
        <w:t>х</w:t>
      </w:r>
      <w:r w:rsidRPr="009B2309">
        <w:t xml:space="preserve"> налоговы</w:t>
      </w:r>
      <w:r>
        <w:t>х</w:t>
      </w:r>
      <w:r w:rsidRPr="009B2309">
        <w:t xml:space="preserve"> режим</w:t>
      </w:r>
      <w:r>
        <w:t>ов ко всем налоговым поступлениям в консолидированный бюджет Санкт-Петербурга</w:t>
      </w:r>
      <w:r w:rsidR="003A26E1">
        <w:t xml:space="preserve"> (Рис. 2.4)</w:t>
      </w:r>
      <w:r>
        <w:t>.</w:t>
      </w:r>
    </w:p>
    <w:p w14:paraId="382D6A8A" w14:textId="77777777" w:rsidR="00361617" w:rsidRDefault="00361617" w:rsidP="00361617">
      <w:pPr>
        <w:pStyle w:val="a7"/>
      </w:pPr>
      <w:r>
        <w:rPr>
          <w:noProof/>
        </w:rPr>
        <w:lastRenderedPageBreak/>
        <w:drawing>
          <wp:inline distT="0" distB="0" distL="0" distR="0" wp14:anchorId="38DD59B8" wp14:editId="1EC7ACA1">
            <wp:extent cx="5257800" cy="3192780"/>
            <wp:effectExtent l="0" t="0" r="0" b="7620"/>
            <wp:docPr id="87353834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7C19DB1-986B-B6A4-75A5-CBABD35A15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15CFB36" w14:textId="78784128" w:rsidR="00361617" w:rsidRPr="005E3ED0" w:rsidRDefault="00361617" w:rsidP="00361617">
      <w:pPr>
        <w:pStyle w:val="a"/>
        <w:numPr>
          <w:ilvl w:val="0"/>
          <w:numId w:val="0"/>
        </w:numPr>
        <w:rPr>
          <w:sz w:val="22"/>
        </w:rPr>
      </w:pPr>
      <w:r w:rsidRPr="005E3ED0">
        <w:rPr>
          <w:sz w:val="22"/>
        </w:rPr>
        <w:t>Рисунок 2.</w:t>
      </w:r>
      <w:r w:rsidR="005C1889">
        <w:rPr>
          <w:sz w:val="22"/>
        </w:rPr>
        <w:t>4</w:t>
      </w:r>
      <w:r w:rsidRPr="005E3ED0">
        <w:rPr>
          <w:sz w:val="22"/>
        </w:rPr>
        <w:t>. Налоговые поступления в консолидированный бюджет Санкт-Петербурга, тыс. руб.</w:t>
      </w:r>
    </w:p>
    <w:p w14:paraId="271E209C" w14:textId="77777777" w:rsidR="00361617" w:rsidRPr="000577A6" w:rsidRDefault="00361617" w:rsidP="00361617">
      <w:pPr>
        <w:rPr>
          <w:sz w:val="22"/>
          <w:szCs w:val="20"/>
        </w:rPr>
      </w:pPr>
      <w:r w:rsidRPr="000577A6">
        <w:rPr>
          <w:sz w:val="22"/>
          <w:szCs w:val="20"/>
        </w:rPr>
        <w:t>Источник: Отчет о начислении и поступлении налогов, сборов, страховых взносов и иных обязательных платежей в бюджетную систему Российской Федерации</w:t>
      </w:r>
      <w:r>
        <w:rPr>
          <w:sz w:val="22"/>
          <w:szCs w:val="20"/>
        </w:rPr>
        <w:t xml:space="preserve"> в разрезе субъектов РФ</w:t>
      </w:r>
      <w:r w:rsidRPr="000577A6">
        <w:rPr>
          <w:sz w:val="22"/>
          <w:szCs w:val="20"/>
        </w:rPr>
        <w:t xml:space="preserve">. ФНС России. </w:t>
      </w:r>
      <w:r w:rsidRPr="000577A6">
        <w:rPr>
          <w:sz w:val="22"/>
          <w:szCs w:val="20"/>
          <w:lang w:val="en-US"/>
        </w:rPr>
        <w:t>URL</w:t>
      </w:r>
      <w:r w:rsidRPr="000577A6">
        <w:rPr>
          <w:sz w:val="22"/>
          <w:szCs w:val="20"/>
        </w:rPr>
        <w:t>: https://www.nalog.gov.ru/rn78/related_activities/statistics_and_analytics/forms/ (дата обращения 2</w:t>
      </w:r>
      <w:r>
        <w:rPr>
          <w:sz w:val="22"/>
          <w:szCs w:val="20"/>
        </w:rPr>
        <w:t>0</w:t>
      </w:r>
      <w:r w:rsidRPr="000577A6">
        <w:rPr>
          <w:sz w:val="22"/>
          <w:szCs w:val="20"/>
        </w:rPr>
        <w:t>.0</w:t>
      </w:r>
      <w:r>
        <w:rPr>
          <w:sz w:val="22"/>
          <w:szCs w:val="20"/>
        </w:rPr>
        <w:t>4</w:t>
      </w:r>
      <w:r w:rsidRPr="000577A6">
        <w:rPr>
          <w:sz w:val="22"/>
          <w:szCs w:val="20"/>
        </w:rPr>
        <w:t>.2023).</w:t>
      </w:r>
    </w:p>
    <w:p w14:paraId="49D5B9EB" w14:textId="77777777" w:rsidR="00361617" w:rsidRDefault="00361617" w:rsidP="00361617"/>
    <w:p w14:paraId="274A3D85" w14:textId="77777777" w:rsidR="00361617" w:rsidRDefault="00361617" w:rsidP="00361617">
      <w:r>
        <w:t>Рост налоговых поступлений обусловлен изменениями налоговых баз и ставок (например, ставка НДС увеличилась с 18 до 20%, с повышением МРОТ увеличилась база по НДФЛ, увеличились акцизы и т. д.)</w:t>
      </w:r>
      <w:r>
        <w:rPr>
          <w:rStyle w:val="afa"/>
        </w:rPr>
        <w:footnoteReference w:id="71"/>
      </w:r>
      <w:r>
        <w:t xml:space="preserve">. Кроме того, наблюдается тренд в сторону увеличения налоговых поступлений от специальных налоговых режимов. С одной стороны, это связано </w:t>
      </w:r>
      <w:r w:rsidRPr="00C42D47">
        <w:t>также</w:t>
      </w:r>
      <w:r>
        <w:t xml:space="preserve"> с изменениями ставок (например, увеличение ставок по патентной системе налогообложения и УСН)</w:t>
      </w:r>
      <w:r>
        <w:rPr>
          <w:rStyle w:val="afa"/>
        </w:rPr>
        <w:footnoteReference w:id="72"/>
      </w:r>
      <w:r>
        <w:t>. С другой стороны, это связано с ростом количества индивидуальных предпринимателей в последние годы, что может быть вызвано</w:t>
      </w:r>
      <w:r w:rsidRPr="00B069BD">
        <w:t xml:space="preserve"> </w:t>
      </w:r>
      <w:r>
        <w:t xml:space="preserve">развитием налоговых мер поддержки для ИП. </w:t>
      </w:r>
    </w:p>
    <w:p w14:paraId="6626E64A" w14:textId="0A848D37" w:rsidR="00361617" w:rsidRPr="00E93897" w:rsidRDefault="00361617" w:rsidP="00361617">
      <w:r>
        <w:t>Большой прирост в 32% налоговых поступлений от специальных режимов в период пандемии 2020-2021 гг. объясняется активной поддержкой малого бизнеса</w:t>
      </w:r>
      <w:r>
        <w:rPr>
          <w:rStyle w:val="afa"/>
        </w:rPr>
        <w:footnoteReference w:id="73"/>
      </w:r>
      <w:r>
        <w:t xml:space="preserve">. Следовательно, </w:t>
      </w:r>
      <w:r w:rsidR="00EF7485">
        <w:lastRenderedPageBreak/>
        <w:t>усовершенствование</w:t>
      </w:r>
      <w:r>
        <w:t xml:space="preserve"> налоговых мер поддержки позволяет государству увеличивать налоговые поступления в бюджет: растет количество субъектов МСП, а также выходят из тени представители малого бизнеса, для которых налоговая нагрузка ранее была существенной.</w:t>
      </w:r>
    </w:p>
    <w:p w14:paraId="7D5D8FF4" w14:textId="3955F9F7" w:rsidR="00361617" w:rsidRDefault="00361617" w:rsidP="00361617">
      <w:bookmarkStart w:id="49" w:name="_Toc98079006"/>
      <w:bookmarkStart w:id="50" w:name="_Toc103776809"/>
      <w:bookmarkStart w:id="51" w:name="_Toc103776991"/>
      <w:r>
        <w:t xml:space="preserve">Однако </w:t>
      </w:r>
      <w:r w:rsidRPr="00E94D04">
        <w:t>от сектора МСП в местные бюджеты</w:t>
      </w:r>
      <w:r w:rsidRPr="002867B8">
        <w:t xml:space="preserve"> </w:t>
      </w:r>
      <w:r w:rsidRPr="00E94D04">
        <w:t>поступа</w:t>
      </w:r>
      <w:r>
        <w:t>ет</w:t>
      </w:r>
      <w:r w:rsidRPr="00E94D04">
        <w:t xml:space="preserve"> малая доля </w:t>
      </w:r>
      <w:r w:rsidRPr="00765BD2">
        <w:t>налогов</w:t>
      </w:r>
      <w:r w:rsidR="00F0757E">
        <w:t>ых поступлений</w:t>
      </w:r>
      <w:r w:rsidR="00983D1F" w:rsidRPr="00765BD2">
        <w:t xml:space="preserve"> (</w:t>
      </w:r>
      <w:r w:rsidR="00F510A0">
        <w:t xml:space="preserve">средняя </w:t>
      </w:r>
      <w:r w:rsidR="00983D1F" w:rsidRPr="00765BD2">
        <w:t>доля по РФ – 26%</w:t>
      </w:r>
      <w:r w:rsidR="00983D1F" w:rsidRPr="00765BD2">
        <w:rPr>
          <w:rStyle w:val="afa"/>
        </w:rPr>
        <w:footnoteReference w:id="74"/>
      </w:r>
      <w:r w:rsidR="00983D1F" w:rsidRPr="00765BD2">
        <w:t>)</w:t>
      </w:r>
      <w:r w:rsidRPr="00765BD2">
        <w:t>,</w:t>
      </w:r>
      <w:r w:rsidR="00F0757E">
        <w:t xml:space="preserve"> в некоторых регионах поступления от МСП идут только в бюджет субъекта РФ,</w:t>
      </w:r>
      <w:r w:rsidRPr="00765BD2">
        <w:t xml:space="preserve"> что</w:t>
      </w:r>
      <w:r>
        <w:t xml:space="preserve"> «</w:t>
      </w:r>
      <w:r w:rsidRPr="00E94D04">
        <w:t>привод</w:t>
      </w:r>
      <w:r>
        <w:t>и</w:t>
      </w:r>
      <w:r w:rsidRPr="00E94D04">
        <w:t>т к утрате местными властями заинтересованности в развитии сектора МСП</w:t>
      </w:r>
      <w:r>
        <w:t>»</w:t>
      </w:r>
      <w:r>
        <w:rPr>
          <w:rStyle w:val="afa"/>
        </w:rPr>
        <w:footnoteReference w:id="75"/>
      </w:r>
      <w:r w:rsidRPr="00E94D04">
        <w:t>.</w:t>
      </w:r>
      <w:r>
        <w:t xml:space="preserve"> В Санкт-Петербурге поступления от специальных налоговых режимов идут только в консолидированный бюджет Санкт-Петербурга, в то время как в местные бюджеты доходы от специальных налоговых режимов</w:t>
      </w:r>
      <w:r w:rsidRPr="00AE055E">
        <w:t xml:space="preserve"> </w:t>
      </w:r>
      <w:r>
        <w:t>не поступают.</w:t>
      </w:r>
    </w:p>
    <w:p w14:paraId="5C35F443" w14:textId="77777777" w:rsidR="005A6ACF" w:rsidRDefault="005A6ACF" w:rsidP="006316A6">
      <w:pPr>
        <w:rPr>
          <w:b/>
          <w:bCs/>
        </w:rPr>
      </w:pPr>
    </w:p>
    <w:p w14:paraId="23CDE05E" w14:textId="027C91DC" w:rsidR="006316A6" w:rsidRPr="00853233" w:rsidRDefault="00361617" w:rsidP="006316A6">
      <w:r w:rsidRPr="00A939F5">
        <w:rPr>
          <w:b/>
          <w:bCs/>
        </w:rPr>
        <w:t>Анализ обоснованности отмены единого налога на вмененный доход</w:t>
      </w:r>
      <w:bookmarkEnd w:id="49"/>
      <w:bookmarkEnd w:id="50"/>
      <w:bookmarkEnd w:id="51"/>
      <w:r w:rsidRPr="00A939F5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В 2021 г. был отменен </w:t>
      </w:r>
      <w:r w:rsidRPr="00853233">
        <w:t>Единый налог на вмененный доход (ЕНВД)</w:t>
      </w:r>
      <w:r>
        <w:t xml:space="preserve">, который являлся </w:t>
      </w:r>
      <w:r w:rsidR="00983D1F">
        <w:t>специальным налоговым</w:t>
      </w:r>
      <w:r>
        <w:t xml:space="preserve"> режимом и представлял собой одну из налоговых мер поддержки субъектов МСП. </w:t>
      </w:r>
      <w:r w:rsidR="006316A6" w:rsidRPr="00853233">
        <w:t>Организациям и индивидуальным предпринимателям было предложено перейти на другие специальные режимы налогообложения</w:t>
      </w:r>
      <w:r w:rsidR="006316A6">
        <w:t>, а именно</w:t>
      </w:r>
      <w:r w:rsidR="006316A6" w:rsidRPr="00853233">
        <w:t xml:space="preserve">: </w:t>
      </w:r>
    </w:p>
    <w:p w14:paraId="2C252E1F" w14:textId="77777777" w:rsidR="006316A6" w:rsidRPr="00853233" w:rsidRDefault="006316A6" w:rsidP="006316A6">
      <w:pPr>
        <w:numPr>
          <w:ilvl w:val="0"/>
          <w:numId w:val="4"/>
        </w:numPr>
        <w:contextualSpacing/>
      </w:pPr>
      <w:r w:rsidRPr="00853233">
        <w:t>упрощенную систему налогообложения;</w:t>
      </w:r>
    </w:p>
    <w:p w14:paraId="2967290A" w14:textId="77777777" w:rsidR="006316A6" w:rsidRPr="00853233" w:rsidRDefault="006316A6" w:rsidP="006316A6">
      <w:pPr>
        <w:numPr>
          <w:ilvl w:val="0"/>
          <w:numId w:val="4"/>
        </w:numPr>
        <w:contextualSpacing/>
      </w:pPr>
      <w:r w:rsidRPr="00853233">
        <w:t>патентную систему налогообложения;</w:t>
      </w:r>
    </w:p>
    <w:p w14:paraId="759E2CF0" w14:textId="77777777" w:rsidR="006316A6" w:rsidRPr="00853233" w:rsidRDefault="006316A6" w:rsidP="006316A6">
      <w:pPr>
        <w:numPr>
          <w:ilvl w:val="0"/>
          <w:numId w:val="4"/>
        </w:numPr>
        <w:contextualSpacing/>
      </w:pPr>
      <w:r w:rsidRPr="00853233">
        <w:t>применение налога на профессиональный доход</w:t>
      </w:r>
      <w:r w:rsidRPr="00853233">
        <w:rPr>
          <w:vertAlign w:val="superscript"/>
        </w:rPr>
        <w:footnoteReference w:id="76"/>
      </w:r>
      <w:r w:rsidRPr="00853233">
        <w:t>.</w:t>
      </w:r>
    </w:p>
    <w:p w14:paraId="0FFC177B" w14:textId="28EC8E9A" w:rsidR="006316A6" w:rsidRPr="00A939F5" w:rsidRDefault="006316A6" w:rsidP="006316A6">
      <w:pPr>
        <w:rPr>
          <w:b/>
          <w:bCs/>
        </w:rPr>
      </w:pPr>
      <w:r w:rsidRPr="00EE49F0">
        <w:t>В связи с отменой единого налога на вмененный доход, актуально проанализировать обоснованность данного решения</w:t>
      </w:r>
      <w:r w:rsidRPr="00853233">
        <w:t>.</w:t>
      </w:r>
      <w:r w:rsidR="00B73BEC">
        <w:t xml:space="preserve"> </w:t>
      </w:r>
    </w:p>
    <w:p w14:paraId="0715C3FC" w14:textId="65A2174A" w:rsidR="00361617" w:rsidRDefault="00361617" w:rsidP="00361617">
      <w:r>
        <w:t xml:space="preserve">Особенность ЕНВД — учет </w:t>
      </w:r>
      <w:r w:rsidRPr="0074523F">
        <w:t>вмененного дохода, установлен</w:t>
      </w:r>
      <w:r>
        <w:t>ный</w:t>
      </w:r>
      <w:r w:rsidRPr="0074523F">
        <w:t xml:space="preserve"> НК РФ</w:t>
      </w:r>
      <w:r>
        <w:t>, независимо от реальной суммы доходов</w:t>
      </w:r>
      <w:r w:rsidRPr="0074523F">
        <w:t>.</w:t>
      </w:r>
      <w:r>
        <w:t xml:space="preserve"> При расчете вмененного дохода учитывались</w:t>
      </w:r>
      <w:r w:rsidRPr="00D43341">
        <w:t xml:space="preserve"> количество рабо</w:t>
      </w:r>
      <w:r w:rsidR="004849D2">
        <w:t>тников</w:t>
      </w:r>
      <w:r w:rsidRPr="00D43341">
        <w:t xml:space="preserve">, </w:t>
      </w:r>
      <w:r w:rsidRPr="00EF7485">
        <w:t>количество транспорт</w:t>
      </w:r>
      <w:r w:rsidR="00EF7485" w:rsidRPr="00EF7485">
        <w:t>ных</w:t>
      </w:r>
      <w:r w:rsidR="00EF7485">
        <w:t xml:space="preserve"> средств, количество помещений, используемых в деятельности</w:t>
      </w:r>
      <w:r w:rsidRPr="00D43341">
        <w:t xml:space="preserve"> и т</w:t>
      </w:r>
      <w:r>
        <w:t xml:space="preserve">. </w:t>
      </w:r>
      <w:r w:rsidRPr="00D43341">
        <w:t>д</w:t>
      </w:r>
      <w:r>
        <w:t xml:space="preserve">. </w:t>
      </w:r>
      <w:r w:rsidRPr="00D43341">
        <w:t>ЕНВД заменя</w:t>
      </w:r>
      <w:r>
        <w:t>л</w:t>
      </w:r>
      <w:r w:rsidRPr="00D43341">
        <w:t xml:space="preserve"> сразу несколько налогов: </w:t>
      </w:r>
      <w:r>
        <w:t>налог на добавленную стоимость (</w:t>
      </w:r>
      <w:r w:rsidRPr="00D43341">
        <w:t>НДС</w:t>
      </w:r>
      <w:r>
        <w:t>)</w:t>
      </w:r>
      <w:r w:rsidRPr="00D43341">
        <w:t xml:space="preserve">, </w:t>
      </w:r>
      <w:r>
        <w:t>налог для физических лиц (</w:t>
      </w:r>
      <w:r w:rsidRPr="00D43341">
        <w:t>НДФЛ</w:t>
      </w:r>
      <w:r>
        <w:t>)</w:t>
      </w:r>
      <w:r w:rsidRPr="00D43341">
        <w:t xml:space="preserve"> </w:t>
      </w:r>
      <w:r>
        <w:t>для ИП</w:t>
      </w:r>
      <w:r w:rsidRPr="00D43341">
        <w:t xml:space="preserve">, налог на прибыль </w:t>
      </w:r>
      <w:r>
        <w:t>и</w:t>
      </w:r>
      <w:r w:rsidRPr="00D43341">
        <w:t xml:space="preserve"> налог на имущество.</w:t>
      </w:r>
      <w:r>
        <w:t xml:space="preserve"> Ставка налога на вмененный доход составляла 15%.</w:t>
      </w:r>
      <w:r w:rsidRPr="00D43341">
        <w:t xml:space="preserve"> Налогоплательщиками </w:t>
      </w:r>
      <w:r>
        <w:t xml:space="preserve">ЕНВД </w:t>
      </w:r>
      <w:r w:rsidRPr="00D43341">
        <w:t>мог</w:t>
      </w:r>
      <w:r>
        <w:t>ли</w:t>
      </w:r>
      <w:r w:rsidRPr="00D43341">
        <w:t xml:space="preserve"> быть </w:t>
      </w:r>
      <w:r>
        <w:lastRenderedPageBreak/>
        <w:t>ИП и</w:t>
      </w:r>
      <w:r w:rsidRPr="00D43341">
        <w:t xml:space="preserve"> юридические лица</w:t>
      </w:r>
      <w:r>
        <w:t>, в которых</w:t>
      </w:r>
      <w:r w:rsidRPr="00D43341">
        <w:t xml:space="preserve"> </w:t>
      </w:r>
      <w:r>
        <w:t>среднее число работников за последний год не превышало 100 человек. Таким образом, ЕНВД могли применять только микробизнес и малый бизнес.</w:t>
      </w:r>
    </w:p>
    <w:p w14:paraId="690C4BD9" w14:textId="77777777" w:rsidR="00361617" w:rsidRDefault="00361617" w:rsidP="00361617">
      <w:r>
        <w:t xml:space="preserve">Причина отмены ЕНВД в 2021 г. заключалась в </w:t>
      </w:r>
      <w:r w:rsidRPr="00A32871">
        <w:t>противодействи</w:t>
      </w:r>
      <w:r>
        <w:t>и</w:t>
      </w:r>
      <w:r w:rsidRPr="00A32871">
        <w:t xml:space="preserve"> </w:t>
      </w:r>
      <w:r>
        <w:t>недобросовестным субъектам МСП</w:t>
      </w:r>
      <w:r w:rsidRPr="00A32871">
        <w:t>, которы</w:t>
      </w:r>
      <w:r>
        <w:t>е</w:t>
      </w:r>
      <w:r w:rsidRPr="00A32871">
        <w:t xml:space="preserve"> скрыва</w:t>
      </w:r>
      <w:r>
        <w:t>ли</w:t>
      </w:r>
      <w:r w:rsidRPr="00A32871">
        <w:t xml:space="preserve"> реальные доходы от ведения деятельности и уплачив</w:t>
      </w:r>
      <w:r>
        <w:t>али</w:t>
      </w:r>
      <w:r w:rsidRPr="00A32871">
        <w:t xml:space="preserve"> минимальные налоги в бюджет</w:t>
      </w:r>
      <w:r>
        <w:rPr>
          <w:rStyle w:val="afa"/>
        </w:rPr>
        <w:footnoteReference w:id="77"/>
      </w:r>
      <w:r>
        <w:t>.</w:t>
      </w:r>
    </w:p>
    <w:p w14:paraId="17C6B19B" w14:textId="77777777" w:rsidR="00361617" w:rsidRDefault="00361617" w:rsidP="00361617">
      <w:r>
        <w:t>Как отмечают исследователи, «…любые особые режимы приводят к искажениям размещения ресурсов и нарушению справедливости»</w:t>
      </w:r>
      <w:r>
        <w:rPr>
          <w:rStyle w:val="afa"/>
        </w:rPr>
        <w:footnoteReference w:id="78"/>
      </w:r>
      <w:r>
        <w:t xml:space="preserve">. Согласно НК РФ, налоги должны отвечать критерию справедливости: </w:t>
      </w:r>
      <w:r w:rsidRPr="00937D75">
        <w:t>налогоплательщики должны уплачивать налоги пропорционально своему доходу и состоянию</w:t>
      </w:r>
      <w:r>
        <w:rPr>
          <w:rStyle w:val="afa"/>
        </w:rPr>
        <w:footnoteReference w:id="79"/>
      </w:r>
      <w:r w:rsidRPr="00937D75">
        <w:t>.</w:t>
      </w:r>
      <w:r>
        <w:t xml:space="preserve"> Отсюда можно сделать предположение о том, что ЕНВД как специальный режим налогообложения приводил к нарушению справедливости и потому был отменен. </w:t>
      </w:r>
    </w:p>
    <w:p w14:paraId="3C983EC2" w14:textId="43C39EB1" w:rsidR="00361617" w:rsidRDefault="00361617" w:rsidP="00361617">
      <w:r>
        <w:t>Проверим</w:t>
      </w:r>
      <w:r w:rsidR="00491DB8">
        <w:t xml:space="preserve"> предположение</w:t>
      </w:r>
      <w:r>
        <w:t xml:space="preserve">: характерна ли для ЕНВД неравномерная </w:t>
      </w:r>
      <w:proofErr w:type="spellStart"/>
      <w:r>
        <w:t>аллокация</w:t>
      </w:r>
      <w:proofErr w:type="spellEnd"/>
      <w:r>
        <w:t xml:space="preserve"> налоговых поступлений по различным видам деятельности, осуществляемым налогоплательщиками? Для проверки данного утверждения проведем парный корреляционный анализ для определения наличия зависимости между количеством налогоплательщиков, применяющих ЕНВД и суммой ЕНВД.</w:t>
      </w:r>
    </w:p>
    <w:p w14:paraId="37AC5BD7" w14:textId="638D34C0" w:rsidR="00361617" w:rsidRDefault="00361617" w:rsidP="00361617">
      <w:r>
        <w:t>Обратимся к</w:t>
      </w:r>
      <w:r w:rsidRPr="00853233">
        <w:t xml:space="preserve"> статистически</w:t>
      </w:r>
      <w:r>
        <w:t>м</w:t>
      </w:r>
      <w:r w:rsidRPr="00853233">
        <w:t xml:space="preserve"> данны</w:t>
      </w:r>
      <w:r>
        <w:t>м</w:t>
      </w:r>
      <w:r w:rsidRPr="00853233">
        <w:t xml:space="preserve"> по</w:t>
      </w:r>
      <w:r>
        <w:t xml:space="preserve"> </w:t>
      </w:r>
      <w:r w:rsidRPr="00853233">
        <w:t>Санкт-Петербургу</w:t>
      </w:r>
      <w:r>
        <w:t>. Как видно на рис. 2.</w:t>
      </w:r>
      <w:r w:rsidR="00E21F98">
        <w:t>5</w:t>
      </w:r>
      <w:r>
        <w:t xml:space="preserve">, ЕНВД наиболее активно применялся в розничной торговле, оказании бытовых услуг и автотранспортных услуг по перевозке грузов. Следовательно, </w:t>
      </w:r>
      <w:r w:rsidR="00EF7485">
        <w:t xml:space="preserve">можно предположить, что </w:t>
      </w:r>
      <w:r>
        <w:t xml:space="preserve">отмена ЕНВД </w:t>
      </w:r>
      <w:r w:rsidR="00EF7485">
        <w:t xml:space="preserve">могла </w:t>
      </w:r>
      <w:r>
        <w:t>оказа</w:t>
      </w:r>
      <w:r w:rsidR="00EF7485">
        <w:t>ть наибольшее</w:t>
      </w:r>
      <w:r>
        <w:t xml:space="preserve"> влияние на эти виды деятельности.</w:t>
      </w:r>
      <w:r w:rsidRPr="006E1B17">
        <w:t xml:space="preserve"> </w:t>
      </w:r>
    </w:p>
    <w:p w14:paraId="6A4C05E5" w14:textId="77777777" w:rsidR="00361617" w:rsidRDefault="00361617" w:rsidP="00361617">
      <w:pPr>
        <w:jc w:val="center"/>
      </w:pPr>
      <w:r>
        <w:rPr>
          <w:noProof/>
        </w:rPr>
        <w:lastRenderedPageBreak/>
        <w:drawing>
          <wp:inline distT="0" distB="0" distL="0" distR="0" wp14:anchorId="6D366C96" wp14:editId="2F27B473">
            <wp:extent cx="4991100" cy="2392680"/>
            <wp:effectExtent l="0" t="0" r="0" b="762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B8F8AFE-9C5F-CEBF-8F49-26508316F9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18B0447" w14:textId="1D5CAD61" w:rsidR="00361617" w:rsidRPr="00A77164" w:rsidRDefault="00361617" w:rsidP="00361617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A77164">
        <w:rPr>
          <w:sz w:val="22"/>
        </w:rPr>
        <w:t>Рисунок 2.</w:t>
      </w:r>
      <w:r w:rsidR="005C1889">
        <w:rPr>
          <w:sz w:val="22"/>
        </w:rPr>
        <w:t>5</w:t>
      </w:r>
      <w:r w:rsidRPr="00A77164">
        <w:rPr>
          <w:sz w:val="22"/>
        </w:rPr>
        <w:t>. Доля налогоплательщиков от общего числа, применяющих ЕНВД, по видам деятельности в Санкт-Петербурге, 2020 г., %</w:t>
      </w:r>
    </w:p>
    <w:p w14:paraId="4D2FC25A" w14:textId="77777777" w:rsidR="00361617" w:rsidRPr="00E7500A" w:rsidRDefault="00361617" w:rsidP="00361617">
      <w:pPr>
        <w:rPr>
          <w:sz w:val="20"/>
          <w:szCs w:val="20"/>
        </w:rPr>
      </w:pPr>
      <w:r w:rsidRPr="00E7500A">
        <w:rPr>
          <w:sz w:val="20"/>
          <w:szCs w:val="20"/>
        </w:rPr>
        <w:t xml:space="preserve">Составлено по: </w:t>
      </w:r>
      <w:bookmarkStart w:id="53" w:name="_Hlk131862939"/>
      <w:r w:rsidRPr="00E7500A">
        <w:rPr>
          <w:sz w:val="20"/>
          <w:szCs w:val="20"/>
        </w:rPr>
        <w:t xml:space="preserve">Данные по формам статистической налоговой отчётности. ФНС. </w:t>
      </w:r>
      <w:r w:rsidRPr="00E7500A">
        <w:rPr>
          <w:sz w:val="20"/>
          <w:szCs w:val="20"/>
          <w:lang w:val="en-US"/>
        </w:rPr>
        <w:t>URL</w:t>
      </w:r>
      <w:r w:rsidRPr="00E7500A">
        <w:rPr>
          <w:sz w:val="20"/>
          <w:szCs w:val="20"/>
        </w:rPr>
        <w:t xml:space="preserve">: </w:t>
      </w:r>
      <w:hyperlink r:id="rId34" w:history="1">
        <w:r w:rsidRPr="00E7500A">
          <w:rPr>
            <w:sz w:val="20"/>
            <w:szCs w:val="20"/>
          </w:rPr>
          <w:t>https://www.nalog.gov.ru/rn78/related_activities/statistics_and_analytics/forms/</w:t>
        </w:r>
      </w:hyperlink>
      <w:r w:rsidRPr="00E7500A">
        <w:rPr>
          <w:sz w:val="20"/>
          <w:szCs w:val="20"/>
        </w:rPr>
        <w:t xml:space="preserve"> (дата обращения 24.01.2023).</w:t>
      </w:r>
    </w:p>
    <w:bookmarkEnd w:id="53"/>
    <w:p w14:paraId="3C3FD721" w14:textId="77777777" w:rsidR="00361617" w:rsidRDefault="00361617" w:rsidP="00361617">
      <w:pPr>
        <w:rPr>
          <w:b/>
          <w:bCs/>
        </w:rPr>
      </w:pPr>
    </w:p>
    <w:p w14:paraId="782CE986" w14:textId="77777777" w:rsidR="00361617" w:rsidRDefault="00361617" w:rsidP="00361617">
      <w:r>
        <w:t xml:space="preserve">Выдвигается следующая гипотеза: </w:t>
      </w:r>
    </w:p>
    <w:p w14:paraId="6E07A007" w14:textId="77777777" w:rsidR="00361617" w:rsidRPr="005B3DB8" w:rsidRDefault="00361617" w:rsidP="00361617">
      <w:pPr>
        <w:rPr>
          <w:i/>
          <w:iCs/>
        </w:rPr>
      </w:pPr>
      <w:r w:rsidRPr="005B3DB8">
        <w:rPr>
          <w:i/>
          <w:iCs/>
        </w:rPr>
        <w:t>Гипотеза Н</w:t>
      </w:r>
      <w:r>
        <w:rPr>
          <w:i/>
          <w:iCs/>
        </w:rPr>
        <w:t>:</w:t>
      </w:r>
      <w:r w:rsidRPr="005B3DB8">
        <w:rPr>
          <w:i/>
          <w:iCs/>
        </w:rPr>
        <w:t xml:space="preserve"> чем больше налогоплательщиков по </w:t>
      </w:r>
      <w:r>
        <w:rPr>
          <w:i/>
          <w:iCs/>
        </w:rPr>
        <w:t xml:space="preserve">одному </w:t>
      </w:r>
      <w:r w:rsidRPr="005B3DB8">
        <w:rPr>
          <w:i/>
          <w:iCs/>
        </w:rPr>
        <w:t>виду деятельности, тем выше сумма ЕНВД</w:t>
      </w:r>
      <w:r>
        <w:rPr>
          <w:i/>
          <w:iCs/>
        </w:rPr>
        <w:t xml:space="preserve"> по этому виду деятельности.</w:t>
      </w:r>
    </w:p>
    <w:p w14:paraId="3593318B" w14:textId="051768C0" w:rsidR="00361617" w:rsidRDefault="00361617" w:rsidP="00361617">
      <w:r>
        <w:t xml:space="preserve">Иначе говоря, в ходе анализа проверяется, насколько сильна взаимосвязь между количеством налогоплательщиков, осуществляющих определенный вид деятельности, и суммой ЕНВД по этому виду деятельности. Для анализа были взяты статистические данные по Санкт-Петербургу за 2021 г. из открытых данных ФНС России. Объем выборки равен 22 видам деятельности субъектов МСП (Приложение 2). </w:t>
      </w:r>
    </w:p>
    <w:p w14:paraId="6AE064DB" w14:textId="77777777" w:rsidR="00361617" w:rsidRPr="00961847" w:rsidRDefault="00361617" w:rsidP="00361617">
      <w:r>
        <w:t>Для проверки данной гипотезы проверим значимость коэффициента корреляции Пирсона, который равен:</w:t>
      </w:r>
    </w:p>
    <w:p w14:paraId="3D8A0AB6" w14:textId="25DCCB59" w:rsidR="00361617" w:rsidRPr="006D6F2B" w:rsidRDefault="00000000" w:rsidP="00361617">
      <w:pPr>
        <w:jc w:val="center"/>
        <w:rPr>
          <w:rFonts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xy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lang w:val="fr-FR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naryPr>
              <m:sub>
                <m:r>
                  <w:rPr>
                    <w:rFonts w:ascii="Cambria Math" w:hAnsi="Cambria Math" w:cs="Times New Roman"/>
                    <w:lang w:val="fr-FR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lang w:val="fr-FR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fr-FR"/>
                  </w:rPr>
                  <m:t>x</m:t>
                </m:r>
              </m:e>
            </m:acc>
            <m:r>
              <w:rPr>
                <w:rFonts w:ascii="Cambria Math" w:hAnsi="Cambria Math" w:cs="Times New Roman"/>
              </w:rPr>
              <m:t>)(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fr-FR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fr-FR"/>
                  </w:rPr>
                  <m:t>y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lang w:val="fr-FR"/>
                  </w:rPr>
                </m:ctrlPr>
              </m:radPr>
              <m:deg/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fr-FR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fr-FR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lang w:val="fr-FR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 w:cs="Times New Roman"/>
                    <w:lang w:val="fr-FR"/>
                  </w:rPr>
                </m:ctrlPr>
              </m:radPr>
              <m:deg/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fr-FR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fr-FR"/>
                      </w:rPr>
                      <m:t>y</m:t>
                    </m:r>
                  </m:e>
                </m:acc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</m:e>
            </m:rad>
          </m:den>
        </m:f>
        <m:r>
          <w:rPr>
            <w:rFonts w:ascii="Cambria Math" w:hAnsi="Cambria Math" w:cs="Times New Roman"/>
            <w:lang w:val="fr-FR"/>
          </w:rPr>
          <m:t> </m:t>
        </m:r>
      </m:oMath>
      <w:r w:rsidR="00361617" w:rsidRPr="006D6F2B">
        <w:rPr>
          <w:rFonts w:eastAsiaTheme="minorEastAsia" w:cs="Times New Roman"/>
          <w:i/>
        </w:rPr>
        <w:t>,</w:t>
      </w:r>
      <w:r w:rsidR="00FF6E23">
        <w:rPr>
          <w:rFonts w:eastAsiaTheme="minorEastAsia" w:cs="Times New Roman"/>
          <w:i/>
        </w:rPr>
        <w:tab/>
        <w:t>(1)</w:t>
      </w:r>
    </w:p>
    <w:p w14:paraId="73C9CA58" w14:textId="77777777" w:rsidR="00361617" w:rsidRPr="00B27A28" w:rsidRDefault="00361617" w:rsidP="00361617">
      <w:pPr>
        <w:ind w:firstLine="0"/>
      </w:pPr>
    </w:p>
    <w:p w14:paraId="1F649732" w14:textId="77777777" w:rsidR="00361617" w:rsidRPr="003E6E1E" w:rsidRDefault="00361617" w:rsidP="00361617">
      <w:pPr>
        <w:ind w:firstLine="0"/>
      </w:pPr>
      <w:r>
        <w:t>где</w:t>
      </w:r>
      <w:r w:rsidRPr="003E6E1E">
        <w:t xml:space="preserve"> </w:t>
      </w:r>
      <w:r w:rsidRPr="00CA188C">
        <w:rPr>
          <w:i/>
          <w:iCs/>
          <w:lang w:val="fr-FR"/>
        </w:rPr>
        <w:t>x</w:t>
      </w:r>
      <w:r w:rsidRPr="003E6E1E">
        <w:t xml:space="preserve"> </w:t>
      </w:r>
      <w:r>
        <w:t>—</w:t>
      </w:r>
      <w:r w:rsidRPr="003E6E1E">
        <w:t xml:space="preserve"> </w:t>
      </w:r>
      <w:r>
        <w:t>логарифм</w:t>
      </w:r>
      <w:r w:rsidRPr="003E6E1E">
        <w:t xml:space="preserve"> </w:t>
      </w:r>
      <w:r>
        <w:t>количества</w:t>
      </w:r>
      <w:r w:rsidRPr="003E6E1E">
        <w:t xml:space="preserve"> </w:t>
      </w:r>
      <w:r>
        <w:t>налогоплательщиков</w:t>
      </w:r>
      <w:r w:rsidRPr="003E6E1E">
        <w:t xml:space="preserve"> (“</w:t>
      </w:r>
      <w:proofErr w:type="spellStart"/>
      <w:r w:rsidRPr="00CA188C">
        <w:rPr>
          <w:lang w:val="fr-FR"/>
        </w:rPr>
        <w:t>subjects</w:t>
      </w:r>
      <w:proofErr w:type="spellEnd"/>
      <w:r w:rsidRPr="003E6E1E">
        <w:t xml:space="preserve">”); </w:t>
      </w:r>
      <w:r w:rsidRPr="00CA188C">
        <w:rPr>
          <w:i/>
          <w:iCs/>
          <w:lang w:val="fr-FR"/>
        </w:rPr>
        <w:t>y</w:t>
      </w:r>
      <w:r w:rsidRPr="003E6E1E">
        <w:t xml:space="preserve"> </w:t>
      </w:r>
      <w:r>
        <w:t>—</w:t>
      </w:r>
      <w:r w:rsidRPr="003E6E1E">
        <w:t xml:space="preserve"> </w:t>
      </w:r>
      <w:r>
        <w:t>логарифм</w:t>
      </w:r>
      <w:r w:rsidRPr="003E6E1E">
        <w:t xml:space="preserve"> </w:t>
      </w:r>
      <w:r>
        <w:t>суммы</w:t>
      </w:r>
      <w:r w:rsidRPr="003E6E1E">
        <w:t xml:space="preserve"> </w:t>
      </w:r>
      <w:r>
        <w:t>ЕНВД</w:t>
      </w:r>
      <w:r w:rsidRPr="003E6E1E">
        <w:t xml:space="preserve"> (“</w:t>
      </w:r>
      <w:r w:rsidRPr="00CA188C">
        <w:rPr>
          <w:lang w:val="fr-FR"/>
        </w:rPr>
        <w:t>log</w:t>
      </w:r>
      <w:r w:rsidRPr="003E6E1E">
        <w:t>_</w:t>
      </w:r>
      <w:proofErr w:type="spellStart"/>
      <w:r w:rsidRPr="00CA188C">
        <w:rPr>
          <w:lang w:val="fr-FR"/>
        </w:rPr>
        <w:t>nalog</w:t>
      </w:r>
      <w:proofErr w:type="spellEnd"/>
      <w:r w:rsidRPr="003E6E1E">
        <w:t xml:space="preserve">”), </w:t>
      </w:r>
      <w:r w:rsidRPr="003E6E1E">
        <w:rPr>
          <w:i/>
          <w:iCs/>
          <w:lang w:val="fr-FR"/>
        </w:rPr>
        <w:t>i</w:t>
      </w:r>
      <w:r w:rsidRPr="003E6E1E">
        <w:t xml:space="preserve"> </w:t>
      </w:r>
      <w:r>
        <w:t>—</w:t>
      </w:r>
      <w:r w:rsidRPr="003E6E1E">
        <w:t xml:space="preserve"> </w:t>
      </w:r>
      <w:r>
        <w:t>вид</w:t>
      </w:r>
      <w:r w:rsidRPr="003E6E1E">
        <w:t xml:space="preserve"> </w:t>
      </w:r>
      <w:r>
        <w:t>деятельности</w:t>
      </w:r>
      <w:r w:rsidRPr="003E6E1E">
        <w:t>,</w:t>
      </w:r>
      <w:r>
        <w:t xml:space="preserve"> </w:t>
      </w:r>
      <w:r w:rsidRPr="003E6E1E">
        <w:rPr>
          <w:i/>
          <w:iCs/>
          <w:lang w:val="en-US"/>
        </w:rPr>
        <w:t>n</w:t>
      </w:r>
      <w:r w:rsidRPr="003E6E1E">
        <w:t xml:space="preserve"> </w:t>
      </w:r>
      <w:r>
        <w:t>— размер выборки,</w:t>
      </w:r>
      <w:r w:rsidRPr="003E6E1E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x</m:t>
            </m:r>
          </m:e>
        </m:acc>
      </m:oMath>
      <w:r w:rsidRPr="003E6E1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fr-FR"/>
              </w:rPr>
            </m:ctrlPr>
          </m:naryPr>
          <m:sub>
            <m:r>
              <w:rPr>
                <w:rFonts w:ascii="Cambria Math" w:hAnsi="Cambria Math"/>
                <w:lang w:val="fr-FR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fr-FR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i</m:t>
                </m:r>
              </m:sub>
            </m:sSub>
          </m:e>
        </m:nary>
      </m:oMath>
      <w:r w:rsidRPr="003E6E1E">
        <w:rPr>
          <w:rFonts w:eastAsiaTheme="minorEastAsia"/>
        </w:rPr>
        <w:t xml:space="preserve"> </w:t>
      </w:r>
      <w:r>
        <w:t>—</w:t>
      </w:r>
      <w:r w:rsidRPr="003E6E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выборочное среднее значение параметра </w:t>
      </w:r>
      <w:r w:rsidRPr="00CA188C">
        <w:rPr>
          <w:i/>
          <w:iCs/>
          <w:lang w:val="fr-FR"/>
        </w:rPr>
        <w:t>x</w:t>
      </w:r>
      <w:r>
        <w:rPr>
          <w:i/>
          <w:iCs/>
        </w:rPr>
        <w:t xml:space="preserve"> </w:t>
      </w:r>
      <w:r>
        <w:t xml:space="preserve">(аналогично для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y</m:t>
            </m:r>
          </m:e>
        </m:acc>
      </m:oMath>
      <w:r>
        <w:rPr>
          <w:rFonts w:eastAsiaTheme="minorEastAsia"/>
        </w:rPr>
        <w:t>)</w:t>
      </w:r>
    </w:p>
    <w:p w14:paraId="71090B23" w14:textId="77777777" w:rsidR="00361617" w:rsidRDefault="00361617" w:rsidP="00361617">
      <w:r>
        <w:t xml:space="preserve">Переменная </w:t>
      </w:r>
      <w:r w:rsidRPr="00CA188C">
        <w:rPr>
          <w:i/>
          <w:iCs/>
          <w:lang w:val="fr-FR"/>
        </w:rPr>
        <w:t>x</w:t>
      </w:r>
      <w:r>
        <w:t xml:space="preserve"> — это логарифм количества налогоплательщиков, зарегистрированных в Санкт-Петербурге, которые применяли ЕНВД в рамках налогообложения в 2021 г. Важно </w:t>
      </w:r>
      <w:r>
        <w:lastRenderedPageBreak/>
        <w:t>отметить, что только микро- и малые предприятия могли применять</w:t>
      </w:r>
      <w:r w:rsidRPr="00EF6325">
        <w:t xml:space="preserve"> </w:t>
      </w:r>
      <w:r>
        <w:t xml:space="preserve">ЕНВД. Переменная </w:t>
      </w:r>
      <w:r w:rsidRPr="00CA188C">
        <w:rPr>
          <w:i/>
          <w:iCs/>
          <w:lang w:val="fr-FR"/>
        </w:rPr>
        <w:t>y</w:t>
      </w:r>
      <w:r w:rsidRPr="00C02A3B">
        <w:t xml:space="preserve"> </w:t>
      </w:r>
      <w:r>
        <w:t>— это логарифм суммы начисленного ЕНВД по каждому виду деятельности из представленных 22 видов деятельности, сгруппированных в рамках отчетности ФНС</w:t>
      </w:r>
      <w:r>
        <w:rPr>
          <w:rStyle w:val="afa"/>
        </w:rPr>
        <w:footnoteReference w:id="80"/>
      </w:r>
      <w:r>
        <w:t xml:space="preserve">. </w:t>
      </w:r>
    </w:p>
    <w:p w14:paraId="02FD43D7" w14:textId="2777B766" w:rsidR="00361617" w:rsidRDefault="00361617" w:rsidP="00361617">
      <w:r>
        <w:t>Для наглядности связь между двумя переменными представлена на рисунке 2.</w:t>
      </w:r>
      <w:r w:rsidR="003A26E1">
        <w:t>6</w:t>
      </w:r>
      <w:r>
        <w:t>.</w:t>
      </w:r>
    </w:p>
    <w:p w14:paraId="492047FA" w14:textId="77777777" w:rsidR="00361617" w:rsidRDefault="00361617" w:rsidP="00361617">
      <w:pPr>
        <w:ind w:firstLine="0"/>
        <w:jc w:val="center"/>
      </w:pPr>
      <w:r>
        <w:rPr>
          <w:noProof/>
        </w:rPr>
        <w:drawing>
          <wp:inline distT="0" distB="0" distL="0" distR="0" wp14:anchorId="37DDB30B" wp14:editId="73027440">
            <wp:extent cx="4099560" cy="2552700"/>
            <wp:effectExtent l="0" t="0" r="15240" b="0"/>
            <wp:docPr id="201000880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4C4F9F7-7CB4-5E53-55A6-CF0719F114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676167D" w14:textId="06EC0235" w:rsidR="00361617" w:rsidRPr="000F2D02" w:rsidRDefault="00361617" w:rsidP="00361617">
      <w:pPr>
        <w:pStyle w:val="a"/>
        <w:numPr>
          <w:ilvl w:val="0"/>
          <w:numId w:val="0"/>
        </w:numPr>
        <w:spacing w:before="0" w:after="0"/>
        <w:rPr>
          <w:sz w:val="22"/>
        </w:rPr>
      </w:pPr>
      <w:r w:rsidRPr="000F2D02">
        <w:rPr>
          <w:sz w:val="22"/>
        </w:rPr>
        <w:t>Рисунок 2.</w:t>
      </w:r>
      <w:r w:rsidR="005C1889">
        <w:rPr>
          <w:sz w:val="22"/>
        </w:rPr>
        <w:t>6</w:t>
      </w:r>
      <w:r w:rsidRPr="000F2D02">
        <w:rPr>
          <w:sz w:val="22"/>
        </w:rPr>
        <w:t xml:space="preserve">. </w:t>
      </w:r>
      <w:r>
        <w:rPr>
          <w:sz w:val="22"/>
        </w:rPr>
        <w:t>К</w:t>
      </w:r>
      <w:r w:rsidRPr="005C1889">
        <w:rPr>
          <w:sz w:val="22"/>
        </w:rPr>
        <w:t>орреляция</w:t>
      </w:r>
      <w:r w:rsidRPr="000F2D02">
        <w:rPr>
          <w:sz w:val="22"/>
        </w:rPr>
        <w:t xml:space="preserve"> </w:t>
      </w:r>
      <w:r w:rsidR="005C1889" w:rsidRPr="005C1889">
        <w:rPr>
          <w:sz w:val="22"/>
        </w:rPr>
        <w:t>логарифм</w:t>
      </w:r>
      <w:r w:rsidR="005C1889">
        <w:rPr>
          <w:sz w:val="22"/>
        </w:rPr>
        <w:t>а</w:t>
      </w:r>
      <w:r w:rsidR="005C1889" w:rsidRPr="005C1889">
        <w:rPr>
          <w:sz w:val="22"/>
        </w:rPr>
        <w:t xml:space="preserve"> количества налогоплательщиков</w:t>
      </w:r>
      <w:r w:rsidR="005C1889">
        <w:rPr>
          <w:sz w:val="22"/>
        </w:rPr>
        <w:t xml:space="preserve"> и </w:t>
      </w:r>
      <w:r w:rsidR="005C1889" w:rsidRPr="005C1889">
        <w:rPr>
          <w:sz w:val="22"/>
        </w:rPr>
        <w:t>логарифм</w:t>
      </w:r>
      <w:r w:rsidR="005C1889">
        <w:rPr>
          <w:sz w:val="22"/>
        </w:rPr>
        <w:t>а</w:t>
      </w:r>
      <w:r w:rsidR="005C1889" w:rsidRPr="005C1889">
        <w:rPr>
          <w:sz w:val="22"/>
        </w:rPr>
        <w:t xml:space="preserve"> суммы ЕНВД</w:t>
      </w:r>
    </w:p>
    <w:p w14:paraId="5164D719" w14:textId="77777777" w:rsidR="005C1889" w:rsidRDefault="005C1889" w:rsidP="00361617"/>
    <w:p w14:paraId="2B49B3FF" w14:textId="1E009AB8" w:rsidR="00361617" w:rsidRDefault="00361617" w:rsidP="00361617">
      <w:r>
        <w:t>Коэффициент корреляции равен 0.</w:t>
      </w:r>
      <w:r w:rsidRPr="000A3A7E">
        <w:t>91</w:t>
      </w:r>
      <w:r>
        <w:t>, таким образом, можно говорить о том, что сила связи высокая</w:t>
      </w:r>
      <w:r w:rsidR="003A26E1">
        <w:t xml:space="preserve"> (Рис. 2.7)</w:t>
      </w:r>
      <w:r>
        <w:t xml:space="preserve">. </w:t>
      </w:r>
    </w:p>
    <w:p w14:paraId="458AF768" w14:textId="77777777" w:rsidR="00361617" w:rsidRDefault="00361617" w:rsidP="00361617">
      <w:pPr>
        <w:pStyle w:val="a7"/>
        <w:spacing w:before="0" w:after="0"/>
      </w:pPr>
      <w:r>
        <w:rPr>
          <w:noProof/>
        </w:rPr>
        <w:drawing>
          <wp:inline distT="0" distB="0" distL="0" distR="0" wp14:anchorId="2A39574F" wp14:editId="74D736EE">
            <wp:extent cx="3181350" cy="314325"/>
            <wp:effectExtent l="0" t="0" r="0" b="9525"/>
            <wp:docPr id="8546102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10243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2C57" w14:textId="2CBD3EBE" w:rsidR="00361617" w:rsidRPr="009C6DD7" w:rsidRDefault="00361617" w:rsidP="00361617">
      <w:pPr>
        <w:pStyle w:val="a"/>
        <w:numPr>
          <w:ilvl w:val="0"/>
          <w:numId w:val="0"/>
        </w:numPr>
        <w:spacing w:before="0" w:after="0"/>
        <w:ind w:left="709"/>
        <w:rPr>
          <w:sz w:val="22"/>
          <w:szCs w:val="20"/>
        </w:rPr>
      </w:pPr>
      <w:r w:rsidRPr="009C6DD7">
        <w:rPr>
          <w:sz w:val="22"/>
          <w:szCs w:val="20"/>
        </w:rPr>
        <w:t>Рисунок 2.</w:t>
      </w:r>
      <w:r w:rsidR="005C1889">
        <w:rPr>
          <w:sz w:val="22"/>
          <w:szCs w:val="20"/>
        </w:rPr>
        <w:t>7</w:t>
      </w:r>
      <w:r w:rsidRPr="009C6DD7">
        <w:rPr>
          <w:sz w:val="22"/>
          <w:szCs w:val="20"/>
        </w:rPr>
        <w:t>. Коэффициент корреляции</w:t>
      </w:r>
    </w:p>
    <w:p w14:paraId="28AC0476" w14:textId="77777777" w:rsidR="00361617" w:rsidRDefault="00361617" w:rsidP="00361617"/>
    <w:p w14:paraId="6A33EA46" w14:textId="4E148A3D" w:rsidR="00361617" w:rsidRDefault="00361617" w:rsidP="00361617">
      <w:r>
        <w:t xml:space="preserve">Протестируем значимость данного коэффициента. </w:t>
      </w:r>
      <w:r w:rsidRPr="009A2B95">
        <w:t>Нулевая гипотеза состоит в том, что коэффициент корреляции равен нулю</w:t>
      </w:r>
      <w:r>
        <w:t xml:space="preserve"> (коэффициент не значим)</w:t>
      </w:r>
      <w:r w:rsidRPr="009A2B95">
        <w:t xml:space="preserve">, альтернативная </w:t>
      </w:r>
      <w:r>
        <w:t xml:space="preserve">— </w:t>
      </w:r>
      <w:r w:rsidRPr="009A2B95">
        <w:t>не равен нулю</w:t>
      </w:r>
      <w:r>
        <w:t xml:space="preserve"> (коэффициент значим). На рисунке </w:t>
      </w:r>
      <w:r w:rsidRPr="00EF7485">
        <w:t>2.</w:t>
      </w:r>
      <w:r w:rsidR="005C1889" w:rsidRPr="00EF7485">
        <w:t>8</w:t>
      </w:r>
      <w:r>
        <w:t xml:space="preserve"> представлены результаты теста значимости коэффициента Пирсона.</w:t>
      </w:r>
    </w:p>
    <w:p w14:paraId="64AF5D3D" w14:textId="77777777" w:rsidR="00361617" w:rsidRDefault="00361617" w:rsidP="00361617">
      <w:pPr>
        <w:pStyle w:val="a7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F63425E" wp14:editId="1DF5FE5F">
            <wp:extent cx="4581525" cy="1781175"/>
            <wp:effectExtent l="0" t="0" r="9525" b="9525"/>
            <wp:docPr id="7777092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709235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D6E3" w14:textId="07D8DB06" w:rsidR="00361617" w:rsidRPr="009C6DD7" w:rsidRDefault="00361617" w:rsidP="00361617">
      <w:pPr>
        <w:pStyle w:val="a"/>
        <w:numPr>
          <w:ilvl w:val="0"/>
          <w:numId w:val="0"/>
        </w:numPr>
        <w:ind w:left="709"/>
        <w:rPr>
          <w:sz w:val="22"/>
          <w:szCs w:val="20"/>
        </w:rPr>
      </w:pPr>
      <w:r w:rsidRPr="009C6DD7">
        <w:rPr>
          <w:sz w:val="22"/>
          <w:szCs w:val="20"/>
        </w:rPr>
        <w:t xml:space="preserve">Рисунок </w:t>
      </w:r>
      <w:r w:rsidRPr="009B6FC6">
        <w:rPr>
          <w:sz w:val="22"/>
          <w:szCs w:val="20"/>
        </w:rPr>
        <w:t>2.</w:t>
      </w:r>
      <w:r w:rsidR="005C1889" w:rsidRPr="009B6FC6">
        <w:rPr>
          <w:sz w:val="22"/>
          <w:szCs w:val="20"/>
        </w:rPr>
        <w:t>8</w:t>
      </w:r>
      <w:r w:rsidRPr="009B6FC6">
        <w:rPr>
          <w:sz w:val="22"/>
          <w:szCs w:val="20"/>
        </w:rPr>
        <w:t>.</w:t>
      </w:r>
      <w:r w:rsidRPr="009C6DD7">
        <w:rPr>
          <w:sz w:val="22"/>
          <w:szCs w:val="20"/>
        </w:rPr>
        <w:t xml:space="preserve"> </w:t>
      </w:r>
      <w:r w:rsidRPr="009B6FC6">
        <w:rPr>
          <w:sz w:val="22"/>
          <w:szCs w:val="20"/>
        </w:rPr>
        <w:t>Тестирование гипотезы</w:t>
      </w:r>
      <w:r w:rsidR="009B6FC6" w:rsidRPr="009B6FC6">
        <w:rPr>
          <w:sz w:val="22"/>
          <w:szCs w:val="20"/>
        </w:rPr>
        <w:t xml:space="preserve"> о</w:t>
      </w:r>
      <w:r w:rsidRPr="009B6FC6">
        <w:t xml:space="preserve"> </w:t>
      </w:r>
      <w:r w:rsidRPr="009B6FC6">
        <w:rPr>
          <w:sz w:val="22"/>
          <w:szCs w:val="20"/>
        </w:rPr>
        <w:t>значимости коэффициента Пирсона</w:t>
      </w:r>
    </w:p>
    <w:p w14:paraId="20788142" w14:textId="77777777" w:rsidR="00361617" w:rsidRPr="006A6F52" w:rsidRDefault="00361617" w:rsidP="00361617">
      <w:r>
        <w:t xml:space="preserve">Результаты показывают, что корреляция присутствует и коэффициент корреляции значимый, поскольку </w:t>
      </w:r>
      <w:r w:rsidRPr="00BF745E">
        <w:rPr>
          <w:i/>
          <w:iCs/>
          <w:lang w:val="en-US"/>
        </w:rPr>
        <w:t>p</w:t>
      </w:r>
      <w:r w:rsidRPr="006A6F52">
        <w:t>-</w:t>
      </w:r>
      <w:r>
        <w:rPr>
          <w:lang w:val="en-US"/>
        </w:rPr>
        <w:t>value</w:t>
      </w:r>
      <w:r>
        <w:t xml:space="preserve"> меньше 5%. </w:t>
      </w:r>
    </w:p>
    <w:p w14:paraId="02D38997" w14:textId="3A56FA72" w:rsidR="00361617" w:rsidRPr="00765BD2" w:rsidRDefault="00361617" w:rsidP="006316A6">
      <w:r>
        <w:t>Таким образом, гипотеза подтверждена: чем больше налогоплательщиков по одному виду деятельности, тем выше сумма ЕНВД</w:t>
      </w:r>
      <w:r w:rsidRPr="000A3A7E">
        <w:t xml:space="preserve"> </w:t>
      </w:r>
      <w:r>
        <w:t xml:space="preserve">по этому виду деятельности. Следовательно, для ЕНВД характерна равномерная </w:t>
      </w:r>
      <w:proofErr w:type="spellStart"/>
      <w:r>
        <w:t>аллокация</w:t>
      </w:r>
      <w:proofErr w:type="spellEnd"/>
      <w:r>
        <w:t xml:space="preserve"> налоговых поступлений по видам деятельности, осуществляемым налогоплательщиками</w:t>
      </w:r>
      <w:r w:rsidR="006316A6">
        <w:t xml:space="preserve">, </w:t>
      </w:r>
      <w:r>
        <w:t>т. е.</w:t>
      </w:r>
      <w:r w:rsidRPr="00937D75">
        <w:t xml:space="preserve"> налоги </w:t>
      </w:r>
      <w:r>
        <w:t xml:space="preserve">в рамках данного режима по одному виду </w:t>
      </w:r>
      <w:r w:rsidRPr="00765BD2">
        <w:t>деятельности уплачивались пропорционально доходам по этому виду деятельности.</w:t>
      </w:r>
    </w:p>
    <w:p w14:paraId="729DAEFB" w14:textId="3933A6B6" w:rsidR="00361617" w:rsidRPr="00F758AE" w:rsidRDefault="00361617" w:rsidP="00F758AE">
      <w:r w:rsidRPr="00765BD2">
        <w:t xml:space="preserve">Результаты проведенного анализа ставят </w:t>
      </w:r>
      <w:r w:rsidR="00F758AE" w:rsidRPr="00765BD2">
        <w:t>под сомнение</w:t>
      </w:r>
      <w:r w:rsidRPr="00765BD2">
        <w:t>, что ЕНВД как специальный налоговый режим приводил к искажению размещения ресурсов и нарушению справедливости</w:t>
      </w:r>
      <w:r w:rsidR="00F758AE" w:rsidRPr="00765BD2">
        <w:t>.</w:t>
      </w:r>
      <w:r w:rsidR="0099735F" w:rsidRPr="00765BD2">
        <w:t xml:space="preserve"> </w:t>
      </w:r>
      <w:r w:rsidR="00491DB8" w:rsidRPr="00765BD2">
        <w:t>Учитывая</w:t>
      </w:r>
      <w:r w:rsidR="003B09B4" w:rsidRPr="00765BD2">
        <w:t xml:space="preserve"> то, что ранее</w:t>
      </w:r>
      <w:r w:rsidR="00491DB8" w:rsidRPr="00765BD2">
        <w:t xml:space="preserve"> </w:t>
      </w:r>
      <w:r w:rsidR="003B09B4" w:rsidRPr="00765BD2">
        <w:t xml:space="preserve">предлагалось </w:t>
      </w:r>
      <w:r w:rsidR="00491DB8" w:rsidRPr="00765BD2">
        <w:t>продлить данный налоговый режим</w:t>
      </w:r>
      <w:r w:rsidR="003B09B4" w:rsidRPr="00765BD2">
        <w:t xml:space="preserve"> вместо его отмены</w:t>
      </w:r>
      <w:r w:rsidR="00491DB8" w:rsidRPr="00765BD2">
        <w:rPr>
          <w:rStyle w:val="afa"/>
        </w:rPr>
        <w:footnoteReference w:id="81"/>
      </w:r>
      <w:r w:rsidR="00491DB8" w:rsidRPr="00765BD2">
        <w:t xml:space="preserve">, </w:t>
      </w:r>
      <w:r w:rsidR="0015781C" w:rsidRPr="00765BD2">
        <w:t xml:space="preserve">дискуссия о </w:t>
      </w:r>
      <w:r w:rsidR="00491DB8" w:rsidRPr="00765BD2">
        <w:t>возвращении</w:t>
      </w:r>
      <w:r w:rsidR="0015781C" w:rsidRPr="00765BD2">
        <w:t xml:space="preserve"> ЕНВД</w:t>
      </w:r>
      <w:r w:rsidR="003B09B4" w:rsidRPr="00765BD2">
        <w:t xml:space="preserve"> </w:t>
      </w:r>
      <w:r w:rsidR="00765BD2">
        <w:t>актуальна</w:t>
      </w:r>
      <w:r w:rsidR="00491DB8" w:rsidRPr="00765BD2">
        <w:t>.</w:t>
      </w:r>
    </w:p>
    <w:p w14:paraId="279D78C1" w14:textId="77777777" w:rsidR="00FF4809" w:rsidRDefault="00FF4809" w:rsidP="00361617"/>
    <w:p w14:paraId="25B66162" w14:textId="7336C7D1" w:rsidR="00FF4809" w:rsidRPr="00BD0930" w:rsidRDefault="00FF4809" w:rsidP="00BD0930">
      <w:pPr>
        <w:rPr>
          <w:b/>
          <w:bCs/>
        </w:rPr>
      </w:pPr>
      <w:r w:rsidRPr="00765BD2">
        <w:rPr>
          <w:b/>
          <w:bCs/>
        </w:rPr>
        <w:t>Региональные налоговые льготы в Санкт-Петербурге</w:t>
      </w:r>
      <w:r w:rsidR="00BD0930" w:rsidRPr="00765BD2">
        <w:rPr>
          <w:b/>
          <w:bCs/>
        </w:rPr>
        <w:t xml:space="preserve">. </w:t>
      </w:r>
      <w:r w:rsidR="00EF7485" w:rsidRPr="00765BD2">
        <w:t>В Санкт-Петербурге</w:t>
      </w:r>
      <w:r w:rsidR="00EF7485" w:rsidRPr="00EF7485">
        <w:t xml:space="preserve"> существуют ряд налоговых льгот для мал</w:t>
      </w:r>
      <w:r w:rsidR="00EF7485">
        <w:t>ого</w:t>
      </w:r>
      <w:r w:rsidR="00EF7485" w:rsidRPr="00EF7485">
        <w:t xml:space="preserve"> и средн</w:t>
      </w:r>
      <w:r w:rsidR="00EF7485">
        <w:t>его</w:t>
      </w:r>
      <w:r w:rsidR="00EF7485" w:rsidRPr="00EF7485">
        <w:t xml:space="preserve"> предпри</w:t>
      </w:r>
      <w:r w:rsidR="00EF7485">
        <w:t xml:space="preserve">нимательства, регулируемых </w:t>
      </w:r>
      <w:r w:rsidR="00970F6E" w:rsidRPr="00970F6E">
        <w:t>Закон</w:t>
      </w:r>
      <w:r w:rsidR="00970F6E">
        <w:t>ом</w:t>
      </w:r>
      <w:r w:rsidR="00970F6E" w:rsidRPr="00970F6E">
        <w:t xml:space="preserve"> Санкт-Петербурга от 14.07.1995 № 81-11 «О налоговых льготах».</w:t>
      </w:r>
      <w:r w:rsidR="00970F6E">
        <w:t xml:space="preserve"> Данный закон предусматривает льготные ставки по налогу на прибыль, налогу на имущество, налогу на транспорт</w:t>
      </w:r>
      <w:r w:rsidR="000E2A7C">
        <w:t xml:space="preserve"> и др.</w:t>
      </w:r>
      <w:r w:rsidR="00970F6E">
        <w:t xml:space="preserve">, а при соблюдении определенных условий – освобождение от уплаты того или иного налога. </w:t>
      </w:r>
      <w:r w:rsidR="000E2A7C">
        <w:t>Например</w:t>
      </w:r>
      <w:r w:rsidR="00970F6E" w:rsidRPr="00970F6E">
        <w:t xml:space="preserve"> </w:t>
      </w:r>
      <w:r w:rsidR="00970F6E">
        <w:t xml:space="preserve">субъекты МСП </w:t>
      </w:r>
      <w:r w:rsidR="00970F6E" w:rsidRPr="00970F6E">
        <w:t>в Санкт-Петербурге могут получить льгот</w:t>
      </w:r>
      <w:r w:rsidR="00970F6E">
        <w:t>у</w:t>
      </w:r>
      <w:r w:rsidR="00970F6E" w:rsidRPr="00970F6E">
        <w:t xml:space="preserve"> по налогу на добавленную стоимость</w:t>
      </w:r>
      <w:r w:rsidR="000E2A7C">
        <w:t xml:space="preserve">, </w:t>
      </w:r>
      <w:r w:rsidR="00970F6E">
        <w:t>е</w:t>
      </w:r>
      <w:r w:rsidR="00970F6E" w:rsidRPr="00970F6E">
        <w:t>сли оборот предприятия не превышает 150 млн рублей за год</w:t>
      </w:r>
      <w:r w:rsidR="000E2A7C">
        <w:t xml:space="preserve">. Кроме того, в Санкт-Петербурге отменен НДС для предприятий общественного питания на данный момент и </w:t>
      </w:r>
      <w:r w:rsidR="000E2A7C" w:rsidRPr="000E2A7C">
        <w:t>для организаций туристической сферы</w:t>
      </w:r>
      <w:r w:rsidR="000E2A7C">
        <w:t xml:space="preserve"> до 30 июня 2027 года.</w:t>
      </w:r>
    </w:p>
    <w:p w14:paraId="2CE3242B" w14:textId="2AD39DF4" w:rsidR="00053CF1" w:rsidRDefault="00053CF1" w:rsidP="00053CF1">
      <w:r>
        <w:lastRenderedPageBreak/>
        <w:t>Рассмотрим некоторые р</w:t>
      </w:r>
      <w:r w:rsidRPr="00053CF1">
        <w:t>егиональные налоговые льготы в Санкт-Петербурге</w:t>
      </w:r>
      <w:r>
        <w:t>:</w:t>
      </w:r>
    </w:p>
    <w:p w14:paraId="132C886D" w14:textId="77777777" w:rsidR="00053CF1" w:rsidRDefault="00053CF1">
      <w:pPr>
        <w:pStyle w:val="af9"/>
        <w:numPr>
          <w:ilvl w:val="0"/>
          <w:numId w:val="47"/>
        </w:numPr>
      </w:pPr>
      <w:r>
        <w:t>инвестиционный налоговый вычет;</w:t>
      </w:r>
    </w:p>
    <w:p w14:paraId="0C761DB3" w14:textId="58458982" w:rsidR="00053CF1" w:rsidRDefault="00053CF1">
      <w:pPr>
        <w:pStyle w:val="af9"/>
        <w:numPr>
          <w:ilvl w:val="0"/>
          <w:numId w:val="47"/>
        </w:numPr>
      </w:pPr>
      <w:r>
        <w:t>налоговые каникулы для индивидуальных предпринимателей;</w:t>
      </w:r>
    </w:p>
    <w:p w14:paraId="2C89DDF8" w14:textId="4ABA0B86" w:rsidR="00053CF1" w:rsidRDefault="00053CF1">
      <w:pPr>
        <w:pStyle w:val="af9"/>
        <w:numPr>
          <w:ilvl w:val="0"/>
          <w:numId w:val="47"/>
        </w:numPr>
      </w:pPr>
      <w:r>
        <w:t>отраслевые налоговые льготы.</w:t>
      </w:r>
    </w:p>
    <w:p w14:paraId="706BF1B0" w14:textId="156F2E88" w:rsidR="00053CF1" w:rsidRDefault="00053CF1" w:rsidP="00053CF1">
      <w:r w:rsidRPr="00B56355">
        <w:t xml:space="preserve">Инвестиционный налоговый вычет по налогу на прибыль (ИНВ) является одним из наиболее значимых инструментов </w:t>
      </w:r>
      <w:r>
        <w:t>налоговой</w:t>
      </w:r>
      <w:r w:rsidRPr="00B56355">
        <w:t xml:space="preserve"> поддержки малого и среднего предпринимательства. Данный вычет предоставляет возможность снизить сумму налоговых платежей при инвестировании в различные виды капитальных активов, включая недвижимое имущество, оборудование, транспортные средства и технологическое оборудование. Для МСП, особенно для начинающих предпринимателей, ИНВ является важным фактором, способствующим повышению капиталовложений в развитие бизнеса и улучшению </w:t>
      </w:r>
      <w:r w:rsidR="009B0CAD" w:rsidRPr="00B56355">
        <w:t>конкурентоспособности</w:t>
      </w:r>
      <w:r w:rsidRPr="00B56355">
        <w:t xml:space="preserve"> на рынке. Более того, частичное возмещение налоговых платежей позволяет МСП сохранить свободные денежные средства и направить их на новые инвестиции. </w:t>
      </w:r>
    </w:p>
    <w:p w14:paraId="38BD9351" w14:textId="490F70EC" w:rsidR="000E2A7C" w:rsidRDefault="00970F6E" w:rsidP="000E2A7C">
      <w:r>
        <w:t>Д</w:t>
      </w:r>
      <w:r w:rsidRPr="00970F6E">
        <w:t xml:space="preserve">ля </w:t>
      </w:r>
      <w:r w:rsidR="00B56355">
        <w:t>индивидуальных предпринимателей</w:t>
      </w:r>
      <w:r w:rsidR="00BD2C30">
        <w:t>, применяющих упрощенную или патентную систему налогообложения</w:t>
      </w:r>
      <w:r w:rsidRPr="00970F6E">
        <w:t xml:space="preserve"> введе</w:t>
      </w:r>
      <w:r>
        <w:t>ны</w:t>
      </w:r>
      <w:r w:rsidRPr="00970F6E">
        <w:t xml:space="preserve"> налоговы</w:t>
      </w:r>
      <w:r>
        <w:t>е</w:t>
      </w:r>
      <w:r w:rsidRPr="00970F6E">
        <w:t xml:space="preserve"> каникул</w:t>
      </w:r>
      <w:r>
        <w:t xml:space="preserve">ы, представляющие собой </w:t>
      </w:r>
      <w:r w:rsidRPr="00970F6E">
        <w:t>временно</w:t>
      </w:r>
      <w:r>
        <w:t>е</w:t>
      </w:r>
      <w:r w:rsidRPr="00970F6E">
        <w:t xml:space="preserve"> освобождени</w:t>
      </w:r>
      <w:r>
        <w:t>е</w:t>
      </w:r>
      <w:r w:rsidRPr="00970F6E">
        <w:t xml:space="preserve"> от уплаты налога на прибыль и налога на землю в течение первых двух лет с момента регистрации</w:t>
      </w:r>
      <w:r w:rsidR="00B56355">
        <w:t xml:space="preserve"> ИП</w:t>
      </w:r>
      <w:r w:rsidRPr="00970F6E">
        <w:t>. Это позволяет сократить начальные инвестиционные затраты на создание и развитие бизнеса.</w:t>
      </w:r>
      <w:r w:rsidR="000E2A7C" w:rsidRPr="000E2A7C">
        <w:t xml:space="preserve"> </w:t>
      </w:r>
      <w:r w:rsidR="00BD2C30" w:rsidRPr="00BD2C30">
        <w:t xml:space="preserve">Налоговые каникулы существуют с 2015 года. </w:t>
      </w:r>
      <w:r w:rsidR="00BD2C30">
        <w:t>П</w:t>
      </w:r>
      <w:r w:rsidR="00BD2C30" w:rsidRPr="00BD2C30">
        <w:t xml:space="preserve">редполагалось, что они будут действовать </w:t>
      </w:r>
      <w:r w:rsidR="00BD2C30">
        <w:t>в период 2015-2017 гг</w:t>
      </w:r>
      <w:r w:rsidR="00BD2C30" w:rsidRPr="00BD2C30">
        <w:t xml:space="preserve">. </w:t>
      </w:r>
      <w:r w:rsidR="00BD2C30">
        <w:t>Однако</w:t>
      </w:r>
      <w:r w:rsidR="00BD2C30" w:rsidRPr="00BD2C30">
        <w:t xml:space="preserve"> их периодически продлевали по экономическим причинам.</w:t>
      </w:r>
      <w:r w:rsidR="00BD2C30">
        <w:t xml:space="preserve"> В настоящее время они продлены до 2023 года</w:t>
      </w:r>
      <w:r w:rsidR="00126F0F">
        <w:rPr>
          <w:rStyle w:val="afa"/>
        </w:rPr>
        <w:footnoteReference w:id="82"/>
      </w:r>
      <w:r w:rsidR="00BD2C30">
        <w:t>.</w:t>
      </w:r>
    </w:p>
    <w:p w14:paraId="37339CD1" w14:textId="51D083D0" w:rsidR="001F7B11" w:rsidRDefault="001F7B11" w:rsidP="000E2A7C">
      <w:r>
        <w:t>Еще одна из мер направлена на поддержку</w:t>
      </w:r>
      <w:r w:rsidR="00053CF1">
        <w:t xml:space="preserve"> определенных отраслей экономики. В качестве примера рассмотрим поддержку</w:t>
      </w:r>
      <w:r>
        <w:t xml:space="preserve"> </w:t>
      </w:r>
      <w:r w:rsidR="00053CF1">
        <w:t>ИТ</w:t>
      </w:r>
      <w:r>
        <w:t xml:space="preserve">-компаний Санкт-Петербурга. В 2022-2024 гг. </w:t>
      </w:r>
      <w:r w:rsidR="00EA7CA8">
        <w:t xml:space="preserve">у ИТ-компаний есть возможность </w:t>
      </w:r>
      <w:r>
        <w:t>воспользоваться налоговыми льготами</w:t>
      </w:r>
      <w:r w:rsidR="00EA7CA8">
        <w:t xml:space="preserve"> (в частности, нулевой ставкой по налогу на прибыль)</w:t>
      </w:r>
      <w:r>
        <w:t xml:space="preserve"> независимо от масштаба бизнеса и от числа сотрудников, что обеспечит доступ к льготам большему кругу компаний.</w:t>
      </w:r>
    </w:p>
    <w:p w14:paraId="211889BE" w14:textId="39E40839" w:rsidR="00302C65" w:rsidRDefault="00B56355" w:rsidP="00EA7CA8">
      <w:r>
        <w:t>Особенность региональных налоговых льгот</w:t>
      </w:r>
      <w:r w:rsidR="00737D33">
        <w:t xml:space="preserve"> состоит</w:t>
      </w:r>
      <w:r>
        <w:t xml:space="preserve"> в том, что количество льгот, условия и сроки их применения обновляются каждый год. Санкт-Петербург не стал исключением:</w:t>
      </w:r>
      <w:r w:rsidR="00737D33">
        <w:t xml:space="preserve"> </w:t>
      </w:r>
      <w:r w:rsidR="00EA7CA8">
        <w:t xml:space="preserve">к примеру, в </w:t>
      </w:r>
      <w:r w:rsidR="00DD5FF2">
        <w:t>Закон</w:t>
      </w:r>
      <w:r w:rsidR="00EA7CA8" w:rsidRPr="00970F6E">
        <w:t xml:space="preserve"> Санкт-Петербурга от 14.07.1995 № 81-11 «О налоговых льготах»</w:t>
      </w:r>
      <w:r w:rsidR="00DD5FF2">
        <w:t xml:space="preserve"> вносятся изменения один или несколько раз в год (в 2022 году – 4 раза, в 2021 – 1 раз, в 2020 – 5 раз, в 2019 – 2 раза, в 2018 – 3 раза).</w:t>
      </w:r>
      <w:r>
        <w:t xml:space="preserve"> </w:t>
      </w:r>
      <w:r w:rsidR="00DD5FF2">
        <w:t>О</w:t>
      </w:r>
      <w:r w:rsidR="00737D33">
        <w:t xml:space="preserve">рганизации, входящие в инфраструктуру </w:t>
      </w:r>
      <w:r w:rsidR="00737D33">
        <w:lastRenderedPageBreak/>
        <w:t xml:space="preserve">поддержки МСП, периодически обновляют </w:t>
      </w:r>
      <w:r>
        <w:t xml:space="preserve">перечень </w:t>
      </w:r>
      <w:r w:rsidR="00737D33">
        <w:t xml:space="preserve">региональных </w:t>
      </w:r>
      <w:r>
        <w:t>налоговых</w:t>
      </w:r>
      <w:r w:rsidR="00737D33">
        <w:t xml:space="preserve"> льгот</w:t>
      </w:r>
      <w:r w:rsidR="00DD5FF2">
        <w:rPr>
          <w:rStyle w:val="afa"/>
        </w:rPr>
        <w:footnoteReference w:id="83"/>
      </w:r>
      <w:r w:rsidR="00737D33">
        <w:t xml:space="preserve">. Однако </w:t>
      </w:r>
      <w:r w:rsidR="0026710C">
        <w:t xml:space="preserve">по-прежнему актуальна </w:t>
      </w:r>
      <w:r w:rsidR="00737D33">
        <w:t xml:space="preserve">проблема </w:t>
      </w:r>
      <w:proofErr w:type="spellStart"/>
      <w:r w:rsidR="00737D33">
        <w:t>н</w:t>
      </w:r>
      <w:r w:rsidR="00737D33" w:rsidRPr="00737D33">
        <w:t>еструктурированност</w:t>
      </w:r>
      <w:r w:rsidR="00737D33">
        <w:t>и</w:t>
      </w:r>
      <w:proofErr w:type="spellEnd"/>
      <w:r w:rsidR="00737D33">
        <w:t xml:space="preserve"> и бессистемности регионального налогового законодательства</w:t>
      </w:r>
      <w:r w:rsidR="00302C65">
        <w:t xml:space="preserve"> в ча</w:t>
      </w:r>
      <w:r w:rsidR="0026710C">
        <w:t xml:space="preserve">сти налоговых льгот, что </w:t>
      </w:r>
      <w:r w:rsidR="00737D33">
        <w:t xml:space="preserve">затрудняет </w:t>
      </w:r>
      <w:r w:rsidR="0026710C">
        <w:t>для предпринимателей</w:t>
      </w:r>
      <w:r w:rsidR="0026710C" w:rsidRPr="00737D33">
        <w:t xml:space="preserve"> </w:t>
      </w:r>
      <w:r w:rsidR="00527B9B">
        <w:t xml:space="preserve">Санкт-Петербурга </w:t>
      </w:r>
      <w:r w:rsidR="00737D33">
        <w:t xml:space="preserve">доступ к налоговым </w:t>
      </w:r>
      <w:r w:rsidR="00BD2C30">
        <w:t>мерам поддержки</w:t>
      </w:r>
      <w:r w:rsidR="00737D33">
        <w:t>.</w:t>
      </w:r>
    </w:p>
    <w:p w14:paraId="78EA57C2" w14:textId="77777777" w:rsidR="00EA7CA8" w:rsidRPr="00361617" w:rsidRDefault="00EA7CA8" w:rsidP="00EA7CA8"/>
    <w:p w14:paraId="3FA7C2FD" w14:textId="743EA421" w:rsidR="00A939F5" w:rsidRDefault="00361617" w:rsidP="00F758AE">
      <w:pPr>
        <w:pStyle w:val="2"/>
      </w:pPr>
      <w:bookmarkStart w:id="55" w:name="_Toc136179339"/>
      <w:r>
        <w:t xml:space="preserve">2.3. </w:t>
      </w:r>
      <w:r w:rsidR="00A939F5" w:rsidRPr="00725595">
        <w:t xml:space="preserve">Оценка </w:t>
      </w:r>
      <w:r w:rsidR="00192434">
        <w:t>налоговой</w:t>
      </w:r>
      <w:r w:rsidR="00A939F5" w:rsidRPr="00725595">
        <w:t xml:space="preserve"> среды для малого и среднего предпринимательства в Санкт-Петербурге</w:t>
      </w:r>
      <w:bookmarkEnd w:id="55"/>
    </w:p>
    <w:p w14:paraId="1B856F13" w14:textId="4A1253A7" w:rsidR="00A139CD" w:rsidRPr="001A7BA9" w:rsidRDefault="00EF3057" w:rsidP="00FF5EFC">
      <w:pPr>
        <w:rPr>
          <w:sz w:val="22"/>
        </w:rPr>
      </w:pPr>
      <w:r>
        <w:t>В</w:t>
      </w:r>
      <w:r w:rsidR="00A939F5">
        <w:t>ажн</w:t>
      </w:r>
      <w:r>
        <w:t>о</w:t>
      </w:r>
      <w:r w:rsidR="00A939F5">
        <w:t xml:space="preserve"> рассмотре</w:t>
      </w:r>
      <w:r>
        <w:t>ть</w:t>
      </w:r>
      <w:r w:rsidR="00A939F5">
        <w:t xml:space="preserve"> текущ</w:t>
      </w:r>
      <w:r>
        <w:t>ую</w:t>
      </w:r>
      <w:r w:rsidR="00A939F5">
        <w:t xml:space="preserve"> налогов</w:t>
      </w:r>
      <w:r>
        <w:t>ую</w:t>
      </w:r>
      <w:r w:rsidR="00A939F5">
        <w:t xml:space="preserve"> сред</w:t>
      </w:r>
      <w:r>
        <w:t>у</w:t>
      </w:r>
      <w:r w:rsidR="00A939F5">
        <w:t xml:space="preserve"> для</w:t>
      </w:r>
      <w:r w:rsidR="00DA460C">
        <w:t xml:space="preserve"> малого и среднего бизнеса</w:t>
      </w:r>
      <w:r w:rsidR="00A939F5">
        <w:t xml:space="preserve"> </w:t>
      </w:r>
      <w:r w:rsidR="005C1889">
        <w:t xml:space="preserve">посредством ее субъективной оценки </w:t>
      </w:r>
      <w:r w:rsidR="00A939F5">
        <w:t xml:space="preserve">предпринимателями Санкт-Петербурга. </w:t>
      </w:r>
    </w:p>
    <w:p w14:paraId="7EAC1833" w14:textId="339D80BA" w:rsidR="00A139CD" w:rsidRDefault="0098338F" w:rsidP="0098338F">
      <w:r>
        <w:t>В целях о</w:t>
      </w:r>
      <w:r w:rsidRPr="00E812C6">
        <w:t>цен</w:t>
      </w:r>
      <w:r>
        <w:t>ки</w:t>
      </w:r>
      <w:r w:rsidRPr="00E812C6">
        <w:t xml:space="preserve"> </w:t>
      </w:r>
      <w:r>
        <w:t>налоговой</w:t>
      </w:r>
      <w:r w:rsidRPr="00E812C6">
        <w:t xml:space="preserve"> сред</w:t>
      </w:r>
      <w:r>
        <w:t>ы</w:t>
      </w:r>
      <w:r w:rsidRPr="00E812C6">
        <w:t xml:space="preserve"> </w:t>
      </w:r>
      <w:r>
        <w:t>для предпринимателей проведены эмпирические исследования м</w:t>
      </w:r>
      <w:r w:rsidR="00E812C6" w:rsidRPr="00E812C6">
        <w:t>етодом интервью и опросов предпринимателе</w:t>
      </w:r>
      <w:r>
        <w:t xml:space="preserve">й, а также интервью </w:t>
      </w:r>
      <w:r w:rsidR="00691805">
        <w:t>с экспертом.</w:t>
      </w:r>
      <w:r w:rsidR="000250FE">
        <w:t xml:space="preserve"> Это позволит определить </w:t>
      </w:r>
      <w:r>
        <w:t>преимущества</w:t>
      </w:r>
      <w:r w:rsidR="000250FE">
        <w:t xml:space="preserve"> </w:t>
      </w:r>
      <w:r w:rsidRPr="00E812C6">
        <w:t>налоговых мер поддержки</w:t>
      </w:r>
      <w:r>
        <w:t>, а также присущие им ограничения.</w:t>
      </w:r>
    </w:p>
    <w:p w14:paraId="629A9FB3" w14:textId="4A40E078" w:rsidR="00A939F5" w:rsidRDefault="00A939F5" w:rsidP="00A939F5">
      <w:r w:rsidRPr="003A48F0">
        <w:rPr>
          <w:b/>
          <w:bCs/>
        </w:rPr>
        <w:t>Интервью с потенциальными предпринимателями</w:t>
      </w:r>
      <w:r w:rsidR="00EF3057">
        <w:rPr>
          <w:b/>
          <w:bCs/>
        </w:rPr>
        <w:t xml:space="preserve">. </w:t>
      </w:r>
      <w:r>
        <w:t>В качестве интервьюируемых выступа</w:t>
      </w:r>
      <w:r w:rsidR="00EF3057">
        <w:t>ли</w:t>
      </w:r>
      <w:r>
        <w:t xml:space="preserve"> потенциальные предпринимател</w:t>
      </w:r>
      <w:r w:rsidR="00FE08A8">
        <w:t>и. Под потенциальным предпринимателем понимается «индивидуум, способный инициировать открытие собственного дела при существующих ресурсных ограничениях»</w:t>
      </w:r>
      <w:r w:rsidR="00FE08A8">
        <w:rPr>
          <w:rStyle w:val="afa"/>
        </w:rPr>
        <w:footnoteReference w:id="84"/>
      </w:r>
      <w:r w:rsidR="00FE08A8">
        <w:t xml:space="preserve">. </w:t>
      </w:r>
      <w:r w:rsidR="006535DE">
        <w:t>В</w:t>
      </w:r>
      <w:r w:rsidR="00FE08A8">
        <w:t>ыбор потенциального предпринимателя в качестве интервьюируемого обоснован тем, что для потенциального предпринимателя особенно остро стоит вопрос</w:t>
      </w:r>
      <w:r>
        <w:t xml:space="preserve"> входны</w:t>
      </w:r>
      <w:r w:rsidR="00FE08A8">
        <w:t>х</w:t>
      </w:r>
      <w:r>
        <w:t xml:space="preserve"> барьер</w:t>
      </w:r>
      <w:r w:rsidR="00FE08A8">
        <w:t>ов</w:t>
      </w:r>
      <w:r>
        <w:t>, в том числе барьер</w:t>
      </w:r>
      <w:r w:rsidR="00FE08A8">
        <w:t>ов</w:t>
      </w:r>
      <w:r>
        <w:t>, связанны</w:t>
      </w:r>
      <w:r w:rsidR="00FE08A8">
        <w:t>х</w:t>
      </w:r>
      <w:r>
        <w:t xml:space="preserve"> с высоким бременем налогообложения. Поэтому именно будущие предприниматели могут дать наиболее полную картину того, какие возможности и </w:t>
      </w:r>
      <w:r w:rsidR="000250FE">
        <w:t>ограничения</w:t>
      </w:r>
      <w:r>
        <w:t xml:space="preserve"> они видят </w:t>
      </w:r>
      <w:r w:rsidR="008C36D0">
        <w:t xml:space="preserve">в налоговых мерах поддержки и налогообложении </w:t>
      </w:r>
      <w:r w:rsidR="00FE08A8">
        <w:t>при</w:t>
      </w:r>
      <w:r>
        <w:t xml:space="preserve"> открытии бизнеса. Цель интервью </w:t>
      </w:r>
      <w:r w:rsidR="00EF3057">
        <w:t>—</w:t>
      </w:r>
      <w:r>
        <w:t xml:space="preserve"> оценить </w:t>
      </w:r>
      <w:r w:rsidR="00FE08A8">
        <w:t>налоговую</w:t>
      </w:r>
      <w:r>
        <w:t xml:space="preserve"> среду</w:t>
      </w:r>
      <w:r w:rsidR="00FE08A8">
        <w:t xml:space="preserve"> для предпринимателей</w:t>
      </w:r>
      <w:r>
        <w:t xml:space="preserve"> по </w:t>
      </w:r>
      <w:r w:rsidR="00FE08A8">
        <w:t>двум</w:t>
      </w:r>
      <w:r>
        <w:t xml:space="preserve"> параметрам:</w:t>
      </w:r>
    </w:p>
    <w:p w14:paraId="60ED8239" w14:textId="77777777" w:rsidR="00A939F5" w:rsidRDefault="00A939F5" w:rsidP="00A939F5">
      <w:r>
        <w:t>1) возможности, предоставляемые потенциальным предпринимателям для начала бизнеса, с точки зрения налоговых преференций;</w:t>
      </w:r>
    </w:p>
    <w:p w14:paraId="12A9A9A3" w14:textId="77777777" w:rsidR="00A939F5" w:rsidRDefault="00A939F5" w:rsidP="00A939F5">
      <w:r>
        <w:t>2) угрозы при открытии бизнеса с точки зрения несовершенств налоговых мер поддержки субъектов МСП.</w:t>
      </w:r>
    </w:p>
    <w:p w14:paraId="11DD9F65" w14:textId="367C53AA" w:rsidR="00A939F5" w:rsidRDefault="00A939F5" w:rsidP="00A939F5">
      <w:r>
        <w:t>Полученные результаты л</w:t>
      </w:r>
      <w:r w:rsidR="00EF3057">
        <w:t>егли</w:t>
      </w:r>
      <w:r>
        <w:t xml:space="preserve"> в основу опроса предпринимателей Санкт-Петербурга.</w:t>
      </w:r>
    </w:p>
    <w:p w14:paraId="72E505CB" w14:textId="6D113A7F" w:rsidR="00CE7C89" w:rsidRDefault="00A939F5" w:rsidP="00BD0930">
      <w:r>
        <w:lastRenderedPageBreak/>
        <w:t>Всего проведено два интервью с потенциальными предпринимателями при личной встрече в конце февраля 2023 г.</w:t>
      </w:r>
      <w:r w:rsidR="00B60D00">
        <w:t xml:space="preserve"> (Приложение 3).</w:t>
      </w:r>
      <w:r>
        <w:t xml:space="preserve"> Результаты интервью приведены в таблице</w:t>
      </w:r>
      <w:r w:rsidR="00E21F98">
        <w:t xml:space="preserve"> 2</w:t>
      </w:r>
      <w:r>
        <w:t>.</w:t>
      </w:r>
      <w:r w:rsidR="00E21F98">
        <w:t>1.</w:t>
      </w:r>
    </w:p>
    <w:p w14:paraId="5CDD1258" w14:textId="7C480B43" w:rsidR="00A939F5" w:rsidRDefault="00A939F5" w:rsidP="00EF3057">
      <w:pPr>
        <w:ind w:firstLine="0"/>
        <w:jc w:val="center"/>
      </w:pPr>
      <w:r>
        <w:t>Таблица 2.1. Интервью с потенциальными предпринимателями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353"/>
        <w:gridCol w:w="3179"/>
        <w:gridCol w:w="5147"/>
      </w:tblGrid>
      <w:tr w:rsidR="00A939F5" w:rsidRPr="00EF3057" w14:paraId="50D75B82" w14:textId="77777777" w:rsidTr="00AE59F6">
        <w:trPr>
          <w:trHeight w:val="316"/>
        </w:trPr>
        <w:tc>
          <w:tcPr>
            <w:tcW w:w="1271" w:type="dxa"/>
          </w:tcPr>
          <w:p w14:paraId="2815959C" w14:textId="77777777" w:rsidR="00A939F5" w:rsidRPr="00AE59F6" w:rsidRDefault="00A939F5" w:rsidP="00AE59F6">
            <w:pPr>
              <w:pStyle w:val="a9"/>
              <w:spacing w:line="240" w:lineRule="auto"/>
              <w:jc w:val="center"/>
              <w:rPr>
                <w:b/>
                <w:bCs/>
                <w:sz w:val="22"/>
                <w:szCs w:val="20"/>
              </w:rPr>
            </w:pPr>
            <w:r w:rsidRPr="00AE59F6">
              <w:rPr>
                <w:b/>
                <w:bCs/>
                <w:sz w:val="22"/>
                <w:szCs w:val="20"/>
              </w:rPr>
              <w:t>Респондент</w:t>
            </w:r>
          </w:p>
        </w:tc>
        <w:tc>
          <w:tcPr>
            <w:tcW w:w="3201" w:type="dxa"/>
          </w:tcPr>
          <w:p w14:paraId="5F193AC4" w14:textId="77777777" w:rsidR="00A939F5" w:rsidRPr="00AE59F6" w:rsidRDefault="00A939F5" w:rsidP="00AE59F6">
            <w:pPr>
              <w:pStyle w:val="a9"/>
              <w:spacing w:line="240" w:lineRule="auto"/>
              <w:jc w:val="center"/>
              <w:rPr>
                <w:b/>
                <w:bCs/>
                <w:sz w:val="22"/>
                <w:szCs w:val="20"/>
              </w:rPr>
            </w:pPr>
            <w:r w:rsidRPr="00AE59F6">
              <w:rPr>
                <w:b/>
                <w:bCs/>
                <w:sz w:val="22"/>
                <w:szCs w:val="20"/>
              </w:rPr>
              <w:t>Общая информация о респонденте</w:t>
            </w:r>
          </w:p>
        </w:tc>
        <w:tc>
          <w:tcPr>
            <w:tcW w:w="5207" w:type="dxa"/>
          </w:tcPr>
          <w:p w14:paraId="65F05AC6" w14:textId="77777777" w:rsidR="00A939F5" w:rsidRPr="00AE59F6" w:rsidRDefault="00A939F5" w:rsidP="00AE59F6">
            <w:pPr>
              <w:pStyle w:val="a9"/>
              <w:spacing w:line="240" w:lineRule="auto"/>
              <w:jc w:val="center"/>
              <w:rPr>
                <w:b/>
                <w:bCs/>
                <w:sz w:val="22"/>
                <w:szCs w:val="20"/>
              </w:rPr>
            </w:pPr>
            <w:r w:rsidRPr="00AE59F6">
              <w:rPr>
                <w:b/>
                <w:bCs/>
                <w:sz w:val="22"/>
                <w:szCs w:val="20"/>
              </w:rPr>
              <w:t>Ответы респондентов</w:t>
            </w:r>
          </w:p>
        </w:tc>
      </w:tr>
      <w:tr w:rsidR="00A939F5" w:rsidRPr="00EF3057" w14:paraId="3FC33491" w14:textId="77777777" w:rsidTr="00AE59F6">
        <w:tc>
          <w:tcPr>
            <w:tcW w:w="1271" w:type="dxa"/>
          </w:tcPr>
          <w:p w14:paraId="70DE748C" w14:textId="77777777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>1</w:t>
            </w:r>
          </w:p>
        </w:tc>
        <w:tc>
          <w:tcPr>
            <w:tcW w:w="3201" w:type="dxa"/>
          </w:tcPr>
          <w:p w14:paraId="212A1566" w14:textId="6DF79224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 xml:space="preserve">Мужчина, 32 года. Имеет высшее образование, работает </w:t>
            </w:r>
            <w:r w:rsidR="00EF3057" w:rsidRPr="00AE59F6">
              <w:rPr>
                <w:sz w:val="22"/>
                <w:szCs w:val="20"/>
              </w:rPr>
              <w:t>по</w:t>
            </w:r>
            <w:r w:rsidRPr="00AE59F6">
              <w:rPr>
                <w:sz w:val="22"/>
                <w:szCs w:val="20"/>
              </w:rPr>
              <w:t xml:space="preserve"> найм</w:t>
            </w:r>
            <w:r w:rsidR="00EF3057" w:rsidRPr="00AE59F6">
              <w:rPr>
                <w:sz w:val="22"/>
                <w:szCs w:val="20"/>
              </w:rPr>
              <w:t>у</w:t>
            </w:r>
            <w:r w:rsidRPr="00AE59F6">
              <w:rPr>
                <w:sz w:val="22"/>
                <w:szCs w:val="20"/>
              </w:rPr>
              <w:t xml:space="preserve"> в крупной компании в автомобильной отрасли на позиции старшего менеджера. </w:t>
            </w:r>
          </w:p>
          <w:p w14:paraId="6683AB51" w14:textId="2E5F2A3C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 xml:space="preserve">Планирует </w:t>
            </w:r>
            <w:r w:rsidR="00B60D00" w:rsidRPr="00AE59F6">
              <w:rPr>
                <w:sz w:val="22"/>
                <w:szCs w:val="20"/>
              </w:rPr>
              <w:t>оставить</w:t>
            </w:r>
            <w:r w:rsidRPr="00AE59F6">
              <w:rPr>
                <w:sz w:val="22"/>
                <w:szCs w:val="20"/>
              </w:rPr>
              <w:t xml:space="preserve"> место работы, чтобы открыть свой бизнес в той же отрасли (автомастерская).</w:t>
            </w:r>
          </w:p>
        </w:tc>
        <w:tc>
          <w:tcPr>
            <w:tcW w:w="5207" w:type="dxa"/>
          </w:tcPr>
          <w:p w14:paraId="64502448" w14:textId="3629E811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 xml:space="preserve">Респондент 1 оценивает </w:t>
            </w:r>
            <w:r w:rsidR="00B60D00" w:rsidRPr="00AE59F6">
              <w:rPr>
                <w:sz w:val="22"/>
                <w:szCs w:val="20"/>
              </w:rPr>
              <w:t>налоговую систему</w:t>
            </w:r>
            <w:r w:rsidRPr="00AE59F6">
              <w:rPr>
                <w:sz w:val="22"/>
                <w:szCs w:val="20"/>
              </w:rPr>
              <w:t>. По его мнению, с одной стороны, существуют разнообразные налоговые льготы и сниженные ставки налогов для определенных категорий предпринимателей, а с другой, налоговое законодательство довольно сложное и вызывает трудности в его понимании и применении.</w:t>
            </w:r>
          </w:p>
          <w:p w14:paraId="718CC089" w14:textId="77777777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>Для своего бизнеса наиболее привлекательной системой налогообложения респондент 1 видит УСН («позволяет снизить налоговую нагрузку и уменьшить количество бумажной работы»).</w:t>
            </w:r>
          </w:p>
        </w:tc>
      </w:tr>
      <w:tr w:rsidR="00A939F5" w:rsidRPr="00EF3057" w14:paraId="32C8C1C2" w14:textId="77777777" w:rsidTr="00AE59F6">
        <w:tc>
          <w:tcPr>
            <w:tcW w:w="1271" w:type="dxa"/>
          </w:tcPr>
          <w:p w14:paraId="3EC46EA0" w14:textId="77777777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>2</w:t>
            </w:r>
          </w:p>
        </w:tc>
        <w:tc>
          <w:tcPr>
            <w:tcW w:w="3201" w:type="dxa"/>
          </w:tcPr>
          <w:p w14:paraId="10D4C2B3" w14:textId="35D0A76C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 xml:space="preserve">Женщина, 28 лет. Имеет высшее образование, работает </w:t>
            </w:r>
            <w:r w:rsidR="00F56F5C" w:rsidRPr="00AE59F6">
              <w:rPr>
                <w:sz w:val="22"/>
                <w:szCs w:val="20"/>
              </w:rPr>
              <w:t>по</w:t>
            </w:r>
            <w:r w:rsidRPr="00AE59F6">
              <w:rPr>
                <w:sz w:val="22"/>
                <w:szCs w:val="20"/>
              </w:rPr>
              <w:t xml:space="preserve"> найм</w:t>
            </w:r>
            <w:r w:rsidR="00F56F5C" w:rsidRPr="00AE59F6">
              <w:rPr>
                <w:sz w:val="22"/>
                <w:szCs w:val="20"/>
              </w:rPr>
              <w:t>у</w:t>
            </w:r>
            <w:r w:rsidRPr="00AE59F6">
              <w:rPr>
                <w:sz w:val="22"/>
                <w:szCs w:val="20"/>
              </w:rPr>
              <w:t xml:space="preserve"> в рекламном агентстве на позиции младшего юриста. </w:t>
            </w:r>
          </w:p>
          <w:p w14:paraId="4D3E06F2" w14:textId="3C5F434C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 xml:space="preserve">Планирует </w:t>
            </w:r>
            <w:r w:rsidR="00B60D00" w:rsidRPr="00AE59F6">
              <w:rPr>
                <w:sz w:val="22"/>
                <w:szCs w:val="20"/>
              </w:rPr>
              <w:t>оставить</w:t>
            </w:r>
            <w:r w:rsidRPr="00AE59F6">
              <w:rPr>
                <w:sz w:val="22"/>
                <w:szCs w:val="20"/>
              </w:rPr>
              <w:t xml:space="preserve"> место работы, чтобы вести частную практику (юридическое консультирование), в качестве ИП. </w:t>
            </w:r>
          </w:p>
        </w:tc>
        <w:tc>
          <w:tcPr>
            <w:tcW w:w="5207" w:type="dxa"/>
          </w:tcPr>
          <w:p w14:paraId="5F9D5B69" w14:textId="05E8FD3D" w:rsidR="00A939F5" w:rsidRPr="00AE59F6" w:rsidRDefault="00A939F5" w:rsidP="00AE59F6">
            <w:pPr>
              <w:pStyle w:val="a9"/>
              <w:spacing w:line="240" w:lineRule="auto"/>
              <w:jc w:val="both"/>
              <w:rPr>
                <w:sz w:val="22"/>
                <w:szCs w:val="20"/>
              </w:rPr>
            </w:pPr>
            <w:r w:rsidRPr="00AE59F6">
              <w:rPr>
                <w:sz w:val="22"/>
                <w:szCs w:val="20"/>
              </w:rPr>
              <w:t xml:space="preserve">Респондент 2 </w:t>
            </w:r>
            <w:r w:rsidR="00B60D00" w:rsidRPr="00AE59F6">
              <w:rPr>
                <w:sz w:val="22"/>
                <w:szCs w:val="20"/>
              </w:rPr>
              <w:t>оценивает</w:t>
            </w:r>
            <w:r w:rsidRPr="00AE59F6">
              <w:rPr>
                <w:sz w:val="22"/>
                <w:szCs w:val="20"/>
              </w:rPr>
              <w:t xml:space="preserve"> налогов</w:t>
            </w:r>
            <w:r w:rsidR="00B60D00" w:rsidRPr="00AE59F6">
              <w:rPr>
                <w:sz w:val="22"/>
                <w:szCs w:val="20"/>
              </w:rPr>
              <w:t>ую</w:t>
            </w:r>
            <w:r w:rsidRPr="00AE59F6">
              <w:rPr>
                <w:sz w:val="22"/>
                <w:szCs w:val="20"/>
              </w:rPr>
              <w:t xml:space="preserve"> систем</w:t>
            </w:r>
            <w:r w:rsidR="00B60D00" w:rsidRPr="00AE59F6">
              <w:rPr>
                <w:sz w:val="22"/>
                <w:szCs w:val="20"/>
              </w:rPr>
              <w:t>у</w:t>
            </w:r>
            <w:r w:rsidRPr="00AE59F6">
              <w:rPr>
                <w:sz w:val="22"/>
                <w:szCs w:val="20"/>
              </w:rPr>
              <w:t xml:space="preserve"> РФ и мер</w:t>
            </w:r>
            <w:r w:rsidR="00B60D00" w:rsidRPr="00AE59F6">
              <w:rPr>
                <w:sz w:val="22"/>
                <w:szCs w:val="20"/>
              </w:rPr>
              <w:t>ы</w:t>
            </w:r>
            <w:r w:rsidRPr="00AE59F6">
              <w:rPr>
                <w:sz w:val="22"/>
                <w:szCs w:val="20"/>
              </w:rPr>
              <w:t xml:space="preserve"> налоговой поддержки МСП</w:t>
            </w:r>
            <w:r w:rsidR="00B60D00" w:rsidRPr="00AE59F6">
              <w:rPr>
                <w:sz w:val="22"/>
                <w:szCs w:val="20"/>
              </w:rPr>
              <w:t xml:space="preserve"> положительно</w:t>
            </w:r>
            <w:r w:rsidRPr="00AE59F6">
              <w:rPr>
                <w:sz w:val="22"/>
                <w:szCs w:val="20"/>
              </w:rPr>
              <w:t>. Однако отмечает, что существует факторы, которые могут помешать воспользоваться той или иной мерой поддержки, например сложности процедуры получения льгот (</w:t>
            </w:r>
            <w:r w:rsidR="00F56F5C" w:rsidRPr="00AE59F6">
              <w:rPr>
                <w:sz w:val="22"/>
                <w:szCs w:val="20"/>
              </w:rPr>
              <w:t>в частности</w:t>
            </w:r>
            <w:r w:rsidRPr="00AE59F6">
              <w:rPr>
                <w:sz w:val="22"/>
                <w:szCs w:val="20"/>
              </w:rPr>
              <w:t>, льгот</w:t>
            </w:r>
            <w:r w:rsidR="00F56F5C" w:rsidRPr="00AE59F6">
              <w:rPr>
                <w:sz w:val="22"/>
                <w:szCs w:val="20"/>
              </w:rPr>
              <w:t>ы</w:t>
            </w:r>
            <w:r w:rsidRPr="00AE59F6">
              <w:rPr>
                <w:sz w:val="22"/>
                <w:szCs w:val="20"/>
              </w:rPr>
              <w:t xml:space="preserve"> по налогу на прибыль). Также, по словам респондента, могут возникнуть трудности с оформлением </w:t>
            </w:r>
            <w:r w:rsidR="00F56F5C" w:rsidRPr="00AE59F6">
              <w:rPr>
                <w:sz w:val="22"/>
                <w:szCs w:val="20"/>
              </w:rPr>
              <w:t xml:space="preserve">документов </w:t>
            </w:r>
            <w:r w:rsidRPr="00AE59F6">
              <w:rPr>
                <w:sz w:val="22"/>
                <w:szCs w:val="20"/>
              </w:rPr>
              <w:t>и правильным применением налоговых ставок. Для своей деятельности планирует применять УСН в качестве льготной системы налогообложения.</w:t>
            </w:r>
          </w:p>
        </w:tc>
      </w:tr>
    </w:tbl>
    <w:p w14:paraId="5ABDF78E" w14:textId="0C859ECB" w:rsidR="00A939F5" w:rsidRPr="00BD0930" w:rsidRDefault="00BD0930" w:rsidP="00BD0930">
      <w:pPr>
        <w:rPr>
          <w:sz w:val="22"/>
          <w:szCs w:val="20"/>
        </w:rPr>
      </w:pPr>
      <w:r w:rsidRPr="00F061D5">
        <w:rPr>
          <w:sz w:val="22"/>
          <w:szCs w:val="20"/>
        </w:rPr>
        <w:t>Составлено автором.</w:t>
      </w:r>
    </w:p>
    <w:p w14:paraId="544B8FB3" w14:textId="77777777" w:rsidR="00BD0930" w:rsidRPr="00EF3057" w:rsidRDefault="00BD0930" w:rsidP="00BD0930"/>
    <w:p w14:paraId="44CEF8BF" w14:textId="5647C954" w:rsidR="00A939F5" w:rsidRDefault="00A939F5" w:rsidP="00A939F5">
      <w:r>
        <w:t xml:space="preserve">На основе интервью можно сделать следующие выводы: </w:t>
      </w:r>
    </w:p>
    <w:p w14:paraId="5329A262" w14:textId="516E8143" w:rsidR="00A939F5" w:rsidRDefault="00A939F5">
      <w:pPr>
        <w:pStyle w:val="af9"/>
        <w:numPr>
          <w:ilvl w:val="0"/>
          <w:numId w:val="29"/>
        </w:numPr>
        <w:ind w:left="567"/>
      </w:pPr>
      <w:r w:rsidRPr="00B60D00">
        <w:t xml:space="preserve">респонденты неоднозначно </w:t>
      </w:r>
      <w:r w:rsidR="00B60D00">
        <w:t>оценивают</w:t>
      </w:r>
      <w:r>
        <w:t xml:space="preserve"> налогов</w:t>
      </w:r>
      <w:r w:rsidR="00B60D00">
        <w:t>ую</w:t>
      </w:r>
      <w:r>
        <w:t xml:space="preserve"> систем</w:t>
      </w:r>
      <w:r w:rsidR="00B60D00">
        <w:t>у</w:t>
      </w:r>
      <w:r>
        <w:t xml:space="preserve"> РФ;</w:t>
      </w:r>
    </w:p>
    <w:p w14:paraId="7F47721F" w14:textId="77777777" w:rsidR="00A939F5" w:rsidRDefault="00A939F5">
      <w:pPr>
        <w:pStyle w:val="af9"/>
        <w:numPr>
          <w:ilvl w:val="0"/>
          <w:numId w:val="29"/>
        </w:numPr>
        <w:ind w:left="567"/>
      </w:pPr>
      <w:r>
        <w:t>отмечают УСН как возможность облегчить налоговое бремя на начальных этапах ведения бизнеса;</w:t>
      </w:r>
    </w:p>
    <w:p w14:paraId="72F21E5F" w14:textId="77777777" w:rsidR="00A939F5" w:rsidRDefault="00A939F5">
      <w:pPr>
        <w:pStyle w:val="af9"/>
        <w:numPr>
          <w:ilvl w:val="0"/>
          <w:numId w:val="29"/>
        </w:numPr>
        <w:ind w:left="567"/>
      </w:pPr>
      <w:r>
        <w:t>при этом выделяют ограничения налоговой системы при открытии бизнеса: сложное налоговое законодательство, ведение учетной документации, трудности, связанные с процедурами получения налоговых льгот;</w:t>
      </w:r>
    </w:p>
    <w:p w14:paraId="60D89C5D" w14:textId="467A38C2" w:rsidR="00A939F5" w:rsidRDefault="00A939F5" w:rsidP="00BD0930">
      <w:pPr>
        <w:pStyle w:val="af9"/>
        <w:numPr>
          <w:ilvl w:val="0"/>
          <w:numId w:val="29"/>
        </w:numPr>
        <w:ind w:left="567"/>
      </w:pPr>
      <w:r>
        <w:t>также отмечается низкая степень информированности о иных налоговых мерах поддержки помимо специальных налоговых режимов.</w:t>
      </w:r>
    </w:p>
    <w:p w14:paraId="1F51A76A" w14:textId="77777777" w:rsidR="00AE59F6" w:rsidRDefault="00AE59F6" w:rsidP="00A939F5">
      <w:pPr>
        <w:rPr>
          <w:b/>
          <w:bCs/>
        </w:rPr>
      </w:pPr>
    </w:p>
    <w:p w14:paraId="4A724494" w14:textId="15475A3D" w:rsidR="00A939F5" w:rsidRDefault="00F56F5C" w:rsidP="00A939F5">
      <w:r w:rsidRPr="003A48F0">
        <w:rPr>
          <w:b/>
          <w:bCs/>
        </w:rPr>
        <w:lastRenderedPageBreak/>
        <w:t xml:space="preserve">Опрос </w:t>
      </w:r>
      <w:r w:rsidR="00A939F5" w:rsidRPr="003A48F0">
        <w:rPr>
          <w:b/>
          <w:bCs/>
        </w:rPr>
        <w:t>предпринимателей</w:t>
      </w:r>
      <w:r>
        <w:rPr>
          <w:b/>
          <w:bCs/>
        </w:rPr>
        <w:t xml:space="preserve">. </w:t>
      </w:r>
      <w:r w:rsidR="00A939F5">
        <w:t xml:space="preserve">Обратимся к оценке </w:t>
      </w:r>
      <w:r w:rsidR="00FE08A8">
        <w:t>налоговой</w:t>
      </w:r>
      <w:r w:rsidR="00A939F5">
        <w:t xml:space="preserve"> среды в Санкт-Петербурге на основе результатов опроса субъектов МСП. Цель опроса </w:t>
      </w:r>
      <w:r>
        <w:t>—</w:t>
      </w:r>
      <w:r w:rsidR="00A939F5" w:rsidRPr="00C271D5">
        <w:t xml:space="preserve"> </w:t>
      </w:r>
      <w:r w:rsidR="00A939F5">
        <w:t xml:space="preserve">оценить </w:t>
      </w:r>
      <w:r w:rsidR="008C36D0">
        <w:t>налоговую</w:t>
      </w:r>
      <w:r w:rsidR="00A939F5">
        <w:t xml:space="preserve"> сред</w:t>
      </w:r>
      <w:r w:rsidR="006535DE">
        <w:t>у</w:t>
      </w:r>
      <w:r w:rsidR="00A939F5">
        <w:t xml:space="preserve"> и </w:t>
      </w:r>
      <w:r w:rsidR="00753FBB">
        <w:t xml:space="preserve">выявить ограничения для </w:t>
      </w:r>
      <w:r w:rsidR="005E1EE2">
        <w:t xml:space="preserve">развития </w:t>
      </w:r>
      <w:r w:rsidR="00753FBB">
        <w:t>бизнеса с точки зрения</w:t>
      </w:r>
      <w:r w:rsidR="00753FBB" w:rsidRPr="00753FBB">
        <w:t xml:space="preserve"> </w:t>
      </w:r>
      <w:r w:rsidR="005E1EE2">
        <w:t xml:space="preserve">налогообложения и </w:t>
      </w:r>
      <w:r w:rsidR="00753FBB" w:rsidRPr="00753FBB">
        <w:t>налоговых мер поддержки субъектов МСП</w:t>
      </w:r>
      <w:r w:rsidR="00A939F5">
        <w:t>. Результаты опросы лягут в основу разработки предложений по усовершенствованию налоговых мер поддержки малого и среднего предпринимательства.</w:t>
      </w:r>
    </w:p>
    <w:p w14:paraId="2D7DC8E8" w14:textId="5E1D879A" w:rsidR="00BC518C" w:rsidRDefault="00A939F5" w:rsidP="00F13546">
      <w:r>
        <w:t xml:space="preserve">Анкета для опроса представлена в Приложении 4. В </w:t>
      </w:r>
      <w:r w:rsidR="00F45F71">
        <w:t>течение</w:t>
      </w:r>
      <w:r>
        <w:t xml:space="preserve"> апреля 2023 г</w:t>
      </w:r>
      <w:r w:rsidR="00F56F5C">
        <w:t>.</w:t>
      </w:r>
      <w:r>
        <w:t xml:space="preserve"> был </w:t>
      </w:r>
      <w:r w:rsidR="00F45F71">
        <w:t>проведен</w:t>
      </w:r>
      <w:r>
        <w:t xml:space="preserve"> онлайн-опрос методом «снежного кома» и размещения</w:t>
      </w:r>
      <w:r w:rsidR="00F45F71">
        <w:t xml:space="preserve"> опроса</w:t>
      </w:r>
      <w:r>
        <w:t xml:space="preserve"> в социальной сети </w:t>
      </w:r>
      <w:r w:rsidRPr="00765BD2">
        <w:t>«ВКонтакте» в сообществах предпринимателей Санкт-Петербурга («Предприниматели нового поколения», «Бизнес в РФ. Предприниматели Петербурга»).</w:t>
      </w:r>
      <w:r w:rsidR="00765BD2" w:rsidRPr="00765BD2">
        <w:t xml:space="preserve"> </w:t>
      </w:r>
      <w:r w:rsidR="00F13546">
        <w:t>В опросе приняли участие 150 респондентов: 44% из которых планируют открыть бизнес, а 56% являются действующими предпринимателями</w:t>
      </w:r>
      <w:r w:rsidR="00F13546" w:rsidRPr="00F13546">
        <w:t xml:space="preserve">. </w:t>
      </w:r>
      <w:r w:rsidR="00BC518C" w:rsidRPr="00765BD2">
        <w:t>В таблице 2.</w:t>
      </w:r>
      <w:r w:rsidR="00E21F98" w:rsidRPr="00765BD2">
        <w:t>2</w:t>
      </w:r>
      <w:r w:rsidR="00BC518C" w:rsidRPr="00765BD2">
        <w:t xml:space="preserve"> представлены </w:t>
      </w:r>
      <w:r w:rsidR="00221FD6" w:rsidRPr="00765BD2">
        <w:t>данные о респондентах</w:t>
      </w:r>
      <w:r w:rsidR="00BC518C" w:rsidRPr="00765BD2">
        <w:t>.</w:t>
      </w:r>
    </w:p>
    <w:p w14:paraId="1E820684" w14:textId="37BD2259" w:rsidR="00BC518C" w:rsidRPr="00765BD2" w:rsidRDefault="00BC518C" w:rsidP="00765BD2">
      <w:pPr>
        <w:pStyle w:val="a0"/>
        <w:numPr>
          <w:ilvl w:val="0"/>
          <w:numId w:val="0"/>
        </w:numPr>
        <w:spacing w:before="0"/>
        <w:ind w:left="1077"/>
        <w:jc w:val="center"/>
      </w:pPr>
      <w:r w:rsidRPr="00765BD2">
        <w:t>Таблица 2.</w:t>
      </w:r>
      <w:r w:rsidR="00E21F98" w:rsidRPr="00765BD2">
        <w:t>2</w:t>
      </w:r>
      <w:r w:rsidRPr="00765BD2">
        <w:t xml:space="preserve">. </w:t>
      </w:r>
      <w:r w:rsidR="00221FD6" w:rsidRPr="00765BD2">
        <w:t xml:space="preserve">Данные о респондентах, </w:t>
      </w:r>
      <w:r w:rsidR="00765BD2" w:rsidRPr="00890532">
        <w:rPr>
          <w:i/>
          <w:iCs/>
          <w:lang w:val="en-US"/>
        </w:rPr>
        <w:t>N</w:t>
      </w:r>
      <w:r w:rsidR="00765BD2" w:rsidRPr="00F13546">
        <w:t xml:space="preserve"> = </w:t>
      </w:r>
      <w:r w:rsidR="00890532" w:rsidRPr="00F13546">
        <w:t>150</w:t>
      </w:r>
      <w:r w:rsidR="00D10BF1">
        <w:t xml:space="preserve"> чел.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81"/>
        <w:gridCol w:w="2771"/>
        <w:gridCol w:w="3227"/>
      </w:tblGrid>
      <w:tr w:rsidR="00BC518C" w:rsidRPr="00765BD2" w14:paraId="06910864" w14:textId="77777777" w:rsidTr="004B3DB9">
        <w:tc>
          <w:tcPr>
            <w:tcW w:w="3681" w:type="dxa"/>
          </w:tcPr>
          <w:p w14:paraId="29C979B8" w14:textId="1541F4CB" w:rsidR="00BC518C" w:rsidRPr="00765BD2" w:rsidRDefault="00221FD6" w:rsidP="00765BD2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765BD2">
              <w:rPr>
                <w:b/>
                <w:bCs/>
                <w:sz w:val="22"/>
              </w:rPr>
              <w:t>Количество респондентов</w:t>
            </w:r>
          </w:p>
        </w:tc>
        <w:tc>
          <w:tcPr>
            <w:tcW w:w="2771" w:type="dxa"/>
          </w:tcPr>
          <w:p w14:paraId="314F619C" w14:textId="755B8774" w:rsidR="00BC518C" w:rsidRPr="00765BD2" w:rsidRDefault="00BC518C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5BD2">
              <w:rPr>
                <w:b/>
                <w:bCs/>
                <w:sz w:val="22"/>
              </w:rPr>
              <w:t>Потенциальные предприниматели</w:t>
            </w:r>
          </w:p>
        </w:tc>
        <w:tc>
          <w:tcPr>
            <w:tcW w:w="3227" w:type="dxa"/>
          </w:tcPr>
          <w:p w14:paraId="4D606860" w14:textId="53685391" w:rsidR="00BC518C" w:rsidRPr="00765BD2" w:rsidRDefault="00BC518C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5BD2">
              <w:rPr>
                <w:b/>
                <w:bCs/>
                <w:sz w:val="22"/>
              </w:rPr>
              <w:t>Действующие предприниматели</w:t>
            </w:r>
          </w:p>
        </w:tc>
      </w:tr>
      <w:tr w:rsidR="00BC518C" w:rsidRPr="00765BD2" w14:paraId="34C8022F" w14:textId="77777777" w:rsidTr="004B3DB9">
        <w:tc>
          <w:tcPr>
            <w:tcW w:w="3681" w:type="dxa"/>
          </w:tcPr>
          <w:p w14:paraId="04FB8BD2" w14:textId="17C99237" w:rsidR="00BC518C" w:rsidRPr="00765BD2" w:rsidRDefault="00221FD6" w:rsidP="00765BD2">
            <w:pPr>
              <w:spacing w:line="240" w:lineRule="auto"/>
              <w:ind w:firstLine="0"/>
              <w:rPr>
                <w:sz w:val="22"/>
              </w:rPr>
            </w:pPr>
            <w:r w:rsidRPr="00765BD2">
              <w:rPr>
                <w:sz w:val="22"/>
              </w:rPr>
              <w:t>Всего</w:t>
            </w:r>
          </w:p>
        </w:tc>
        <w:tc>
          <w:tcPr>
            <w:tcW w:w="2771" w:type="dxa"/>
          </w:tcPr>
          <w:p w14:paraId="412FA033" w14:textId="7767F9E8" w:rsidR="00BC518C" w:rsidRPr="00765BD2" w:rsidRDefault="00C26483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66 (</w:t>
            </w:r>
            <w:r w:rsidR="00221FD6" w:rsidRPr="00765BD2">
              <w:rPr>
                <w:sz w:val="22"/>
              </w:rPr>
              <w:t>44</w:t>
            </w:r>
            <w:r>
              <w:rPr>
                <w:sz w:val="22"/>
              </w:rPr>
              <w:t>%)</w:t>
            </w:r>
          </w:p>
        </w:tc>
        <w:tc>
          <w:tcPr>
            <w:tcW w:w="3227" w:type="dxa"/>
          </w:tcPr>
          <w:p w14:paraId="5B21A51C" w14:textId="43EFECF3" w:rsidR="00BC518C" w:rsidRPr="00C26483" w:rsidRDefault="00C26483" w:rsidP="00C26483">
            <w:pPr>
              <w:tabs>
                <w:tab w:val="left" w:pos="1260"/>
                <w:tab w:val="center" w:pos="1505"/>
              </w:tabs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lang w:val="en-US"/>
              </w:rPr>
              <w:t>84 (</w:t>
            </w:r>
            <w:r w:rsidR="00221FD6" w:rsidRPr="00765BD2">
              <w:rPr>
                <w:sz w:val="22"/>
              </w:rPr>
              <w:t>56</w:t>
            </w:r>
            <w:r>
              <w:rPr>
                <w:sz w:val="22"/>
                <w:lang w:val="en-US"/>
              </w:rPr>
              <w:t>%)</w:t>
            </w:r>
          </w:p>
        </w:tc>
      </w:tr>
      <w:tr w:rsidR="00221FD6" w:rsidRPr="00765BD2" w14:paraId="27C3F51A" w14:textId="77777777" w:rsidTr="004B3DB9">
        <w:tc>
          <w:tcPr>
            <w:tcW w:w="9679" w:type="dxa"/>
            <w:gridSpan w:val="3"/>
          </w:tcPr>
          <w:p w14:paraId="302F75B9" w14:textId="359F3727" w:rsidR="00221FD6" w:rsidRPr="00765BD2" w:rsidRDefault="00E53C2D" w:rsidP="00765BD2">
            <w:pPr>
              <w:spacing w:line="240" w:lineRule="auto"/>
              <w:ind w:firstLine="0"/>
              <w:jc w:val="center"/>
              <w:rPr>
                <w:i/>
                <w:iCs/>
                <w:sz w:val="22"/>
              </w:rPr>
            </w:pPr>
            <w:r w:rsidRPr="00765BD2">
              <w:rPr>
                <w:i/>
                <w:iCs/>
                <w:sz w:val="22"/>
              </w:rPr>
              <w:t>Организационно-правовая форма</w:t>
            </w:r>
          </w:p>
        </w:tc>
      </w:tr>
      <w:tr w:rsidR="00BC518C" w:rsidRPr="00765BD2" w14:paraId="61A5DF6C" w14:textId="77777777" w:rsidTr="004B3DB9">
        <w:tc>
          <w:tcPr>
            <w:tcW w:w="3681" w:type="dxa"/>
          </w:tcPr>
          <w:p w14:paraId="780884D6" w14:textId="00A5656B" w:rsidR="00BC518C" w:rsidRPr="00765BD2" w:rsidRDefault="00221FD6" w:rsidP="00765BD2">
            <w:pPr>
              <w:spacing w:line="240" w:lineRule="auto"/>
              <w:ind w:firstLine="0"/>
              <w:rPr>
                <w:sz w:val="22"/>
              </w:rPr>
            </w:pPr>
            <w:r w:rsidRPr="00765BD2">
              <w:rPr>
                <w:sz w:val="22"/>
              </w:rPr>
              <w:t>Индивидуальные предприниматели</w:t>
            </w:r>
          </w:p>
        </w:tc>
        <w:tc>
          <w:tcPr>
            <w:tcW w:w="2771" w:type="dxa"/>
          </w:tcPr>
          <w:p w14:paraId="79DCF5AF" w14:textId="5881EE58" w:rsidR="00BC518C" w:rsidRPr="00C26483" w:rsidRDefault="00C26483" w:rsidP="00765BD2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114 (</w:t>
            </w:r>
            <w:r w:rsidR="00221FD6" w:rsidRPr="00765BD2">
              <w:rPr>
                <w:sz w:val="22"/>
              </w:rPr>
              <w:t>76</w:t>
            </w:r>
            <w:r>
              <w:rPr>
                <w:sz w:val="22"/>
                <w:lang w:val="en-US"/>
              </w:rPr>
              <w:t>%)</w:t>
            </w:r>
          </w:p>
        </w:tc>
        <w:tc>
          <w:tcPr>
            <w:tcW w:w="3227" w:type="dxa"/>
          </w:tcPr>
          <w:p w14:paraId="2CCA22CD" w14:textId="28092A3E" w:rsidR="00BC518C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104 (</w:t>
            </w:r>
            <w:r w:rsidR="00E53C2D" w:rsidRPr="00765BD2">
              <w:rPr>
                <w:sz w:val="22"/>
              </w:rPr>
              <w:t>69</w:t>
            </w:r>
            <w:r>
              <w:rPr>
                <w:sz w:val="22"/>
              </w:rPr>
              <w:t>%)</w:t>
            </w:r>
          </w:p>
        </w:tc>
      </w:tr>
      <w:tr w:rsidR="00BC518C" w:rsidRPr="00765BD2" w14:paraId="58CDB88B" w14:textId="77777777" w:rsidTr="004B3DB9">
        <w:tc>
          <w:tcPr>
            <w:tcW w:w="3681" w:type="dxa"/>
          </w:tcPr>
          <w:p w14:paraId="337920FB" w14:textId="401E8697" w:rsidR="00BC518C" w:rsidRPr="00765BD2" w:rsidRDefault="00221FD6" w:rsidP="00765BD2">
            <w:pPr>
              <w:spacing w:line="240" w:lineRule="auto"/>
              <w:ind w:firstLine="0"/>
              <w:rPr>
                <w:sz w:val="22"/>
              </w:rPr>
            </w:pPr>
            <w:r w:rsidRPr="00765BD2">
              <w:rPr>
                <w:sz w:val="22"/>
              </w:rPr>
              <w:t>Юридические лица</w:t>
            </w:r>
          </w:p>
        </w:tc>
        <w:tc>
          <w:tcPr>
            <w:tcW w:w="2771" w:type="dxa"/>
          </w:tcPr>
          <w:p w14:paraId="48F3027E" w14:textId="4E3F4B4E" w:rsidR="00BC518C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 (</w:t>
            </w:r>
            <w:r w:rsidR="00221FD6" w:rsidRPr="00765BD2">
              <w:rPr>
                <w:sz w:val="22"/>
              </w:rPr>
              <w:t>24</w:t>
            </w:r>
            <w:r>
              <w:rPr>
                <w:sz w:val="22"/>
              </w:rPr>
              <w:t>%)</w:t>
            </w:r>
          </w:p>
        </w:tc>
        <w:tc>
          <w:tcPr>
            <w:tcW w:w="3227" w:type="dxa"/>
          </w:tcPr>
          <w:p w14:paraId="2DB3764A" w14:textId="41EC6C03" w:rsidR="00BC518C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 (</w:t>
            </w:r>
            <w:r w:rsidR="00E53C2D" w:rsidRPr="00765BD2">
              <w:rPr>
                <w:sz w:val="22"/>
              </w:rPr>
              <w:t>31</w:t>
            </w:r>
            <w:r>
              <w:rPr>
                <w:sz w:val="22"/>
              </w:rPr>
              <w:t xml:space="preserve">%) </w:t>
            </w:r>
          </w:p>
        </w:tc>
      </w:tr>
      <w:tr w:rsidR="00221FD6" w:rsidRPr="00765BD2" w14:paraId="1C765269" w14:textId="77777777" w:rsidTr="004B3DB9">
        <w:tc>
          <w:tcPr>
            <w:tcW w:w="9679" w:type="dxa"/>
            <w:gridSpan w:val="3"/>
          </w:tcPr>
          <w:p w14:paraId="0F787D94" w14:textId="0B172220" w:rsidR="00221FD6" w:rsidRPr="00765BD2" w:rsidRDefault="00221FD6" w:rsidP="00765BD2">
            <w:pPr>
              <w:spacing w:line="240" w:lineRule="auto"/>
              <w:ind w:firstLine="0"/>
              <w:jc w:val="center"/>
              <w:rPr>
                <w:i/>
                <w:iCs/>
                <w:sz w:val="22"/>
              </w:rPr>
            </w:pPr>
            <w:r w:rsidRPr="00765BD2">
              <w:rPr>
                <w:i/>
                <w:iCs/>
                <w:sz w:val="22"/>
              </w:rPr>
              <w:t>Категория предприятия</w:t>
            </w:r>
          </w:p>
        </w:tc>
      </w:tr>
      <w:tr w:rsidR="00221FD6" w:rsidRPr="00765BD2" w14:paraId="5FD6E9B6" w14:textId="77777777" w:rsidTr="004B3DB9">
        <w:tc>
          <w:tcPr>
            <w:tcW w:w="3681" w:type="dxa"/>
          </w:tcPr>
          <w:p w14:paraId="735CD7D9" w14:textId="6336BA96" w:rsidR="00221FD6" w:rsidRPr="00765BD2" w:rsidRDefault="00221FD6" w:rsidP="00765BD2">
            <w:pPr>
              <w:spacing w:line="240" w:lineRule="auto"/>
              <w:ind w:firstLine="0"/>
              <w:rPr>
                <w:sz w:val="22"/>
              </w:rPr>
            </w:pPr>
            <w:r w:rsidRPr="00765BD2">
              <w:rPr>
                <w:sz w:val="22"/>
              </w:rPr>
              <w:t>Микробизнес</w:t>
            </w:r>
          </w:p>
        </w:tc>
        <w:tc>
          <w:tcPr>
            <w:tcW w:w="2771" w:type="dxa"/>
          </w:tcPr>
          <w:p w14:paraId="4BD19731" w14:textId="6D49497F" w:rsidR="00221FD6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 (</w:t>
            </w:r>
            <w:r w:rsidR="00221FD6" w:rsidRPr="00765BD2">
              <w:rPr>
                <w:sz w:val="22"/>
              </w:rPr>
              <w:t>84</w:t>
            </w:r>
            <w:r>
              <w:rPr>
                <w:sz w:val="22"/>
              </w:rPr>
              <w:t>%)</w:t>
            </w:r>
          </w:p>
        </w:tc>
        <w:tc>
          <w:tcPr>
            <w:tcW w:w="3227" w:type="dxa"/>
          </w:tcPr>
          <w:p w14:paraId="42A21A47" w14:textId="1CEB6CA1" w:rsidR="00221FD6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 (</w:t>
            </w:r>
            <w:r w:rsidR="00E53C2D" w:rsidRPr="00765BD2">
              <w:rPr>
                <w:sz w:val="22"/>
              </w:rPr>
              <w:t>35</w:t>
            </w:r>
            <w:r>
              <w:rPr>
                <w:sz w:val="22"/>
              </w:rPr>
              <w:t>%)</w:t>
            </w:r>
          </w:p>
        </w:tc>
      </w:tr>
      <w:tr w:rsidR="00221FD6" w:rsidRPr="00765BD2" w14:paraId="6D2D184B" w14:textId="77777777" w:rsidTr="004B3DB9">
        <w:tc>
          <w:tcPr>
            <w:tcW w:w="3681" w:type="dxa"/>
          </w:tcPr>
          <w:p w14:paraId="77BF5F6D" w14:textId="45B73B1E" w:rsidR="00221FD6" w:rsidRPr="00765BD2" w:rsidRDefault="00221FD6" w:rsidP="00765BD2">
            <w:pPr>
              <w:spacing w:line="240" w:lineRule="auto"/>
              <w:ind w:firstLine="0"/>
              <w:rPr>
                <w:sz w:val="22"/>
              </w:rPr>
            </w:pPr>
            <w:r w:rsidRPr="00765BD2">
              <w:rPr>
                <w:sz w:val="22"/>
              </w:rPr>
              <w:t>Малый бизнес</w:t>
            </w:r>
          </w:p>
        </w:tc>
        <w:tc>
          <w:tcPr>
            <w:tcW w:w="2771" w:type="dxa"/>
          </w:tcPr>
          <w:p w14:paraId="03BCDA74" w14:textId="76890DD4" w:rsidR="00221FD6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 (</w:t>
            </w:r>
            <w:r w:rsidR="00221FD6" w:rsidRPr="00765BD2">
              <w:rPr>
                <w:sz w:val="22"/>
              </w:rPr>
              <w:t>16</w:t>
            </w:r>
            <w:r>
              <w:rPr>
                <w:sz w:val="22"/>
              </w:rPr>
              <w:t>%)</w:t>
            </w:r>
          </w:p>
        </w:tc>
        <w:tc>
          <w:tcPr>
            <w:tcW w:w="3227" w:type="dxa"/>
          </w:tcPr>
          <w:p w14:paraId="7F153F5F" w14:textId="776E5045" w:rsidR="00221FD6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 (</w:t>
            </w:r>
            <w:r w:rsidR="00E53C2D" w:rsidRPr="00765BD2">
              <w:rPr>
                <w:sz w:val="22"/>
              </w:rPr>
              <w:t>44</w:t>
            </w:r>
            <w:r>
              <w:rPr>
                <w:sz w:val="22"/>
              </w:rPr>
              <w:t>%)</w:t>
            </w:r>
          </w:p>
        </w:tc>
      </w:tr>
      <w:tr w:rsidR="00221FD6" w:rsidRPr="00765BD2" w14:paraId="5CF88CAF" w14:textId="77777777" w:rsidTr="004B3DB9">
        <w:tc>
          <w:tcPr>
            <w:tcW w:w="3681" w:type="dxa"/>
          </w:tcPr>
          <w:p w14:paraId="082A1341" w14:textId="0C83E2BC" w:rsidR="00221FD6" w:rsidRPr="00765BD2" w:rsidRDefault="00221FD6" w:rsidP="00765BD2">
            <w:pPr>
              <w:spacing w:line="240" w:lineRule="auto"/>
              <w:ind w:firstLine="0"/>
              <w:rPr>
                <w:sz w:val="22"/>
              </w:rPr>
            </w:pPr>
            <w:r w:rsidRPr="00765BD2">
              <w:rPr>
                <w:sz w:val="22"/>
              </w:rPr>
              <w:t>Средний бизнес</w:t>
            </w:r>
          </w:p>
        </w:tc>
        <w:tc>
          <w:tcPr>
            <w:tcW w:w="2771" w:type="dxa"/>
          </w:tcPr>
          <w:p w14:paraId="51315BAF" w14:textId="0F0313BB" w:rsidR="00221FD6" w:rsidRPr="00765BD2" w:rsidRDefault="00221FD6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5BD2">
              <w:rPr>
                <w:sz w:val="22"/>
              </w:rPr>
              <w:t>0</w:t>
            </w:r>
          </w:p>
        </w:tc>
        <w:tc>
          <w:tcPr>
            <w:tcW w:w="3227" w:type="dxa"/>
          </w:tcPr>
          <w:p w14:paraId="6D9735D1" w14:textId="47CF2EB2" w:rsidR="00221FD6" w:rsidRPr="00765BD2" w:rsidRDefault="00B62C60" w:rsidP="00765B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 (</w:t>
            </w:r>
            <w:r w:rsidR="00E53C2D" w:rsidRPr="00765BD2">
              <w:rPr>
                <w:sz w:val="22"/>
              </w:rPr>
              <w:t>21</w:t>
            </w:r>
            <w:r>
              <w:rPr>
                <w:sz w:val="22"/>
              </w:rPr>
              <w:t>%)</w:t>
            </w:r>
          </w:p>
        </w:tc>
      </w:tr>
    </w:tbl>
    <w:p w14:paraId="59E04118" w14:textId="77777777" w:rsidR="00BD0930" w:rsidRPr="00F061D5" w:rsidRDefault="00BD0930" w:rsidP="00765BD2">
      <w:pPr>
        <w:rPr>
          <w:sz w:val="22"/>
          <w:szCs w:val="20"/>
        </w:rPr>
      </w:pPr>
      <w:r w:rsidRPr="00765BD2">
        <w:rPr>
          <w:sz w:val="22"/>
          <w:szCs w:val="20"/>
        </w:rPr>
        <w:t>Составлено автором.</w:t>
      </w:r>
    </w:p>
    <w:p w14:paraId="56A32E10" w14:textId="77777777" w:rsidR="00BC518C" w:rsidRDefault="00BC518C" w:rsidP="00765BD2"/>
    <w:p w14:paraId="6D1316F0" w14:textId="29242EE4" w:rsidR="00885EB5" w:rsidRDefault="008A5B74" w:rsidP="00765BD2">
      <w:r>
        <w:t xml:space="preserve">Результаты опроса представлены в Приложении </w:t>
      </w:r>
      <w:r w:rsidR="00D10BF1">
        <w:t>4</w:t>
      </w:r>
      <w:r>
        <w:t xml:space="preserve">. </w:t>
      </w:r>
      <w:r w:rsidR="00CE2FB6">
        <w:t>Важно отметить, что среди обеих групп предпринимателей</w:t>
      </w:r>
      <w:r w:rsidR="003D0228">
        <w:t xml:space="preserve"> наиболее</w:t>
      </w:r>
      <w:r w:rsidR="00CE2FB6">
        <w:t xml:space="preserve"> </w:t>
      </w:r>
      <w:r w:rsidR="003D0228">
        <w:t>популярна деятельность в форме</w:t>
      </w:r>
      <w:r w:rsidR="00CE2FB6">
        <w:t xml:space="preserve"> индивидуального предпринимателя </w:t>
      </w:r>
      <w:r w:rsidR="00F56F5C">
        <w:t>—</w:t>
      </w:r>
      <w:r w:rsidR="003D0228">
        <w:t xml:space="preserve"> </w:t>
      </w:r>
      <w:r w:rsidR="00CE2FB6">
        <w:t xml:space="preserve">84% </w:t>
      </w:r>
      <w:r w:rsidR="003D0228">
        <w:t xml:space="preserve">потенциальных предпринимателей </w:t>
      </w:r>
      <w:r w:rsidR="00CE2FB6">
        <w:t>хотят осуществлять деятельность как ИП</w:t>
      </w:r>
      <w:r w:rsidR="003D0228">
        <w:t xml:space="preserve">, а 69% уже ведут деятельность </w:t>
      </w:r>
      <w:r w:rsidR="008C36D0">
        <w:t>как индивидуальные предприниматели</w:t>
      </w:r>
      <w:r w:rsidR="003D0228">
        <w:t xml:space="preserve">. </w:t>
      </w:r>
      <w:r w:rsidR="00885EB5">
        <w:t xml:space="preserve">Примечательно, что среди потенциальных предпринимателей нет тех, кто отнес к категории среднего бизнеса свою будущую организацию. Действующие предприниматели осуществляют деятельность в формате малых предприятий (44% респондентов), 35% опрошенных </w:t>
      </w:r>
      <w:r w:rsidR="00F56F5C">
        <w:t>—</w:t>
      </w:r>
      <w:r w:rsidR="00885EB5">
        <w:t xml:space="preserve"> в формате микропредприятий и 21% предпринимателей представляют средний бизнес.</w:t>
      </w:r>
    </w:p>
    <w:p w14:paraId="1962B059" w14:textId="77777777" w:rsidR="00221FD6" w:rsidRDefault="00221FD6" w:rsidP="00221FD6">
      <w:r>
        <w:t xml:space="preserve">К наиболее распространенным сферам деятельности респондентов относятся: торговля, деятельность гостиниц и предприятий общественного питания, обрабатывающее производство. </w:t>
      </w:r>
    </w:p>
    <w:p w14:paraId="62C0D1E9" w14:textId="2F3AD683" w:rsidR="004D4871" w:rsidRDefault="005A05C5" w:rsidP="00F750FC">
      <w:r w:rsidRPr="009C5CD2">
        <w:lastRenderedPageBreak/>
        <w:t xml:space="preserve">Результаты опроса показали, </w:t>
      </w:r>
      <w:r w:rsidR="00F948BA">
        <w:t>что</w:t>
      </w:r>
      <w:r w:rsidR="008A5B74">
        <w:t xml:space="preserve"> большинство респондентов затруднились </w:t>
      </w:r>
      <w:r w:rsidR="00E26AE0">
        <w:t xml:space="preserve">определить свое </w:t>
      </w:r>
      <w:r w:rsidR="00E26AE0" w:rsidRPr="00E26AE0">
        <w:t>отношение</w:t>
      </w:r>
      <w:r w:rsidR="008A5B74" w:rsidRPr="00E26AE0">
        <w:t xml:space="preserve"> к налоговой системе</w:t>
      </w:r>
      <w:r w:rsidR="008A5B74">
        <w:t xml:space="preserve"> России. Вместе с тем </w:t>
      </w:r>
      <w:r w:rsidR="004D4871">
        <w:t xml:space="preserve">оценка налоговой среды </w:t>
      </w:r>
      <w:r w:rsidR="00CD6BC3">
        <w:t xml:space="preserve">предпринимателями </w:t>
      </w:r>
      <w:r w:rsidR="0022537D">
        <w:t>позволила определить</w:t>
      </w:r>
      <w:r w:rsidR="004D4871">
        <w:t>, какие аспекты налогообложения и налоговых мер поддержки являются наиболее существенными</w:t>
      </w:r>
      <w:r w:rsidR="00560BEB">
        <w:t xml:space="preserve"> (</w:t>
      </w:r>
      <w:r w:rsidR="00E21F98">
        <w:t>Т</w:t>
      </w:r>
      <w:r w:rsidR="00560BEB">
        <w:t>аблица 2.</w:t>
      </w:r>
      <w:r w:rsidR="00E21F98">
        <w:t>3</w:t>
      </w:r>
      <w:r w:rsidR="00560BEB">
        <w:t>)</w:t>
      </w:r>
      <w:r w:rsidR="004D4871">
        <w:t>.</w:t>
      </w:r>
      <w:r w:rsidR="00560BEB">
        <w:t xml:space="preserve"> </w:t>
      </w:r>
    </w:p>
    <w:p w14:paraId="3799D1D5" w14:textId="5F51AF86" w:rsidR="004D4871" w:rsidRPr="00F13546" w:rsidRDefault="00560BEB" w:rsidP="00F56F5C">
      <w:pPr>
        <w:pStyle w:val="a0"/>
        <w:numPr>
          <w:ilvl w:val="0"/>
          <w:numId w:val="0"/>
        </w:numPr>
        <w:jc w:val="center"/>
      </w:pPr>
      <w:r>
        <w:t>Таблица 2.</w:t>
      </w:r>
      <w:r w:rsidR="00E21F98">
        <w:t>3</w:t>
      </w:r>
      <w:r>
        <w:t xml:space="preserve">. </w:t>
      </w:r>
      <w:r w:rsidR="00F13546">
        <w:t xml:space="preserve">Существенные аспекты налогообложения и налоговых мер поддержки </w:t>
      </w:r>
      <w:r w:rsidR="00F13546">
        <w:br/>
        <w:t>для предпринимателей Санкт-Петербурга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4014"/>
      </w:tblGrid>
      <w:tr w:rsidR="00560BEB" w:rsidRPr="00F56F5C" w14:paraId="1429C52C" w14:textId="77777777" w:rsidTr="006B0EC4">
        <w:tc>
          <w:tcPr>
            <w:tcW w:w="1980" w:type="dxa"/>
          </w:tcPr>
          <w:p w14:paraId="0AFA6959" w14:textId="51D0CB40" w:rsidR="00560BEB" w:rsidRPr="00F56F5C" w:rsidRDefault="00560BEB" w:rsidP="006B0EC4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F56F5C">
              <w:rPr>
                <w:b/>
                <w:bCs/>
                <w:sz w:val="22"/>
              </w:rPr>
              <w:t>Тема вопроса</w:t>
            </w:r>
          </w:p>
        </w:tc>
        <w:tc>
          <w:tcPr>
            <w:tcW w:w="3685" w:type="dxa"/>
          </w:tcPr>
          <w:p w14:paraId="06912874" w14:textId="33457731" w:rsidR="00560BEB" w:rsidRPr="00F56F5C" w:rsidRDefault="00560BEB" w:rsidP="006B0EC4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F56F5C">
              <w:rPr>
                <w:b/>
                <w:bCs/>
                <w:sz w:val="22"/>
              </w:rPr>
              <w:t>Потенциальные предприниматели</w:t>
            </w:r>
          </w:p>
        </w:tc>
        <w:tc>
          <w:tcPr>
            <w:tcW w:w="4014" w:type="dxa"/>
          </w:tcPr>
          <w:p w14:paraId="09C98CC3" w14:textId="762C9AC2" w:rsidR="00560BEB" w:rsidRPr="00F56F5C" w:rsidRDefault="00560BEB" w:rsidP="006B0EC4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F56F5C">
              <w:rPr>
                <w:b/>
                <w:bCs/>
                <w:sz w:val="22"/>
              </w:rPr>
              <w:t>Действующие предприниматели</w:t>
            </w:r>
          </w:p>
        </w:tc>
      </w:tr>
      <w:tr w:rsidR="00560BEB" w:rsidRPr="00F56F5C" w14:paraId="6B9C7AE3" w14:textId="77777777" w:rsidTr="006B0EC4">
        <w:tc>
          <w:tcPr>
            <w:tcW w:w="1980" w:type="dxa"/>
          </w:tcPr>
          <w:p w14:paraId="24EABA74" w14:textId="58DAEDDE" w:rsidR="00560BEB" w:rsidRPr="00F56F5C" w:rsidRDefault="00273EFD" w:rsidP="00F56F5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Проблемы </w:t>
            </w:r>
            <w:r w:rsidR="00560BEB" w:rsidRPr="00F56F5C">
              <w:rPr>
                <w:sz w:val="22"/>
              </w:rPr>
              <w:t xml:space="preserve">налоговой системы </w:t>
            </w:r>
            <w:r w:rsidR="00F56F5C">
              <w:rPr>
                <w:sz w:val="22"/>
              </w:rPr>
              <w:t xml:space="preserve">в </w:t>
            </w:r>
            <w:r w:rsidR="00560BEB" w:rsidRPr="00F56F5C">
              <w:rPr>
                <w:sz w:val="22"/>
              </w:rPr>
              <w:t>России</w:t>
            </w:r>
          </w:p>
        </w:tc>
        <w:tc>
          <w:tcPr>
            <w:tcW w:w="3685" w:type="dxa"/>
          </w:tcPr>
          <w:p w14:paraId="1B7D5D19" w14:textId="21859F41" w:rsidR="00560BEB" w:rsidRPr="00F56F5C" w:rsidRDefault="00560BEB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>75% потенциальных предпринимателей отмечают многозначность и сложность системы налогообложения как недостаток налоговой системы, второе место занимает «Сложность налоговой отчетности» (64% респондентов), и для 55% потенциальных предпринимателей высокие налоги являются ограничением для открытия и развития бизнеса.</w:t>
            </w:r>
          </w:p>
        </w:tc>
        <w:tc>
          <w:tcPr>
            <w:tcW w:w="4014" w:type="dxa"/>
          </w:tcPr>
          <w:p w14:paraId="33695988" w14:textId="02F366DB" w:rsidR="00560BEB" w:rsidRPr="00F56F5C" w:rsidRDefault="00560BEB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>Для действующих предпринимателей более существенным недостатком налоговой системы является нестабильность законодательства</w:t>
            </w:r>
            <w:r w:rsidR="00F56F5C">
              <w:rPr>
                <w:sz w:val="22"/>
              </w:rPr>
              <w:t>. Т</w:t>
            </w:r>
            <w:r w:rsidRPr="00F56F5C">
              <w:rPr>
                <w:sz w:val="22"/>
              </w:rPr>
              <w:t xml:space="preserve">ак считает 71% предпринимателей, при этом 68% </w:t>
            </w:r>
            <w:r w:rsidR="00F13546">
              <w:rPr>
                <w:sz w:val="22"/>
              </w:rPr>
              <w:t>респондентов</w:t>
            </w:r>
            <w:r w:rsidRPr="00F56F5C">
              <w:rPr>
                <w:sz w:val="22"/>
              </w:rPr>
              <w:t xml:space="preserve"> также выделяют многозначность и сложность налоговой системы</w:t>
            </w:r>
            <w:r w:rsidR="00A2202E">
              <w:rPr>
                <w:sz w:val="22"/>
              </w:rPr>
              <w:t>, а</w:t>
            </w:r>
            <w:r w:rsidRPr="00F56F5C">
              <w:rPr>
                <w:sz w:val="22"/>
              </w:rPr>
              <w:t xml:space="preserve"> 66% опрошенных </w:t>
            </w:r>
            <w:r w:rsidR="00A640C5">
              <w:rPr>
                <w:sz w:val="22"/>
              </w:rPr>
              <w:t>—</w:t>
            </w:r>
            <w:r w:rsidRPr="00F56F5C">
              <w:rPr>
                <w:sz w:val="22"/>
              </w:rPr>
              <w:t xml:space="preserve"> высокие налоги.</w:t>
            </w:r>
          </w:p>
        </w:tc>
      </w:tr>
      <w:tr w:rsidR="00560BEB" w:rsidRPr="00F56F5C" w14:paraId="0D020967" w14:textId="77777777" w:rsidTr="006B0EC4">
        <w:tc>
          <w:tcPr>
            <w:tcW w:w="1980" w:type="dxa"/>
          </w:tcPr>
          <w:p w14:paraId="7B57F859" w14:textId="60BF7AE3" w:rsidR="00560BEB" w:rsidRPr="00F56F5C" w:rsidRDefault="00560BEB" w:rsidP="006B0EC4">
            <w:pPr>
              <w:spacing w:line="240" w:lineRule="auto"/>
              <w:ind w:right="-105" w:firstLine="0"/>
              <w:jc w:val="left"/>
              <w:rPr>
                <w:sz w:val="22"/>
              </w:rPr>
            </w:pPr>
            <w:r w:rsidRPr="00F56F5C">
              <w:rPr>
                <w:sz w:val="22"/>
              </w:rPr>
              <w:t>Выбор системы налогообложения</w:t>
            </w:r>
          </w:p>
        </w:tc>
        <w:tc>
          <w:tcPr>
            <w:tcW w:w="3685" w:type="dxa"/>
          </w:tcPr>
          <w:p w14:paraId="2E91F731" w14:textId="3C70E77B" w:rsidR="00560BEB" w:rsidRPr="00F56F5C" w:rsidRDefault="00560BEB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>При выборе системы налогообложения 85% потенциальных предпринимателей выб</w:t>
            </w:r>
            <w:r w:rsidR="00A2202E">
              <w:rPr>
                <w:sz w:val="22"/>
              </w:rPr>
              <w:t>рали</w:t>
            </w:r>
            <w:r w:rsidRPr="00F56F5C">
              <w:rPr>
                <w:sz w:val="22"/>
              </w:rPr>
              <w:t xml:space="preserve"> УСН, лишь 10% опрошенных патентную систему налогообложения</w:t>
            </w:r>
            <w:r w:rsidR="00A2202E">
              <w:rPr>
                <w:sz w:val="22"/>
              </w:rPr>
              <w:t xml:space="preserve"> и только</w:t>
            </w:r>
            <w:r w:rsidRPr="00F56F5C">
              <w:rPr>
                <w:sz w:val="22"/>
              </w:rPr>
              <w:t xml:space="preserve"> 5% </w:t>
            </w:r>
            <w:r w:rsidR="00A2202E">
              <w:rPr>
                <w:sz w:val="22"/>
              </w:rPr>
              <w:t>—</w:t>
            </w:r>
            <w:r w:rsidRPr="00F56F5C">
              <w:rPr>
                <w:sz w:val="22"/>
              </w:rPr>
              <w:t xml:space="preserve"> налог на профессиональный доход. Важно отметить, что никто из респондентов не предпочел общую систему налогообложения.</w:t>
            </w:r>
          </w:p>
        </w:tc>
        <w:tc>
          <w:tcPr>
            <w:tcW w:w="4014" w:type="dxa"/>
          </w:tcPr>
          <w:p w14:paraId="30C4E7EC" w14:textId="2821DF7F" w:rsidR="00560BEB" w:rsidRPr="00F56F5C" w:rsidRDefault="00560BEB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 xml:space="preserve">Действующие предприниматели отдают предпочтение разным системам налогообложения, однако в приоритете УСН </w:t>
            </w:r>
            <w:r w:rsidR="00A640C5">
              <w:rPr>
                <w:sz w:val="22"/>
              </w:rPr>
              <w:t>—</w:t>
            </w:r>
            <w:r w:rsidRPr="00F56F5C">
              <w:rPr>
                <w:sz w:val="22"/>
              </w:rPr>
              <w:t xml:space="preserve"> данной льготной системой налогообложения пользуются около 40% респондентов, 35% опрошенных применяют патентную систему налогообложения и 26% – общую систему налогообложения.</w:t>
            </w:r>
          </w:p>
        </w:tc>
      </w:tr>
      <w:tr w:rsidR="00560BEB" w:rsidRPr="00F56F5C" w14:paraId="44941A5F" w14:textId="77777777" w:rsidTr="006B0EC4">
        <w:tc>
          <w:tcPr>
            <w:tcW w:w="1980" w:type="dxa"/>
          </w:tcPr>
          <w:p w14:paraId="302FDD9E" w14:textId="6EDA9B51" w:rsidR="00560BEB" w:rsidRPr="00F56F5C" w:rsidRDefault="00560BEB" w:rsidP="006B0EC4">
            <w:pPr>
              <w:spacing w:line="240" w:lineRule="auto"/>
              <w:ind w:right="-104" w:firstLine="0"/>
              <w:jc w:val="left"/>
              <w:rPr>
                <w:sz w:val="22"/>
              </w:rPr>
            </w:pPr>
            <w:r w:rsidRPr="00F56F5C">
              <w:rPr>
                <w:sz w:val="22"/>
              </w:rPr>
              <w:t>Осведомленность о налоговых мерах поддержки и источники информации для предпринимателей</w:t>
            </w:r>
          </w:p>
        </w:tc>
        <w:tc>
          <w:tcPr>
            <w:tcW w:w="3685" w:type="dxa"/>
          </w:tcPr>
          <w:p w14:paraId="4AA7CB84" w14:textId="0D7D6FFF" w:rsidR="00FA5E87" w:rsidRPr="00F56F5C" w:rsidRDefault="00CD6BC3" w:rsidP="00A640C5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 xml:space="preserve">Потенциальные предприниматели менее осведомлены о различных налоговых мерах поддержки в Санкт-Петербурге. Однако самые </w:t>
            </w:r>
            <w:r w:rsidR="00B875DA">
              <w:rPr>
                <w:sz w:val="22"/>
              </w:rPr>
              <w:t>востребованные</w:t>
            </w:r>
            <w:r w:rsidR="00B875DA" w:rsidRPr="00F56F5C">
              <w:rPr>
                <w:sz w:val="22"/>
              </w:rPr>
              <w:t xml:space="preserve"> </w:t>
            </w:r>
            <w:r w:rsidRPr="00F56F5C">
              <w:rPr>
                <w:sz w:val="22"/>
              </w:rPr>
              <w:t>меры поддержки, такие как льготные ставки по УСН, инвестиционный налоговый вычет, нулевая ставка по налогу на прибыль</w:t>
            </w:r>
            <w:r w:rsidR="00FA5E87" w:rsidRPr="00F56F5C">
              <w:rPr>
                <w:sz w:val="22"/>
              </w:rPr>
              <w:t xml:space="preserve"> для </w:t>
            </w:r>
            <w:r w:rsidR="00FA5E87" w:rsidRPr="00F56F5C">
              <w:rPr>
                <w:sz w:val="22"/>
                <w:lang w:val="en-US"/>
              </w:rPr>
              <w:t>IT</w:t>
            </w:r>
            <w:r w:rsidR="00FA5E87" w:rsidRPr="00F56F5C">
              <w:rPr>
                <w:sz w:val="22"/>
              </w:rPr>
              <w:t xml:space="preserve"> компаний</w:t>
            </w:r>
            <w:r w:rsidRPr="00F56F5C">
              <w:rPr>
                <w:sz w:val="22"/>
              </w:rPr>
              <w:t>, известны более половине респондентов (50-70%).</w:t>
            </w:r>
            <w:r w:rsidR="00A640C5">
              <w:rPr>
                <w:sz w:val="22"/>
              </w:rPr>
              <w:t xml:space="preserve"> </w:t>
            </w:r>
            <w:r w:rsidR="00FA5E87" w:rsidRPr="00F56F5C">
              <w:rPr>
                <w:sz w:val="22"/>
              </w:rPr>
              <w:t>82% потенциальных предпринимателей предпочитают узнавать информацию о налоговых мерах поддержки в СМИ.</w:t>
            </w:r>
          </w:p>
        </w:tc>
        <w:tc>
          <w:tcPr>
            <w:tcW w:w="4014" w:type="dxa"/>
          </w:tcPr>
          <w:p w14:paraId="53B0CA06" w14:textId="0AEC00EF" w:rsidR="00560BEB" w:rsidRPr="00F56F5C" w:rsidRDefault="00CD6BC3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 xml:space="preserve">Более половины ответивших предпринимателей знают о большинстве основных налоговых </w:t>
            </w:r>
            <w:r w:rsidR="00FA5E87" w:rsidRPr="00F56F5C">
              <w:rPr>
                <w:sz w:val="22"/>
              </w:rPr>
              <w:t xml:space="preserve">мер поддержки. Например, </w:t>
            </w:r>
            <w:r w:rsidR="00881C87" w:rsidRPr="00F56F5C">
              <w:rPr>
                <w:sz w:val="22"/>
              </w:rPr>
              <w:t>60-80% респондентов осведомлены о различного рода освобождениях от уплаты и отсрочках налоговых платежей.</w:t>
            </w:r>
          </w:p>
          <w:p w14:paraId="2237751A" w14:textId="18A24D89" w:rsidR="00FA5E87" w:rsidRPr="00F56F5C" w:rsidRDefault="00FA5E87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 xml:space="preserve">Основным источником информации о мерах поддержки для 75% респондентов служит официальный сайт ФНС России. </w:t>
            </w:r>
          </w:p>
        </w:tc>
      </w:tr>
      <w:tr w:rsidR="00560BEB" w:rsidRPr="00F56F5C" w14:paraId="5B8B4027" w14:textId="77777777" w:rsidTr="006B0EC4">
        <w:tc>
          <w:tcPr>
            <w:tcW w:w="1980" w:type="dxa"/>
          </w:tcPr>
          <w:p w14:paraId="5B2E3342" w14:textId="0CC5A167" w:rsidR="00560BEB" w:rsidRPr="00F56F5C" w:rsidRDefault="00CD6BC3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>Несовершенства налоговых</w:t>
            </w:r>
            <w:r w:rsidR="00560BEB" w:rsidRPr="00F56F5C">
              <w:rPr>
                <w:sz w:val="22"/>
              </w:rPr>
              <w:t xml:space="preserve"> мер поддержки</w:t>
            </w:r>
          </w:p>
        </w:tc>
        <w:tc>
          <w:tcPr>
            <w:tcW w:w="3685" w:type="dxa"/>
          </w:tcPr>
          <w:p w14:paraId="16715A9F" w14:textId="6F114672" w:rsidR="00560BEB" w:rsidRPr="00F56F5C" w:rsidRDefault="00F6002F" w:rsidP="00F56F5C">
            <w:pPr>
              <w:spacing w:line="240" w:lineRule="auto"/>
              <w:ind w:firstLine="0"/>
              <w:rPr>
                <w:sz w:val="22"/>
              </w:rPr>
            </w:pPr>
            <w:r w:rsidRPr="00F56F5C">
              <w:rPr>
                <w:sz w:val="22"/>
              </w:rPr>
              <w:t xml:space="preserve">Главной преградой </w:t>
            </w:r>
            <w:r w:rsidR="00B875DA">
              <w:rPr>
                <w:sz w:val="22"/>
              </w:rPr>
              <w:t>для</w:t>
            </w:r>
            <w:r w:rsidRPr="00F56F5C">
              <w:rPr>
                <w:sz w:val="22"/>
              </w:rPr>
              <w:t xml:space="preserve"> получени</w:t>
            </w:r>
            <w:r w:rsidR="00B875DA">
              <w:rPr>
                <w:sz w:val="22"/>
              </w:rPr>
              <w:t>я</w:t>
            </w:r>
            <w:r w:rsidRPr="00F56F5C">
              <w:rPr>
                <w:sz w:val="22"/>
              </w:rPr>
              <w:t xml:space="preserve"> налоговых мер поддержки </w:t>
            </w:r>
            <w:r w:rsidR="00881C87" w:rsidRPr="00F56F5C">
              <w:rPr>
                <w:sz w:val="22"/>
              </w:rPr>
              <w:t xml:space="preserve">76% </w:t>
            </w:r>
            <w:r w:rsidRPr="00F56F5C">
              <w:rPr>
                <w:sz w:val="22"/>
              </w:rPr>
              <w:t>потенциальны</w:t>
            </w:r>
            <w:r w:rsidR="00881C87" w:rsidRPr="00F56F5C">
              <w:rPr>
                <w:sz w:val="22"/>
              </w:rPr>
              <w:t>х</w:t>
            </w:r>
            <w:r w:rsidRPr="00F56F5C">
              <w:rPr>
                <w:sz w:val="22"/>
              </w:rPr>
              <w:t xml:space="preserve"> предпринимател</w:t>
            </w:r>
            <w:r w:rsidR="00881C87" w:rsidRPr="00F56F5C">
              <w:rPr>
                <w:sz w:val="22"/>
              </w:rPr>
              <w:t>ей</w:t>
            </w:r>
            <w:r w:rsidRPr="00F56F5C">
              <w:rPr>
                <w:sz w:val="22"/>
              </w:rPr>
              <w:t xml:space="preserve"> </w:t>
            </w:r>
            <w:r w:rsidR="00153CA5" w:rsidRPr="00F56F5C">
              <w:rPr>
                <w:sz w:val="22"/>
              </w:rPr>
              <w:t>считают</w:t>
            </w:r>
            <w:r w:rsidRPr="00F56F5C">
              <w:rPr>
                <w:sz w:val="22"/>
              </w:rPr>
              <w:t xml:space="preserve"> трудности со сбором </w:t>
            </w:r>
            <w:r w:rsidRPr="00F56F5C">
              <w:rPr>
                <w:sz w:val="22"/>
              </w:rPr>
              <w:lastRenderedPageBreak/>
              <w:t>необходим</w:t>
            </w:r>
            <w:r w:rsidR="00881C87" w:rsidRPr="00F56F5C">
              <w:rPr>
                <w:sz w:val="22"/>
              </w:rPr>
              <w:t>ых документов.</w:t>
            </w:r>
            <w:r w:rsidR="00153CA5" w:rsidRPr="00F56F5C">
              <w:rPr>
                <w:sz w:val="22"/>
              </w:rPr>
              <w:t xml:space="preserve"> Кроме того, 33% опрошенных отметили, что у них отсутствуют основания для получения льготы. </w:t>
            </w:r>
          </w:p>
        </w:tc>
        <w:tc>
          <w:tcPr>
            <w:tcW w:w="4014" w:type="dxa"/>
          </w:tcPr>
          <w:p w14:paraId="15AE51F7" w14:textId="2BFC6AB4" w:rsidR="00560BEB" w:rsidRPr="00F56F5C" w:rsidRDefault="006769CF" w:rsidP="00F56F5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Несовершенством налоговых мер поддержки п</w:t>
            </w:r>
            <w:r w:rsidR="003B214A">
              <w:rPr>
                <w:sz w:val="22"/>
              </w:rPr>
              <w:t xml:space="preserve">редприниматели </w:t>
            </w:r>
            <w:r>
              <w:rPr>
                <w:sz w:val="22"/>
              </w:rPr>
              <w:t>видят</w:t>
            </w:r>
            <w:r w:rsidR="003B214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высокие барьеры для получения права на льготу. </w:t>
            </w:r>
            <w:r w:rsidR="00F6002F" w:rsidRPr="00F56F5C">
              <w:rPr>
                <w:sz w:val="22"/>
              </w:rPr>
              <w:t xml:space="preserve">84% опрошенных назвали </w:t>
            </w:r>
            <w:r w:rsidR="00F6002F" w:rsidRPr="00F56F5C">
              <w:rPr>
                <w:sz w:val="22"/>
              </w:rPr>
              <w:lastRenderedPageBreak/>
              <w:t>«закрытый список на предоставление льготы»</w:t>
            </w:r>
            <w:r>
              <w:rPr>
                <w:sz w:val="22"/>
              </w:rPr>
              <w:t xml:space="preserve"> </w:t>
            </w:r>
            <w:r w:rsidR="00F6002F" w:rsidRPr="00F56F5C">
              <w:rPr>
                <w:sz w:val="22"/>
              </w:rPr>
              <w:t xml:space="preserve">причиной, по которой они не могут воспользоваться мерами поддержки. Также </w:t>
            </w:r>
            <w:r w:rsidR="003B214A">
              <w:rPr>
                <w:sz w:val="22"/>
              </w:rPr>
              <w:t>58</w:t>
            </w:r>
            <w:r w:rsidR="00F6002F" w:rsidRPr="00F56F5C">
              <w:rPr>
                <w:sz w:val="22"/>
              </w:rPr>
              <w:t>% респондентов счита</w:t>
            </w:r>
            <w:r w:rsidR="00B875DA">
              <w:rPr>
                <w:sz w:val="22"/>
              </w:rPr>
              <w:t>е</w:t>
            </w:r>
            <w:r w:rsidR="00F6002F" w:rsidRPr="00F56F5C">
              <w:rPr>
                <w:sz w:val="22"/>
              </w:rPr>
              <w:t xml:space="preserve">т, что </w:t>
            </w:r>
            <w:r w:rsidR="00B875DA" w:rsidRPr="00F56F5C">
              <w:rPr>
                <w:sz w:val="22"/>
              </w:rPr>
              <w:t>ограничени</w:t>
            </w:r>
            <w:r w:rsidR="00B875DA">
              <w:rPr>
                <w:sz w:val="22"/>
              </w:rPr>
              <w:t>е</w:t>
            </w:r>
            <w:r w:rsidR="00B875DA" w:rsidRPr="00F56F5C">
              <w:rPr>
                <w:sz w:val="22"/>
              </w:rPr>
              <w:t>м для получения налоговой поддержки явля</w:t>
            </w:r>
            <w:r w:rsidR="00B875DA">
              <w:rPr>
                <w:sz w:val="22"/>
              </w:rPr>
              <w:t>е</w:t>
            </w:r>
            <w:r w:rsidR="00B875DA" w:rsidRPr="00F56F5C">
              <w:rPr>
                <w:sz w:val="22"/>
              </w:rPr>
              <w:t>тся</w:t>
            </w:r>
            <w:r w:rsidR="00B875DA">
              <w:rPr>
                <w:sz w:val="22"/>
              </w:rPr>
              <w:t xml:space="preserve"> </w:t>
            </w:r>
            <w:r w:rsidR="00F6002F" w:rsidRPr="00F56F5C">
              <w:rPr>
                <w:sz w:val="22"/>
              </w:rPr>
              <w:t xml:space="preserve">сложная доказательная база </w:t>
            </w:r>
            <w:r w:rsidR="00B875DA">
              <w:rPr>
                <w:sz w:val="22"/>
              </w:rPr>
              <w:t xml:space="preserve">наличия </w:t>
            </w:r>
            <w:r w:rsidR="00F6002F" w:rsidRPr="00F56F5C">
              <w:rPr>
                <w:sz w:val="22"/>
              </w:rPr>
              <w:t>права</w:t>
            </w:r>
            <w:r w:rsidR="00B875DA">
              <w:rPr>
                <w:sz w:val="22"/>
              </w:rPr>
              <w:t>, а</w:t>
            </w:r>
            <w:r w:rsidR="00B875DA" w:rsidRPr="00F56F5C">
              <w:rPr>
                <w:sz w:val="22"/>
              </w:rPr>
              <w:t xml:space="preserve"> </w:t>
            </w:r>
            <w:r w:rsidR="003B214A">
              <w:rPr>
                <w:sz w:val="22"/>
              </w:rPr>
              <w:t>61</w:t>
            </w:r>
            <w:r w:rsidR="00B875DA" w:rsidRPr="00F56F5C">
              <w:rPr>
                <w:sz w:val="22"/>
              </w:rPr>
              <w:t xml:space="preserve">% </w:t>
            </w:r>
            <w:r w:rsidR="00B875DA">
              <w:rPr>
                <w:sz w:val="22"/>
              </w:rPr>
              <w:t xml:space="preserve">— </w:t>
            </w:r>
            <w:r w:rsidR="00F6002F" w:rsidRPr="00F56F5C">
              <w:rPr>
                <w:sz w:val="22"/>
              </w:rPr>
              <w:t>отсутствие оснований на льготу</w:t>
            </w:r>
            <w:r w:rsidR="00B875DA">
              <w:rPr>
                <w:sz w:val="22"/>
              </w:rPr>
              <w:t>.</w:t>
            </w:r>
          </w:p>
        </w:tc>
      </w:tr>
    </w:tbl>
    <w:p w14:paraId="2E5478EB" w14:textId="228CCB5E" w:rsidR="00560BEB" w:rsidRPr="00BD0930" w:rsidRDefault="00BD0930" w:rsidP="00BD0930">
      <w:pPr>
        <w:rPr>
          <w:sz w:val="22"/>
          <w:szCs w:val="20"/>
        </w:rPr>
      </w:pPr>
      <w:r w:rsidRPr="00F061D5">
        <w:rPr>
          <w:sz w:val="22"/>
          <w:szCs w:val="20"/>
        </w:rPr>
        <w:lastRenderedPageBreak/>
        <w:t>Составлено автором</w:t>
      </w:r>
      <w:r w:rsidR="00FD7102">
        <w:rPr>
          <w:sz w:val="22"/>
          <w:szCs w:val="20"/>
        </w:rPr>
        <w:t xml:space="preserve"> по резу</w:t>
      </w:r>
      <w:r w:rsidR="0022537D">
        <w:rPr>
          <w:sz w:val="22"/>
          <w:szCs w:val="20"/>
        </w:rPr>
        <w:t>ль</w:t>
      </w:r>
      <w:r w:rsidR="00FD7102">
        <w:rPr>
          <w:sz w:val="22"/>
          <w:szCs w:val="20"/>
        </w:rPr>
        <w:t>татам опроса</w:t>
      </w:r>
      <w:r w:rsidRPr="00F061D5">
        <w:rPr>
          <w:sz w:val="22"/>
          <w:szCs w:val="20"/>
        </w:rPr>
        <w:t>.</w:t>
      </w:r>
    </w:p>
    <w:p w14:paraId="10A231E6" w14:textId="77777777" w:rsidR="00D86C63" w:rsidRDefault="00D86C63" w:rsidP="00A939F5"/>
    <w:p w14:paraId="67699D05" w14:textId="563A2B76" w:rsidR="00F56F5C" w:rsidRDefault="00F56F5C" w:rsidP="00A939F5">
      <w:r w:rsidRPr="00560BEB">
        <w:t>Для 71% потенциальных предпринимателей важны налоговые меры поддержки, как и для 67% действующих предпринимателей.</w:t>
      </w:r>
    </w:p>
    <w:p w14:paraId="41AAFAE3" w14:textId="61378CFD" w:rsidR="00560BEB" w:rsidRDefault="00560BEB" w:rsidP="00A939F5">
      <w:r>
        <w:t>Подводя итоги опроса предпринимателей, отметим следующее:</w:t>
      </w:r>
    </w:p>
    <w:p w14:paraId="37A455E3" w14:textId="3C412823" w:rsidR="00885EB5" w:rsidRDefault="00885EB5">
      <w:pPr>
        <w:pStyle w:val="af9"/>
        <w:numPr>
          <w:ilvl w:val="0"/>
          <w:numId w:val="39"/>
        </w:numPr>
      </w:pPr>
      <w:r>
        <w:t>большая часть опрошенных является индивидуальными предпринимателями;</w:t>
      </w:r>
    </w:p>
    <w:p w14:paraId="2324F8ED" w14:textId="74B81067" w:rsidR="00A0574C" w:rsidRDefault="00B60D00">
      <w:pPr>
        <w:pStyle w:val="af9"/>
        <w:numPr>
          <w:ilvl w:val="0"/>
          <w:numId w:val="39"/>
        </w:numPr>
      </w:pPr>
      <w:r>
        <w:t>упрощенная система налогообложения</w:t>
      </w:r>
      <w:r w:rsidRPr="00B60D00">
        <w:t xml:space="preserve"> является широко используемой налоговой системой среди</w:t>
      </w:r>
      <w:r w:rsidR="00885EB5">
        <w:t xml:space="preserve"> </w:t>
      </w:r>
      <w:r w:rsidR="00A0574C">
        <w:t>респондент</w:t>
      </w:r>
      <w:r w:rsidR="00885EB5">
        <w:t>ов</w:t>
      </w:r>
      <w:r w:rsidR="00A0574C">
        <w:t>;</w:t>
      </w:r>
    </w:p>
    <w:p w14:paraId="290BF031" w14:textId="0A414E24" w:rsidR="00885EB5" w:rsidRDefault="00885EB5">
      <w:pPr>
        <w:pStyle w:val="af9"/>
        <w:numPr>
          <w:ilvl w:val="0"/>
          <w:numId w:val="39"/>
        </w:numPr>
      </w:pPr>
      <w:r>
        <w:t>респонденты</w:t>
      </w:r>
      <w:r w:rsidR="00A0574C">
        <w:t xml:space="preserve"> выделяют </w:t>
      </w:r>
      <w:r>
        <w:t>сложное и изменчивое налоговое законодательство</w:t>
      </w:r>
      <w:r w:rsidR="00A52DB2">
        <w:t xml:space="preserve"> и высокие налоги</w:t>
      </w:r>
      <w:r>
        <w:t xml:space="preserve"> как ограничени</w:t>
      </w:r>
      <w:r w:rsidR="00A52DB2">
        <w:t>я</w:t>
      </w:r>
      <w:r>
        <w:t xml:space="preserve"> при открытии и ведении бизнеса;</w:t>
      </w:r>
    </w:p>
    <w:p w14:paraId="6C617541" w14:textId="5FEAC196" w:rsidR="00FA5E87" w:rsidRDefault="00FA5E87">
      <w:pPr>
        <w:pStyle w:val="af9"/>
        <w:numPr>
          <w:ilvl w:val="0"/>
          <w:numId w:val="39"/>
        </w:numPr>
      </w:pPr>
      <w:r>
        <w:t>что касается отмены ЕНВД, 34% опрошенных предпринимателей ранее использовали данный специальный налоговый режим</w:t>
      </w:r>
      <w:r w:rsidR="00F6002F">
        <w:t xml:space="preserve">, </w:t>
      </w:r>
      <w:r>
        <w:t>85% из них столкнулись с увеличением налоговой нагрузки;</w:t>
      </w:r>
    </w:p>
    <w:p w14:paraId="403EB694" w14:textId="0965DBEF" w:rsidR="00885EB5" w:rsidRDefault="00885EB5">
      <w:pPr>
        <w:pStyle w:val="af9"/>
        <w:numPr>
          <w:ilvl w:val="0"/>
          <w:numId w:val="39"/>
        </w:numPr>
      </w:pPr>
      <w:r>
        <w:t>потенциальные предприниматели менее осведомлены о налоговых мерах поддержки</w:t>
      </w:r>
      <w:r w:rsidR="00A52DB2">
        <w:t>, чем действующие предприниматели;</w:t>
      </w:r>
    </w:p>
    <w:p w14:paraId="62D31477" w14:textId="78B8BCF0" w:rsidR="00A0574C" w:rsidRDefault="00F6002F">
      <w:pPr>
        <w:pStyle w:val="af9"/>
        <w:numPr>
          <w:ilvl w:val="0"/>
          <w:numId w:val="39"/>
        </w:numPr>
      </w:pPr>
      <w:r>
        <w:t>среди несовершенств налоговых мер поддержки респонденты отмечают ограниченный доступ к мерам поддержки</w:t>
      </w:r>
      <w:r w:rsidR="00A0574C">
        <w:t>.</w:t>
      </w:r>
    </w:p>
    <w:p w14:paraId="58093EAD" w14:textId="77777777" w:rsidR="00F6002F" w:rsidRDefault="00F6002F" w:rsidP="00F6002F">
      <w:pPr>
        <w:ind w:left="1069" w:firstLine="0"/>
      </w:pPr>
    </w:p>
    <w:p w14:paraId="467D622D" w14:textId="2140797D" w:rsidR="00984B6E" w:rsidRDefault="004A0FE3" w:rsidP="00DA638C">
      <w:r w:rsidRPr="003A48F0">
        <w:rPr>
          <w:b/>
          <w:bCs/>
        </w:rPr>
        <w:t xml:space="preserve">Интервью с </w:t>
      </w:r>
      <w:r w:rsidR="00E67061" w:rsidRPr="003A48F0">
        <w:rPr>
          <w:b/>
          <w:bCs/>
        </w:rPr>
        <w:t>экспертом</w:t>
      </w:r>
      <w:r w:rsidR="00A640C5">
        <w:rPr>
          <w:b/>
          <w:bCs/>
        </w:rPr>
        <w:t xml:space="preserve">. </w:t>
      </w:r>
      <w:r w:rsidR="00E90A3E">
        <w:t>В апреле 2023 г</w:t>
      </w:r>
      <w:r w:rsidR="00A640C5">
        <w:t>.</w:t>
      </w:r>
      <w:r w:rsidR="00E90A3E">
        <w:t xml:space="preserve"> было проведено интервью с </w:t>
      </w:r>
      <w:r w:rsidR="00E67061" w:rsidRPr="00E67061">
        <w:t>представител</w:t>
      </w:r>
      <w:r w:rsidR="00E67061">
        <w:t>ем</w:t>
      </w:r>
      <w:r w:rsidR="00E67061" w:rsidRPr="00E67061">
        <w:t xml:space="preserve"> Общественного Совета по развитию малого предпринимательства при Губернаторе Санкт-Петербурга</w:t>
      </w:r>
      <w:r w:rsidR="00E67061">
        <w:t>.</w:t>
      </w:r>
      <w:r w:rsidR="00DC5649">
        <w:t xml:space="preserve"> </w:t>
      </w:r>
      <w:r w:rsidR="00984B6E">
        <w:t>Вопросы</w:t>
      </w:r>
      <w:r w:rsidR="007547E6">
        <w:t>, направленные</w:t>
      </w:r>
      <w:r w:rsidR="00984B6E">
        <w:t xml:space="preserve"> эксперт</w:t>
      </w:r>
      <w:r w:rsidR="007547E6">
        <w:t>у</w:t>
      </w:r>
      <w:r w:rsidR="0008102D">
        <w:t xml:space="preserve"> по электронной почте</w:t>
      </w:r>
      <w:r w:rsidR="007547E6">
        <w:t>,</w:t>
      </w:r>
      <w:r w:rsidR="00984B6E">
        <w:t xml:space="preserve"> представлены в Приложении 5. </w:t>
      </w:r>
    </w:p>
    <w:p w14:paraId="6E9C8E23" w14:textId="77777777" w:rsidR="00A57FA5" w:rsidRDefault="00D719AA" w:rsidP="00DA638C">
      <w:r>
        <w:t xml:space="preserve">По словам эксперта, ограничивающими факторами развития малого и среднего бизнеса являются </w:t>
      </w:r>
      <w:r w:rsidR="005829E4">
        <w:t>«</w:t>
      </w:r>
      <w:r>
        <w:t>высокие налоговые ставки</w:t>
      </w:r>
      <w:r w:rsidR="005829E4">
        <w:t xml:space="preserve"> и сложности с доступом к налоговым мерам поддержки</w:t>
      </w:r>
      <w:r w:rsidR="00A57FA5">
        <w:t xml:space="preserve">, в особенности для среднего бизнеса». </w:t>
      </w:r>
    </w:p>
    <w:p w14:paraId="131D5AAF" w14:textId="3ED7BD57" w:rsidR="00D719AA" w:rsidRDefault="00D719AA" w:rsidP="00DA638C">
      <w:r>
        <w:t xml:space="preserve">Говоря о </w:t>
      </w:r>
      <w:r w:rsidR="005829E4">
        <w:t xml:space="preserve">несовершенствах налоговых мер поддержки, </w:t>
      </w:r>
      <w:r w:rsidR="0000426B" w:rsidRPr="0000426B">
        <w:t>представител</w:t>
      </w:r>
      <w:r w:rsidR="0000426B">
        <w:t>ь</w:t>
      </w:r>
      <w:r w:rsidR="0000426B" w:rsidRPr="0000426B">
        <w:t xml:space="preserve"> Общественного Совета </w:t>
      </w:r>
      <w:r w:rsidR="005829E4">
        <w:t>отметил</w:t>
      </w:r>
      <w:r w:rsidR="003540C3">
        <w:t>, что</w:t>
      </w:r>
      <w:r w:rsidR="005829E4">
        <w:t xml:space="preserve"> </w:t>
      </w:r>
      <w:r>
        <w:t>«</w:t>
      </w:r>
      <w:r w:rsidR="005829E4">
        <w:t>в</w:t>
      </w:r>
      <w:r>
        <w:t xml:space="preserve">ыбор правовой формы бизнеса ограничивает предпринимателя в </w:t>
      </w:r>
      <w:r>
        <w:lastRenderedPageBreak/>
        <w:t>применении того или иного специального режима. Например, патентная система налогообложения доступна только индивидуальным предпринимателям».</w:t>
      </w:r>
      <w:r w:rsidR="00A57FA5">
        <w:t xml:space="preserve"> </w:t>
      </w:r>
    </w:p>
    <w:p w14:paraId="5B61FEB7" w14:textId="4FF63E40" w:rsidR="00A57FA5" w:rsidRDefault="00A57FA5" w:rsidP="00DA638C">
      <w:r>
        <w:t xml:space="preserve">Отвечая на вопросы о достаточности налоговых мер поддержки и о том, какие меры поддержки </w:t>
      </w:r>
      <w:r w:rsidRPr="00BA6302">
        <w:t>могут</w:t>
      </w:r>
      <w:r>
        <w:t xml:space="preserve"> помочь при открытии нового бизнеса и его дальнейшем развитии, эксперт указал на недостаток налоговых мер поддержки для среднего бизнеса</w:t>
      </w:r>
      <w:r w:rsidR="00EE3489">
        <w:t xml:space="preserve"> и</w:t>
      </w:r>
      <w:r>
        <w:t xml:space="preserve"> для </w:t>
      </w:r>
      <w:r w:rsidR="00EE3489">
        <w:t xml:space="preserve">тех субъектов </w:t>
      </w:r>
      <w:r>
        <w:t xml:space="preserve">малого бизнеса, </w:t>
      </w:r>
      <w:r w:rsidR="00EE3489">
        <w:t xml:space="preserve">которые в скором времени перейдут в категорию среднего бизнеса. По мнению </w:t>
      </w:r>
      <w:r w:rsidR="0000426B" w:rsidRPr="0000426B">
        <w:t>представител</w:t>
      </w:r>
      <w:r w:rsidR="00A11293">
        <w:t>я</w:t>
      </w:r>
      <w:r w:rsidR="0000426B" w:rsidRPr="0000426B">
        <w:t xml:space="preserve"> Общественного Совета</w:t>
      </w:r>
      <w:r w:rsidR="00EE3489">
        <w:t xml:space="preserve">, </w:t>
      </w:r>
      <w:r w:rsidR="0000426B">
        <w:t xml:space="preserve">«необходимо внедрять налоговые меры, </w:t>
      </w:r>
      <w:r w:rsidR="00A11293">
        <w:t>направленные на</w:t>
      </w:r>
      <w:r w:rsidR="003540C3">
        <w:t xml:space="preserve"> </w:t>
      </w:r>
      <w:r w:rsidR="003B0D35">
        <w:t xml:space="preserve">поддержку среднего бизнеса и </w:t>
      </w:r>
      <w:r w:rsidR="003540C3">
        <w:t>переход малого бизнеса в средний</w:t>
      </w:r>
      <w:r w:rsidR="0000426B">
        <w:t>».</w:t>
      </w:r>
    </w:p>
    <w:p w14:paraId="30B14858" w14:textId="4FABF686" w:rsidR="00DA638C" w:rsidRDefault="00DA638C" w:rsidP="00DA638C">
      <w:r>
        <w:t>На основе ответов эксперта можно сформулировать следующие выводы</w:t>
      </w:r>
      <w:r w:rsidR="00240F59">
        <w:t xml:space="preserve"> о налоговой среде для предпринимателей </w:t>
      </w:r>
      <w:r w:rsidR="003C6852">
        <w:t>и налоговых мерах поддержки</w:t>
      </w:r>
      <w:r w:rsidR="003C6852" w:rsidRPr="003C6852">
        <w:t xml:space="preserve"> </w:t>
      </w:r>
      <w:r w:rsidR="003C6852">
        <w:t>в Санкт-Петербурге</w:t>
      </w:r>
      <w:r>
        <w:t>:</w:t>
      </w:r>
    </w:p>
    <w:p w14:paraId="4BEAEF77" w14:textId="3F0A6DCF" w:rsidR="00240F59" w:rsidRDefault="002C448C">
      <w:pPr>
        <w:pStyle w:val="af9"/>
        <w:numPr>
          <w:ilvl w:val="0"/>
          <w:numId w:val="43"/>
        </w:numPr>
      </w:pPr>
      <w:r>
        <w:t xml:space="preserve">высокие налоговые ставки и </w:t>
      </w:r>
      <w:r w:rsidR="00E95DF2">
        <w:t xml:space="preserve">сложность </w:t>
      </w:r>
      <w:r>
        <w:t xml:space="preserve">процедур, </w:t>
      </w:r>
      <w:r w:rsidR="00DA638C">
        <w:t>связанны</w:t>
      </w:r>
      <w:r w:rsidR="00E95DF2">
        <w:t>х</w:t>
      </w:r>
      <w:r w:rsidR="00DA638C">
        <w:t xml:space="preserve"> с получением налоговых льгот, </w:t>
      </w:r>
      <w:r>
        <w:t>ограничивают ведение бизнеса и не поддерживают его развитие</w:t>
      </w:r>
      <w:r w:rsidR="00DA638C">
        <w:t>;</w:t>
      </w:r>
    </w:p>
    <w:p w14:paraId="051EDD5B" w14:textId="01A70A79" w:rsidR="002C448C" w:rsidRDefault="00DA638C">
      <w:pPr>
        <w:pStyle w:val="af9"/>
        <w:numPr>
          <w:ilvl w:val="0"/>
          <w:numId w:val="43"/>
        </w:numPr>
      </w:pPr>
      <w:r>
        <w:t xml:space="preserve">несмотря на преимущества </w:t>
      </w:r>
      <w:r w:rsidR="001B66EE">
        <w:t>специальных налоговых режимов</w:t>
      </w:r>
      <w:r>
        <w:t>,</w:t>
      </w:r>
      <w:r w:rsidR="001B66EE">
        <w:t xml:space="preserve"> существуют</w:t>
      </w:r>
      <w:r>
        <w:t xml:space="preserve"> ограничения, связанны</w:t>
      </w:r>
      <w:r w:rsidR="001B66EE">
        <w:t>е</w:t>
      </w:r>
      <w:r>
        <w:t xml:space="preserve"> с выбором </w:t>
      </w:r>
      <w:r w:rsidR="002C448C">
        <w:t>правовой формы бизнеса</w:t>
      </w:r>
      <w:r>
        <w:t xml:space="preserve"> (индивидуальные предприниматели имеют больше преимуществ</w:t>
      </w:r>
      <w:r w:rsidR="001B66EE">
        <w:t>,</w:t>
      </w:r>
      <w:r>
        <w:t xml:space="preserve"> чем юридические лица)</w:t>
      </w:r>
      <w:r w:rsidR="002C448C">
        <w:t xml:space="preserve"> и в объеме деятельности </w:t>
      </w:r>
      <w:r w:rsidR="001B66EE">
        <w:t>субъекта МСП</w:t>
      </w:r>
      <w:r>
        <w:t xml:space="preserve"> (для того, чтобы воспользоваться налоговыми мерами поддержки, </w:t>
      </w:r>
      <w:r w:rsidR="001B66EE">
        <w:t>необходимо соблюдать ограничения в объемах дохода)</w:t>
      </w:r>
      <w:r w:rsidR="00273EFD">
        <w:t>;</w:t>
      </w:r>
    </w:p>
    <w:p w14:paraId="55012EB4" w14:textId="33077536" w:rsidR="00E67061" w:rsidRDefault="001B66EE">
      <w:pPr>
        <w:pStyle w:val="af9"/>
        <w:numPr>
          <w:ilvl w:val="0"/>
          <w:numId w:val="43"/>
        </w:numPr>
      </w:pPr>
      <w:r>
        <w:t xml:space="preserve">развитие среднего бизнеса не находит своего отражения в </w:t>
      </w:r>
      <w:r w:rsidR="00E95DF2">
        <w:t>налоговых мерах поддержки МСП, поэтому налоговые меры поддержки среднего бизнеса следует выделить отдельным направлением</w:t>
      </w:r>
      <w:r w:rsidR="002C448C">
        <w:t>.</w:t>
      </w:r>
    </w:p>
    <w:p w14:paraId="34FEBBFC" w14:textId="77777777" w:rsidR="00DC5649" w:rsidRPr="00A939F5" w:rsidRDefault="00DC5649" w:rsidP="00DC5649"/>
    <w:p w14:paraId="7E363084" w14:textId="3A772245" w:rsidR="000250FE" w:rsidRDefault="00B848F0" w:rsidP="002B0C64">
      <w:pPr>
        <w:pStyle w:val="2"/>
      </w:pPr>
      <w:bookmarkStart w:id="56" w:name="_Toc136179340"/>
      <w:r>
        <w:t>2.</w:t>
      </w:r>
      <w:r w:rsidR="00A05D94">
        <w:t>4</w:t>
      </w:r>
      <w:r>
        <w:t>. Результаты анализа налоговых мер поддержки</w:t>
      </w:r>
      <w:r w:rsidR="000250FE">
        <w:t xml:space="preserve"> малого и среднего предпринимательства </w:t>
      </w:r>
      <w:r w:rsidR="009211AD">
        <w:t>и рекомендации по их совершенствованию</w:t>
      </w:r>
      <w:bookmarkEnd w:id="56"/>
    </w:p>
    <w:p w14:paraId="272B6AF4" w14:textId="3313F83E" w:rsidR="00BC395D" w:rsidRDefault="002E732F" w:rsidP="00F424A8">
      <w:r>
        <w:t xml:space="preserve">Результаты исследования по Санкт-Петербургу отражают </w:t>
      </w:r>
      <w:r w:rsidR="00BC395D">
        <w:t xml:space="preserve">основные характеристики </w:t>
      </w:r>
      <w:r>
        <w:t>налоговых мер поддержки</w:t>
      </w:r>
      <w:r w:rsidR="000829D4">
        <w:t xml:space="preserve"> в</w:t>
      </w:r>
      <w:r w:rsidR="00BC395D">
        <w:t xml:space="preserve"> России</w:t>
      </w:r>
      <w:r>
        <w:t xml:space="preserve">, поэтому </w:t>
      </w:r>
      <w:r w:rsidRPr="00A51043">
        <w:t>рекомендации будут даны не только в контексте Санкт-Петербурга, но и России в целом.</w:t>
      </w:r>
    </w:p>
    <w:p w14:paraId="15650494" w14:textId="0313BC4C" w:rsidR="00F424A8" w:rsidRDefault="002E732F" w:rsidP="00F424A8">
      <w:r>
        <w:t>В</w:t>
      </w:r>
      <w:r w:rsidR="002E7320">
        <w:t xml:space="preserve"> соответствии с принципами налоговой системы России, отметим следующ</w:t>
      </w:r>
      <w:r w:rsidR="00DA516E">
        <w:t>и</w:t>
      </w:r>
      <w:r w:rsidR="002E7320">
        <w:t>е</w:t>
      </w:r>
      <w:r w:rsidR="00DA516E">
        <w:t xml:space="preserve"> нарушения принципов.</w:t>
      </w:r>
    </w:p>
    <w:p w14:paraId="3694E805" w14:textId="2FE06C61" w:rsidR="002E7320" w:rsidRDefault="00DA516E">
      <w:pPr>
        <w:pStyle w:val="af9"/>
        <w:numPr>
          <w:ilvl w:val="0"/>
          <w:numId w:val="41"/>
        </w:numPr>
      </w:pPr>
      <w:r>
        <w:t>Н</w:t>
      </w:r>
      <w:r w:rsidR="002E7320">
        <w:t xml:space="preserve">алогообложение МСП не соответствует принципу </w:t>
      </w:r>
      <w:r w:rsidR="00606789">
        <w:t>эффективности, поскольку не стимулирует развитие малого и среднего предпринимательства</w:t>
      </w:r>
      <w:r>
        <w:t>.</w:t>
      </w:r>
    </w:p>
    <w:p w14:paraId="555CA648" w14:textId="0073F638" w:rsidR="002E7320" w:rsidRDefault="00A51043">
      <w:pPr>
        <w:pStyle w:val="af9"/>
        <w:numPr>
          <w:ilvl w:val="0"/>
          <w:numId w:val="41"/>
        </w:numPr>
      </w:pPr>
      <w:r w:rsidRPr="00A51043">
        <w:lastRenderedPageBreak/>
        <w:t xml:space="preserve">Вызывает сомнения соблюдение принципа невиновности </w:t>
      </w:r>
      <w:r w:rsidR="00735A75">
        <w:t>налогоплательщика, по ста</w:t>
      </w:r>
      <w:r w:rsidR="00DA516E">
        <w:t>тистике лишь малая часть судебных споров завершается в пользу бизнеса</w:t>
      </w:r>
      <w:r w:rsidR="00CA51EC">
        <w:rPr>
          <w:rStyle w:val="afa"/>
        </w:rPr>
        <w:footnoteReference w:id="85"/>
      </w:r>
      <w:r w:rsidR="00DA516E">
        <w:t>.</w:t>
      </w:r>
    </w:p>
    <w:p w14:paraId="49968D10" w14:textId="0E18B3C9" w:rsidR="00DA516E" w:rsidRDefault="00B7203D">
      <w:pPr>
        <w:pStyle w:val="af9"/>
        <w:numPr>
          <w:ilvl w:val="0"/>
          <w:numId w:val="41"/>
        </w:numPr>
      </w:pPr>
      <w:r>
        <w:t xml:space="preserve">Нарушается </w:t>
      </w:r>
      <w:r w:rsidR="00DA516E">
        <w:t>принцип прозрачности ввиду неопределенности и неоднозначности налоговых норм для МСП, а также постоянными изменениями налогового законодательства.</w:t>
      </w:r>
    </w:p>
    <w:p w14:paraId="712EF22A" w14:textId="129B6C72" w:rsidR="002B0C64" w:rsidRDefault="002B0C64" w:rsidP="00035549">
      <w:r>
        <w:t xml:space="preserve">По результатам анализа налоговых мер поддержки </w:t>
      </w:r>
      <w:r w:rsidR="00406085">
        <w:t>можно определить</w:t>
      </w:r>
      <w:r w:rsidR="005329DF">
        <w:t xml:space="preserve"> соответствие налоговых мер поддержки критериям</w:t>
      </w:r>
      <w:r>
        <w:t xml:space="preserve">, </w:t>
      </w:r>
      <w:r w:rsidR="00406085">
        <w:t>выявленных</w:t>
      </w:r>
      <w:r>
        <w:t xml:space="preserve"> в главе 1</w:t>
      </w:r>
      <w:r w:rsidR="00E21F98">
        <w:t xml:space="preserve"> (Таблица 2.4)</w:t>
      </w:r>
      <w:r w:rsidR="00F424A8">
        <w:t>.</w:t>
      </w:r>
    </w:p>
    <w:p w14:paraId="6FF3280F" w14:textId="711986CA" w:rsidR="00F424A8" w:rsidRPr="005329DF" w:rsidRDefault="00F424A8" w:rsidP="00B7203D">
      <w:pPr>
        <w:ind w:firstLine="0"/>
        <w:jc w:val="center"/>
      </w:pPr>
      <w:r>
        <w:t>Таблица 2.</w:t>
      </w:r>
      <w:r w:rsidR="00E21F98">
        <w:t>4</w:t>
      </w:r>
      <w:r>
        <w:t xml:space="preserve">. Соответствие налоговых мер поддержки МСП </w:t>
      </w:r>
      <w:r w:rsidR="00035549">
        <w:br/>
      </w:r>
      <w:r>
        <w:t xml:space="preserve">критериям </w:t>
      </w:r>
      <w:r w:rsidR="002B0C64">
        <w:t xml:space="preserve">их </w:t>
      </w:r>
      <w:r>
        <w:t>совершенствования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808"/>
        <w:gridCol w:w="1873"/>
        <w:gridCol w:w="5998"/>
      </w:tblGrid>
      <w:tr w:rsidR="00F424A8" w:rsidRPr="006923CA" w14:paraId="270DD417" w14:textId="77777777" w:rsidTr="006923CA">
        <w:trPr>
          <w:trHeight w:val="190"/>
        </w:trPr>
        <w:tc>
          <w:tcPr>
            <w:tcW w:w="1808" w:type="dxa"/>
          </w:tcPr>
          <w:p w14:paraId="2D2EAC5D" w14:textId="343B235E" w:rsidR="00F424A8" w:rsidRPr="006923CA" w:rsidRDefault="00F424A8" w:rsidP="006923CA">
            <w:pPr>
              <w:spacing w:line="312" w:lineRule="auto"/>
              <w:ind w:firstLine="0"/>
              <w:jc w:val="center"/>
              <w:rPr>
                <w:b/>
                <w:bCs/>
                <w:sz w:val="22"/>
              </w:rPr>
            </w:pPr>
            <w:r w:rsidRPr="006923CA">
              <w:rPr>
                <w:b/>
                <w:bCs/>
                <w:sz w:val="22"/>
              </w:rPr>
              <w:t>Критерий</w:t>
            </w:r>
          </w:p>
        </w:tc>
        <w:tc>
          <w:tcPr>
            <w:tcW w:w="1873" w:type="dxa"/>
          </w:tcPr>
          <w:p w14:paraId="729743E6" w14:textId="529FC67F" w:rsidR="00F424A8" w:rsidRPr="006923CA" w:rsidRDefault="00F424A8" w:rsidP="006923CA">
            <w:pPr>
              <w:spacing w:line="312" w:lineRule="auto"/>
              <w:ind w:firstLine="0"/>
              <w:jc w:val="center"/>
              <w:rPr>
                <w:b/>
                <w:bCs/>
                <w:sz w:val="22"/>
              </w:rPr>
            </w:pPr>
            <w:r w:rsidRPr="006923CA">
              <w:rPr>
                <w:b/>
                <w:bCs/>
                <w:sz w:val="22"/>
              </w:rPr>
              <w:t>Соответствие критерию</w:t>
            </w:r>
          </w:p>
        </w:tc>
        <w:tc>
          <w:tcPr>
            <w:tcW w:w="5998" w:type="dxa"/>
          </w:tcPr>
          <w:p w14:paraId="3014BFC6" w14:textId="0964E881" w:rsidR="00F424A8" w:rsidRPr="006923CA" w:rsidRDefault="00A51043" w:rsidP="006923CA">
            <w:pPr>
              <w:spacing w:line="312" w:lineRule="auto"/>
              <w:ind w:firstLine="0"/>
              <w:jc w:val="center"/>
              <w:rPr>
                <w:b/>
                <w:bCs/>
                <w:sz w:val="22"/>
              </w:rPr>
            </w:pPr>
            <w:r w:rsidRPr="006923CA">
              <w:rPr>
                <w:b/>
                <w:bCs/>
                <w:sz w:val="22"/>
              </w:rPr>
              <w:t>Описание</w:t>
            </w:r>
          </w:p>
        </w:tc>
      </w:tr>
      <w:tr w:rsidR="00F424A8" w:rsidRPr="006923CA" w14:paraId="72EF903C" w14:textId="77777777" w:rsidTr="006923CA">
        <w:tc>
          <w:tcPr>
            <w:tcW w:w="1808" w:type="dxa"/>
          </w:tcPr>
          <w:p w14:paraId="05E33359" w14:textId="3A15BDE3" w:rsidR="00F424A8" w:rsidRPr="006923CA" w:rsidRDefault="00F424A8" w:rsidP="009B0CAD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Разнообразие мер поддержки</w:t>
            </w:r>
          </w:p>
        </w:tc>
        <w:tc>
          <w:tcPr>
            <w:tcW w:w="1873" w:type="dxa"/>
          </w:tcPr>
          <w:p w14:paraId="78358CE9" w14:textId="504B38A9" w:rsidR="00F424A8" w:rsidRPr="006923CA" w:rsidRDefault="00F424A8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Соответствует</w:t>
            </w:r>
          </w:p>
        </w:tc>
        <w:tc>
          <w:tcPr>
            <w:tcW w:w="5998" w:type="dxa"/>
          </w:tcPr>
          <w:p w14:paraId="396BAD99" w14:textId="22C5CB9D" w:rsidR="00F424A8" w:rsidRPr="006923CA" w:rsidRDefault="00BD1949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 xml:space="preserve">На федеральном уровне установлены различные специальные налоговые режимы для малого и среднего бизнеса. </w:t>
            </w:r>
            <w:r w:rsidR="00E17177" w:rsidRPr="006923CA">
              <w:rPr>
                <w:sz w:val="22"/>
              </w:rPr>
              <w:t>На региональном уровне представлен широкий спектр н</w:t>
            </w:r>
            <w:r w:rsidR="00F424A8" w:rsidRPr="006923CA">
              <w:rPr>
                <w:sz w:val="22"/>
              </w:rPr>
              <w:t>алоговы</w:t>
            </w:r>
            <w:r w:rsidR="00E17177" w:rsidRPr="006923CA">
              <w:rPr>
                <w:sz w:val="22"/>
              </w:rPr>
              <w:t>х</w:t>
            </w:r>
            <w:r w:rsidR="00F424A8" w:rsidRPr="006923CA">
              <w:rPr>
                <w:sz w:val="22"/>
              </w:rPr>
              <w:t xml:space="preserve"> мер поддержки</w:t>
            </w:r>
            <w:r w:rsidR="00D91508" w:rsidRPr="006923CA">
              <w:rPr>
                <w:sz w:val="22"/>
              </w:rPr>
              <w:t xml:space="preserve"> для МСП</w:t>
            </w:r>
            <w:r w:rsidR="00E17177" w:rsidRPr="006923CA">
              <w:rPr>
                <w:sz w:val="22"/>
              </w:rPr>
              <w:t>, их устанавливает сам субъект РФ</w:t>
            </w:r>
            <w:r w:rsidR="00C3565D" w:rsidRPr="006923CA">
              <w:rPr>
                <w:sz w:val="22"/>
              </w:rPr>
              <w:t>.</w:t>
            </w:r>
          </w:p>
        </w:tc>
      </w:tr>
      <w:tr w:rsidR="00F424A8" w:rsidRPr="006923CA" w14:paraId="07DBB6D3" w14:textId="77777777" w:rsidTr="006923CA">
        <w:tc>
          <w:tcPr>
            <w:tcW w:w="1808" w:type="dxa"/>
          </w:tcPr>
          <w:p w14:paraId="6B7D3CD7" w14:textId="4039BFDA" w:rsidR="00F424A8" w:rsidRPr="006923CA" w:rsidRDefault="00F424A8" w:rsidP="009B0CAD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Целевая направленность</w:t>
            </w:r>
          </w:p>
        </w:tc>
        <w:tc>
          <w:tcPr>
            <w:tcW w:w="1873" w:type="dxa"/>
          </w:tcPr>
          <w:p w14:paraId="3E93E570" w14:textId="197C8ADA" w:rsidR="00F424A8" w:rsidRPr="006923CA" w:rsidRDefault="00F424A8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Соответствует частично</w:t>
            </w:r>
          </w:p>
        </w:tc>
        <w:tc>
          <w:tcPr>
            <w:tcW w:w="5998" w:type="dxa"/>
          </w:tcPr>
          <w:p w14:paraId="4AD5D1BA" w14:textId="329C131A" w:rsidR="00F424A8" w:rsidRPr="006923CA" w:rsidRDefault="00BD1949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Налоговые меры поддержки в основном направлены на поддержку индивидуальных предпринимателей</w:t>
            </w:r>
            <w:r w:rsidR="00025A41">
              <w:rPr>
                <w:sz w:val="22"/>
              </w:rPr>
              <w:t>. П</w:t>
            </w:r>
            <w:r w:rsidRPr="006923CA">
              <w:rPr>
                <w:sz w:val="22"/>
              </w:rPr>
              <w:t xml:space="preserve">ри этом </w:t>
            </w:r>
            <w:r w:rsidR="002B0C64" w:rsidRPr="006923CA">
              <w:rPr>
                <w:sz w:val="22"/>
              </w:rPr>
              <w:t xml:space="preserve">малая часть мер поддержки направлена на </w:t>
            </w:r>
            <w:r w:rsidR="00C3565D" w:rsidRPr="006923CA">
              <w:rPr>
                <w:sz w:val="22"/>
              </w:rPr>
              <w:t xml:space="preserve">субъектов </w:t>
            </w:r>
            <w:r w:rsidR="002B0C64" w:rsidRPr="006923CA">
              <w:rPr>
                <w:sz w:val="22"/>
              </w:rPr>
              <w:t>МСП</w:t>
            </w:r>
            <w:r w:rsidR="00C3565D" w:rsidRPr="006923CA">
              <w:rPr>
                <w:sz w:val="22"/>
              </w:rPr>
              <w:t>, осуществляющих деятельность</w:t>
            </w:r>
            <w:r w:rsidR="002B0C64" w:rsidRPr="006923CA">
              <w:rPr>
                <w:sz w:val="22"/>
              </w:rPr>
              <w:t xml:space="preserve"> в форме юридических лиц, </w:t>
            </w:r>
            <w:r w:rsidRPr="006923CA">
              <w:rPr>
                <w:sz w:val="22"/>
              </w:rPr>
              <w:t xml:space="preserve">отсутствует </w:t>
            </w:r>
            <w:r w:rsidR="00443DC2">
              <w:rPr>
                <w:sz w:val="22"/>
              </w:rPr>
              <w:t xml:space="preserve">целевая </w:t>
            </w:r>
            <w:r w:rsidRPr="006923CA">
              <w:rPr>
                <w:sz w:val="22"/>
              </w:rPr>
              <w:t>поддержка среднего бизнеса</w:t>
            </w:r>
            <w:r w:rsidR="00443DC2">
              <w:rPr>
                <w:sz w:val="22"/>
              </w:rPr>
              <w:t xml:space="preserve"> в России</w:t>
            </w:r>
            <w:r w:rsidR="00C3565D" w:rsidRPr="006923CA">
              <w:rPr>
                <w:sz w:val="22"/>
              </w:rPr>
              <w:t>.</w:t>
            </w:r>
          </w:p>
        </w:tc>
      </w:tr>
      <w:tr w:rsidR="00F424A8" w:rsidRPr="006923CA" w14:paraId="6FD3A73A" w14:textId="77777777" w:rsidTr="006923CA">
        <w:tc>
          <w:tcPr>
            <w:tcW w:w="1808" w:type="dxa"/>
          </w:tcPr>
          <w:p w14:paraId="13015F7F" w14:textId="7E6BB75B" w:rsidR="00F424A8" w:rsidRPr="006923CA" w:rsidRDefault="00A05D94" w:rsidP="009B0CAD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Доступность поддержки</w:t>
            </w:r>
          </w:p>
        </w:tc>
        <w:tc>
          <w:tcPr>
            <w:tcW w:w="1873" w:type="dxa"/>
          </w:tcPr>
          <w:p w14:paraId="36B9505F" w14:textId="4E3B64D8" w:rsidR="00F424A8" w:rsidRPr="006923CA" w:rsidRDefault="00E17177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Не с</w:t>
            </w:r>
            <w:r w:rsidR="00F424A8" w:rsidRPr="006923CA">
              <w:rPr>
                <w:sz w:val="22"/>
              </w:rPr>
              <w:t>оответствует</w:t>
            </w:r>
          </w:p>
        </w:tc>
        <w:tc>
          <w:tcPr>
            <w:tcW w:w="5998" w:type="dxa"/>
          </w:tcPr>
          <w:p w14:paraId="7E4D200E" w14:textId="2CBFA8F4" w:rsidR="00F424A8" w:rsidRPr="006923CA" w:rsidRDefault="002B0C64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Д</w:t>
            </w:r>
            <w:r w:rsidR="004A5B73" w:rsidRPr="006923CA">
              <w:rPr>
                <w:sz w:val="22"/>
              </w:rPr>
              <w:t>оступ к налоговым мерам поддержки ограничен такими факторами</w:t>
            </w:r>
            <w:r w:rsidR="00025A41">
              <w:rPr>
                <w:sz w:val="22"/>
              </w:rPr>
              <w:t>,</w:t>
            </w:r>
            <w:r w:rsidR="004A5B73" w:rsidRPr="006923CA">
              <w:rPr>
                <w:sz w:val="22"/>
              </w:rPr>
              <w:t xml:space="preserve"> как </w:t>
            </w:r>
            <w:r w:rsidR="003D09FC">
              <w:rPr>
                <w:sz w:val="22"/>
              </w:rPr>
              <w:t>высокие барьеры для получения права на льготу</w:t>
            </w:r>
            <w:r w:rsidR="005829E4">
              <w:rPr>
                <w:sz w:val="22"/>
              </w:rPr>
              <w:t xml:space="preserve"> (например, </w:t>
            </w:r>
            <w:r w:rsidR="005829E4" w:rsidRPr="006923CA">
              <w:rPr>
                <w:sz w:val="22"/>
              </w:rPr>
              <w:t>сложная доказательная база права на льготу</w:t>
            </w:r>
            <w:r w:rsidR="005829E4">
              <w:rPr>
                <w:sz w:val="22"/>
              </w:rPr>
              <w:t>)</w:t>
            </w:r>
            <w:r w:rsidR="005829E4" w:rsidRPr="006923CA">
              <w:rPr>
                <w:sz w:val="22"/>
              </w:rPr>
              <w:t>,</w:t>
            </w:r>
            <w:r w:rsidRPr="006923CA">
              <w:rPr>
                <w:sz w:val="22"/>
              </w:rPr>
              <w:t xml:space="preserve"> трудност</w:t>
            </w:r>
            <w:r w:rsidR="003D09FC">
              <w:rPr>
                <w:sz w:val="22"/>
              </w:rPr>
              <w:t>и</w:t>
            </w:r>
            <w:r w:rsidRPr="006923CA">
              <w:rPr>
                <w:sz w:val="22"/>
              </w:rPr>
              <w:t xml:space="preserve"> со сбором документов</w:t>
            </w:r>
            <w:r w:rsidR="00C3565D" w:rsidRPr="006923CA">
              <w:rPr>
                <w:sz w:val="22"/>
              </w:rPr>
              <w:t>.</w:t>
            </w:r>
          </w:p>
        </w:tc>
      </w:tr>
      <w:tr w:rsidR="00F424A8" w:rsidRPr="006923CA" w14:paraId="116FA47C" w14:textId="77777777" w:rsidTr="006923CA">
        <w:tc>
          <w:tcPr>
            <w:tcW w:w="1808" w:type="dxa"/>
          </w:tcPr>
          <w:p w14:paraId="25C35CE0" w14:textId="27E2F23E" w:rsidR="00F424A8" w:rsidRPr="006923CA" w:rsidRDefault="00F424A8" w:rsidP="009B0CAD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Стимулирование инноваций</w:t>
            </w:r>
          </w:p>
        </w:tc>
        <w:tc>
          <w:tcPr>
            <w:tcW w:w="1873" w:type="dxa"/>
          </w:tcPr>
          <w:p w14:paraId="52CEBA24" w14:textId="2EB74B29" w:rsidR="00F424A8" w:rsidRPr="006923CA" w:rsidRDefault="00F424A8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Соответствует</w:t>
            </w:r>
          </w:p>
        </w:tc>
        <w:tc>
          <w:tcPr>
            <w:tcW w:w="5998" w:type="dxa"/>
          </w:tcPr>
          <w:p w14:paraId="5FC7DCD4" w14:textId="2CFAC426" w:rsidR="00F424A8" w:rsidRPr="006923CA" w:rsidRDefault="0045412B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Н</w:t>
            </w:r>
            <w:r w:rsidR="004A5B73" w:rsidRPr="006923CA">
              <w:rPr>
                <w:sz w:val="22"/>
              </w:rPr>
              <w:t>алоговые меры поддержки направлены на стимулирование инноваций</w:t>
            </w:r>
            <w:r w:rsidR="00025A41">
              <w:rPr>
                <w:sz w:val="22"/>
              </w:rPr>
              <w:t>,</w:t>
            </w:r>
            <w:r w:rsidR="004A5B73" w:rsidRPr="006923CA">
              <w:rPr>
                <w:sz w:val="22"/>
              </w:rPr>
              <w:t xml:space="preserve"> например</w:t>
            </w:r>
            <w:r w:rsidR="00025A41">
              <w:rPr>
                <w:sz w:val="22"/>
              </w:rPr>
              <w:t>:</w:t>
            </w:r>
            <w:r w:rsidR="004A5B73" w:rsidRPr="006923CA">
              <w:rPr>
                <w:sz w:val="22"/>
              </w:rPr>
              <w:t xml:space="preserve"> налоговые льготы для</w:t>
            </w:r>
            <w:r w:rsidR="00830B41" w:rsidRPr="006923CA">
              <w:rPr>
                <w:sz w:val="22"/>
              </w:rPr>
              <w:t xml:space="preserve"> организаций</w:t>
            </w:r>
            <w:r w:rsidR="004A5B73" w:rsidRPr="006923CA">
              <w:rPr>
                <w:sz w:val="22"/>
              </w:rPr>
              <w:t xml:space="preserve"> инновационн</w:t>
            </w:r>
            <w:r w:rsidR="00830B41" w:rsidRPr="006923CA">
              <w:rPr>
                <w:sz w:val="22"/>
              </w:rPr>
              <w:t>ого сектора (освобождение от НДС при реализации научно-исследовательских и опытно-конструкторских работ,</w:t>
            </w:r>
            <w:r w:rsidR="00A440DB" w:rsidRPr="006923CA">
              <w:rPr>
                <w:sz w:val="22"/>
              </w:rPr>
              <w:t xml:space="preserve"> </w:t>
            </w:r>
            <w:r w:rsidR="00830B41" w:rsidRPr="006923CA">
              <w:rPr>
                <w:sz w:val="22"/>
              </w:rPr>
              <w:t xml:space="preserve">льготы по налогу на прибыль </w:t>
            </w:r>
            <w:r w:rsidR="00A440DB" w:rsidRPr="006923CA">
              <w:rPr>
                <w:sz w:val="22"/>
              </w:rPr>
              <w:t>для организаций, которым принадлежат объекты интеллектуальной собственности</w:t>
            </w:r>
            <w:r w:rsidR="00830B41" w:rsidRPr="006923CA">
              <w:rPr>
                <w:sz w:val="22"/>
              </w:rPr>
              <w:t>)</w:t>
            </w:r>
            <w:r w:rsidR="00C3565D" w:rsidRPr="006923CA">
              <w:rPr>
                <w:sz w:val="22"/>
              </w:rPr>
              <w:t>.</w:t>
            </w:r>
          </w:p>
        </w:tc>
      </w:tr>
      <w:tr w:rsidR="00F424A8" w:rsidRPr="006923CA" w14:paraId="4972BAD0" w14:textId="77777777" w:rsidTr="006923CA">
        <w:tc>
          <w:tcPr>
            <w:tcW w:w="1808" w:type="dxa"/>
          </w:tcPr>
          <w:p w14:paraId="6F06708D" w14:textId="463254AF" w:rsidR="00F424A8" w:rsidRPr="006923CA" w:rsidRDefault="00A05D94" w:rsidP="009B0CAD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Мониторинг</w:t>
            </w:r>
            <w:r w:rsidR="00A51043" w:rsidRPr="006923CA">
              <w:rPr>
                <w:sz w:val="22"/>
              </w:rPr>
              <w:t xml:space="preserve"> мер поддержки</w:t>
            </w:r>
          </w:p>
        </w:tc>
        <w:tc>
          <w:tcPr>
            <w:tcW w:w="1873" w:type="dxa"/>
          </w:tcPr>
          <w:p w14:paraId="6518B70C" w14:textId="58086F23" w:rsidR="00F424A8" w:rsidRPr="006923CA" w:rsidRDefault="00F424A8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Не соответствует</w:t>
            </w:r>
          </w:p>
        </w:tc>
        <w:tc>
          <w:tcPr>
            <w:tcW w:w="5998" w:type="dxa"/>
          </w:tcPr>
          <w:p w14:paraId="003341DF" w14:textId="6505C35C" w:rsidR="00F424A8" w:rsidRPr="006923CA" w:rsidRDefault="004A5B73" w:rsidP="006923CA">
            <w:pPr>
              <w:spacing w:line="312" w:lineRule="auto"/>
              <w:ind w:firstLine="0"/>
              <w:rPr>
                <w:sz w:val="22"/>
              </w:rPr>
            </w:pPr>
            <w:r w:rsidRPr="006923CA">
              <w:rPr>
                <w:sz w:val="22"/>
              </w:rPr>
              <w:t>Оценка эффективности налоговых мер поддержки отсутствует</w:t>
            </w:r>
            <w:r w:rsidR="00C3565D" w:rsidRPr="006923CA">
              <w:rPr>
                <w:sz w:val="22"/>
              </w:rPr>
              <w:t>.</w:t>
            </w:r>
          </w:p>
        </w:tc>
      </w:tr>
    </w:tbl>
    <w:p w14:paraId="59DF6076" w14:textId="77777777" w:rsidR="00BD0930" w:rsidRPr="006923CA" w:rsidRDefault="00BD0930" w:rsidP="006923CA">
      <w:pPr>
        <w:spacing w:line="312" w:lineRule="auto"/>
        <w:rPr>
          <w:sz w:val="22"/>
        </w:rPr>
      </w:pPr>
      <w:r w:rsidRPr="006923CA">
        <w:rPr>
          <w:sz w:val="22"/>
        </w:rPr>
        <w:t>Составлено автором.</w:t>
      </w:r>
    </w:p>
    <w:p w14:paraId="098D3800" w14:textId="4E72D5A4" w:rsidR="00BC22DA" w:rsidRPr="006923CA" w:rsidRDefault="00BC22DA" w:rsidP="00BD0930">
      <w:pPr>
        <w:rPr>
          <w:sz w:val="22"/>
        </w:rPr>
      </w:pPr>
    </w:p>
    <w:p w14:paraId="4F2E65B7" w14:textId="18621445" w:rsidR="00C3565D" w:rsidRDefault="00EC6EF3" w:rsidP="00C3565D">
      <w:r>
        <w:t>Также р</w:t>
      </w:r>
      <w:r w:rsidR="00C3565D">
        <w:t>езультаты исследования показали, что</w:t>
      </w:r>
      <w:r w:rsidR="002509F2">
        <w:t xml:space="preserve"> предприниматели </w:t>
      </w:r>
      <w:r w:rsidR="002509F2" w:rsidRPr="002509F2">
        <w:t>не обладают достаточной информацией</w:t>
      </w:r>
      <w:r w:rsidR="002509F2">
        <w:t xml:space="preserve"> о налоговых мерах поддержки и условиях их получения</w:t>
      </w:r>
      <w:r w:rsidR="00BB65A2">
        <w:t>.</w:t>
      </w:r>
      <w:r>
        <w:t xml:space="preserve"> Кроме того, п</w:t>
      </w:r>
      <w:r w:rsidRPr="00EC6EF3">
        <w:t xml:space="preserve">онимание и применение налогового законодательства </w:t>
      </w:r>
      <w:r w:rsidR="00110025">
        <w:t xml:space="preserve">в части налоговых льгот </w:t>
      </w:r>
      <w:r w:rsidRPr="00EC6EF3">
        <w:t>вызывает трудности</w:t>
      </w:r>
      <w:r>
        <w:t xml:space="preserve"> среди предпринимателей</w:t>
      </w:r>
      <w:r w:rsidR="00110025">
        <w:t>.</w:t>
      </w:r>
    </w:p>
    <w:p w14:paraId="4A80AA3C" w14:textId="77777777" w:rsidR="002509F2" w:rsidRPr="00F424A8" w:rsidRDefault="002509F2" w:rsidP="00C3565D"/>
    <w:p w14:paraId="17BF7F2E" w14:textId="01494CDF" w:rsidR="004C4C9F" w:rsidRPr="00AE59F6" w:rsidRDefault="009211AD" w:rsidP="00AE59F6">
      <w:pPr>
        <w:rPr>
          <w:b/>
          <w:bCs/>
        </w:rPr>
      </w:pPr>
      <w:r>
        <w:rPr>
          <w:b/>
          <w:bCs/>
        </w:rPr>
        <w:t>Рекомендации по совершенствованию налоговых мер поддержки малого и среднего предпринимательства</w:t>
      </w:r>
      <w:r w:rsidR="00BC395D">
        <w:rPr>
          <w:b/>
          <w:bCs/>
        </w:rPr>
        <w:t xml:space="preserve"> в России</w:t>
      </w:r>
      <w:r w:rsidR="00AE59F6">
        <w:rPr>
          <w:b/>
          <w:bCs/>
        </w:rPr>
        <w:t xml:space="preserve">. </w:t>
      </w:r>
      <w:r w:rsidR="000F5A25">
        <w:t xml:space="preserve">Среди основных направлений </w:t>
      </w:r>
      <w:r w:rsidR="004C4C9F">
        <w:t>совершенствования налоговых мер поддержки можно выделить</w:t>
      </w:r>
      <w:r>
        <w:rPr>
          <w:rStyle w:val="afa"/>
        </w:rPr>
        <w:footnoteReference w:id="86"/>
      </w:r>
      <w:r w:rsidR="00B77DD1">
        <w:t>:</w:t>
      </w:r>
      <w:r w:rsidR="000F5A25">
        <w:t xml:space="preserve"> </w:t>
      </w:r>
    </w:p>
    <w:p w14:paraId="23DF6F95" w14:textId="54FD0E10" w:rsidR="004C4C9F" w:rsidRPr="004C4C9F" w:rsidRDefault="000F5A25">
      <w:pPr>
        <w:pStyle w:val="af9"/>
        <w:numPr>
          <w:ilvl w:val="0"/>
          <w:numId w:val="40"/>
        </w:numPr>
      </w:pPr>
      <w:r w:rsidRPr="004C4C9F">
        <w:t>стабилизаци</w:t>
      </w:r>
      <w:r w:rsidR="006923CA">
        <w:t>ю</w:t>
      </w:r>
      <w:r w:rsidRPr="004C4C9F">
        <w:t xml:space="preserve"> законодательной базы, отказ от внесения постоянных корректировок в налоговое законодательство; </w:t>
      </w:r>
    </w:p>
    <w:p w14:paraId="2042A9B6" w14:textId="2D45ED60" w:rsidR="004C4C9F" w:rsidRPr="004C4C9F" w:rsidRDefault="000F5A25">
      <w:pPr>
        <w:pStyle w:val="af9"/>
        <w:numPr>
          <w:ilvl w:val="0"/>
          <w:numId w:val="40"/>
        </w:numPr>
      </w:pPr>
      <w:r w:rsidRPr="004C4C9F">
        <w:t>оптимизаци</w:t>
      </w:r>
      <w:r w:rsidR="006923CA">
        <w:t>ю</w:t>
      </w:r>
      <w:r w:rsidRPr="004C4C9F">
        <w:t xml:space="preserve"> и мониторинг действующих налоговых льгот для достижения их должной результативности; </w:t>
      </w:r>
    </w:p>
    <w:p w14:paraId="61984ED7" w14:textId="13069017" w:rsidR="00B77DD1" w:rsidRPr="00890532" w:rsidRDefault="007065BC" w:rsidP="00D402EC">
      <w:pPr>
        <w:pStyle w:val="af9"/>
        <w:numPr>
          <w:ilvl w:val="0"/>
          <w:numId w:val="40"/>
        </w:numPr>
      </w:pPr>
      <w:r w:rsidRPr="00890532">
        <w:t>активное информирование предпринимателей о налоговых мерах поддержки МСП</w:t>
      </w:r>
      <w:bookmarkStart w:id="57" w:name="_Toc98079012"/>
      <w:bookmarkStart w:id="58" w:name="_Toc103776820"/>
      <w:bookmarkStart w:id="59" w:name="_Toc103777002"/>
      <w:r w:rsidR="00D402EC" w:rsidRPr="00890532">
        <w:t>.</w:t>
      </w:r>
    </w:p>
    <w:p w14:paraId="0EB65C07" w14:textId="7C9520F1" w:rsidR="002509F2" w:rsidRPr="00890532" w:rsidRDefault="002509F2" w:rsidP="00391ACA">
      <w:r w:rsidRPr="00890532">
        <w:t>Стабилизация налогового законодательства на федеральном</w:t>
      </w:r>
      <w:r w:rsidR="001D7960" w:rsidRPr="00890532">
        <w:t xml:space="preserve"> и региональном</w:t>
      </w:r>
      <w:r w:rsidRPr="00890532">
        <w:t xml:space="preserve"> уровн</w:t>
      </w:r>
      <w:r w:rsidR="001D7960" w:rsidRPr="00890532">
        <w:t>ях</w:t>
      </w:r>
      <w:r w:rsidRPr="00890532">
        <w:t xml:space="preserve"> позвол</w:t>
      </w:r>
      <w:r w:rsidR="001D7960" w:rsidRPr="00890532">
        <w:t>и</w:t>
      </w:r>
      <w:r w:rsidRPr="00890532">
        <w:t xml:space="preserve">т </w:t>
      </w:r>
      <w:r w:rsidR="004A74F0" w:rsidRPr="00890532">
        <w:t xml:space="preserve">устранить несовершенства налоговых мер поддержки, связанных </w:t>
      </w:r>
      <w:r w:rsidR="00D157D5" w:rsidRPr="00890532">
        <w:t>с трудностями доступа к налоговым мерам поддержки</w:t>
      </w:r>
      <w:r w:rsidR="00671256" w:rsidRPr="00890532">
        <w:t>, в частности,</w:t>
      </w:r>
      <w:r w:rsidR="002772ED" w:rsidRPr="00890532">
        <w:t xml:space="preserve"> по</w:t>
      </w:r>
      <w:r w:rsidR="00D157D5" w:rsidRPr="00890532">
        <w:t xml:space="preserve"> </w:t>
      </w:r>
      <w:r w:rsidR="004A74F0" w:rsidRPr="00890532">
        <w:t xml:space="preserve">условиям </w:t>
      </w:r>
      <w:r w:rsidR="00671256" w:rsidRPr="00890532">
        <w:t>получения налоговых мер поддержки и</w:t>
      </w:r>
      <w:r w:rsidR="004A74F0" w:rsidRPr="00890532">
        <w:t xml:space="preserve"> </w:t>
      </w:r>
      <w:r w:rsidR="00D157D5" w:rsidRPr="00890532">
        <w:t>ограничениям срок</w:t>
      </w:r>
      <w:r w:rsidR="002772ED" w:rsidRPr="00890532">
        <w:t>ов</w:t>
      </w:r>
      <w:r w:rsidR="00671256" w:rsidRPr="00890532">
        <w:t xml:space="preserve"> их применения</w:t>
      </w:r>
      <w:r w:rsidR="004A74F0" w:rsidRPr="00890532">
        <w:t>. Соответствующими рекомендациями могут выступить:</w:t>
      </w:r>
    </w:p>
    <w:p w14:paraId="68A10EF5" w14:textId="77777777" w:rsidR="004A74F0" w:rsidRPr="00890532" w:rsidRDefault="004A74F0" w:rsidP="004A74F0">
      <w:pPr>
        <w:pStyle w:val="af9"/>
        <w:numPr>
          <w:ilvl w:val="0"/>
          <w:numId w:val="42"/>
        </w:numPr>
      </w:pPr>
      <w:r w:rsidRPr="00890532">
        <w:t>расширение перечня видов деятельности МСП, для которых доступны налоговые меры поддержки;</w:t>
      </w:r>
    </w:p>
    <w:p w14:paraId="05C7ADD1" w14:textId="77777777" w:rsidR="004A74F0" w:rsidRPr="00890532" w:rsidRDefault="004A74F0" w:rsidP="004A74F0">
      <w:pPr>
        <w:pStyle w:val="af9"/>
        <w:numPr>
          <w:ilvl w:val="0"/>
          <w:numId w:val="42"/>
        </w:numPr>
      </w:pPr>
      <w:r w:rsidRPr="00890532">
        <w:t>установление сроков применения региональных налоговых льгот в средне- и долгосрочной перспективе.</w:t>
      </w:r>
    </w:p>
    <w:p w14:paraId="57C02E14" w14:textId="1E05F1EE" w:rsidR="00391ACA" w:rsidRDefault="00FF19E9" w:rsidP="00391ACA">
      <w:r>
        <w:t xml:space="preserve">В качестве отдельного направления совершенствования необходимо </w:t>
      </w:r>
      <w:r w:rsidR="00391ACA">
        <w:t>отметить</w:t>
      </w:r>
      <w:r>
        <w:t xml:space="preserve"> </w:t>
      </w:r>
      <w:r w:rsidR="009211AD" w:rsidRPr="00205708">
        <w:t>повышение адресности и целевой направленности специальных налоговых режимов</w:t>
      </w:r>
      <w:r w:rsidR="009211AD">
        <w:t xml:space="preserve"> и региональных налоговый льгот</w:t>
      </w:r>
      <w:r w:rsidR="00035549">
        <w:t xml:space="preserve"> в рамках принципа эффективности</w:t>
      </w:r>
      <w:r w:rsidR="00D402EC">
        <w:t xml:space="preserve"> – для стимулирования роста малого и среднего предпринимательства</w:t>
      </w:r>
      <w:r w:rsidR="000C6F92">
        <w:t>. Здесь можно порекомендовать</w:t>
      </w:r>
      <w:r w:rsidR="00391ACA">
        <w:t>:</w:t>
      </w:r>
      <w:r w:rsidR="000C6F92">
        <w:t xml:space="preserve"> </w:t>
      </w:r>
    </w:p>
    <w:p w14:paraId="2C2BB2BE" w14:textId="434E100B" w:rsidR="00391ACA" w:rsidRDefault="00FF19E9">
      <w:pPr>
        <w:pStyle w:val="af9"/>
        <w:numPr>
          <w:ilvl w:val="0"/>
          <w:numId w:val="42"/>
        </w:numPr>
      </w:pPr>
      <w:r>
        <w:t>создание</w:t>
      </w:r>
      <w:r w:rsidR="00391ACA">
        <w:t xml:space="preserve"> специального налогового режима </w:t>
      </w:r>
      <w:r>
        <w:t>для</w:t>
      </w:r>
      <w:r w:rsidR="00406085">
        <w:t xml:space="preserve"> субъектов</w:t>
      </w:r>
      <w:r w:rsidR="00391ACA">
        <w:t xml:space="preserve"> малого и среднего предпринимательства</w:t>
      </w:r>
      <w:r w:rsidR="00406085">
        <w:t>, осуществляющих деятельность</w:t>
      </w:r>
      <w:r w:rsidR="00391ACA">
        <w:t xml:space="preserve"> в форме юридических лиц; </w:t>
      </w:r>
    </w:p>
    <w:p w14:paraId="5921C283" w14:textId="1DEE529F" w:rsidR="00391ACA" w:rsidRDefault="00391ACA">
      <w:pPr>
        <w:pStyle w:val="af9"/>
        <w:numPr>
          <w:ilvl w:val="0"/>
          <w:numId w:val="42"/>
        </w:numPr>
      </w:pPr>
      <w:r>
        <w:t xml:space="preserve">создание налоговых мер поддержки, направленных на переход из малых предприятий в средние; </w:t>
      </w:r>
    </w:p>
    <w:p w14:paraId="46944255" w14:textId="08807C4E" w:rsidR="00FF19E9" w:rsidRDefault="00391ACA">
      <w:pPr>
        <w:pStyle w:val="af9"/>
        <w:numPr>
          <w:ilvl w:val="0"/>
          <w:numId w:val="42"/>
        </w:numPr>
      </w:pPr>
      <w:r>
        <w:lastRenderedPageBreak/>
        <w:t xml:space="preserve">создание отдельных налоговых мер поддержки </w:t>
      </w:r>
      <w:r w:rsidR="00FF19E9">
        <w:t>среднего бизнеса</w:t>
      </w:r>
      <w:r w:rsidR="004A74F0">
        <w:t>.</w:t>
      </w:r>
    </w:p>
    <w:p w14:paraId="23F8B5B5" w14:textId="0A0CFCA0" w:rsidR="007E1570" w:rsidRDefault="007E1570" w:rsidP="00035549">
      <w:r>
        <w:t xml:space="preserve">Также </w:t>
      </w:r>
      <w:r w:rsidR="006B1184">
        <w:t>важно</w:t>
      </w:r>
      <w:r w:rsidR="003B7B07">
        <w:t xml:space="preserve"> </w:t>
      </w:r>
      <w:r>
        <w:t>отметить</w:t>
      </w:r>
      <w:r w:rsidR="006B1184">
        <w:t xml:space="preserve"> необходимость</w:t>
      </w:r>
      <w:r>
        <w:t xml:space="preserve"> </w:t>
      </w:r>
      <w:r w:rsidR="003B7B07">
        <w:t>пересмотр</w:t>
      </w:r>
      <w:r w:rsidR="006B1184">
        <w:t>а</w:t>
      </w:r>
      <w:r w:rsidR="003B7B07">
        <w:t xml:space="preserve"> решения касательно единого налога на вмененный доход в силу того, что обоснованность отмены данного налогового режима</w:t>
      </w:r>
      <w:r w:rsidR="003B7B07" w:rsidRPr="003B7B07">
        <w:t xml:space="preserve"> </w:t>
      </w:r>
      <w:r w:rsidR="003B7B07">
        <w:t>поставлена под сомнение.</w:t>
      </w:r>
    </w:p>
    <w:p w14:paraId="7BA701B4" w14:textId="18AF9BCD" w:rsidR="00035549" w:rsidRDefault="00035549" w:rsidP="00035549">
      <w:r>
        <w:t xml:space="preserve">Что касается принципа прозрачности, соответствующей рекомендацией может выступить создание единого налогового информационного центра для предпринимателей на базе данных ФНС России. Кроме того, это </w:t>
      </w:r>
      <w:r w:rsidR="00240F59">
        <w:t xml:space="preserve">решит проблему низкой степени информированности предпринимателей о налоговых мерах поддержки и изменениях в налоговом законодательстве, а также </w:t>
      </w:r>
      <w:r>
        <w:t xml:space="preserve">позволит снизить количество судебных споров в области налогов, поскольку </w:t>
      </w:r>
      <w:r w:rsidR="00240F59">
        <w:t>с</w:t>
      </w:r>
      <w:r w:rsidR="00240F59" w:rsidRPr="00240F59">
        <w:t>ократится число случаев неправильного применения налоговых норм и правил</w:t>
      </w:r>
      <w:r w:rsidR="001E36E0">
        <w:t>.</w:t>
      </w:r>
    </w:p>
    <w:p w14:paraId="7BCBEDF3" w14:textId="4E9B4DEF" w:rsidR="00842D23" w:rsidRDefault="00391ACA" w:rsidP="00FF19E9">
      <w:r>
        <w:t>Заключительной</w:t>
      </w:r>
      <w:r w:rsidR="00F91608">
        <w:t xml:space="preserve"> рекомендацией </w:t>
      </w:r>
      <w:r>
        <w:t xml:space="preserve">можно предложить </w:t>
      </w:r>
      <w:r w:rsidR="00FF19E9">
        <w:t>частичн</w:t>
      </w:r>
      <w:r>
        <w:t xml:space="preserve">ую </w:t>
      </w:r>
      <w:r w:rsidR="00FF19E9">
        <w:t>передач</w:t>
      </w:r>
      <w:r>
        <w:t xml:space="preserve">у </w:t>
      </w:r>
      <w:r w:rsidR="00FF19E9">
        <w:t>налоговых поступлений от специальных налоговых режимов в местные бюджеты</w:t>
      </w:r>
      <w:r w:rsidR="00F91608">
        <w:t xml:space="preserve"> в целях создани</w:t>
      </w:r>
      <w:r w:rsidR="00634FB9">
        <w:t xml:space="preserve">я </w:t>
      </w:r>
      <w:r w:rsidR="00F91608">
        <w:t>дополнительной мотивации у</w:t>
      </w:r>
      <w:r w:rsidR="00E95DF2">
        <w:t xml:space="preserve"> органов</w:t>
      </w:r>
      <w:r w:rsidR="00F91608">
        <w:t xml:space="preserve"> местного самоуправления для развития сектора МСП</w:t>
      </w:r>
      <w:r w:rsidR="00FF19E9">
        <w:t xml:space="preserve">. Здесь важно отметить, что подобная практика </w:t>
      </w:r>
      <w:r w:rsidR="00763DCA">
        <w:t xml:space="preserve">уже </w:t>
      </w:r>
      <w:r w:rsidR="00FF19E9">
        <w:t>существует в некоторых регионах</w:t>
      </w:r>
      <w:r w:rsidR="00763DCA">
        <w:t xml:space="preserve"> России</w:t>
      </w:r>
      <w:r w:rsidR="00FF19E9">
        <w:rPr>
          <w:rStyle w:val="afa"/>
        </w:rPr>
        <w:footnoteReference w:id="87"/>
      </w:r>
      <w:r w:rsidR="00763DCA">
        <w:t>.</w:t>
      </w:r>
    </w:p>
    <w:p w14:paraId="36DEDA77" w14:textId="77777777" w:rsidR="006923CA" w:rsidRDefault="006923CA" w:rsidP="00A2202E">
      <w:pPr>
        <w:ind w:firstLine="0"/>
        <w:rPr>
          <w:b/>
          <w:bCs/>
        </w:rPr>
      </w:pPr>
    </w:p>
    <w:p w14:paraId="4EE5B65F" w14:textId="77777777" w:rsidR="00BA577F" w:rsidRDefault="006923CA" w:rsidP="00B91035">
      <w:r w:rsidRPr="00B91035">
        <w:rPr>
          <w:b/>
          <w:bCs/>
        </w:rPr>
        <w:t>Выводы по главе 2.</w:t>
      </w:r>
      <w:r w:rsidR="003D09FC" w:rsidRPr="00B91035">
        <w:rPr>
          <w:b/>
          <w:bCs/>
        </w:rPr>
        <w:t xml:space="preserve"> </w:t>
      </w:r>
      <w:r w:rsidR="006E1970">
        <w:t xml:space="preserve">В данной главе </w:t>
      </w:r>
      <w:r w:rsidR="00B91035">
        <w:t>были</w:t>
      </w:r>
      <w:r w:rsidR="006E1970">
        <w:t xml:space="preserve"> </w:t>
      </w:r>
      <w:r w:rsidR="00B91035">
        <w:t>проанализированы налоговые меры поддержки малого и среднего предпринимательства</w:t>
      </w:r>
      <w:r w:rsidR="004E261B">
        <w:t xml:space="preserve"> </w:t>
      </w:r>
      <w:r w:rsidR="006E1970">
        <w:t>на примере Санкт-Петербурга</w:t>
      </w:r>
      <w:r w:rsidR="00BA577F">
        <w:t xml:space="preserve">. </w:t>
      </w:r>
    </w:p>
    <w:p w14:paraId="43A5226C" w14:textId="198F0DD5" w:rsidR="00734F6D" w:rsidRDefault="00BA577F" w:rsidP="00BA577F">
      <w:r>
        <w:t xml:space="preserve">На основе статистических данных были выявлены особенности </w:t>
      </w:r>
      <w:r w:rsidRPr="00FD7102">
        <w:t>специальны</w:t>
      </w:r>
      <w:r>
        <w:t>х</w:t>
      </w:r>
      <w:r w:rsidRPr="00FD7102">
        <w:t xml:space="preserve"> налоговы</w:t>
      </w:r>
      <w:r>
        <w:t>х</w:t>
      </w:r>
      <w:r w:rsidRPr="00FD7102">
        <w:t xml:space="preserve"> режим</w:t>
      </w:r>
      <w:r>
        <w:t>ов</w:t>
      </w:r>
      <w:r w:rsidRPr="00FD7102">
        <w:t xml:space="preserve"> и региональны</w:t>
      </w:r>
      <w:r>
        <w:t>х</w:t>
      </w:r>
      <w:r w:rsidRPr="00FD7102">
        <w:t xml:space="preserve"> налоговы</w:t>
      </w:r>
      <w:r>
        <w:t>х</w:t>
      </w:r>
      <w:r w:rsidRPr="00FD7102">
        <w:t xml:space="preserve"> льгот</w:t>
      </w:r>
      <w:r w:rsidRPr="00BA577F">
        <w:t xml:space="preserve"> </w:t>
      </w:r>
      <w:r>
        <w:t xml:space="preserve">в Санкт-Петербурге. </w:t>
      </w:r>
      <w:r w:rsidR="00D8072B">
        <w:t>Используя субъективную информацию, полученную в результате интервью и опроса предпринимателей и интервью с экспертом, была рассмотрена налоговая среда для предпринимателей</w:t>
      </w:r>
      <w:r>
        <w:t xml:space="preserve"> Санкт-Петербурга</w:t>
      </w:r>
      <w:r w:rsidR="00D8072B">
        <w:t>. Б</w:t>
      </w:r>
      <w:r w:rsidR="00B91035">
        <w:t>ыло выявлено</w:t>
      </w:r>
      <w:r w:rsidR="00D8072B">
        <w:t>, что среди налоговых мер поддержки наибольшей востребованностью обладает упрощенная система налогообложения</w:t>
      </w:r>
      <w:r w:rsidR="00AC2578">
        <w:t xml:space="preserve">, при этом </w:t>
      </w:r>
      <w:r w:rsidR="00AC2578" w:rsidRPr="00AC2578">
        <w:t>предпринимател</w:t>
      </w:r>
      <w:r w:rsidR="002E6D68">
        <w:t>и мало осведомлены</w:t>
      </w:r>
      <w:r w:rsidR="00AC2578" w:rsidRPr="00AC2578">
        <w:t xml:space="preserve"> о </w:t>
      </w:r>
      <w:r w:rsidR="00AC2578">
        <w:t xml:space="preserve">других </w:t>
      </w:r>
      <w:r w:rsidR="00AC2578" w:rsidRPr="00AC2578">
        <w:t xml:space="preserve">налоговых </w:t>
      </w:r>
      <w:r w:rsidR="00AC2578">
        <w:t>мерах поддержки</w:t>
      </w:r>
      <w:r w:rsidR="002E6D68">
        <w:t xml:space="preserve">. Также результаты исследования позволили обнаружить </w:t>
      </w:r>
      <w:r w:rsidR="002E6D68" w:rsidRPr="002E6D68">
        <w:t>ограниченны</w:t>
      </w:r>
      <w:r w:rsidR="002E6D68">
        <w:t>й</w:t>
      </w:r>
      <w:r w:rsidR="002E6D68" w:rsidRPr="002E6D68">
        <w:t xml:space="preserve"> доступ к мерам поддержки</w:t>
      </w:r>
      <w:r w:rsidR="004E261B">
        <w:t xml:space="preserve"> (в частности, </w:t>
      </w:r>
      <w:r w:rsidR="004E261B" w:rsidRPr="004E261B">
        <w:t>высокие барьеры для получения права на льготу, трудности со сбором документов</w:t>
      </w:r>
      <w:r w:rsidR="00DD193E">
        <w:t xml:space="preserve">, </w:t>
      </w:r>
      <w:proofErr w:type="spellStart"/>
      <w:r w:rsidR="00DD193E">
        <w:t>неструктурированность</w:t>
      </w:r>
      <w:proofErr w:type="spellEnd"/>
      <w:r w:rsidR="00DD193E">
        <w:t xml:space="preserve"> и бессистемность</w:t>
      </w:r>
      <w:r w:rsidR="008F0958">
        <w:t xml:space="preserve"> налоговых льгот</w:t>
      </w:r>
      <w:r w:rsidR="00DD193E">
        <w:t xml:space="preserve"> в региональном законодательстве</w:t>
      </w:r>
      <w:r w:rsidR="004E261B">
        <w:t xml:space="preserve"> и </w:t>
      </w:r>
      <w:r w:rsidR="00734F6D">
        <w:t>др.</w:t>
      </w:r>
      <w:r w:rsidR="004E261B">
        <w:t xml:space="preserve">). </w:t>
      </w:r>
    </w:p>
    <w:p w14:paraId="54D6826B" w14:textId="3AE5E5E3" w:rsidR="006923CA" w:rsidRPr="00B91035" w:rsidRDefault="004E261B" w:rsidP="00B91035">
      <w:r>
        <w:t>В завершение главы представлены рекомендации по совершенствованию налоговых мер поддержки</w:t>
      </w:r>
      <w:r w:rsidR="00D86573">
        <w:t>:</w:t>
      </w:r>
      <w:r w:rsidR="00041729">
        <w:t xml:space="preserve"> </w:t>
      </w:r>
      <w:r>
        <w:t>по</w:t>
      </w:r>
      <w:r w:rsidRPr="004E261B">
        <w:t xml:space="preserve">вышение адресности и целевой направленности </w:t>
      </w:r>
      <w:r>
        <w:t>налоговых мер поддержки</w:t>
      </w:r>
      <w:r w:rsidRPr="004E261B">
        <w:t xml:space="preserve">, </w:t>
      </w:r>
      <w:r w:rsidRPr="004E261B">
        <w:lastRenderedPageBreak/>
        <w:t>стабилизация налогового законодательства</w:t>
      </w:r>
      <w:r w:rsidR="00D86573">
        <w:t>, создание единого налогового информационного центра для предпринимателей на базе данных ФНС России.</w:t>
      </w:r>
    </w:p>
    <w:p w14:paraId="4FEFBA22" w14:textId="77777777" w:rsidR="00A2202E" w:rsidRDefault="00A2202E" w:rsidP="00734F6D"/>
    <w:p w14:paraId="231142DD" w14:textId="03E0C954" w:rsidR="00B82E42" w:rsidRPr="009C692E" w:rsidRDefault="001A0742" w:rsidP="00BB1828">
      <w:pPr>
        <w:pStyle w:val="1"/>
        <w:pageBreakBefore w:val="0"/>
      </w:pPr>
      <w:bookmarkStart w:id="60" w:name="_Toc136179341"/>
      <w:r>
        <w:t>З</w:t>
      </w:r>
      <w:r w:rsidR="00B82E42" w:rsidRPr="009C692E">
        <w:t>аключение</w:t>
      </w:r>
      <w:bookmarkEnd w:id="57"/>
      <w:bookmarkEnd w:id="58"/>
      <w:bookmarkEnd w:id="59"/>
      <w:bookmarkEnd w:id="60"/>
    </w:p>
    <w:p w14:paraId="73F9CC60" w14:textId="7412C48E" w:rsidR="009B48A8" w:rsidRDefault="00EC2A9C" w:rsidP="00AE59F6">
      <w:pPr>
        <w:rPr>
          <w:lang w:eastAsia="ru-RU"/>
        </w:rPr>
      </w:pPr>
      <w:r>
        <w:rPr>
          <w:lang w:eastAsia="ru-RU"/>
        </w:rPr>
        <w:t>В рамках данной</w:t>
      </w:r>
      <w:r w:rsidR="009B48A8">
        <w:rPr>
          <w:lang w:eastAsia="ru-RU"/>
        </w:rPr>
        <w:t xml:space="preserve"> выпускной квалификационной работы </w:t>
      </w:r>
      <w:r>
        <w:rPr>
          <w:lang w:eastAsia="ru-RU"/>
        </w:rPr>
        <w:t xml:space="preserve">было проведено исследование </w:t>
      </w:r>
      <w:r w:rsidR="009B48A8">
        <w:rPr>
          <w:lang w:eastAsia="ru-RU"/>
        </w:rPr>
        <w:t>налоговых мер поддержки МСП в России.</w:t>
      </w:r>
      <w:r>
        <w:rPr>
          <w:lang w:eastAsia="ru-RU"/>
        </w:rPr>
        <w:t xml:space="preserve"> В ходе работы были проанализированы правовые основы </w:t>
      </w:r>
      <w:r w:rsidR="009B48A8">
        <w:rPr>
          <w:lang w:eastAsia="ru-RU"/>
        </w:rPr>
        <w:t>поддержки МСП</w:t>
      </w:r>
      <w:r>
        <w:rPr>
          <w:lang w:eastAsia="ru-RU"/>
        </w:rPr>
        <w:t xml:space="preserve"> на </w:t>
      </w:r>
      <w:r w:rsidR="009B48A8">
        <w:rPr>
          <w:lang w:eastAsia="ru-RU"/>
        </w:rPr>
        <w:t>базе</w:t>
      </w:r>
      <w:r>
        <w:rPr>
          <w:lang w:eastAsia="ru-RU"/>
        </w:rPr>
        <w:t xml:space="preserve"> </w:t>
      </w:r>
      <w:r w:rsidR="009B48A8">
        <w:rPr>
          <w:lang w:eastAsia="ru-RU"/>
        </w:rPr>
        <w:t xml:space="preserve">Федерального закона "О развитии малого и среднего предпринимательства в Российской Федерации" от 24.07.2007 </w:t>
      </w:r>
      <w:r w:rsidR="002D2B5C">
        <w:rPr>
          <w:lang w:eastAsia="ru-RU"/>
        </w:rPr>
        <w:t>№</w:t>
      </w:r>
      <w:r w:rsidR="009B48A8">
        <w:rPr>
          <w:lang w:eastAsia="ru-RU"/>
        </w:rPr>
        <w:t xml:space="preserve"> 209-ФЗ и Стратегии развития малого и среднего предпринимательства в Российской Федерации на период до 2030 года</w:t>
      </w:r>
      <w:r>
        <w:rPr>
          <w:lang w:eastAsia="ru-RU"/>
        </w:rPr>
        <w:t>.</w:t>
      </w:r>
      <w:r w:rsidR="009B48A8">
        <w:rPr>
          <w:lang w:eastAsia="ru-RU"/>
        </w:rPr>
        <w:t xml:space="preserve"> Также было рассмотрено развитие МСП на основе статистических данны</w:t>
      </w:r>
      <w:r w:rsidR="00EC5BBD">
        <w:rPr>
          <w:lang w:eastAsia="ru-RU"/>
        </w:rPr>
        <w:t xml:space="preserve">х. Изучены меры поддержки МСП в России и </w:t>
      </w:r>
      <w:r w:rsidR="002825FE">
        <w:rPr>
          <w:lang w:eastAsia="ru-RU"/>
        </w:rPr>
        <w:t>определены</w:t>
      </w:r>
      <w:r w:rsidR="009B48A8">
        <w:rPr>
          <w:lang w:eastAsia="ru-RU"/>
        </w:rPr>
        <w:t xml:space="preserve"> критерии </w:t>
      </w:r>
      <w:r w:rsidR="00EC5BBD">
        <w:rPr>
          <w:lang w:eastAsia="ru-RU"/>
        </w:rPr>
        <w:t>совершенствования мер поддержки на основе научной литературы и предшествующих исследовани</w:t>
      </w:r>
      <w:r w:rsidR="002D2B5C">
        <w:rPr>
          <w:lang w:eastAsia="ru-RU"/>
        </w:rPr>
        <w:t>й</w:t>
      </w:r>
      <w:r w:rsidR="00EC5BBD">
        <w:rPr>
          <w:lang w:eastAsia="ru-RU"/>
        </w:rPr>
        <w:t xml:space="preserve">. </w:t>
      </w:r>
    </w:p>
    <w:p w14:paraId="7FDE9B00" w14:textId="6919F38B" w:rsidR="00EC2A9C" w:rsidRDefault="00EC5BBD" w:rsidP="00EC2A9C">
      <w:pPr>
        <w:rPr>
          <w:lang w:eastAsia="ru-RU"/>
        </w:rPr>
      </w:pPr>
      <w:r>
        <w:rPr>
          <w:lang w:eastAsia="ru-RU"/>
        </w:rPr>
        <w:t>Были рассмотрены</w:t>
      </w:r>
      <w:r w:rsidR="00DD193E">
        <w:rPr>
          <w:lang w:eastAsia="ru-RU"/>
        </w:rPr>
        <w:t xml:space="preserve"> особенности налогообложения и выявлены несовершенства</w:t>
      </w:r>
      <w:r>
        <w:rPr>
          <w:lang w:eastAsia="ru-RU"/>
        </w:rPr>
        <w:t xml:space="preserve"> налоговы</w:t>
      </w:r>
      <w:r w:rsidR="00DD193E">
        <w:rPr>
          <w:lang w:eastAsia="ru-RU"/>
        </w:rPr>
        <w:t>х</w:t>
      </w:r>
      <w:r>
        <w:rPr>
          <w:lang w:eastAsia="ru-RU"/>
        </w:rPr>
        <w:t xml:space="preserve"> мер</w:t>
      </w:r>
      <w:r w:rsidR="00DD193E">
        <w:rPr>
          <w:lang w:eastAsia="ru-RU"/>
        </w:rPr>
        <w:t xml:space="preserve"> </w:t>
      </w:r>
      <w:r>
        <w:rPr>
          <w:lang w:eastAsia="ru-RU"/>
        </w:rPr>
        <w:t>поддержки</w:t>
      </w:r>
      <w:r w:rsidR="00DD193E">
        <w:rPr>
          <w:lang w:eastAsia="ru-RU"/>
        </w:rPr>
        <w:t xml:space="preserve"> МСП</w:t>
      </w:r>
      <w:r>
        <w:rPr>
          <w:lang w:eastAsia="ru-RU"/>
        </w:rPr>
        <w:t>. Также был проведен сравнительный анализ специальных налоговых режимов на основе открытых данных ФНС России</w:t>
      </w:r>
      <w:r w:rsidR="000F6804">
        <w:rPr>
          <w:lang w:eastAsia="ru-RU"/>
        </w:rPr>
        <w:t xml:space="preserve"> и выявлены несовершенства налоговых мер поддержки</w:t>
      </w:r>
      <w:r>
        <w:rPr>
          <w:lang w:eastAsia="ru-RU"/>
        </w:rPr>
        <w:t>. Кроме того, была изучена практика налоговых мер поддержки</w:t>
      </w:r>
      <w:r w:rsidR="000F6804">
        <w:rPr>
          <w:lang w:eastAsia="ru-RU"/>
        </w:rPr>
        <w:t xml:space="preserve"> МСП</w:t>
      </w:r>
      <w:r>
        <w:rPr>
          <w:lang w:eastAsia="ru-RU"/>
        </w:rPr>
        <w:t xml:space="preserve"> в </w:t>
      </w:r>
      <w:r w:rsidR="00B73EA1">
        <w:rPr>
          <w:lang w:eastAsia="ru-RU"/>
        </w:rPr>
        <w:t xml:space="preserve">зарубежных </w:t>
      </w:r>
      <w:r>
        <w:rPr>
          <w:lang w:eastAsia="ru-RU"/>
        </w:rPr>
        <w:t>странах</w:t>
      </w:r>
      <w:r w:rsidR="00EC2A9C">
        <w:rPr>
          <w:lang w:eastAsia="ru-RU"/>
        </w:rPr>
        <w:t xml:space="preserve">. </w:t>
      </w:r>
    </w:p>
    <w:p w14:paraId="0FB43F2D" w14:textId="75408843" w:rsidR="00F708C1" w:rsidRPr="00890532" w:rsidRDefault="00F708C1" w:rsidP="00EC2A9C">
      <w:pPr>
        <w:rPr>
          <w:lang w:eastAsia="ru-RU"/>
        </w:rPr>
      </w:pPr>
      <w:r w:rsidRPr="00890532">
        <w:rPr>
          <w:lang w:eastAsia="ru-RU"/>
        </w:rPr>
        <w:t>Вторая часть работы посвящена налоговой поддержк</w:t>
      </w:r>
      <w:r w:rsidR="000F6804" w:rsidRPr="00890532">
        <w:rPr>
          <w:lang w:eastAsia="ru-RU"/>
        </w:rPr>
        <w:t>е малого и среднего предпринимательства</w:t>
      </w:r>
      <w:r w:rsidRPr="00890532">
        <w:rPr>
          <w:lang w:eastAsia="ru-RU"/>
        </w:rPr>
        <w:t xml:space="preserve"> в Санкт-Петербурге на основе анализа субъективной и объективной информации. Для сбора субъективной информации были использованы опросы и интервью, проведенные с предпринимател</w:t>
      </w:r>
      <w:r w:rsidR="002825FE">
        <w:rPr>
          <w:lang w:eastAsia="ru-RU"/>
        </w:rPr>
        <w:t>ями</w:t>
      </w:r>
      <w:r w:rsidRPr="00890532">
        <w:rPr>
          <w:lang w:eastAsia="ru-RU"/>
        </w:rPr>
        <w:t xml:space="preserve"> и эксперт</w:t>
      </w:r>
      <w:r w:rsidR="002825FE">
        <w:rPr>
          <w:lang w:eastAsia="ru-RU"/>
        </w:rPr>
        <w:t>ом</w:t>
      </w:r>
      <w:r w:rsidRPr="00890532">
        <w:rPr>
          <w:lang w:eastAsia="ru-RU"/>
        </w:rPr>
        <w:t>. Для получения объективной информации были использованы статистические данные ФНС России.</w:t>
      </w:r>
    </w:p>
    <w:p w14:paraId="19ED4BFC" w14:textId="7A1C99E7" w:rsidR="00EC2A9C" w:rsidRDefault="002D4669" w:rsidP="00EC2A9C">
      <w:pPr>
        <w:rPr>
          <w:lang w:eastAsia="ru-RU"/>
        </w:rPr>
      </w:pPr>
      <w:r w:rsidRPr="002D4669">
        <w:rPr>
          <w:lang w:eastAsia="ru-RU"/>
        </w:rPr>
        <w:t>Интервью с потенциальными предпринимателями и экспертом позволили выявить несовершенства налоговых мер поддержки в сфере МСП, препятствующие развитию бизнеса</w:t>
      </w:r>
      <w:r>
        <w:rPr>
          <w:lang w:eastAsia="ru-RU"/>
        </w:rPr>
        <w:t xml:space="preserve"> в Санкт-Петербурге</w:t>
      </w:r>
      <w:r w:rsidR="00EC2A9C">
        <w:rPr>
          <w:lang w:eastAsia="ru-RU"/>
        </w:rPr>
        <w:t xml:space="preserve">. </w:t>
      </w:r>
      <w:r w:rsidR="00E95DF2">
        <w:rPr>
          <w:lang w:eastAsia="ru-RU"/>
        </w:rPr>
        <w:t>Также б</w:t>
      </w:r>
      <w:r w:rsidR="00EC2A9C">
        <w:rPr>
          <w:lang w:eastAsia="ru-RU"/>
        </w:rPr>
        <w:t xml:space="preserve">ыл проведен опрос </w:t>
      </w:r>
      <w:r w:rsidR="009B48A8">
        <w:rPr>
          <w:lang w:eastAsia="ru-RU"/>
        </w:rPr>
        <w:t>предпринимателей</w:t>
      </w:r>
      <w:r>
        <w:rPr>
          <w:lang w:eastAsia="ru-RU"/>
        </w:rPr>
        <w:t xml:space="preserve"> в целях</w:t>
      </w:r>
      <w:r w:rsidR="009B48A8">
        <w:rPr>
          <w:lang w:eastAsia="ru-RU"/>
        </w:rPr>
        <w:t xml:space="preserve"> </w:t>
      </w:r>
      <w:r>
        <w:rPr>
          <w:lang w:eastAsia="ru-RU"/>
        </w:rPr>
        <w:t xml:space="preserve">оценки </w:t>
      </w:r>
      <w:r w:rsidR="00F721D4">
        <w:rPr>
          <w:lang w:eastAsia="ru-RU"/>
        </w:rPr>
        <w:t>налогов</w:t>
      </w:r>
      <w:r>
        <w:rPr>
          <w:lang w:eastAsia="ru-RU"/>
        </w:rPr>
        <w:t>ой среды</w:t>
      </w:r>
      <w:r w:rsidR="00F721D4">
        <w:rPr>
          <w:lang w:eastAsia="ru-RU"/>
        </w:rPr>
        <w:t xml:space="preserve"> для предпринимателей</w:t>
      </w:r>
      <w:r w:rsidR="009B48A8">
        <w:rPr>
          <w:lang w:eastAsia="ru-RU"/>
        </w:rPr>
        <w:t xml:space="preserve"> в Санкт-Петербурге</w:t>
      </w:r>
      <w:r w:rsidR="00EC2A9C">
        <w:rPr>
          <w:lang w:eastAsia="ru-RU"/>
        </w:rPr>
        <w:t>.</w:t>
      </w:r>
      <w:r w:rsidR="00C631B4">
        <w:rPr>
          <w:lang w:eastAsia="ru-RU"/>
        </w:rPr>
        <w:t xml:space="preserve"> Кроме того, были проанализированы специальные налоговые режимы в Санкт-Петербурге на основе статистических данных ФНС России</w:t>
      </w:r>
      <w:r w:rsidR="00F721D4">
        <w:rPr>
          <w:lang w:eastAsia="ru-RU"/>
        </w:rPr>
        <w:t>, а также рассмотрены региональные налоговые льготы для МСП в Санкт-Петербурге</w:t>
      </w:r>
      <w:r w:rsidR="00C631B4">
        <w:rPr>
          <w:lang w:eastAsia="ru-RU"/>
        </w:rPr>
        <w:t>.</w:t>
      </w:r>
    </w:p>
    <w:p w14:paraId="7B34B37D" w14:textId="4C4C5014" w:rsidR="0047262E" w:rsidRPr="00890532" w:rsidRDefault="00C3565D" w:rsidP="00EC2A9C">
      <w:pPr>
        <w:rPr>
          <w:lang w:eastAsia="ru-RU"/>
        </w:rPr>
      </w:pPr>
      <w:r w:rsidRPr="00890532">
        <w:rPr>
          <w:lang w:eastAsia="ru-RU"/>
        </w:rPr>
        <w:t xml:space="preserve">По результатам исследования было выявлено, что налоговые меры поддержки не в полной мере </w:t>
      </w:r>
      <w:r w:rsidR="002825FE">
        <w:rPr>
          <w:lang w:eastAsia="ru-RU"/>
        </w:rPr>
        <w:t>имеют</w:t>
      </w:r>
      <w:r w:rsidRPr="00890532">
        <w:rPr>
          <w:lang w:eastAsia="ru-RU"/>
        </w:rPr>
        <w:t xml:space="preserve"> целев</w:t>
      </w:r>
      <w:r w:rsidR="002825FE">
        <w:rPr>
          <w:lang w:eastAsia="ru-RU"/>
        </w:rPr>
        <w:t>ую</w:t>
      </w:r>
      <w:r w:rsidRPr="00890532">
        <w:rPr>
          <w:lang w:eastAsia="ru-RU"/>
        </w:rPr>
        <w:t xml:space="preserve"> направленность</w:t>
      </w:r>
      <w:r w:rsidR="002825FE">
        <w:rPr>
          <w:lang w:eastAsia="ru-RU"/>
        </w:rPr>
        <w:t xml:space="preserve"> для всех категорий МСП</w:t>
      </w:r>
      <w:r w:rsidRPr="00890532">
        <w:rPr>
          <w:lang w:eastAsia="ru-RU"/>
        </w:rPr>
        <w:t xml:space="preserve">, </w:t>
      </w:r>
      <w:r w:rsidR="002509F2" w:rsidRPr="00890532">
        <w:rPr>
          <w:lang w:eastAsia="ru-RU"/>
        </w:rPr>
        <w:t>налоговая поддержка в большей степени ориентирована на индивидуальных предпринимателей</w:t>
      </w:r>
      <w:r w:rsidR="00600A80" w:rsidRPr="00890532">
        <w:rPr>
          <w:lang w:eastAsia="ru-RU"/>
        </w:rPr>
        <w:t xml:space="preserve">. </w:t>
      </w:r>
      <w:r w:rsidRPr="00890532">
        <w:rPr>
          <w:lang w:eastAsia="ru-RU"/>
        </w:rPr>
        <w:t>Также</w:t>
      </w:r>
      <w:r w:rsidR="002825FE">
        <w:rPr>
          <w:lang w:eastAsia="ru-RU"/>
        </w:rPr>
        <w:t xml:space="preserve"> для предпринимателей</w:t>
      </w:r>
      <w:r w:rsidRPr="00890532">
        <w:rPr>
          <w:lang w:eastAsia="ru-RU"/>
        </w:rPr>
        <w:t xml:space="preserve"> осложнен доступ к налоговым мерам поддержки,</w:t>
      </w:r>
      <w:r w:rsidR="00D86C63" w:rsidRPr="00890532">
        <w:rPr>
          <w:lang w:eastAsia="ru-RU"/>
        </w:rPr>
        <w:t xml:space="preserve"> </w:t>
      </w:r>
      <w:r w:rsidRPr="00890532">
        <w:rPr>
          <w:lang w:eastAsia="ru-RU"/>
        </w:rPr>
        <w:t xml:space="preserve">наблюдается низкая </w:t>
      </w:r>
      <w:r w:rsidRPr="00890532">
        <w:rPr>
          <w:lang w:eastAsia="ru-RU"/>
        </w:rPr>
        <w:lastRenderedPageBreak/>
        <w:t>степень информированности</w:t>
      </w:r>
      <w:r w:rsidR="002509F2" w:rsidRPr="00890532">
        <w:rPr>
          <w:lang w:eastAsia="ru-RU"/>
        </w:rPr>
        <w:t xml:space="preserve"> предпринимателей</w:t>
      </w:r>
      <w:r w:rsidRPr="00890532">
        <w:rPr>
          <w:lang w:eastAsia="ru-RU"/>
        </w:rPr>
        <w:t xml:space="preserve"> о налоговых льготах. </w:t>
      </w:r>
      <w:r w:rsidR="00D86C63" w:rsidRPr="00890532">
        <w:rPr>
          <w:lang w:eastAsia="ru-RU"/>
        </w:rPr>
        <w:t>Анализ налоговых поступлений от специальных налоговых режимов в бюджет Санкт-Петербурга позволил выявить отсутствие</w:t>
      </w:r>
      <w:r w:rsidR="0047262E" w:rsidRPr="00890532">
        <w:rPr>
          <w:lang w:eastAsia="ru-RU"/>
        </w:rPr>
        <w:t xml:space="preserve"> поступлений</w:t>
      </w:r>
      <w:r w:rsidR="00D86C63" w:rsidRPr="00890532">
        <w:rPr>
          <w:lang w:eastAsia="ru-RU"/>
        </w:rPr>
        <w:t xml:space="preserve"> </w:t>
      </w:r>
      <w:r w:rsidR="0047262E" w:rsidRPr="00890532">
        <w:rPr>
          <w:lang w:eastAsia="ru-RU"/>
        </w:rPr>
        <w:t>от сектора МСП в местные бюджеты</w:t>
      </w:r>
      <w:r w:rsidR="00D8072B">
        <w:rPr>
          <w:lang w:eastAsia="ru-RU"/>
        </w:rPr>
        <w:t>,</w:t>
      </w:r>
      <w:r w:rsidR="0047262E" w:rsidRPr="00890532">
        <w:rPr>
          <w:lang w:eastAsia="ru-RU"/>
        </w:rPr>
        <w:t xml:space="preserve"> что обуславливает отсутствие интереса местных органов власти в развитии малого и среднего предпринимательства.</w:t>
      </w:r>
    </w:p>
    <w:p w14:paraId="3F88B520" w14:textId="2604E6C6" w:rsidR="00EC2A9C" w:rsidRPr="00890532" w:rsidRDefault="0098136F" w:rsidP="000829D4">
      <w:pPr>
        <w:rPr>
          <w:lang w:eastAsia="ru-RU"/>
        </w:rPr>
      </w:pPr>
      <w:r>
        <w:rPr>
          <w:lang w:eastAsia="ru-RU"/>
        </w:rPr>
        <w:t>Р</w:t>
      </w:r>
      <w:r w:rsidR="000829D4" w:rsidRPr="0098136F">
        <w:rPr>
          <w:lang w:eastAsia="ru-RU"/>
        </w:rPr>
        <w:t>езультаты исследования на примере Санкт-Петербурга отражают основные характеристики налоговых мер поддержки</w:t>
      </w:r>
      <w:r w:rsidR="008339ED">
        <w:rPr>
          <w:lang w:eastAsia="ru-RU"/>
        </w:rPr>
        <w:t>, присущие и другим регионам России</w:t>
      </w:r>
      <w:r w:rsidR="000829D4" w:rsidRPr="0098136F">
        <w:rPr>
          <w:lang w:eastAsia="ru-RU"/>
        </w:rPr>
        <w:t>,</w:t>
      </w:r>
      <w:r>
        <w:rPr>
          <w:lang w:eastAsia="ru-RU"/>
        </w:rPr>
        <w:t xml:space="preserve"> поэтому </w:t>
      </w:r>
      <w:r w:rsidR="000829D4" w:rsidRPr="0098136F">
        <w:rPr>
          <w:lang w:eastAsia="ru-RU"/>
        </w:rPr>
        <w:t xml:space="preserve">данные результаты </w:t>
      </w:r>
      <w:r w:rsidR="00EC2A9C" w:rsidRPr="0098136F">
        <w:rPr>
          <w:lang w:eastAsia="ru-RU"/>
        </w:rPr>
        <w:t xml:space="preserve">позволили разработать рекомендации по совершенствованию </w:t>
      </w:r>
      <w:r w:rsidR="003C1E75" w:rsidRPr="0098136F">
        <w:rPr>
          <w:lang w:eastAsia="ru-RU"/>
        </w:rPr>
        <w:t>налоговых мер поддержки малого и среднего предпринимательства</w:t>
      </w:r>
      <w:r w:rsidR="008339ED">
        <w:rPr>
          <w:lang w:eastAsia="ru-RU"/>
        </w:rPr>
        <w:t xml:space="preserve"> в России</w:t>
      </w:r>
      <w:r w:rsidR="002509F2" w:rsidRPr="0098136F">
        <w:rPr>
          <w:lang w:eastAsia="ru-RU"/>
        </w:rPr>
        <w:t>.</w:t>
      </w:r>
      <w:r w:rsidR="002509F2" w:rsidRPr="00890532">
        <w:rPr>
          <w:lang w:eastAsia="ru-RU"/>
        </w:rPr>
        <w:t xml:space="preserve"> Среди основных рекомендаций:</w:t>
      </w:r>
      <w:r w:rsidR="00EC2A9C" w:rsidRPr="00890532">
        <w:rPr>
          <w:lang w:eastAsia="ru-RU"/>
        </w:rPr>
        <w:t xml:space="preserve"> </w:t>
      </w:r>
      <w:r w:rsidR="002509F2" w:rsidRPr="00890532">
        <w:rPr>
          <w:lang w:eastAsia="ru-RU"/>
        </w:rPr>
        <w:t>повышение адресности и целевой направленности специальных налоговых режимов и региональных налоговы</w:t>
      </w:r>
      <w:r w:rsidR="00E02E4E">
        <w:rPr>
          <w:lang w:eastAsia="ru-RU"/>
        </w:rPr>
        <w:t>х</w:t>
      </w:r>
      <w:r w:rsidR="002509F2" w:rsidRPr="00890532">
        <w:rPr>
          <w:lang w:eastAsia="ru-RU"/>
        </w:rPr>
        <w:t xml:space="preserve"> льгот,</w:t>
      </w:r>
      <w:r w:rsidR="001D7960" w:rsidRPr="00890532">
        <w:rPr>
          <w:lang w:eastAsia="ru-RU"/>
        </w:rPr>
        <w:t xml:space="preserve"> </w:t>
      </w:r>
      <w:r w:rsidR="001D7960" w:rsidRPr="00890532">
        <w:t>стабилизация налогового законодательства на федеральном и региональном уровнях</w:t>
      </w:r>
      <w:r w:rsidR="00D86C63" w:rsidRPr="00890532">
        <w:t>, создание единого налогового информационного центра для предпринимателей на базе данных ФНС России, частичная передача налоговых поступлений от специальных налоговых режимов в местные бюджеты.</w:t>
      </w:r>
    </w:p>
    <w:p w14:paraId="5F901C84" w14:textId="59191FF1" w:rsidR="00947758" w:rsidRDefault="00EC2A9C" w:rsidP="00F708C1">
      <w:pPr>
        <w:rPr>
          <w:lang w:eastAsia="ru-RU"/>
        </w:rPr>
      </w:pPr>
      <w:r w:rsidRPr="00890532">
        <w:rPr>
          <w:lang w:eastAsia="ru-RU"/>
        </w:rPr>
        <w:t xml:space="preserve">Говоря об ограничениях данного исследования, важно отметить </w:t>
      </w:r>
      <w:r w:rsidR="003C1E75" w:rsidRPr="00890532">
        <w:rPr>
          <w:lang w:eastAsia="ru-RU"/>
        </w:rPr>
        <w:t>меняющееся законодательство в области налогообложения, что делает трудным анализ налоговых мер поддержки МСП</w:t>
      </w:r>
      <w:r w:rsidRPr="00890532">
        <w:rPr>
          <w:lang w:eastAsia="ru-RU"/>
        </w:rPr>
        <w:t>.</w:t>
      </w:r>
      <w:r w:rsidR="000F6804" w:rsidRPr="00890532">
        <w:rPr>
          <w:lang w:eastAsia="ru-RU"/>
        </w:rPr>
        <w:t xml:space="preserve"> </w:t>
      </w:r>
      <w:r w:rsidR="00DD66B4" w:rsidRPr="00890532">
        <w:rPr>
          <w:lang w:eastAsia="ru-RU"/>
        </w:rPr>
        <w:t>С</w:t>
      </w:r>
      <w:r w:rsidR="000F6804" w:rsidRPr="00890532">
        <w:rPr>
          <w:lang w:eastAsia="ru-RU"/>
        </w:rPr>
        <w:t>татистически</w:t>
      </w:r>
      <w:r w:rsidR="00DD66B4" w:rsidRPr="00890532">
        <w:rPr>
          <w:lang w:eastAsia="ru-RU"/>
        </w:rPr>
        <w:t>е</w:t>
      </w:r>
      <w:r w:rsidR="000F6804" w:rsidRPr="00890532">
        <w:rPr>
          <w:lang w:eastAsia="ru-RU"/>
        </w:rPr>
        <w:t xml:space="preserve"> данны</w:t>
      </w:r>
      <w:r w:rsidR="00DD66B4" w:rsidRPr="00890532">
        <w:rPr>
          <w:lang w:eastAsia="ru-RU"/>
        </w:rPr>
        <w:t xml:space="preserve">е </w:t>
      </w:r>
      <w:r w:rsidR="000F6804" w:rsidRPr="00890532">
        <w:rPr>
          <w:lang w:eastAsia="ru-RU"/>
        </w:rPr>
        <w:t>из открытых источников ФНС</w:t>
      </w:r>
      <w:r w:rsidR="00DD66B4" w:rsidRPr="00890532">
        <w:rPr>
          <w:lang w:eastAsia="ru-RU"/>
        </w:rPr>
        <w:t xml:space="preserve"> России, используемые в исследовании, </w:t>
      </w:r>
      <w:r w:rsidR="00922358" w:rsidRPr="00890532">
        <w:rPr>
          <w:lang w:eastAsia="ru-RU"/>
        </w:rPr>
        <w:t>имеют разный временной интервал</w:t>
      </w:r>
      <w:r w:rsidR="00DD66B4" w:rsidRPr="00890532">
        <w:rPr>
          <w:lang w:eastAsia="ru-RU"/>
        </w:rPr>
        <w:t>, также отсутствуют данные за 2022 и 2023 гг., что обусловлено</w:t>
      </w:r>
      <w:r w:rsidR="00C26B45" w:rsidRPr="00890532">
        <w:rPr>
          <w:lang w:eastAsia="ru-RU"/>
        </w:rPr>
        <w:t xml:space="preserve"> временным лагом –</w:t>
      </w:r>
      <w:r w:rsidR="00DD66B4" w:rsidRPr="00890532">
        <w:rPr>
          <w:lang w:eastAsia="ru-RU"/>
        </w:rPr>
        <w:t xml:space="preserve"> особенностью </w:t>
      </w:r>
      <w:r w:rsidR="00922358" w:rsidRPr="00890532">
        <w:rPr>
          <w:lang w:eastAsia="ru-RU"/>
        </w:rPr>
        <w:t>размещения</w:t>
      </w:r>
      <w:r w:rsidR="00DD66B4" w:rsidRPr="00890532">
        <w:rPr>
          <w:lang w:eastAsia="ru-RU"/>
        </w:rPr>
        <w:t xml:space="preserve"> данных налоговыми органами.</w:t>
      </w:r>
      <w:r w:rsidRPr="00890532">
        <w:rPr>
          <w:lang w:eastAsia="ru-RU"/>
        </w:rPr>
        <w:t xml:space="preserve"> Кроме того,</w:t>
      </w:r>
      <w:r w:rsidR="00922358" w:rsidRPr="00890532">
        <w:rPr>
          <w:lang w:eastAsia="ru-RU"/>
        </w:rPr>
        <w:t xml:space="preserve"> </w:t>
      </w:r>
      <w:r w:rsidR="00095D3B" w:rsidRPr="00890532">
        <w:rPr>
          <w:lang w:eastAsia="ru-RU"/>
        </w:rPr>
        <w:t xml:space="preserve">важно отметить </w:t>
      </w:r>
      <w:r w:rsidR="00C26B45" w:rsidRPr="00890532">
        <w:rPr>
          <w:lang w:eastAsia="ru-RU"/>
        </w:rPr>
        <w:t>недостаток актуальных</w:t>
      </w:r>
      <w:r w:rsidR="00922358" w:rsidRPr="00890532">
        <w:rPr>
          <w:lang w:eastAsia="ru-RU"/>
        </w:rPr>
        <w:t xml:space="preserve"> исследовани</w:t>
      </w:r>
      <w:r w:rsidR="00C26B45" w:rsidRPr="00890532">
        <w:rPr>
          <w:lang w:eastAsia="ru-RU"/>
        </w:rPr>
        <w:t>й</w:t>
      </w:r>
      <w:r w:rsidR="00922358" w:rsidRPr="00890532">
        <w:rPr>
          <w:lang w:eastAsia="ru-RU"/>
        </w:rPr>
        <w:t xml:space="preserve"> </w:t>
      </w:r>
      <w:r w:rsidR="00C26B45" w:rsidRPr="00890532">
        <w:rPr>
          <w:lang w:eastAsia="ru-RU"/>
        </w:rPr>
        <w:t>по теме налоговых мер</w:t>
      </w:r>
      <w:r w:rsidR="000E1D63">
        <w:rPr>
          <w:lang w:eastAsia="ru-RU"/>
        </w:rPr>
        <w:t xml:space="preserve"> поддержки МСП</w:t>
      </w:r>
      <w:r w:rsidR="00C26B45" w:rsidRPr="00890532">
        <w:rPr>
          <w:lang w:eastAsia="ru-RU"/>
        </w:rPr>
        <w:t>.</w:t>
      </w:r>
    </w:p>
    <w:p w14:paraId="7B8FEB0C" w14:textId="1A6C7BA3" w:rsidR="00E05034" w:rsidRDefault="00EC2A9C" w:rsidP="00EC2A9C">
      <w:pPr>
        <w:rPr>
          <w:lang w:eastAsia="ru-RU"/>
        </w:rPr>
      </w:pPr>
      <w:r>
        <w:rPr>
          <w:lang w:eastAsia="ru-RU"/>
        </w:rPr>
        <w:t xml:space="preserve">В качестве направления будущих исследований по теме налоговых мер поддержки в России </w:t>
      </w:r>
      <w:r w:rsidR="00C05023">
        <w:rPr>
          <w:lang w:eastAsia="ru-RU"/>
        </w:rPr>
        <w:t xml:space="preserve">можно </w:t>
      </w:r>
      <w:r>
        <w:rPr>
          <w:lang w:eastAsia="ru-RU"/>
        </w:rPr>
        <w:t xml:space="preserve">выделить анализ налоговых мер поддержки </w:t>
      </w:r>
      <w:r w:rsidR="003C1E75">
        <w:rPr>
          <w:lang w:eastAsia="ru-RU"/>
        </w:rPr>
        <w:t>большего числа</w:t>
      </w:r>
      <w:r>
        <w:rPr>
          <w:lang w:eastAsia="ru-RU"/>
        </w:rPr>
        <w:t xml:space="preserve"> регионов, а также </w:t>
      </w:r>
      <w:r w:rsidR="0076786A">
        <w:rPr>
          <w:lang w:eastAsia="ru-RU"/>
        </w:rPr>
        <w:t>оценку эффективности налоговых мер поддержки</w:t>
      </w:r>
      <w:r>
        <w:rPr>
          <w:lang w:eastAsia="ru-RU"/>
        </w:rPr>
        <w:t>.</w:t>
      </w:r>
    </w:p>
    <w:p w14:paraId="5A47EBD8" w14:textId="7A16264F" w:rsidR="005401B8" w:rsidRPr="006F3834" w:rsidRDefault="00777E94" w:rsidP="006F3834">
      <w:pPr>
        <w:pStyle w:val="1"/>
        <w:spacing w:after="0"/>
      </w:pPr>
      <w:bookmarkStart w:id="61" w:name="_Toc103776821"/>
      <w:bookmarkStart w:id="62" w:name="_Toc103777003"/>
      <w:bookmarkStart w:id="63" w:name="_Toc136179342"/>
      <w:bookmarkStart w:id="64" w:name="_Toc72764543"/>
      <w:bookmarkStart w:id="65" w:name="_Toc72789308"/>
      <w:bookmarkStart w:id="66" w:name="_Toc72789464"/>
      <w:bookmarkStart w:id="67" w:name="_Toc72789738"/>
      <w:bookmarkStart w:id="68" w:name="_Toc72790865"/>
      <w:bookmarkStart w:id="69" w:name="_Toc98079013"/>
      <w:r w:rsidRPr="009C692E">
        <w:lastRenderedPageBreak/>
        <w:t>Список использованных источников</w:t>
      </w:r>
      <w:bookmarkEnd w:id="61"/>
      <w:bookmarkEnd w:id="62"/>
      <w:bookmarkEnd w:id="63"/>
      <w:r w:rsidRPr="009C692E">
        <w:t xml:space="preserve"> </w:t>
      </w:r>
      <w:bookmarkEnd w:id="64"/>
      <w:bookmarkEnd w:id="65"/>
      <w:bookmarkEnd w:id="66"/>
      <w:bookmarkEnd w:id="67"/>
      <w:bookmarkEnd w:id="68"/>
      <w:bookmarkEnd w:id="69"/>
    </w:p>
    <w:p w14:paraId="5EE257BB" w14:textId="113C1F7F" w:rsidR="00AF4389" w:rsidRDefault="00AF4389" w:rsidP="00115640">
      <w:pPr>
        <w:pStyle w:val="af9"/>
        <w:numPr>
          <w:ilvl w:val="0"/>
          <w:numId w:val="59"/>
        </w:numPr>
      </w:pPr>
      <w:bookmarkStart w:id="70" w:name="_Hlk132637287"/>
      <w:r>
        <w:t>Агеева О. 2020. Го</w:t>
      </w:r>
      <w:r w:rsidRPr="006F3834">
        <w:t xml:space="preserve">сударство выиграло почти 80% дел о необоснованной налоговой выгоде. </w:t>
      </w:r>
      <w:r w:rsidRPr="00115640">
        <w:rPr>
          <w:i/>
          <w:iCs/>
        </w:rPr>
        <w:t xml:space="preserve">РБК. Экономика. </w:t>
      </w:r>
      <w:r w:rsidRPr="002867B8">
        <w:t xml:space="preserve">16 декабря </w:t>
      </w:r>
      <w:r>
        <w:t>2020.</w:t>
      </w:r>
      <w:r w:rsidRPr="006F3834">
        <w:t xml:space="preserve"> URL: https://www.rbc.ru/economics/16/12/2020/5fd33d389a79472295685f6d (дата обращения: 26.04.2023)</w:t>
      </w:r>
      <w:r>
        <w:t>.</w:t>
      </w:r>
      <w:r w:rsidRPr="006F3834">
        <w:t xml:space="preserve"> </w:t>
      </w:r>
    </w:p>
    <w:p w14:paraId="356E4C3D" w14:textId="5C310038" w:rsidR="00B607CB" w:rsidRDefault="005401B8" w:rsidP="00115640">
      <w:pPr>
        <w:pStyle w:val="af9"/>
        <w:numPr>
          <w:ilvl w:val="0"/>
          <w:numId w:val="59"/>
        </w:numPr>
      </w:pPr>
      <w:r>
        <w:t xml:space="preserve">Антонова, М.П., Баринова, В.А., Громов, В.В., Земцов, С.П. и др. 2020. </w:t>
      </w:r>
      <w:bookmarkEnd w:id="70"/>
      <w:r>
        <w:t>Развитие малого и среднего предпринимательства в России в контексте реализации национального проекта. М.: Издательский дом «Дело» РАНХиГС. 88 с.</w:t>
      </w:r>
    </w:p>
    <w:p w14:paraId="26F0F2E9" w14:textId="1B660F86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Автоматизированная упрощенная система налогообложения. URL: https://ausn.nalog.gov.ru/ (дата обращения 22.03.2023).</w:t>
      </w:r>
    </w:p>
    <w:p w14:paraId="1E9C8EE2" w14:textId="497064D7" w:rsidR="00522E3D" w:rsidRPr="00115640" w:rsidRDefault="00522E3D" w:rsidP="00115640">
      <w:pPr>
        <w:pStyle w:val="af9"/>
        <w:numPr>
          <w:ilvl w:val="0"/>
          <w:numId w:val="59"/>
        </w:numPr>
        <w:rPr>
          <w:lang w:val="en-US"/>
        </w:rPr>
      </w:pPr>
      <w:r w:rsidRPr="00522E3D">
        <w:t xml:space="preserve">Белоусов А. Л. 2020. Аудит мер поддержки малого и среднего предпринимательства. </w:t>
      </w:r>
      <w:r w:rsidRPr="00115640">
        <w:rPr>
          <w:i/>
          <w:iCs/>
          <w:lang w:val="en-US"/>
        </w:rPr>
        <w:t>Russian Journal of Economics and Law.</w:t>
      </w:r>
      <w:r w:rsidRPr="00115640">
        <w:rPr>
          <w:lang w:val="en-US"/>
        </w:rPr>
        <w:t xml:space="preserve"> №1. </w:t>
      </w:r>
      <w:r w:rsidRPr="00522E3D">
        <w:t>С</w:t>
      </w:r>
      <w:r w:rsidRPr="00115640">
        <w:rPr>
          <w:lang w:val="en-US"/>
        </w:rPr>
        <w:t>. 5-21.</w:t>
      </w:r>
    </w:p>
    <w:p w14:paraId="535EC723" w14:textId="38C2A765" w:rsidR="00F86BDA" w:rsidRPr="00FD29E0" w:rsidRDefault="00F86BDA" w:rsidP="00115640">
      <w:pPr>
        <w:pStyle w:val="af9"/>
        <w:numPr>
          <w:ilvl w:val="0"/>
          <w:numId w:val="59"/>
        </w:numPr>
      </w:pPr>
      <w:r w:rsidRPr="00FD29E0">
        <w:t>Беспалова</w:t>
      </w:r>
      <w:r w:rsidRPr="007449B3">
        <w:t xml:space="preserve"> </w:t>
      </w:r>
      <w:r w:rsidRPr="00FD29E0">
        <w:t>С</w:t>
      </w:r>
      <w:r w:rsidRPr="007449B3">
        <w:t xml:space="preserve">. </w:t>
      </w:r>
      <w:r w:rsidRPr="00FD29E0">
        <w:t>В</w:t>
      </w:r>
      <w:r w:rsidRPr="007449B3">
        <w:t>.</w:t>
      </w:r>
      <w:r w:rsidR="000A3154" w:rsidRPr="007449B3">
        <w:t>,</w:t>
      </w:r>
      <w:r w:rsidRPr="007449B3">
        <w:t xml:space="preserve"> </w:t>
      </w:r>
      <w:r w:rsidRPr="00FD29E0">
        <w:t>Мотина</w:t>
      </w:r>
      <w:r w:rsidRPr="007449B3">
        <w:t xml:space="preserve"> </w:t>
      </w:r>
      <w:r w:rsidRPr="00FD29E0">
        <w:t>Т</w:t>
      </w:r>
      <w:r w:rsidRPr="007449B3">
        <w:t xml:space="preserve">. </w:t>
      </w:r>
      <w:r w:rsidRPr="00FD29E0">
        <w:t>Н</w:t>
      </w:r>
      <w:r w:rsidRPr="007449B3">
        <w:t xml:space="preserve">. 2013. </w:t>
      </w:r>
      <w:r w:rsidRPr="00FD29E0">
        <w:t xml:space="preserve">Проблемы оценки эффективности налоговой политики современной России. </w:t>
      </w:r>
      <w:r w:rsidRPr="00115640">
        <w:rPr>
          <w:i/>
          <w:iCs/>
        </w:rPr>
        <w:t>Север и рынок: формирование экономического порядка.</w:t>
      </w:r>
      <w:r w:rsidRPr="00FD29E0">
        <w:t xml:space="preserve"> № 3(34). С. 8-15.</w:t>
      </w:r>
    </w:p>
    <w:p w14:paraId="2D6714D7" w14:textId="3AB0E6CD" w:rsidR="006529B8" w:rsidRPr="00FD29E0" w:rsidRDefault="006529B8" w:rsidP="00115640">
      <w:pPr>
        <w:pStyle w:val="af9"/>
        <w:numPr>
          <w:ilvl w:val="0"/>
          <w:numId w:val="59"/>
        </w:numPr>
      </w:pPr>
      <w:r w:rsidRPr="00FD29E0">
        <w:t xml:space="preserve">Бондаренко И. В. 2017. </w:t>
      </w:r>
      <w:proofErr w:type="spellStart"/>
      <w:r w:rsidRPr="00FD29E0">
        <w:t>Дефинициальная</w:t>
      </w:r>
      <w:proofErr w:type="spellEnd"/>
      <w:r w:rsidRPr="00FD29E0">
        <w:t xml:space="preserve"> характеристика и классификация факторов предпринимательского климата региона. </w:t>
      </w:r>
      <w:r w:rsidRPr="00115640">
        <w:rPr>
          <w:i/>
          <w:iCs/>
        </w:rPr>
        <w:t>Государственное и муниципальное управление. Ученые записки</w:t>
      </w:r>
      <w:r w:rsidRPr="00FD29E0">
        <w:t>. №</w:t>
      </w:r>
      <w:r w:rsidR="00016317" w:rsidRPr="00FD29E0">
        <w:t xml:space="preserve"> </w:t>
      </w:r>
      <w:r w:rsidRPr="00FD29E0">
        <w:t>4. С. 235-240.</w:t>
      </w:r>
    </w:p>
    <w:p w14:paraId="66975545" w14:textId="77777777" w:rsidR="006529B8" w:rsidRPr="00FD29E0" w:rsidRDefault="006529B8" w:rsidP="00115640">
      <w:pPr>
        <w:pStyle w:val="af9"/>
        <w:numPr>
          <w:ilvl w:val="0"/>
          <w:numId w:val="59"/>
        </w:numPr>
      </w:pPr>
      <w:proofErr w:type="spellStart"/>
      <w:r w:rsidRPr="00FD29E0">
        <w:t>Бушинская</w:t>
      </w:r>
      <w:proofErr w:type="spellEnd"/>
      <w:r w:rsidRPr="00FD29E0">
        <w:t xml:space="preserve"> Т. В. 2022. Оценка достаточности условий для льготного налогообложения на региональном уровне. </w:t>
      </w:r>
      <w:r w:rsidRPr="00115640">
        <w:rPr>
          <w:i/>
          <w:iCs/>
        </w:rPr>
        <w:t>Современная экономика: проблемы и решения.</w:t>
      </w:r>
      <w:r w:rsidRPr="00FD29E0">
        <w:t xml:space="preserve"> №4. С. 21-32.</w:t>
      </w:r>
    </w:p>
    <w:p w14:paraId="56AF17C0" w14:textId="77777777" w:rsidR="006529B8" w:rsidRPr="00FD29E0" w:rsidRDefault="006529B8" w:rsidP="00115640">
      <w:pPr>
        <w:pStyle w:val="af9"/>
        <w:numPr>
          <w:ilvl w:val="0"/>
          <w:numId w:val="59"/>
        </w:numPr>
      </w:pPr>
      <w:bookmarkStart w:id="71" w:name="_Hlk121485491"/>
      <w:proofErr w:type="spellStart"/>
      <w:r w:rsidRPr="00FD29E0">
        <w:t>Вачугов</w:t>
      </w:r>
      <w:proofErr w:type="spellEnd"/>
      <w:r w:rsidRPr="00FD29E0">
        <w:t xml:space="preserve"> И. В., </w:t>
      </w:r>
      <w:proofErr w:type="spellStart"/>
      <w:r w:rsidRPr="00FD29E0">
        <w:t>Седаев</w:t>
      </w:r>
      <w:proofErr w:type="spellEnd"/>
      <w:r w:rsidRPr="00FD29E0">
        <w:t xml:space="preserve"> П. В. 2016. </w:t>
      </w:r>
      <w:r w:rsidRPr="002D2B5C">
        <w:t>Несовершенство законодательного регулирования специальных налоговых режимов как одна из ключевых проблем поддержки малого бизнеса в России.</w:t>
      </w:r>
      <w:r w:rsidRPr="00FD29E0">
        <w:t xml:space="preserve"> </w:t>
      </w:r>
      <w:r w:rsidRPr="00115640">
        <w:rPr>
          <w:i/>
          <w:iCs/>
        </w:rPr>
        <w:t>Налоги и налогообложение</w:t>
      </w:r>
      <w:r w:rsidRPr="00FD29E0">
        <w:t>. № 11. С. 857</w:t>
      </w:r>
      <w:bookmarkEnd w:id="71"/>
      <w:r w:rsidRPr="00FD29E0">
        <w:t>-867.</w:t>
      </w:r>
    </w:p>
    <w:p w14:paraId="16133B36" w14:textId="3B716DF7" w:rsidR="003B09B4" w:rsidRDefault="003B09B4" w:rsidP="00115640">
      <w:pPr>
        <w:pStyle w:val="af9"/>
        <w:numPr>
          <w:ilvl w:val="0"/>
          <w:numId w:val="59"/>
        </w:numPr>
      </w:pPr>
      <w:proofErr w:type="spellStart"/>
      <w:r w:rsidRPr="003B09B4">
        <w:t>Ведерина</w:t>
      </w:r>
      <w:proofErr w:type="spellEnd"/>
      <w:r w:rsidRPr="003B09B4">
        <w:t xml:space="preserve"> Е. В Госдуме предложили продлить действие ЕНВД до 2025 года. </w:t>
      </w:r>
      <w:r w:rsidRPr="00115640">
        <w:rPr>
          <w:i/>
          <w:iCs/>
        </w:rPr>
        <w:t>Экономика. Ведомости.</w:t>
      </w:r>
      <w:r w:rsidRPr="003B09B4">
        <w:t xml:space="preserve"> 28 августа 2020 г. URL: https://www.vedomosti.ru/economics/articles/2020/08/27/838024-gosdume-predlozhili (дата обращения: 20.05.2023).</w:t>
      </w:r>
    </w:p>
    <w:p w14:paraId="162EF8DE" w14:textId="6CDDDA79" w:rsidR="006529B8" w:rsidRPr="00FD29E0" w:rsidRDefault="006529B8" w:rsidP="00115640">
      <w:pPr>
        <w:pStyle w:val="af9"/>
        <w:numPr>
          <w:ilvl w:val="0"/>
          <w:numId w:val="59"/>
        </w:numPr>
      </w:pPr>
      <w:r w:rsidRPr="00F7204E">
        <w:t>Верховская О. Р.</w:t>
      </w:r>
      <w:r w:rsidR="000A3154">
        <w:t>,</w:t>
      </w:r>
      <w:r w:rsidRPr="00F7204E">
        <w:t xml:space="preserve"> Богатырева К. А.</w:t>
      </w:r>
      <w:r w:rsidR="000A3154">
        <w:t>,</w:t>
      </w:r>
      <w:r w:rsidRPr="00F7204E">
        <w:t xml:space="preserve"> Дорохина М. В.</w:t>
      </w:r>
      <w:r w:rsidR="000A3154">
        <w:t>,</w:t>
      </w:r>
      <w:r w:rsidRPr="00F7204E">
        <w:t xml:space="preserve"> Ласковая А. К.</w:t>
      </w:r>
      <w:r w:rsidR="000A3154">
        <w:t>,</w:t>
      </w:r>
      <w:r w:rsidRPr="00F7204E">
        <w:t xml:space="preserve"> Шмелева Э. В. 2022. Национальный отчет «Глобальный мониторинг предпринимательства. Россия 2021/2022». ВШМ СПбГУ. </w:t>
      </w:r>
      <w:r w:rsidRPr="00115640">
        <w:rPr>
          <w:lang w:val="en-US"/>
        </w:rPr>
        <w:t>URL</w:t>
      </w:r>
      <w:r w:rsidRPr="00F7204E">
        <w:t xml:space="preserve">: </w:t>
      </w:r>
      <w:hyperlink r:id="rId38" w:history="1">
        <w:r w:rsidRPr="00F7204E">
          <w:t>https://gsom.spbu.ru/images/1/1/otchet_2022_final_1.pdf</w:t>
        </w:r>
      </w:hyperlink>
      <w:r w:rsidRPr="00F7204E">
        <w:t xml:space="preserve"> (дата обращения 09.12.2022).</w:t>
      </w:r>
    </w:p>
    <w:p w14:paraId="230E2781" w14:textId="3A488EDD" w:rsidR="006529B8" w:rsidRPr="00FD29E0" w:rsidRDefault="006529B8" w:rsidP="00115640">
      <w:pPr>
        <w:pStyle w:val="af9"/>
        <w:numPr>
          <w:ilvl w:val="0"/>
          <w:numId w:val="59"/>
        </w:numPr>
      </w:pPr>
      <w:proofErr w:type="spellStart"/>
      <w:r w:rsidRPr="00FD29E0">
        <w:lastRenderedPageBreak/>
        <w:t>Вылкова</w:t>
      </w:r>
      <w:proofErr w:type="spellEnd"/>
      <w:r w:rsidRPr="00FD29E0">
        <w:t xml:space="preserve"> Е. С., Покровская Н.</w:t>
      </w:r>
      <w:r w:rsidR="00016317" w:rsidRPr="00FD29E0">
        <w:t xml:space="preserve"> </w:t>
      </w:r>
      <w:r w:rsidRPr="00FD29E0">
        <w:t xml:space="preserve">В. 2021. Теоретические подходы к интерпретации налоговой нагрузки, налогового бремени и тяжести налогообложения. </w:t>
      </w:r>
      <w:r w:rsidRPr="00115640">
        <w:rPr>
          <w:i/>
          <w:iCs/>
        </w:rPr>
        <w:t xml:space="preserve">Известия </w:t>
      </w:r>
      <w:proofErr w:type="spellStart"/>
      <w:r w:rsidRPr="00115640">
        <w:rPr>
          <w:i/>
          <w:iCs/>
        </w:rPr>
        <w:t>СПбГЭУ</w:t>
      </w:r>
      <w:proofErr w:type="spellEnd"/>
      <w:r w:rsidRPr="00FD29E0">
        <w:t>. №</w:t>
      </w:r>
      <w:r w:rsidR="00016317" w:rsidRPr="00FD29E0">
        <w:t xml:space="preserve"> </w:t>
      </w:r>
      <w:r w:rsidRPr="00FD29E0">
        <w:t>4 (130). С. 45-51.</w:t>
      </w:r>
    </w:p>
    <w:p w14:paraId="4C6EAD50" w14:textId="4F4778D1" w:rsidR="00244772" w:rsidRDefault="00244772" w:rsidP="00115640">
      <w:pPr>
        <w:pStyle w:val="af9"/>
        <w:numPr>
          <w:ilvl w:val="0"/>
          <w:numId w:val="59"/>
        </w:numPr>
      </w:pPr>
      <w:proofErr w:type="spellStart"/>
      <w:r w:rsidRPr="00F7204E">
        <w:t>Гамидуллаев</w:t>
      </w:r>
      <w:proofErr w:type="spellEnd"/>
      <w:r w:rsidRPr="00F7204E">
        <w:t xml:space="preserve"> Р. Б. 201</w:t>
      </w:r>
      <w:r w:rsidR="00C34781">
        <w:t>2</w:t>
      </w:r>
      <w:r w:rsidRPr="00F7204E">
        <w:t xml:space="preserve">. Разработка методики оценки эффективности государственной поддержки малого инновационного предпринимательства в РФ. </w:t>
      </w:r>
      <w:r w:rsidRPr="00115640">
        <w:rPr>
          <w:i/>
          <w:iCs/>
        </w:rPr>
        <w:t>Государственное управление: электронный вестник</w:t>
      </w:r>
      <w:r w:rsidRPr="00F7204E">
        <w:t xml:space="preserve">. № 32. С. </w:t>
      </w:r>
      <w:r w:rsidR="00C34781">
        <w:t>1-17</w:t>
      </w:r>
      <w:r w:rsidRPr="00F7204E">
        <w:t>.</w:t>
      </w:r>
    </w:p>
    <w:p w14:paraId="5B2CBE31" w14:textId="66E48107" w:rsidR="00F74B95" w:rsidRDefault="00F74B95" w:rsidP="00115640">
      <w:pPr>
        <w:pStyle w:val="af9"/>
        <w:numPr>
          <w:ilvl w:val="0"/>
          <w:numId w:val="59"/>
        </w:numPr>
      </w:pPr>
      <w:r w:rsidRPr="00F74B95">
        <w:t xml:space="preserve">Грачев М. С. 2012. Эффективность и справедливость налогообложения в экономической теории и современной практике в России. </w:t>
      </w:r>
      <w:r w:rsidRPr="00115640">
        <w:rPr>
          <w:i/>
          <w:iCs/>
        </w:rPr>
        <w:t>Вестник Санкт-Петербургского университета. Экономика</w:t>
      </w:r>
      <w:r w:rsidRPr="00F74B95">
        <w:t>. №3. С 134-145.</w:t>
      </w:r>
    </w:p>
    <w:p w14:paraId="66D549BF" w14:textId="43DEAEA8" w:rsidR="00397C0B" w:rsidRPr="00FD29E0" w:rsidRDefault="00397C0B" w:rsidP="00115640">
      <w:pPr>
        <w:pStyle w:val="af9"/>
        <w:numPr>
          <w:ilvl w:val="0"/>
          <w:numId w:val="59"/>
        </w:numPr>
      </w:pPr>
      <w:proofErr w:type="spellStart"/>
      <w:r w:rsidRPr="00F7204E">
        <w:t>Дадашев</w:t>
      </w:r>
      <w:proofErr w:type="spellEnd"/>
      <w:r w:rsidRPr="00F7204E">
        <w:t xml:space="preserve"> А. З. 2013. Налоги и налогообложение в Российской Федерации: учебник. М.: Вузовский учебник, Инфра-М. </w:t>
      </w:r>
      <w:r w:rsidR="008B5D28">
        <w:t>240 с.</w:t>
      </w:r>
    </w:p>
    <w:p w14:paraId="710E44F2" w14:textId="32251FB4" w:rsidR="006529B8" w:rsidRPr="00FD29E0" w:rsidRDefault="006529B8" w:rsidP="00115640">
      <w:pPr>
        <w:pStyle w:val="af9"/>
        <w:numPr>
          <w:ilvl w:val="0"/>
          <w:numId w:val="59"/>
        </w:numPr>
      </w:pPr>
      <w:proofErr w:type="spellStart"/>
      <w:r w:rsidRPr="00FD29E0">
        <w:t>Довбий</w:t>
      </w:r>
      <w:proofErr w:type="spellEnd"/>
      <w:r w:rsidRPr="00FD29E0">
        <w:t xml:space="preserve"> И. П., </w:t>
      </w:r>
      <w:proofErr w:type="spellStart"/>
      <w:r w:rsidRPr="00FD29E0">
        <w:t>Дохкильгова</w:t>
      </w:r>
      <w:proofErr w:type="spellEnd"/>
      <w:r w:rsidRPr="00FD29E0">
        <w:t xml:space="preserve"> Д. М., </w:t>
      </w:r>
      <w:proofErr w:type="spellStart"/>
      <w:r w:rsidRPr="00FD29E0">
        <w:t>Довбий</w:t>
      </w:r>
      <w:proofErr w:type="spellEnd"/>
      <w:r w:rsidRPr="00FD29E0">
        <w:t xml:space="preserve"> Н. С. 2017. Налоговые льготы для регионального предпринимательства: необходимость, достаточность, эффективность. </w:t>
      </w:r>
      <w:r w:rsidRPr="00115640">
        <w:rPr>
          <w:i/>
          <w:iCs/>
        </w:rPr>
        <w:t xml:space="preserve">Вестник </w:t>
      </w:r>
      <w:proofErr w:type="spellStart"/>
      <w:r w:rsidRPr="00115640">
        <w:rPr>
          <w:i/>
          <w:iCs/>
        </w:rPr>
        <w:t>ВолГУ</w:t>
      </w:r>
      <w:proofErr w:type="spellEnd"/>
      <w:r w:rsidRPr="00FD29E0">
        <w:t xml:space="preserve">. </w:t>
      </w:r>
      <w:r w:rsidRPr="00115640">
        <w:rPr>
          <w:i/>
          <w:iCs/>
        </w:rPr>
        <w:t>Серия 3: Экономика. Экология</w:t>
      </w:r>
      <w:r w:rsidRPr="00FD29E0">
        <w:t>. №</w:t>
      </w:r>
      <w:r w:rsidR="002867B8">
        <w:t xml:space="preserve"> </w:t>
      </w:r>
      <w:r w:rsidRPr="00FD29E0">
        <w:t>4 (41). С. 94-106.</w:t>
      </w:r>
    </w:p>
    <w:p w14:paraId="5BED2669" w14:textId="7D349029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Данные по формам статистической налоговой отчётности. ФНС. URL: https://www.nalog.gov.ru/rn78/related_activities/statistics_and_analytics/forms/ (дата обращения 24.01.2023).</w:t>
      </w:r>
    </w:p>
    <w:p w14:paraId="3288D86F" w14:textId="2E6F168B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Доклад Уполномоченного при Президенте РФ по защите прав предпринимателей. Реестр системных проблем российского бизнеса. 2022. URL: http://doklad.ombudsmanbiz.ru/2022/3-22.pdf (дата обращения 12.03.2023).</w:t>
      </w:r>
    </w:p>
    <w:p w14:paraId="1F28F896" w14:textId="4C6DFCD2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Доля малого и среднего предпринимательства в валовом внутреннем продукте. ЕМИСС. Государственная статистика. URL: https://www.fedstat.ru/indicator/59206 (дата обращения: 12.03.2023).</w:t>
      </w:r>
    </w:p>
    <w:p w14:paraId="546E68E1" w14:textId="29064C79" w:rsidR="0073722F" w:rsidRDefault="00B32B50" w:rsidP="00115640">
      <w:pPr>
        <w:pStyle w:val="af9"/>
        <w:numPr>
          <w:ilvl w:val="0"/>
          <w:numId w:val="59"/>
        </w:numPr>
      </w:pPr>
      <w:r w:rsidRPr="00F7204E">
        <w:t>Зарицкий Б.</w:t>
      </w:r>
      <w:r w:rsidR="00016317" w:rsidRPr="00F7204E">
        <w:t xml:space="preserve"> </w:t>
      </w:r>
      <w:r w:rsidRPr="00F7204E">
        <w:t xml:space="preserve">Е. </w:t>
      </w:r>
      <w:r w:rsidR="00B607CB" w:rsidRPr="00F7204E">
        <w:t xml:space="preserve">2020. </w:t>
      </w:r>
      <w:r w:rsidRPr="00F7204E">
        <w:t xml:space="preserve">Проблемы и перспективы малого и среднего бизнеса в Германии. </w:t>
      </w:r>
      <w:r w:rsidRPr="00115640">
        <w:rPr>
          <w:i/>
          <w:iCs/>
        </w:rPr>
        <w:t>Вестник МГИМО</w:t>
      </w:r>
      <w:r w:rsidRPr="00F7204E">
        <w:t>. №6 (75). С. 133-152.</w:t>
      </w:r>
    </w:p>
    <w:p w14:paraId="136FB2CF" w14:textId="0CB6D938" w:rsidR="006A2192" w:rsidRPr="00FD29E0" w:rsidRDefault="006A2192" w:rsidP="00115640">
      <w:pPr>
        <w:pStyle w:val="af9"/>
        <w:numPr>
          <w:ilvl w:val="0"/>
          <w:numId w:val="59"/>
        </w:numPr>
      </w:pPr>
      <w:r w:rsidRPr="006A2192">
        <w:t xml:space="preserve">Исследование Сбера: что происходит с малым бизнесом в новой реальности. 2023. </w:t>
      </w:r>
      <w:proofErr w:type="spellStart"/>
      <w:r w:rsidRPr="006A2192">
        <w:t>СберБизнес</w:t>
      </w:r>
      <w:proofErr w:type="spellEnd"/>
      <w:r w:rsidRPr="006A2192">
        <w:t>. URL: https://sberbusiness.live/publications/issledovanie-sbera-chto-proiskhodit-s-malym-biznesom-v-novoi-realnosti (дата обращения: 20.04.2023).</w:t>
      </w:r>
    </w:p>
    <w:p w14:paraId="5A4A961A" w14:textId="3D9D1477" w:rsidR="0073722F" w:rsidRDefault="0073722F" w:rsidP="00115640">
      <w:pPr>
        <w:pStyle w:val="af9"/>
        <w:numPr>
          <w:ilvl w:val="0"/>
          <w:numId w:val="59"/>
        </w:numPr>
      </w:pPr>
      <w:r w:rsidRPr="00FD29E0">
        <w:t>Катаев А. И. 2011. Налоговые стимулы как фактор формирования инновационной экономики. Москва: НИУ ВШЭ.</w:t>
      </w:r>
    </w:p>
    <w:p w14:paraId="516E4B90" w14:textId="79FD6D54" w:rsidR="006529B8" w:rsidRDefault="006529B8" w:rsidP="00115640">
      <w:pPr>
        <w:pStyle w:val="af9"/>
        <w:numPr>
          <w:ilvl w:val="0"/>
          <w:numId w:val="59"/>
        </w:numPr>
      </w:pPr>
      <w:r w:rsidRPr="00FD29E0">
        <w:t xml:space="preserve">Киреенко А. П. 2015. Методы исследования налогообложения в современной зарубежной литературе. </w:t>
      </w:r>
      <w:r w:rsidRPr="00115640">
        <w:rPr>
          <w:i/>
          <w:iCs/>
        </w:rPr>
        <w:t xml:space="preserve">Journal </w:t>
      </w:r>
      <w:proofErr w:type="spellStart"/>
      <w:r w:rsidRPr="00115640">
        <w:rPr>
          <w:i/>
          <w:iCs/>
        </w:rPr>
        <w:t>of</w:t>
      </w:r>
      <w:proofErr w:type="spellEnd"/>
      <w:r w:rsidRPr="00115640">
        <w:rPr>
          <w:i/>
          <w:iCs/>
        </w:rPr>
        <w:t xml:space="preserve"> </w:t>
      </w:r>
      <w:r w:rsidR="000A3154" w:rsidRPr="00115640">
        <w:rPr>
          <w:i/>
          <w:iCs/>
          <w:lang w:val="en-US"/>
        </w:rPr>
        <w:t>Tax</w:t>
      </w:r>
      <w:r w:rsidR="000A3154" w:rsidRPr="00115640">
        <w:rPr>
          <w:i/>
          <w:iCs/>
        </w:rPr>
        <w:t xml:space="preserve"> </w:t>
      </w:r>
      <w:r w:rsidR="000A3154" w:rsidRPr="00115640">
        <w:rPr>
          <w:i/>
          <w:iCs/>
          <w:lang w:val="en-US"/>
        </w:rPr>
        <w:t>Reform</w:t>
      </w:r>
      <w:r w:rsidRPr="00115640">
        <w:rPr>
          <w:i/>
          <w:iCs/>
        </w:rPr>
        <w:t>.</w:t>
      </w:r>
      <w:r w:rsidRPr="00FD29E0">
        <w:t xml:space="preserve"> Т. 1. № 2-3. С. 209-234.</w:t>
      </w:r>
    </w:p>
    <w:p w14:paraId="3910ADD7" w14:textId="553E0838" w:rsidR="005401B8" w:rsidRPr="00115640" w:rsidRDefault="005401B8" w:rsidP="00115640">
      <w:pPr>
        <w:pStyle w:val="af9"/>
        <w:numPr>
          <w:ilvl w:val="0"/>
          <w:numId w:val="59"/>
        </w:numPr>
        <w:rPr>
          <w:rFonts w:cs="Times New Roman"/>
          <w:szCs w:val="24"/>
        </w:rPr>
      </w:pPr>
      <w:r w:rsidRPr="00115640">
        <w:rPr>
          <w:rFonts w:eastAsia="Times New Roman" w:cs="Times New Roman"/>
          <w:color w:val="000000"/>
          <w:szCs w:val="24"/>
          <w:lang w:eastAsia="ru-RU"/>
        </w:rPr>
        <w:lastRenderedPageBreak/>
        <w:t>Красавин Е. М.</w:t>
      </w:r>
      <w:r w:rsidRPr="00115640">
        <w:rPr>
          <w:rFonts w:cs="Times New Roman"/>
          <w:i/>
          <w:iCs/>
          <w:color w:val="000000"/>
          <w:szCs w:val="24"/>
          <w:bdr w:val="none" w:sz="0" w:space="0" w:color="auto" w:frame="1"/>
        </w:rPr>
        <w:t xml:space="preserve"> </w:t>
      </w:r>
      <w:r w:rsidRPr="00115640">
        <w:rPr>
          <w:rFonts w:cs="Times New Roman"/>
          <w:color w:val="000000"/>
          <w:szCs w:val="24"/>
          <w:bdr w:val="none" w:sz="0" w:space="0" w:color="auto" w:frame="1"/>
        </w:rPr>
        <w:t xml:space="preserve">2012. Ресурсно-мотивационный портрет и типология потенциальных предпринимателей. </w:t>
      </w:r>
      <w:r w:rsidRPr="00115640">
        <w:rPr>
          <w:rFonts w:cs="Times New Roman"/>
          <w:i/>
          <w:iCs/>
          <w:color w:val="000000"/>
          <w:szCs w:val="24"/>
          <w:bdr w:val="none" w:sz="0" w:space="0" w:color="auto" w:frame="1"/>
        </w:rPr>
        <w:t>Вестник экономики, права и социологии.</w:t>
      </w:r>
      <w:r w:rsidRPr="00115640">
        <w:rPr>
          <w:rFonts w:cs="Times New Roman"/>
          <w:color w:val="000000"/>
          <w:szCs w:val="24"/>
          <w:bdr w:val="none" w:sz="0" w:space="0" w:color="auto" w:frame="1"/>
        </w:rPr>
        <w:t xml:space="preserve"> №</w:t>
      </w:r>
      <w:r w:rsidR="002867B8" w:rsidRPr="00115640">
        <w:rPr>
          <w:rFonts w:cs="Times New Roman"/>
          <w:color w:val="000000"/>
          <w:szCs w:val="24"/>
          <w:bdr w:val="none" w:sz="0" w:space="0" w:color="auto" w:frame="1"/>
        </w:rPr>
        <w:t xml:space="preserve"> </w:t>
      </w:r>
      <w:r w:rsidRPr="00115640">
        <w:rPr>
          <w:rFonts w:cs="Times New Roman"/>
          <w:color w:val="000000"/>
          <w:szCs w:val="24"/>
          <w:bdr w:val="none" w:sz="0" w:space="0" w:color="auto" w:frame="1"/>
        </w:rPr>
        <w:t>3. С. 41-43.</w:t>
      </w:r>
    </w:p>
    <w:p w14:paraId="4D7E3B94" w14:textId="111A4D35" w:rsidR="003400CC" w:rsidRPr="00115640" w:rsidRDefault="003400CC" w:rsidP="00115640">
      <w:pPr>
        <w:pStyle w:val="af9"/>
        <w:numPr>
          <w:ilvl w:val="0"/>
          <w:numId w:val="59"/>
        </w:numPr>
        <w:rPr>
          <w:rFonts w:cs="Times New Roman"/>
          <w:szCs w:val="24"/>
        </w:rPr>
      </w:pPr>
      <w:r w:rsidRPr="00F7204E">
        <w:t>Козырев А. В. 2021. Меры по поддержке малого бизнеса в кризисных условиях: международный опыт и российская практика</w:t>
      </w:r>
      <w:r w:rsidRPr="00115640">
        <w:rPr>
          <w:i/>
          <w:iCs/>
        </w:rPr>
        <w:t>. Экономика, предпринимательство и право</w:t>
      </w:r>
      <w:r w:rsidRPr="00F7204E">
        <w:t>. Т. 11. № 2. С. 267-284.</w:t>
      </w:r>
    </w:p>
    <w:p w14:paraId="644A1137" w14:textId="78CC45C1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предпринимательства. ФНС. URL:</w:t>
      </w:r>
      <w:r w:rsidR="00146616">
        <w:t xml:space="preserve"> </w:t>
      </w:r>
      <w:r w:rsidRPr="00FD29E0">
        <w:t>https://rmsp.nalog.ru/statistics.html?statDate=10.01.2023&amp;level=0&amp;fo=2&amp;ssrf=78&amp;t=1675350506110&amp;t=1675350506110 (дата обращения 24.01.2023).</w:t>
      </w:r>
    </w:p>
    <w:p w14:paraId="17BF3638" w14:textId="3B6C8B20" w:rsidR="00B07AFA" w:rsidRPr="00F7204E" w:rsidRDefault="00B07AFA" w:rsidP="00115640">
      <w:pPr>
        <w:pStyle w:val="af9"/>
        <w:numPr>
          <w:ilvl w:val="0"/>
          <w:numId w:val="59"/>
        </w:numPr>
      </w:pPr>
      <w:r w:rsidRPr="00F7204E">
        <w:t>Корпорация МСП. URL: https://corpmsp.ru/ (дата обращения 09.12.2022).</w:t>
      </w:r>
    </w:p>
    <w:p w14:paraId="17347C1A" w14:textId="48E1B590" w:rsidR="006D6F30" w:rsidRPr="00FD29E0" w:rsidRDefault="006D6F30" w:rsidP="00115640">
      <w:pPr>
        <w:pStyle w:val="af9"/>
        <w:numPr>
          <w:ilvl w:val="0"/>
          <w:numId w:val="59"/>
        </w:numPr>
      </w:pPr>
      <w:r w:rsidRPr="00F7204E">
        <w:t>Кречетов Р. И. 2015. Государственные меры поддержки МСП в России и за рубежом. М</w:t>
      </w:r>
      <w:r w:rsidR="000A3154">
        <w:t>.</w:t>
      </w:r>
      <w:r w:rsidRPr="00F7204E">
        <w:t xml:space="preserve">: Финансовый университет при Правительстве РФ. </w:t>
      </w:r>
    </w:p>
    <w:p w14:paraId="276DFD6F" w14:textId="41A05069" w:rsidR="003B4103" w:rsidRDefault="003B4103" w:rsidP="00115640">
      <w:pPr>
        <w:pStyle w:val="af9"/>
        <w:numPr>
          <w:ilvl w:val="0"/>
          <w:numId w:val="59"/>
        </w:numPr>
      </w:pPr>
      <w:r>
        <w:t xml:space="preserve">Лисицына М. Росстат улучшил оценку роста ВВП в 2018 и 2019 годах. </w:t>
      </w:r>
      <w:r w:rsidRPr="00115640">
        <w:rPr>
          <w:i/>
          <w:iCs/>
        </w:rPr>
        <w:t>РБК. Экономика.</w:t>
      </w:r>
      <w:r>
        <w:t xml:space="preserve"> 31 декабря 2020. </w:t>
      </w:r>
      <w:r w:rsidRPr="00115640">
        <w:rPr>
          <w:lang w:val="en-US"/>
        </w:rPr>
        <w:t>URL</w:t>
      </w:r>
      <w:r w:rsidRPr="003B4103">
        <w:t>:</w:t>
      </w:r>
      <w:r>
        <w:t xml:space="preserve"> </w:t>
      </w:r>
      <w:r w:rsidRPr="003B4103">
        <w:t>https://www.rbc.ru/economics/31/12/2020/5fed0ae29a79475fe4d34f88</w:t>
      </w:r>
      <w:r>
        <w:t xml:space="preserve"> (дата обращения: 14.05.2023).</w:t>
      </w:r>
    </w:p>
    <w:p w14:paraId="258B433A" w14:textId="31C32BA4" w:rsidR="00834C7B" w:rsidRPr="00A86C1A" w:rsidRDefault="00834C7B" w:rsidP="00115640">
      <w:pPr>
        <w:pStyle w:val="af9"/>
        <w:numPr>
          <w:ilvl w:val="0"/>
          <w:numId w:val="59"/>
        </w:numPr>
      </w:pPr>
      <w:r w:rsidRPr="00F7204E">
        <w:t>Малый и средний бизнес как фактор экономического роста России. 2019. Институт экономической политики им. Е.</w:t>
      </w:r>
      <w:r w:rsidR="00016317" w:rsidRPr="00F7204E">
        <w:t xml:space="preserve"> </w:t>
      </w:r>
      <w:r w:rsidRPr="00F7204E">
        <w:t>Т. Гайдара.</w:t>
      </w:r>
      <w:r w:rsidR="00A86C1A">
        <w:t xml:space="preserve"> </w:t>
      </w:r>
      <w:r w:rsidR="00A86C1A" w:rsidRPr="00115640">
        <w:rPr>
          <w:lang w:val="en-US"/>
        </w:rPr>
        <w:t>URL</w:t>
      </w:r>
      <w:r w:rsidR="00A86C1A" w:rsidRPr="00A86C1A">
        <w:t xml:space="preserve">: </w:t>
      </w:r>
      <w:r w:rsidR="00A86C1A" w:rsidRPr="00115640">
        <w:rPr>
          <w:lang w:val="en-US"/>
        </w:rPr>
        <w:t>https</w:t>
      </w:r>
      <w:r w:rsidR="00A86C1A" w:rsidRPr="00A86C1A">
        <w:t>://</w:t>
      </w:r>
      <w:r w:rsidR="00A86C1A" w:rsidRPr="00115640">
        <w:rPr>
          <w:lang w:val="en-US"/>
        </w:rPr>
        <w:t>www</w:t>
      </w:r>
      <w:r w:rsidR="00A86C1A" w:rsidRPr="00A86C1A">
        <w:t>.</w:t>
      </w:r>
      <w:proofErr w:type="spellStart"/>
      <w:r w:rsidR="00A86C1A" w:rsidRPr="00115640">
        <w:rPr>
          <w:lang w:val="en-US"/>
        </w:rPr>
        <w:t>iep</w:t>
      </w:r>
      <w:proofErr w:type="spellEnd"/>
      <w:r w:rsidR="00A86C1A" w:rsidRPr="00A86C1A">
        <w:t>.</w:t>
      </w:r>
      <w:proofErr w:type="spellStart"/>
      <w:r w:rsidR="00A86C1A" w:rsidRPr="00115640">
        <w:rPr>
          <w:lang w:val="en-US"/>
        </w:rPr>
        <w:t>ru</w:t>
      </w:r>
      <w:proofErr w:type="spellEnd"/>
      <w:r w:rsidR="00A86C1A" w:rsidRPr="00A86C1A">
        <w:t>/</w:t>
      </w:r>
      <w:r w:rsidR="00A86C1A" w:rsidRPr="00115640">
        <w:rPr>
          <w:lang w:val="en-US"/>
        </w:rPr>
        <w:t>files</w:t>
      </w:r>
      <w:r w:rsidR="00A86C1A" w:rsidRPr="00A86C1A">
        <w:t>/</w:t>
      </w:r>
      <w:proofErr w:type="spellStart"/>
      <w:r w:rsidR="00A86C1A" w:rsidRPr="00115640">
        <w:rPr>
          <w:lang w:val="en-US"/>
        </w:rPr>
        <w:t>RePEc</w:t>
      </w:r>
      <w:proofErr w:type="spellEnd"/>
      <w:r w:rsidR="00A86C1A" w:rsidRPr="00A86C1A">
        <w:t>/</w:t>
      </w:r>
      <w:r w:rsidR="00A86C1A" w:rsidRPr="00115640">
        <w:rPr>
          <w:lang w:val="en-US"/>
        </w:rPr>
        <w:t>gai</w:t>
      </w:r>
      <w:r w:rsidR="00A86C1A" w:rsidRPr="00A86C1A">
        <w:t>/</w:t>
      </w:r>
      <w:proofErr w:type="spellStart"/>
      <w:r w:rsidR="00A86C1A" w:rsidRPr="00115640">
        <w:rPr>
          <w:lang w:val="en-US"/>
        </w:rPr>
        <w:t>ppaper</w:t>
      </w:r>
      <w:proofErr w:type="spellEnd"/>
      <w:r w:rsidR="00A86C1A" w:rsidRPr="00A86C1A">
        <w:t>/</w:t>
      </w:r>
      <w:proofErr w:type="spellStart"/>
      <w:r w:rsidR="00A86C1A" w:rsidRPr="00115640">
        <w:rPr>
          <w:lang w:val="en-US"/>
        </w:rPr>
        <w:t>ppaper</w:t>
      </w:r>
      <w:proofErr w:type="spellEnd"/>
      <w:r w:rsidR="00A86C1A" w:rsidRPr="00A86C1A">
        <w:t>-2019-330.</w:t>
      </w:r>
      <w:r w:rsidR="00A86C1A" w:rsidRPr="00115640">
        <w:rPr>
          <w:lang w:val="en-US"/>
        </w:rPr>
        <w:t>pdf</w:t>
      </w:r>
      <w:r w:rsidR="00A86C1A" w:rsidRPr="00A86C1A">
        <w:t xml:space="preserve"> (</w:t>
      </w:r>
      <w:r w:rsidR="00A86C1A">
        <w:t>дата обращения: 10.03.2023).</w:t>
      </w:r>
    </w:p>
    <w:p w14:paraId="61525140" w14:textId="2E03F22C" w:rsidR="00172E1D" w:rsidRDefault="00172E1D" w:rsidP="00115640">
      <w:pPr>
        <w:pStyle w:val="af9"/>
        <w:numPr>
          <w:ilvl w:val="0"/>
          <w:numId w:val="59"/>
        </w:numPr>
      </w:pPr>
      <w:r>
        <w:t xml:space="preserve">Меры поддержки в Санкт-Петербурге. </w:t>
      </w:r>
      <w:r w:rsidRPr="00172E1D">
        <w:t>Комитет по экономической политике и стратегическому планированию Санкт-Петербурга</w:t>
      </w:r>
      <w:r>
        <w:t xml:space="preserve">. </w:t>
      </w:r>
      <w:r w:rsidRPr="00115640">
        <w:rPr>
          <w:lang w:val="en-US"/>
        </w:rPr>
        <w:t>URL</w:t>
      </w:r>
      <w:r w:rsidRPr="00172E1D">
        <w:t>:</w:t>
      </w:r>
      <w:r>
        <w:t xml:space="preserve"> </w:t>
      </w:r>
      <w:r w:rsidRPr="00172E1D">
        <w:t>http://navigator.cedipt.gov.spb.ru/index-n.php</w:t>
      </w:r>
      <w:r>
        <w:t xml:space="preserve"> (дата обращения: 14.05.2023).</w:t>
      </w:r>
    </w:p>
    <w:p w14:paraId="3095B7E5" w14:textId="7F9DBC6B" w:rsidR="00B07AFA" w:rsidRDefault="00B07AFA" w:rsidP="00115640">
      <w:pPr>
        <w:pStyle w:val="af9"/>
        <w:numPr>
          <w:ilvl w:val="0"/>
          <w:numId w:val="59"/>
        </w:numPr>
      </w:pPr>
      <w:r w:rsidRPr="00FD29E0">
        <w:t>Налоговое бремя. Краткое законодательное и доктринальное толкование. Специально для системы ГАРАНТ, 2015 г. URL: https://base.garant.ru/57488475/ (дата обращения 09.12.2022).</w:t>
      </w:r>
    </w:p>
    <w:p w14:paraId="688EFDC6" w14:textId="4CC33DFA" w:rsidR="00126F0F" w:rsidRPr="00FD29E0" w:rsidRDefault="00126F0F" w:rsidP="00115640">
      <w:pPr>
        <w:pStyle w:val="af9"/>
        <w:numPr>
          <w:ilvl w:val="0"/>
          <w:numId w:val="59"/>
        </w:numPr>
      </w:pPr>
      <w:r>
        <w:t xml:space="preserve">Налоговые каникулы. Центр развития и поддержки предпринимательства. Санкт-Петербург. </w:t>
      </w:r>
      <w:r w:rsidRPr="00126F0F">
        <w:t>https://crpp.ru/info/nalogovyie_kanikulyi</w:t>
      </w:r>
      <w:r>
        <w:t xml:space="preserve"> (дата обращения: 16.05.2023).</w:t>
      </w:r>
    </w:p>
    <w:p w14:paraId="09EB4ED1" w14:textId="0CF510E4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Начался эксперимент по введению специального налогового режима для самозанятых. ФНС России. URL: https://www.nalog.gov.ru/rn77/news/activities_fts/8254964/ (дата обращения 24.01.2023).</w:t>
      </w:r>
    </w:p>
    <w:p w14:paraId="6A831BC3" w14:textId="75E269D5" w:rsidR="006529B8" w:rsidRDefault="006529B8" w:rsidP="00115640">
      <w:pPr>
        <w:pStyle w:val="af9"/>
        <w:numPr>
          <w:ilvl w:val="0"/>
          <w:numId w:val="59"/>
        </w:numPr>
      </w:pPr>
      <w:r w:rsidRPr="004B6160">
        <w:lastRenderedPageBreak/>
        <w:t>Никифоров А.</w:t>
      </w:r>
      <w:r w:rsidR="00016317" w:rsidRPr="004B6160">
        <w:t xml:space="preserve"> </w:t>
      </w:r>
      <w:r w:rsidRPr="004B6160">
        <w:t>А., Никифорова В.</w:t>
      </w:r>
      <w:r w:rsidR="00016317" w:rsidRPr="004B6160">
        <w:t xml:space="preserve"> </w:t>
      </w:r>
      <w:r w:rsidRPr="004B6160">
        <w:t>Д.</w:t>
      </w:r>
      <w:r w:rsidRPr="00FD29E0">
        <w:t xml:space="preserve"> 2022. Оценка эффективности налоговой политики России для целей экономического развития. </w:t>
      </w:r>
      <w:r w:rsidRPr="00115640">
        <w:rPr>
          <w:i/>
          <w:iCs/>
        </w:rPr>
        <w:t>НИУ ИТМО</w:t>
      </w:r>
      <w:r w:rsidRPr="00FD29E0">
        <w:t xml:space="preserve">. </w:t>
      </w:r>
      <w:r w:rsidRPr="00115640">
        <w:rPr>
          <w:i/>
          <w:iCs/>
        </w:rPr>
        <w:t>Экономика и экологический менеджмент.</w:t>
      </w:r>
      <w:r w:rsidRPr="00FD29E0">
        <w:t xml:space="preserve"> №</w:t>
      </w:r>
      <w:r w:rsidR="00E803D7">
        <w:t xml:space="preserve"> </w:t>
      </w:r>
      <w:r w:rsidRPr="00FD29E0">
        <w:t xml:space="preserve">1. С. 105-111. </w:t>
      </w:r>
    </w:p>
    <w:p w14:paraId="1EFC0B79" w14:textId="3C04687D" w:rsidR="006F3834" w:rsidRDefault="006F3834" w:rsidP="00115640">
      <w:pPr>
        <w:pStyle w:val="af9"/>
        <w:numPr>
          <w:ilvl w:val="0"/>
          <w:numId w:val="59"/>
        </w:numPr>
      </w:pPr>
      <w:r w:rsidRPr="006F3834">
        <w:t>Обзор практики рассмотрения судами дел, связанных с применением гл. 26.2 и 26.5 НК РФ в отношении субъектов малого и среднего предпринимательства (утв. Президиумом Верховного Суда РФ 04.07.2018).</w:t>
      </w:r>
    </w:p>
    <w:p w14:paraId="49E8DC6B" w14:textId="4F30D22E" w:rsidR="00D05F20" w:rsidRDefault="00D05F20" w:rsidP="00115640">
      <w:pPr>
        <w:pStyle w:val="af9"/>
        <w:numPr>
          <w:ilvl w:val="0"/>
          <w:numId w:val="59"/>
        </w:numPr>
      </w:pPr>
      <w:r w:rsidRPr="00D05F20">
        <w:t xml:space="preserve">Опрос предпринимателей. Мой бизнес. Санкт-Петербург. URL: https://fond-msp.ru/opros-predprinimateley (дата обращения: 25.02.2023). </w:t>
      </w:r>
    </w:p>
    <w:p w14:paraId="40DD1337" w14:textId="0DA339B0" w:rsidR="00D05F20" w:rsidRPr="00FD29E0" w:rsidRDefault="00D05F20" w:rsidP="00115640">
      <w:pPr>
        <w:pStyle w:val="af9"/>
        <w:numPr>
          <w:ilvl w:val="0"/>
          <w:numId w:val="59"/>
        </w:numPr>
      </w:pPr>
      <w:r w:rsidRPr="00D05F20">
        <w:t>Опрос по предпринимательству: что мешает начать и развивать бизнес. 2020. URL: https://www.mba.su/articles/opros_po_predprinimatelstvu_chto_meshaet_nachat_i_razvivat_biznes/ (дата обращения: 25.02.2023).</w:t>
      </w:r>
    </w:p>
    <w:p w14:paraId="43A1A5E1" w14:textId="17D319A2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Отмена ЕНВД с 1 января 2021 года: Какую систему налогообложения выбрать для своего бизнеса? ФНС России. Официальный сайт. URL: https://www.nalog.gov.ru/rn52/news/tax_doc_news/10123667/ (дата обращения: 15.11.2022).</w:t>
      </w:r>
    </w:p>
    <w:p w14:paraId="073FFD14" w14:textId="1B668532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Отчет о налоговой базе и структуре начислений по единому налогу на вмененный доход для отдельных видов деятельности по итогам 2020 года. 2021. ФНС России. URL: https://www.nalog.gov.ru/rn78/related_activities/statistics_and_analytics/forms/ (дата обращения 24.01.2023).</w:t>
      </w:r>
    </w:p>
    <w:p w14:paraId="2F23DE46" w14:textId="2CD92144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Полное сравнение налоговых режимов. ФНС России. URL: https://www.nalog.gov.ru/rn77/ip/ip_pay_taxes/compare/compare_full/ (дата обращения: 05.04.2023).</w:t>
      </w:r>
    </w:p>
    <w:p w14:paraId="42CCF769" w14:textId="272C4208" w:rsidR="006529B8" w:rsidRPr="00FD29E0" w:rsidRDefault="006529B8" w:rsidP="00115640">
      <w:pPr>
        <w:pStyle w:val="af9"/>
        <w:numPr>
          <w:ilvl w:val="0"/>
          <w:numId w:val="59"/>
        </w:numPr>
      </w:pPr>
      <w:r w:rsidRPr="00FD29E0">
        <w:t xml:space="preserve">Пинская М., Цаган-Манджиева К., Попов А., Стешенко Ю. 2020. Обзор налоговых мер поддержки малого и среднего бизнеса в регионах России в период пандемии. Центр налоговой политики, НИФИ Минфина России. URL: </w:t>
      </w:r>
      <w:hyperlink r:id="rId39" w:history="1">
        <w:r w:rsidRPr="00FD29E0">
          <w:t>https://www.nifi.ru/images/FILES/COVID-19/taxview.pdf</w:t>
        </w:r>
      </w:hyperlink>
      <w:r w:rsidR="00C1753B">
        <w:t xml:space="preserve"> </w:t>
      </w:r>
      <w:r w:rsidR="00C1753B" w:rsidRPr="00C1753B">
        <w:t>(дата обращения: 05.0</w:t>
      </w:r>
      <w:r w:rsidR="00C1753B">
        <w:t>2</w:t>
      </w:r>
      <w:r w:rsidR="00C1753B" w:rsidRPr="00C1753B">
        <w:t>.2023).</w:t>
      </w:r>
    </w:p>
    <w:p w14:paraId="2E991664" w14:textId="41FCB54C" w:rsidR="00302C65" w:rsidRDefault="00302C65" w:rsidP="00115640">
      <w:pPr>
        <w:pStyle w:val="af9"/>
        <w:numPr>
          <w:ilvl w:val="0"/>
          <w:numId w:val="59"/>
        </w:numPr>
      </w:pPr>
      <w:r>
        <w:t xml:space="preserve">Региональные меры. Центр развития и поддержки предпринимательства. Санкт-Петербург. </w:t>
      </w:r>
      <w:r w:rsidRPr="00115640">
        <w:rPr>
          <w:lang w:val="en-US"/>
        </w:rPr>
        <w:t>URL</w:t>
      </w:r>
      <w:r w:rsidRPr="00DD5FF2">
        <w:t>: https://www.crpp.ru/allsupport/12.html</w:t>
      </w:r>
      <w:r>
        <w:t xml:space="preserve"> (дата обращения: 16.05.2023).</w:t>
      </w:r>
    </w:p>
    <w:p w14:paraId="10527A70" w14:textId="15C48117" w:rsidR="00B07AFA" w:rsidRPr="00F7204E" w:rsidRDefault="00B07AFA" w:rsidP="00115640">
      <w:pPr>
        <w:pStyle w:val="af9"/>
        <w:numPr>
          <w:ilvl w:val="0"/>
          <w:numId w:val="59"/>
        </w:numPr>
      </w:pPr>
      <w:r w:rsidRPr="00F7204E">
        <w:t>Реестр субъектов малого и среднего предпринимательства. URL: https://rmsp.nalog.ru/statistics.html (дата обращения 12.03.2023).</w:t>
      </w:r>
    </w:p>
    <w:p w14:paraId="4ACA7C42" w14:textId="0007839A" w:rsidR="00817B13" w:rsidRDefault="00817B13" w:rsidP="00115640">
      <w:pPr>
        <w:pStyle w:val="af9"/>
        <w:numPr>
          <w:ilvl w:val="0"/>
          <w:numId w:val="59"/>
        </w:numPr>
      </w:pPr>
      <w:r w:rsidRPr="00817B13">
        <w:t>Рейтинг регионов по вовлеченности населения в малый бизнес. 2021. РИА-рейтинг. URL: https://riarating.ru/infografika/20210412/630198880.html (дата обращения: 26.04.2023).</w:t>
      </w:r>
    </w:p>
    <w:p w14:paraId="4C3C3C61" w14:textId="647A8197" w:rsidR="006529B8" w:rsidRPr="00C253E6" w:rsidRDefault="006529B8" w:rsidP="00115640">
      <w:pPr>
        <w:pStyle w:val="af9"/>
        <w:numPr>
          <w:ilvl w:val="0"/>
          <w:numId w:val="59"/>
        </w:numPr>
      </w:pPr>
      <w:r w:rsidRPr="00F7204E">
        <w:lastRenderedPageBreak/>
        <w:t>Романовский М. В., Врублевская О. В. 2007. Налоги и налогообложение. 6-ое издание СПб.: Питер.</w:t>
      </w:r>
    </w:p>
    <w:p w14:paraId="798AD329" w14:textId="0F943B29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 xml:space="preserve">Российская Федерация в рейтинге Всемирного банка </w:t>
      </w:r>
      <w:r w:rsidR="00B607CB" w:rsidRPr="00115640">
        <w:rPr>
          <w:lang w:val="en-US"/>
        </w:rPr>
        <w:t>Doing</w:t>
      </w:r>
      <w:r w:rsidR="00B607CB" w:rsidRPr="00B607CB">
        <w:t xml:space="preserve"> </w:t>
      </w:r>
      <w:r w:rsidR="00B607CB" w:rsidRPr="00115640">
        <w:rPr>
          <w:lang w:val="en-US"/>
        </w:rPr>
        <w:t>Business</w:t>
      </w:r>
      <w:r w:rsidRPr="00FD29E0">
        <w:t>. 2018. Министерство экономического развития Российской Федерации. URL: https://www.economy.gov.ru/material/file/fe69a26806f911ab266ba72de2a1b51e/Doing_Business_2019.pdf (дата обращения 30.11.2022).</w:t>
      </w:r>
    </w:p>
    <w:p w14:paraId="3DE528C9" w14:textId="4A90FFA9" w:rsidR="006529B8" w:rsidRPr="00FD29E0" w:rsidRDefault="006529B8" w:rsidP="00115640">
      <w:pPr>
        <w:pStyle w:val="af9"/>
        <w:numPr>
          <w:ilvl w:val="0"/>
          <w:numId w:val="59"/>
        </w:numPr>
      </w:pPr>
      <w:r w:rsidRPr="00FD29E0">
        <w:t xml:space="preserve">Смородина Е. А., Масленникова М. А. 2018. Проблемы применения специальных налоговых режимов для субъектов малого предпринимательства. </w:t>
      </w:r>
      <w:r w:rsidR="000A3154">
        <w:t xml:space="preserve">В сб.: </w:t>
      </w:r>
      <w:r w:rsidRPr="00FD29E0">
        <w:t>Российские регионы в фокусе перемен: сборник докладов со специальных мероприятий XII Международной конференции. Екатеринбург: Изд-во УМЦ УПИ, 449-454.</w:t>
      </w:r>
    </w:p>
    <w:p w14:paraId="27B65F70" w14:textId="02C6002B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Специальный доклад президенту РФ. Уполномоченный при Президенте РФ по защите прав предпринимателей. 2021. URL: http://doklad.ombudsmanbiz.ru/2021/7.pdf (дата обращения 12.03.2023).</w:t>
      </w:r>
    </w:p>
    <w:p w14:paraId="444158E1" w14:textId="6F082D15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Статистика для национального проекта «Малое и среднее предпринимательство и поддержка индивидуальной предпринимательской инициативы». ФНС России. URL: https://rmsp.nalog.ru/statistics2.html (дата обращения 12.03.2023).</w:t>
      </w:r>
    </w:p>
    <w:p w14:paraId="06CCADDD" w14:textId="27FEEEE9" w:rsidR="00B07AFA" w:rsidRPr="00FD29E0" w:rsidRDefault="00B07AFA" w:rsidP="00115640">
      <w:pPr>
        <w:pStyle w:val="af9"/>
        <w:numPr>
          <w:ilvl w:val="0"/>
          <w:numId w:val="59"/>
        </w:numPr>
      </w:pPr>
      <w:r w:rsidRPr="00FD29E0">
        <w:t>Упрощённая система налогообложения. ФНС России. Официальный сайт. URL: https://www.nalog.gov.ru/rn77/yul/organization_pays_taxes/simplified_system/ (дата обращения: 06.03.2023).</w:t>
      </w:r>
    </w:p>
    <w:p w14:paraId="10491C9F" w14:textId="4EA282EA" w:rsidR="00A55B1A" w:rsidRDefault="00B07AFA" w:rsidP="00115640">
      <w:pPr>
        <w:pStyle w:val="af9"/>
        <w:numPr>
          <w:ilvl w:val="0"/>
          <w:numId w:val="59"/>
        </w:numPr>
      </w:pPr>
      <w:r w:rsidRPr="00FD29E0">
        <w:t>ФНС России. Официальный сайт. URL: https://www.nalog.gov.ru/ (дата обращения: 06.03.2023).</w:t>
      </w:r>
    </w:p>
    <w:p w14:paraId="0044330D" w14:textId="536723C2" w:rsidR="00BB41B8" w:rsidRDefault="00BB41B8" w:rsidP="00115640">
      <w:pPr>
        <w:pStyle w:val="af9"/>
        <w:numPr>
          <w:ilvl w:val="0"/>
          <w:numId w:val="59"/>
        </w:numPr>
      </w:pPr>
      <w:r w:rsidRPr="00502269">
        <w:t xml:space="preserve">Хайруллина </w:t>
      </w:r>
      <w:r>
        <w:t>Д.</w:t>
      </w:r>
      <w:r w:rsidRPr="00502269">
        <w:t xml:space="preserve"> 2017. Факторы, определяющие развитие малого бизнеса</w:t>
      </w:r>
      <w:r>
        <w:t xml:space="preserve">. </w:t>
      </w:r>
      <w:r w:rsidRPr="00115640">
        <w:rPr>
          <w:i/>
          <w:iCs/>
        </w:rPr>
        <w:t>Управление экономическими системами</w:t>
      </w:r>
      <w:r w:rsidRPr="00502269">
        <w:t>. №3 (97).</w:t>
      </w:r>
      <w:r>
        <w:t xml:space="preserve"> С. 4.</w:t>
      </w:r>
    </w:p>
    <w:p w14:paraId="5A8633BE" w14:textId="70F4135E" w:rsidR="00192434" w:rsidRDefault="00192434" w:rsidP="00115640">
      <w:pPr>
        <w:pStyle w:val="af9"/>
        <w:numPr>
          <w:ilvl w:val="0"/>
          <w:numId w:val="59"/>
        </w:numPr>
      </w:pPr>
      <w:r w:rsidRPr="00192434">
        <w:t xml:space="preserve">Хиль Т. А. «Предпринимательская среда» в правовом и научном контексте. </w:t>
      </w:r>
      <w:r w:rsidRPr="00115640">
        <w:rPr>
          <w:i/>
          <w:iCs/>
        </w:rPr>
        <w:t>Финансы: теория и практика.</w:t>
      </w:r>
      <w:r w:rsidRPr="00192434">
        <w:t xml:space="preserve"> 2015. №6 (90). С. </w:t>
      </w:r>
      <w:r>
        <w:t>185-</w:t>
      </w:r>
      <w:r w:rsidRPr="00192434">
        <w:t>192.</w:t>
      </w:r>
    </w:p>
    <w:p w14:paraId="7F527B2A" w14:textId="0462A44F" w:rsidR="00F07CAA" w:rsidRPr="00890532" w:rsidRDefault="00F07CAA" w:rsidP="00115640">
      <w:pPr>
        <w:pStyle w:val="af9"/>
        <w:numPr>
          <w:ilvl w:val="0"/>
          <w:numId w:val="59"/>
        </w:numPr>
      </w:pPr>
      <w:r w:rsidRPr="00F07CAA">
        <w:t xml:space="preserve">Чипуренко Е. В. </w:t>
      </w:r>
      <w:r w:rsidRPr="00890532">
        <w:t xml:space="preserve">2011. Налоговая среда и цели налогового планирования. </w:t>
      </w:r>
      <w:r w:rsidRPr="00115640">
        <w:rPr>
          <w:i/>
          <w:iCs/>
        </w:rPr>
        <w:t>Международный бухгалтерский учет</w:t>
      </w:r>
      <w:r w:rsidRPr="00890532">
        <w:t>. № 13(163). С. 47-54.</w:t>
      </w:r>
    </w:p>
    <w:p w14:paraId="2AA9C976" w14:textId="0ADBEDAA" w:rsidR="00F07CAA" w:rsidRPr="00115640" w:rsidRDefault="00F07CAA" w:rsidP="00115640">
      <w:pPr>
        <w:pStyle w:val="af9"/>
        <w:numPr>
          <w:ilvl w:val="0"/>
          <w:numId w:val="59"/>
        </w:numPr>
        <w:rPr>
          <w:rFonts w:cs="Times New Roman"/>
          <w:szCs w:val="24"/>
        </w:rPr>
      </w:pPr>
      <w:r w:rsidRPr="00115640">
        <w:rPr>
          <w:rFonts w:cs="Times New Roman"/>
          <w:szCs w:val="24"/>
        </w:rPr>
        <w:t xml:space="preserve">Швец А. В. 2022. Особенности нормативно-правового обеспечения прав и обязанностей субъектов малого предпринимательства, применяющих упрощенную систему налогообложения. </w:t>
      </w:r>
      <w:r w:rsidRPr="00115640">
        <w:rPr>
          <w:rFonts w:cs="Times New Roman"/>
          <w:i/>
          <w:iCs/>
          <w:szCs w:val="24"/>
        </w:rPr>
        <w:t>Очерки новейшей камералистики</w:t>
      </w:r>
      <w:r w:rsidRPr="00115640">
        <w:rPr>
          <w:rFonts w:cs="Times New Roman"/>
          <w:szCs w:val="24"/>
        </w:rPr>
        <w:t xml:space="preserve"> </w:t>
      </w:r>
      <w:r w:rsidR="003A48F0" w:rsidRPr="00115640">
        <w:rPr>
          <w:rFonts w:cs="Times New Roman"/>
          <w:szCs w:val="24"/>
        </w:rPr>
        <w:t xml:space="preserve">№ </w:t>
      </w:r>
      <w:r w:rsidRPr="00115640">
        <w:rPr>
          <w:rFonts w:cs="Times New Roman"/>
          <w:szCs w:val="24"/>
        </w:rPr>
        <w:t>2</w:t>
      </w:r>
      <w:r w:rsidR="003A48F0" w:rsidRPr="00115640">
        <w:rPr>
          <w:rFonts w:cs="Times New Roman"/>
          <w:szCs w:val="24"/>
        </w:rPr>
        <w:t>. С.</w:t>
      </w:r>
      <w:r w:rsidRPr="00115640">
        <w:rPr>
          <w:rFonts w:cs="Times New Roman"/>
          <w:szCs w:val="24"/>
        </w:rPr>
        <w:t xml:space="preserve"> 16-18. </w:t>
      </w:r>
      <w:r w:rsidR="003A48F0" w:rsidRPr="00115640">
        <w:rPr>
          <w:rFonts w:cs="Times New Roman"/>
          <w:szCs w:val="24"/>
          <w:lang w:val="en-US"/>
        </w:rPr>
        <w:t>URL</w:t>
      </w:r>
      <w:r w:rsidR="003A48F0" w:rsidRPr="00115640">
        <w:rPr>
          <w:rFonts w:cs="Times New Roman"/>
          <w:szCs w:val="24"/>
        </w:rPr>
        <w:t xml:space="preserve">: </w:t>
      </w:r>
      <w:hyperlink r:id="rId40" w:history="1"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https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://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drive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.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google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.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com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/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file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/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d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/1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Q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-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Za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7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A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-</w:t>
        </w:r>
        <w:proofErr w:type="spellStart"/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cCkoVHLdlMECbOBGoFOG</w:t>
        </w:r>
        <w:proofErr w:type="spellEnd"/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-</w:t>
        </w:r>
        <w:proofErr w:type="spellStart"/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iiyv</w:t>
        </w:r>
        <w:proofErr w:type="spellEnd"/>
        <w:r w:rsidR="003A48F0" w:rsidRPr="00115640">
          <w:rPr>
            <w:rStyle w:val="af2"/>
            <w:rFonts w:cs="Times New Roman"/>
            <w:color w:val="auto"/>
            <w:szCs w:val="24"/>
            <w:u w:val="none"/>
          </w:rPr>
          <w:t>/</w:t>
        </w:r>
        <w:r w:rsidR="003A48F0"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view</w:t>
        </w:r>
      </w:hyperlink>
      <w:r w:rsidR="003A48F0" w:rsidRPr="00115640">
        <w:rPr>
          <w:rStyle w:val="af2"/>
          <w:rFonts w:cs="Times New Roman"/>
          <w:color w:val="auto"/>
          <w:szCs w:val="24"/>
          <w:u w:val="none"/>
        </w:rPr>
        <w:t xml:space="preserve"> </w:t>
      </w:r>
      <w:r w:rsidR="003A48F0" w:rsidRPr="00890532">
        <w:t>(дата обращения: 25.04.2023</w:t>
      </w:r>
      <w:r w:rsidR="003A48F0" w:rsidRPr="00D05F20">
        <w:t>).</w:t>
      </w:r>
    </w:p>
    <w:p w14:paraId="02E497D7" w14:textId="7809C8F9" w:rsidR="00F07CAA" w:rsidRPr="00115640" w:rsidRDefault="00F07CAA" w:rsidP="00115640">
      <w:pPr>
        <w:pStyle w:val="af9"/>
        <w:numPr>
          <w:ilvl w:val="0"/>
          <w:numId w:val="59"/>
        </w:numPr>
        <w:rPr>
          <w:rStyle w:val="af2"/>
          <w:rFonts w:cs="Times New Roman"/>
          <w:color w:val="auto"/>
          <w:szCs w:val="24"/>
          <w:u w:val="none"/>
        </w:rPr>
      </w:pPr>
      <w:proofErr w:type="spellStart"/>
      <w:r w:rsidRPr="00FD29E0">
        <w:lastRenderedPageBreak/>
        <w:t>Шкребела</w:t>
      </w:r>
      <w:proofErr w:type="spellEnd"/>
      <w:r w:rsidRPr="00FD29E0">
        <w:t xml:space="preserve"> Е. В. 2008. Налогообложение малого бизнеса в России: проблемы и перспективы решения. М.: Институт экономики переходного периода. </w:t>
      </w:r>
      <w:r w:rsidRPr="00115640">
        <w:rPr>
          <w:lang w:val="en-US"/>
        </w:rPr>
        <w:t>URL</w:t>
      </w:r>
      <w:r w:rsidRPr="003A48F0">
        <w:t xml:space="preserve">: </w:t>
      </w:r>
      <w:hyperlink r:id="rId41" w:history="1"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https</w:t>
        </w:r>
        <w:r w:rsidRPr="00115640">
          <w:rPr>
            <w:rStyle w:val="af2"/>
            <w:rFonts w:cs="Times New Roman"/>
            <w:color w:val="auto"/>
            <w:szCs w:val="24"/>
            <w:u w:val="none"/>
          </w:rPr>
          <w:t>://</w:t>
        </w:r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www</w:t>
        </w:r>
        <w:r w:rsidRPr="00115640">
          <w:rPr>
            <w:rStyle w:val="af2"/>
            <w:rFonts w:cs="Times New Roman"/>
            <w:color w:val="auto"/>
            <w:szCs w:val="24"/>
            <w:u w:val="none"/>
          </w:rPr>
          <w:t>.</w:t>
        </w:r>
        <w:proofErr w:type="spellStart"/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iep</w:t>
        </w:r>
        <w:proofErr w:type="spellEnd"/>
        <w:r w:rsidRPr="00115640">
          <w:rPr>
            <w:rStyle w:val="af2"/>
            <w:rFonts w:cs="Times New Roman"/>
            <w:color w:val="auto"/>
            <w:szCs w:val="24"/>
            <w:u w:val="none"/>
          </w:rPr>
          <w:t>.</w:t>
        </w:r>
        <w:proofErr w:type="spellStart"/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ru</w:t>
        </w:r>
        <w:proofErr w:type="spellEnd"/>
        <w:r w:rsidRPr="00115640">
          <w:rPr>
            <w:rStyle w:val="af2"/>
            <w:rFonts w:cs="Times New Roman"/>
            <w:color w:val="auto"/>
            <w:szCs w:val="24"/>
            <w:u w:val="none"/>
          </w:rPr>
          <w:t>/</w:t>
        </w:r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files</w:t>
        </w:r>
        <w:r w:rsidRPr="00115640">
          <w:rPr>
            <w:rStyle w:val="af2"/>
            <w:rFonts w:cs="Times New Roman"/>
            <w:color w:val="auto"/>
            <w:szCs w:val="24"/>
            <w:u w:val="none"/>
          </w:rPr>
          <w:t>/</w:t>
        </w:r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text</w:t>
        </w:r>
        <w:r w:rsidRPr="00115640">
          <w:rPr>
            <w:rStyle w:val="af2"/>
            <w:rFonts w:cs="Times New Roman"/>
            <w:color w:val="auto"/>
            <w:szCs w:val="24"/>
            <w:u w:val="none"/>
          </w:rPr>
          <w:t>/</w:t>
        </w:r>
        <w:proofErr w:type="spellStart"/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Gaidar</w:t>
        </w:r>
        <w:proofErr w:type="spellEnd"/>
        <w:r w:rsidRPr="00115640">
          <w:rPr>
            <w:rStyle w:val="af2"/>
            <w:rFonts w:cs="Times New Roman"/>
            <w:color w:val="auto"/>
            <w:szCs w:val="24"/>
            <w:u w:val="none"/>
          </w:rPr>
          <w:t>_</w:t>
        </w:r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IEP</w:t>
        </w:r>
        <w:r w:rsidRPr="00115640">
          <w:rPr>
            <w:rStyle w:val="af2"/>
            <w:rFonts w:cs="Times New Roman"/>
            <w:color w:val="auto"/>
            <w:szCs w:val="24"/>
            <w:u w:val="none"/>
          </w:rPr>
          <w:t>_</w:t>
        </w:r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monographs</w:t>
        </w:r>
        <w:r w:rsidRPr="00115640">
          <w:rPr>
            <w:rStyle w:val="af2"/>
            <w:rFonts w:cs="Times New Roman"/>
            <w:color w:val="auto"/>
            <w:szCs w:val="24"/>
            <w:u w:val="none"/>
          </w:rPr>
          <w:t>/</w:t>
        </w:r>
        <w:proofErr w:type="spellStart"/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malbiznes</w:t>
        </w:r>
        <w:proofErr w:type="spellEnd"/>
        <w:r w:rsidRPr="00115640">
          <w:rPr>
            <w:rStyle w:val="af2"/>
            <w:rFonts w:cs="Times New Roman"/>
            <w:color w:val="auto"/>
            <w:szCs w:val="24"/>
            <w:u w:val="none"/>
          </w:rPr>
          <w:t>.</w:t>
        </w:r>
        <w:r w:rsidRPr="00115640">
          <w:rPr>
            <w:rStyle w:val="af2"/>
            <w:rFonts w:cs="Times New Roman"/>
            <w:color w:val="auto"/>
            <w:szCs w:val="24"/>
            <w:u w:val="none"/>
            <w:lang w:val="en-US"/>
          </w:rPr>
          <w:t>pdf</w:t>
        </w:r>
      </w:hyperlink>
      <w:r w:rsidR="003A48F0" w:rsidRPr="00115640">
        <w:rPr>
          <w:rStyle w:val="af2"/>
          <w:rFonts w:cs="Times New Roman"/>
          <w:color w:val="auto"/>
          <w:szCs w:val="24"/>
          <w:u w:val="none"/>
        </w:rPr>
        <w:t xml:space="preserve"> </w:t>
      </w:r>
      <w:r w:rsidR="003A48F0" w:rsidRPr="00D05F20">
        <w:t>(дата обращения: 25.02.2023).</w:t>
      </w:r>
    </w:p>
    <w:p w14:paraId="1CD2446A" w14:textId="71C08CC0" w:rsidR="00F07CAA" w:rsidRPr="00FD29E0" w:rsidRDefault="00F07CAA" w:rsidP="00115640">
      <w:pPr>
        <w:pStyle w:val="af9"/>
        <w:numPr>
          <w:ilvl w:val="0"/>
          <w:numId w:val="59"/>
        </w:numPr>
      </w:pPr>
      <w:r w:rsidRPr="00FD29E0">
        <w:t>Щеглов</w:t>
      </w:r>
      <w:r w:rsidRPr="006144EC">
        <w:t xml:space="preserve"> </w:t>
      </w:r>
      <w:r w:rsidRPr="00FD29E0">
        <w:t>В</w:t>
      </w:r>
      <w:r w:rsidRPr="006144EC">
        <w:t xml:space="preserve">. </w:t>
      </w:r>
      <w:r w:rsidRPr="00FD29E0">
        <w:t>Ю</w:t>
      </w:r>
      <w:r w:rsidRPr="006144EC">
        <w:t xml:space="preserve">. 2019. </w:t>
      </w:r>
      <w:r w:rsidRPr="00FD29E0">
        <w:t xml:space="preserve">Анализ влияния налогообложения на деятельность хозяйствующих субъектов. </w:t>
      </w:r>
      <w:r w:rsidRPr="00115640">
        <w:rPr>
          <w:i/>
          <w:iCs/>
        </w:rPr>
        <w:t>Модели, системы, сети в экономике, технике, природе и обществе.</w:t>
      </w:r>
      <w:r w:rsidRPr="00FD29E0">
        <w:t xml:space="preserve"> № 4 (32). C. 40–49.</w:t>
      </w:r>
    </w:p>
    <w:p w14:paraId="464D913A" w14:textId="6EA8BDCC" w:rsidR="00D05F20" w:rsidRPr="00F7204E" w:rsidRDefault="00D05F20" w:rsidP="00115640">
      <w:pPr>
        <w:pStyle w:val="af9"/>
        <w:numPr>
          <w:ilvl w:val="0"/>
          <w:numId w:val="59"/>
        </w:numPr>
      </w:pPr>
      <w:r w:rsidRPr="00D05F20">
        <w:t>Эффективность механизмов государственной поддержки. Экспресс-опрос компаний-членов РСПП. 2013. URL: https://rspp.ru/activity/analytics/effektivnost-mekhanizmov-gosudarstvennoy-podderzhki/ (дата обращения: 25.02.2023).</w:t>
      </w:r>
    </w:p>
    <w:p w14:paraId="332228E5" w14:textId="1DA4494A" w:rsidR="00B714DB" w:rsidRPr="00115640" w:rsidRDefault="00B714DB" w:rsidP="00115640">
      <w:pPr>
        <w:pStyle w:val="af9"/>
        <w:numPr>
          <w:ilvl w:val="0"/>
          <w:numId w:val="59"/>
        </w:numPr>
        <w:spacing w:before="60" w:after="60"/>
        <w:rPr>
          <w:rFonts w:cs="Times New Roman"/>
          <w:szCs w:val="24"/>
          <w:lang w:val="en-US"/>
        </w:rPr>
      </w:pPr>
      <w:proofErr w:type="spellStart"/>
      <w:r w:rsidRPr="00115640">
        <w:rPr>
          <w:rFonts w:cs="Times New Roman"/>
          <w:szCs w:val="24"/>
          <w:lang w:val="en-US"/>
        </w:rPr>
        <w:t>Abdellatif</w:t>
      </w:r>
      <w:proofErr w:type="spellEnd"/>
      <w:r w:rsidRPr="00115640">
        <w:rPr>
          <w:rFonts w:cs="Times New Roman"/>
          <w:szCs w:val="24"/>
          <w:lang w:val="en-US"/>
        </w:rPr>
        <w:t xml:space="preserve"> M. M., Tran-Nam B., </w:t>
      </w:r>
      <w:proofErr w:type="spellStart"/>
      <w:r w:rsidRPr="00115640">
        <w:rPr>
          <w:rFonts w:cs="Times New Roman"/>
          <w:szCs w:val="24"/>
          <w:lang w:val="en-US"/>
        </w:rPr>
        <w:t>Ramdani</w:t>
      </w:r>
      <w:proofErr w:type="spellEnd"/>
      <w:r w:rsidRPr="00115640">
        <w:rPr>
          <w:rFonts w:cs="Times New Roman"/>
          <w:szCs w:val="24"/>
          <w:lang w:val="en-US"/>
        </w:rPr>
        <w:t xml:space="preserve"> B. 2021. The simplified tax regime for micro and small enterprises in Egypt: An analysis of the theoretical and implementation issues. </w:t>
      </w:r>
      <w:r w:rsidRPr="00115640">
        <w:rPr>
          <w:rFonts w:cs="Times New Roman"/>
          <w:i/>
          <w:iCs/>
          <w:szCs w:val="24"/>
          <w:lang w:val="en-US"/>
        </w:rPr>
        <w:t>Journal of the Australasian Tax Teachers Association</w:t>
      </w:r>
      <w:r w:rsidRPr="00115640">
        <w:rPr>
          <w:rFonts w:cs="Times New Roman"/>
          <w:szCs w:val="24"/>
          <w:lang w:val="en-US"/>
        </w:rPr>
        <w:t xml:space="preserve"> Vol. 16, No. 1, p. 38-63.</w:t>
      </w:r>
    </w:p>
    <w:p w14:paraId="4CFADC0D" w14:textId="006841C5" w:rsidR="0008276D" w:rsidRPr="000E456D" w:rsidRDefault="0008276D" w:rsidP="00115640">
      <w:pPr>
        <w:pStyle w:val="af9"/>
        <w:numPr>
          <w:ilvl w:val="0"/>
          <w:numId w:val="59"/>
        </w:numPr>
        <w:rPr>
          <w:lang w:val="en-US"/>
        </w:rPr>
      </w:pPr>
      <w:r w:rsidRPr="00115640">
        <w:rPr>
          <w:lang w:val="en-US"/>
        </w:rPr>
        <w:t xml:space="preserve">Carlos A. </w:t>
      </w:r>
      <w:proofErr w:type="spellStart"/>
      <w:r w:rsidRPr="00115640">
        <w:rPr>
          <w:lang w:val="en-US"/>
        </w:rPr>
        <w:t>Magarinos</w:t>
      </w:r>
      <w:proofErr w:type="spellEnd"/>
      <w:r w:rsidRPr="00115640">
        <w:rPr>
          <w:lang w:val="en-US"/>
        </w:rPr>
        <w:t xml:space="preserve">. 2015. Financial Reform &amp; SMEs Development in China: Unleash growth potential through Innovation and Entrepreneurship. </w:t>
      </w:r>
      <w:proofErr w:type="spellStart"/>
      <w:r w:rsidRPr="00115640">
        <w:rPr>
          <w:lang w:val="en-US"/>
        </w:rPr>
        <w:t>Chongyang</w:t>
      </w:r>
      <w:proofErr w:type="spellEnd"/>
      <w:r w:rsidRPr="00115640">
        <w:rPr>
          <w:lang w:val="en-US"/>
        </w:rPr>
        <w:t xml:space="preserve"> Institute for Financial Studies. RDCY</w:t>
      </w:r>
      <w:r w:rsidRPr="000E456D">
        <w:rPr>
          <w:lang w:val="en-US"/>
        </w:rPr>
        <w:t xml:space="preserve">. </w:t>
      </w:r>
      <w:r w:rsidRPr="00115640">
        <w:rPr>
          <w:lang w:val="en-US"/>
        </w:rPr>
        <w:t>URL</w:t>
      </w:r>
      <w:r w:rsidRPr="000E456D">
        <w:rPr>
          <w:lang w:val="en-US"/>
        </w:rPr>
        <w:t xml:space="preserve">: </w:t>
      </w:r>
      <w:r w:rsidRPr="00115640">
        <w:rPr>
          <w:lang w:val="en-US"/>
        </w:rPr>
        <w:t>https</w:t>
      </w:r>
      <w:r w:rsidRPr="000E456D">
        <w:rPr>
          <w:lang w:val="en-US"/>
        </w:rPr>
        <w:t>://</w:t>
      </w:r>
      <w:r w:rsidRPr="00115640">
        <w:rPr>
          <w:lang w:val="en-US"/>
        </w:rPr>
        <w:t>carlosmagarinos</w:t>
      </w:r>
      <w:r w:rsidRPr="000E456D">
        <w:rPr>
          <w:lang w:val="en-US"/>
        </w:rPr>
        <w:t>.</w:t>
      </w:r>
      <w:r w:rsidRPr="00115640">
        <w:rPr>
          <w:lang w:val="en-US"/>
        </w:rPr>
        <w:t>com</w:t>
      </w:r>
      <w:r w:rsidRPr="000E456D">
        <w:rPr>
          <w:lang w:val="en-US"/>
        </w:rPr>
        <w:t>/</w:t>
      </w:r>
      <w:r w:rsidRPr="00115640">
        <w:rPr>
          <w:lang w:val="en-US"/>
        </w:rPr>
        <w:t>wp</w:t>
      </w:r>
      <w:r w:rsidRPr="000E456D">
        <w:rPr>
          <w:lang w:val="en-US"/>
        </w:rPr>
        <w:t>-</w:t>
      </w:r>
      <w:r w:rsidRPr="00115640">
        <w:rPr>
          <w:lang w:val="en-US"/>
        </w:rPr>
        <w:t>content</w:t>
      </w:r>
      <w:r w:rsidRPr="000E456D">
        <w:rPr>
          <w:lang w:val="en-US"/>
        </w:rPr>
        <w:t>/</w:t>
      </w:r>
      <w:r w:rsidRPr="00115640">
        <w:rPr>
          <w:lang w:val="en-US"/>
        </w:rPr>
        <w:t>uploads</w:t>
      </w:r>
      <w:r w:rsidRPr="000E456D">
        <w:rPr>
          <w:lang w:val="en-US"/>
        </w:rPr>
        <w:t>/2018/11/</w:t>
      </w:r>
      <w:r w:rsidRPr="00115640">
        <w:rPr>
          <w:lang w:val="en-US"/>
        </w:rPr>
        <w:t>Financial</w:t>
      </w:r>
      <w:r w:rsidRPr="000E456D">
        <w:rPr>
          <w:lang w:val="en-US"/>
        </w:rPr>
        <w:t>-</w:t>
      </w:r>
      <w:r w:rsidRPr="00115640">
        <w:rPr>
          <w:lang w:val="en-US"/>
        </w:rPr>
        <w:t>Reform</w:t>
      </w:r>
      <w:r w:rsidRPr="000E456D">
        <w:rPr>
          <w:lang w:val="en-US"/>
        </w:rPr>
        <w:t>-</w:t>
      </w:r>
      <w:r w:rsidRPr="00115640">
        <w:rPr>
          <w:lang w:val="en-US"/>
        </w:rPr>
        <w:t>SMEs</w:t>
      </w:r>
      <w:r w:rsidRPr="000E456D">
        <w:rPr>
          <w:lang w:val="en-US"/>
        </w:rPr>
        <w:t>-</w:t>
      </w:r>
      <w:r w:rsidRPr="00115640">
        <w:rPr>
          <w:lang w:val="en-US"/>
        </w:rPr>
        <w:t>Development</w:t>
      </w:r>
      <w:r w:rsidRPr="000E456D">
        <w:rPr>
          <w:lang w:val="en-US"/>
        </w:rPr>
        <w:t>-</w:t>
      </w:r>
      <w:r w:rsidRPr="00115640">
        <w:rPr>
          <w:lang w:val="en-US"/>
        </w:rPr>
        <w:t>in</w:t>
      </w:r>
      <w:r w:rsidRPr="000E456D">
        <w:rPr>
          <w:lang w:val="en-US"/>
        </w:rPr>
        <w:t>-</w:t>
      </w:r>
      <w:r w:rsidRPr="00115640">
        <w:rPr>
          <w:lang w:val="en-US"/>
        </w:rPr>
        <w:t>China</w:t>
      </w:r>
      <w:r w:rsidRPr="000E456D">
        <w:rPr>
          <w:lang w:val="en-US"/>
        </w:rPr>
        <w:t>.</w:t>
      </w:r>
      <w:r w:rsidRPr="00115640">
        <w:rPr>
          <w:lang w:val="en-US"/>
        </w:rPr>
        <w:t>pdf</w:t>
      </w:r>
      <w:r w:rsidRPr="000E456D">
        <w:rPr>
          <w:lang w:val="en-US"/>
        </w:rPr>
        <w:t xml:space="preserve"> (</w:t>
      </w:r>
      <w:r w:rsidRPr="00C42D47">
        <w:t>дата</w:t>
      </w:r>
      <w:r w:rsidRPr="000E456D">
        <w:rPr>
          <w:lang w:val="en-US"/>
        </w:rPr>
        <w:t xml:space="preserve"> </w:t>
      </w:r>
      <w:r w:rsidRPr="00C42D47">
        <w:t>обращения</w:t>
      </w:r>
      <w:r w:rsidRPr="000E456D">
        <w:rPr>
          <w:lang w:val="en-US"/>
        </w:rPr>
        <w:t>: 22.04.2023).</w:t>
      </w:r>
    </w:p>
    <w:p w14:paraId="40E075F5" w14:textId="03CD970A" w:rsidR="006529B8" w:rsidRPr="00115640" w:rsidRDefault="006529B8" w:rsidP="00115640">
      <w:pPr>
        <w:pStyle w:val="af9"/>
        <w:numPr>
          <w:ilvl w:val="0"/>
          <w:numId w:val="59"/>
        </w:numPr>
        <w:rPr>
          <w:lang w:val="en-US"/>
        </w:rPr>
      </w:pPr>
      <w:proofErr w:type="spellStart"/>
      <w:r w:rsidRPr="00115640">
        <w:rPr>
          <w:lang w:val="en-US"/>
        </w:rPr>
        <w:t>Celikay</w:t>
      </w:r>
      <w:proofErr w:type="spellEnd"/>
      <w:r w:rsidRPr="00115640">
        <w:rPr>
          <w:lang w:val="en-US"/>
        </w:rPr>
        <w:t xml:space="preserve"> F. Dimensions of tax burden: </w:t>
      </w:r>
      <w:r w:rsidR="00C42D47" w:rsidRPr="00115640">
        <w:rPr>
          <w:lang w:val="en-US"/>
        </w:rPr>
        <w:t>A</w:t>
      </w:r>
      <w:r w:rsidRPr="00115640">
        <w:rPr>
          <w:lang w:val="en-US"/>
        </w:rPr>
        <w:t xml:space="preserve"> review on OECD countries. 2020. </w:t>
      </w:r>
      <w:r w:rsidRPr="00115640">
        <w:rPr>
          <w:i/>
          <w:iCs/>
          <w:lang w:val="en-US"/>
        </w:rPr>
        <w:t>Journal of Economics, Finance and Administrative Science.</w:t>
      </w:r>
      <w:r w:rsidRPr="00115640">
        <w:rPr>
          <w:lang w:val="en-US"/>
        </w:rPr>
        <w:t xml:space="preserve"> 25 (49), pp. 27–43.</w:t>
      </w:r>
    </w:p>
    <w:p w14:paraId="7E1A1F07" w14:textId="0175CA9C" w:rsidR="006529B8" w:rsidRPr="00115640" w:rsidRDefault="006529B8" w:rsidP="00115640">
      <w:pPr>
        <w:pStyle w:val="af9"/>
        <w:numPr>
          <w:ilvl w:val="0"/>
          <w:numId w:val="59"/>
        </w:numPr>
        <w:rPr>
          <w:lang w:val="en-US"/>
        </w:rPr>
      </w:pPr>
      <w:r w:rsidRPr="00115640">
        <w:rPr>
          <w:lang w:val="en-US"/>
        </w:rPr>
        <w:t>Chen D., Lee F.</w:t>
      </w:r>
      <w:r w:rsidR="000A3154" w:rsidRPr="00115640">
        <w:rPr>
          <w:lang w:val="en-US"/>
        </w:rPr>
        <w:t>,</w:t>
      </w:r>
      <w:r w:rsidRPr="00115640">
        <w:rPr>
          <w:lang w:val="en-US"/>
        </w:rPr>
        <w:t xml:space="preserve"> </w:t>
      </w:r>
      <w:proofErr w:type="spellStart"/>
      <w:r w:rsidRPr="00115640">
        <w:rPr>
          <w:lang w:val="en-US"/>
        </w:rPr>
        <w:t>Mintz</w:t>
      </w:r>
      <w:proofErr w:type="spellEnd"/>
      <w:r w:rsidRPr="00115640">
        <w:rPr>
          <w:lang w:val="en-US"/>
        </w:rPr>
        <w:t xml:space="preserve"> J. 2002. </w:t>
      </w:r>
      <w:r w:rsidRPr="00115640">
        <w:rPr>
          <w:i/>
          <w:iCs/>
          <w:lang w:val="en-US"/>
        </w:rPr>
        <w:t>Taxation, SMEs and Entrepreneurship</w:t>
      </w:r>
      <w:r w:rsidRPr="00115640">
        <w:rPr>
          <w:lang w:val="en-US"/>
        </w:rPr>
        <w:t>. OECD Science, Technology and Industry Working Papers. 2002/09, OECD Publishing, Paris.</w:t>
      </w:r>
    </w:p>
    <w:p w14:paraId="3F394FA2" w14:textId="731010C7" w:rsidR="00D20C8F" w:rsidRPr="00FD29E0" w:rsidRDefault="00D20C8F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>Easing the Burden: The German SME Strategy. 2019. Federal Ministry for Economic Affairs and Energy. URL</w:t>
      </w:r>
      <w:r w:rsidRPr="00FD29E0">
        <w:t xml:space="preserve">: </w:t>
      </w:r>
      <w:r w:rsidRPr="00115640">
        <w:rPr>
          <w:lang w:val="en-US"/>
        </w:rPr>
        <w:t>https</w:t>
      </w:r>
      <w:r w:rsidRPr="00FD29E0">
        <w:t>://</w:t>
      </w:r>
      <w:r w:rsidRPr="00115640">
        <w:rPr>
          <w:lang w:val="en-US"/>
        </w:rPr>
        <w:t>www</w:t>
      </w:r>
      <w:r w:rsidRPr="00FD29E0">
        <w:t>.</w:t>
      </w:r>
      <w:proofErr w:type="spellStart"/>
      <w:r w:rsidRPr="00115640">
        <w:rPr>
          <w:lang w:val="en-US"/>
        </w:rPr>
        <w:t>bmwk</w:t>
      </w:r>
      <w:proofErr w:type="spellEnd"/>
      <w:r w:rsidRPr="00FD29E0">
        <w:t>.</w:t>
      </w:r>
      <w:r w:rsidRPr="00115640">
        <w:rPr>
          <w:lang w:val="en-US"/>
        </w:rPr>
        <w:t>de</w:t>
      </w:r>
      <w:r w:rsidRPr="00FD29E0">
        <w:t>/</w:t>
      </w:r>
      <w:proofErr w:type="spellStart"/>
      <w:r w:rsidRPr="00115640">
        <w:rPr>
          <w:lang w:val="en-US"/>
        </w:rPr>
        <w:t>Redaktion</w:t>
      </w:r>
      <w:proofErr w:type="spellEnd"/>
      <w:r w:rsidRPr="00FD29E0">
        <w:t>/</w:t>
      </w:r>
      <w:r w:rsidRPr="00115640">
        <w:rPr>
          <w:lang w:val="en-US"/>
        </w:rPr>
        <w:t>EN</w:t>
      </w:r>
      <w:r w:rsidRPr="00FD29E0">
        <w:t>/</w:t>
      </w:r>
      <w:proofErr w:type="spellStart"/>
      <w:r w:rsidRPr="00115640">
        <w:rPr>
          <w:lang w:val="en-US"/>
        </w:rPr>
        <w:t>Publikationen</w:t>
      </w:r>
      <w:proofErr w:type="spellEnd"/>
      <w:r w:rsidRPr="00FD29E0">
        <w:t>/</w:t>
      </w:r>
      <w:proofErr w:type="spellStart"/>
      <w:r w:rsidRPr="00115640">
        <w:rPr>
          <w:lang w:val="en-US"/>
        </w:rPr>
        <w:t>Mittelstand</w:t>
      </w:r>
      <w:proofErr w:type="spellEnd"/>
      <w:r w:rsidRPr="00FD29E0">
        <w:t>/</w:t>
      </w:r>
      <w:proofErr w:type="spellStart"/>
      <w:r w:rsidRPr="00115640">
        <w:rPr>
          <w:lang w:val="en-US"/>
        </w:rPr>
        <w:t>german</w:t>
      </w:r>
      <w:proofErr w:type="spellEnd"/>
      <w:r w:rsidRPr="00FD29E0">
        <w:t>-</w:t>
      </w:r>
      <w:proofErr w:type="spellStart"/>
      <w:r w:rsidRPr="00115640">
        <w:rPr>
          <w:lang w:val="en-US"/>
        </w:rPr>
        <w:t>sme</w:t>
      </w:r>
      <w:proofErr w:type="spellEnd"/>
      <w:r w:rsidRPr="00FD29E0">
        <w:t>-</w:t>
      </w:r>
      <w:r w:rsidRPr="00115640">
        <w:rPr>
          <w:lang w:val="en-US"/>
        </w:rPr>
        <w:t>strategy</w:t>
      </w:r>
      <w:r w:rsidRPr="00FD29E0">
        <w:t>.</w:t>
      </w:r>
      <w:r w:rsidRPr="00115640">
        <w:rPr>
          <w:lang w:val="en-US"/>
        </w:rPr>
        <w:t>pdf</w:t>
      </w:r>
      <w:r w:rsidRPr="00FD29E0">
        <w:t>?__</w:t>
      </w:r>
      <w:r w:rsidRPr="00115640">
        <w:rPr>
          <w:lang w:val="en-US"/>
        </w:rPr>
        <w:t>blob</w:t>
      </w:r>
      <w:r w:rsidRPr="00FD29E0">
        <w:t>=</w:t>
      </w:r>
      <w:proofErr w:type="spellStart"/>
      <w:r w:rsidRPr="00115640">
        <w:rPr>
          <w:lang w:val="en-US"/>
        </w:rPr>
        <w:t>publicationFile</w:t>
      </w:r>
      <w:proofErr w:type="spellEnd"/>
      <w:r w:rsidRPr="00FD29E0">
        <w:t>&amp;</w:t>
      </w:r>
      <w:r w:rsidRPr="00115640">
        <w:rPr>
          <w:lang w:val="en-US"/>
        </w:rPr>
        <w:t>v</w:t>
      </w:r>
      <w:r w:rsidRPr="00FD29E0">
        <w:t>=3 (дата обращения: 31.03.2023).</w:t>
      </w:r>
    </w:p>
    <w:p w14:paraId="26F3F3B1" w14:textId="36F06401" w:rsidR="00B07AFA" w:rsidRPr="00FD29E0" w:rsidRDefault="00B07AFA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>Economy Profile of Russian Federation. Doing Business – 2020. World Bank. 2020. Washington, DC: World Bank. URL</w:t>
      </w:r>
      <w:r w:rsidRPr="00FD29E0">
        <w:t xml:space="preserve">: </w:t>
      </w:r>
      <w:r w:rsidRPr="00115640">
        <w:rPr>
          <w:lang w:val="en-US"/>
        </w:rPr>
        <w:t>https</w:t>
      </w:r>
      <w:r w:rsidRPr="00FD29E0">
        <w:t>://</w:t>
      </w:r>
      <w:r w:rsidRPr="00115640">
        <w:rPr>
          <w:lang w:val="en-US"/>
        </w:rPr>
        <w:t>archive</w:t>
      </w:r>
      <w:r w:rsidRPr="00FD29E0">
        <w:t>.</w:t>
      </w:r>
      <w:proofErr w:type="spellStart"/>
      <w:r w:rsidRPr="00115640">
        <w:rPr>
          <w:lang w:val="en-US"/>
        </w:rPr>
        <w:t>doingbusiness</w:t>
      </w:r>
      <w:proofErr w:type="spellEnd"/>
      <w:r w:rsidRPr="00FD29E0">
        <w:t>.</w:t>
      </w:r>
      <w:r w:rsidRPr="00115640">
        <w:rPr>
          <w:lang w:val="en-US"/>
        </w:rPr>
        <w:t>org</w:t>
      </w:r>
      <w:r w:rsidRPr="00FD29E0">
        <w:t>/</w:t>
      </w:r>
      <w:r w:rsidRPr="00115640">
        <w:rPr>
          <w:lang w:val="en-US"/>
        </w:rPr>
        <w:t>content</w:t>
      </w:r>
      <w:r w:rsidRPr="00FD29E0">
        <w:t>/</w:t>
      </w:r>
      <w:r w:rsidRPr="00115640">
        <w:rPr>
          <w:lang w:val="en-US"/>
        </w:rPr>
        <w:t>dam</w:t>
      </w:r>
      <w:r w:rsidRPr="00FD29E0">
        <w:t>/</w:t>
      </w:r>
      <w:proofErr w:type="spellStart"/>
      <w:r w:rsidRPr="00115640">
        <w:rPr>
          <w:lang w:val="en-US"/>
        </w:rPr>
        <w:t>doingBusiness</w:t>
      </w:r>
      <w:proofErr w:type="spellEnd"/>
      <w:r w:rsidRPr="00FD29E0">
        <w:t>/</w:t>
      </w:r>
      <w:r w:rsidRPr="00115640">
        <w:rPr>
          <w:lang w:val="en-US"/>
        </w:rPr>
        <w:t>country</w:t>
      </w:r>
      <w:r w:rsidRPr="00FD29E0">
        <w:t>/</w:t>
      </w:r>
      <w:r w:rsidRPr="00115640">
        <w:rPr>
          <w:lang w:val="en-US"/>
        </w:rPr>
        <w:t>r</w:t>
      </w:r>
      <w:r w:rsidRPr="00FD29E0">
        <w:t>/</w:t>
      </w:r>
      <w:proofErr w:type="spellStart"/>
      <w:r w:rsidRPr="00115640">
        <w:rPr>
          <w:lang w:val="en-US"/>
        </w:rPr>
        <w:t>russia</w:t>
      </w:r>
      <w:proofErr w:type="spellEnd"/>
      <w:r w:rsidRPr="00FD29E0">
        <w:t>/</w:t>
      </w:r>
      <w:r w:rsidRPr="00115640">
        <w:rPr>
          <w:lang w:val="en-US"/>
        </w:rPr>
        <w:t>RUS</w:t>
      </w:r>
      <w:r w:rsidRPr="00FD29E0">
        <w:t>.</w:t>
      </w:r>
      <w:r w:rsidRPr="00115640">
        <w:rPr>
          <w:lang w:val="en-US"/>
        </w:rPr>
        <w:t>pdf</w:t>
      </w:r>
      <w:r w:rsidRPr="00FD29E0">
        <w:t xml:space="preserve"> (дата обращения 30.11.2022).</w:t>
      </w:r>
    </w:p>
    <w:p w14:paraId="6469351C" w14:textId="5696994D" w:rsidR="00D20C8F" w:rsidRPr="00FD29E0" w:rsidRDefault="00D20C8F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 xml:space="preserve">Enhancing the Contributions of SMEs in a Global and </w:t>
      </w:r>
      <w:proofErr w:type="spellStart"/>
      <w:r w:rsidRPr="00115640">
        <w:rPr>
          <w:lang w:val="en-US"/>
        </w:rPr>
        <w:t>Digitalised</w:t>
      </w:r>
      <w:proofErr w:type="spellEnd"/>
      <w:r w:rsidRPr="00115640">
        <w:rPr>
          <w:lang w:val="en-US"/>
        </w:rPr>
        <w:t xml:space="preserve"> Economy. </w:t>
      </w:r>
      <w:r w:rsidRPr="00FD29E0">
        <w:t>2017. OECD Paris. URL: https://www.oecd.org/industry/C-MIN-2017-8-EN.pdf (дата обращения: 07.03.2023).</w:t>
      </w:r>
    </w:p>
    <w:p w14:paraId="582F43D5" w14:textId="08680CEE" w:rsidR="00D20C8F" w:rsidRPr="00FD29E0" w:rsidRDefault="00D20C8F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 xml:space="preserve">Entrepreneurship and small and medium-sized enterprises (SMEs). </w:t>
      </w:r>
      <w:r w:rsidRPr="00FD29E0">
        <w:t>URL: https://single-market-economy.ec.europa.eu/smes_en (дата обращения: 22.03.2023)</w:t>
      </w:r>
    </w:p>
    <w:p w14:paraId="3F114199" w14:textId="0128111C" w:rsidR="0073722F" w:rsidRPr="00115640" w:rsidRDefault="0073722F" w:rsidP="00115640">
      <w:pPr>
        <w:pStyle w:val="af9"/>
        <w:numPr>
          <w:ilvl w:val="0"/>
          <w:numId w:val="59"/>
        </w:numPr>
        <w:rPr>
          <w:lang w:val="en-US"/>
        </w:rPr>
      </w:pPr>
      <w:proofErr w:type="spellStart"/>
      <w:r w:rsidRPr="00115640">
        <w:rPr>
          <w:lang w:val="en-US"/>
        </w:rPr>
        <w:lastRenderedPageBreak/>
        <w:t>Edquist</w:t>
      </w:r>
      <w:proofErr w:type="spellEnd"/>
      <w:r w:rsidRPr="00115640">
        <w:rPr>
          <w:lang w:val="en-US"/>
        </w:rPr>
        <w:t xml:space="preserve"> C. 2005. Innovation policy: A systemic approach. In: </w:t>
      </w:r>
      <w:r w:rsidRPr="00115640">
        <w:rPr>
          <w:i/>
          <w:iCs/>
          <w:lang w:val="en-US"/>
        </w:rPr>
        <w:t>Innovation and Growth: From R&amp;D Strategies of Innovating Firms to Economic Policy</w:t>
      </w:r>
      <w:r w:rsidRPr="00115640">
        <w:rPr>
          <w:lang w:val="en-US"/>
        </w:rPr>
        <w:t>. Warsaw: CASE, pp. 27-54.</w:t>
      </w:r>
    </w:p>
    <w:p w14:paraId="427A17AF" w14:textId="267F86CC" w:rsidR="00B07AFA" w:rsidRPr="007449B3" w:rsidRDefault="00B07AFA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>GEM (Global Entrepreneurship Monitor) 2022. Global Entrepreneurship Monitor 2021/2022. Global Report: Opportunity Amid Disruption. London</w:t>
      </w:r>
      <w:r w:rsidRPr="007449B3">
        <w:t xml:space="preserve">: </w:t>
      </w:r>
      <w:r w:rsidRPr="00115640">
        <w:rPr>
          <w:lang w:val="en-US"/>
        </w:rPr>
        <w:t>GEM</w:t>
      </w:r>
      <w:r w:rsidRPr="007449B3">
        <w:t xml:space="preserve">. </w:t>
      </w:r>
      <w:r w:rsidRPr="00115640">
        <w:rPr>
          <w:lang w:val="en-US"/>
        </w:rPr>
        <w:t>URL</w:t>
      </w:r>
      <w:r w:rsidRPr="007449B3">
        <w:t xml:space="preserve">: </w:t>
      </w:r>
      <w:r w:rsidRPr="00115640">
        <w:rPr>
          <w:lang w:val="en-US"/>
        </w:rPr>
        <w:t>https</w:t>
      </w:r>
      <w:r w:rsidRPr="007449B3">
        <w:t>://</w:t>
      </w:r>
      <w:r w:rsidRPr="00115640">
        <w:rPr>
          <w:lang w:val="en-US"/>
        </w:rPr>
        <w:t>www</w:t>
      </w:r>
      <w:r w:rsidRPr="007449B3">
        <w:t>.</w:t>
      </w:r>
      <w:proofErr w:type="spellStart"/>
      <w:r w:rsidRPr="00115640">
        <w:rPr>
          <w:lang w:val="en-US"/>
        </w:rPr>
        <w:t>gemconsortium</w:t>
      </w:r>
      <w:proofErr w:type="spellEnd"/>
      <w:r w:rsidRPr="007449B3">
        <w:t>.</w:t>
      </w:r>
      <w:r w:rsidRPr="00115640">
        <w:rPr>
          <w:lang w:val="en-US"/>
        </w:rPr>
        <w:t>org</w:t>
      </w:r>
      <w:r w:rsidRPr="007449B3">
        <w:t>/</w:t>
      </w:r>
      <w:r w:rsidRPr="00115640">
        <w:rPr>
          <w:lang w:val="en-US"/>
        </w:rPr>
        <w:t>reports</w:t>
      </w:r>
      <w:r w:rsidRPr="007449B3">
        <w:t>/</w:t>
      </w:r>
      <w:r w:rsidRPr="00115640">
        <w:rPr>
          <w:lang w:val="en-US"/>
        </w:rPr>
        <w:t>latest</w:t>
      </w:r>
      <w:r w:rsidRPr="007449B3">
        <w:t>-</w:t>
      </w:r>
      <w:r w:rsidRPr="00115640">
        <w:rPr>
          <w:lang w:val="en-US"/>
        </w:rPr>
        <w:t>global</w:t>
      </w:r>
      <w:r w:rsidRPr="007449B3">
        <w:t>-</w:t>
      </w:r>
      <w:r w:rsidRPr="00115640">
        <w:rPr>
          <w:lang w:val="en-US"/>
        </w:rPr>
        <w:t>report</w:t>
      </w:r>
      <w:r w:rsidRPr="007449B3">
        <w:t xml:space="preserve"> (</w:t>
      </w:r>
      <w:r w:rsidRPr="00FD29E0">
        <w:t>дата</w:t>
      </w:r>
      <w:r w:rsidRPr="007449B3">
        <w:t xml:space="preserve"> </w:t>
      </w:r>
      <w:r w:rsidRPr="00FD29E0">
        <w:t>обращения</w:t>
      </w:r>
      <w:r w:rsidRPr="007449B3">
        <w:t xml:space="preserve"> 09.12.2022).</w:t>
      </w:r>
    </w:p>
    <w:p w14:paraId="0BD0B795" w14:textId="55DC1A5C" w:rsidR="00B07AFA" w:rsidRPr="00FD29E0" w:rsidRDefault="00B07AFA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 xml:space="preserve">Guidance for Action: Supporting MSMEs’ Recovery from the COVID-19 Pandemic. </w:t>
      </w:r>
      <w:r w:rsidRPr="00FD29E0">
        <w:t>2022. UNCTAD. URL: https://unctad.org/system/files/information-document/ccpb_Draft_Guidance_Document_en.pdf (дата обращения: 07.03.2023).</w:t>
      </w:r>
    </w:p>
    <w:p w14:paraId="1B1C3F25" w14:textId="5CC508C0" w:rsidR="00D20C8F" w:rsidRPr="00FD29E0" w:rsidRDefault="00D20C8F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>McKinsey &amp; Company</w:t>
      </w:r>
      <w:r w:rsidR="00C42D47" w:rsidRPr="00115640">
        <w:rPr>
          <w:lang w:val="en-US"/>
        </w:rPr>
        <w:t>.</w:t>
      </w:r>
      <w:r w:rsidRPr="00115640">
        <w:rPr>
          <w:lang w:val="en-US"/>
        </w:rPr>
        <w:t xml:space="preserve"> </w:t>
      </w:r>
      <w:r w:rsidRPr="00115640">
        <w:rPr>
          <w:i/>
          <w:iCs/>
          <w:lang w:val="en-US"/>
        </w:rPr>
        <w:t xml:space="preserve">Beyond </w:t>
      </w:r>
      <w:r w:rsidR="00C42D47" w:rsidRPr="00115640">
        <w:rPr>
          <w:i/>
          <w:iCs/>
          <w:lang w:val="en-US"/>
        </w:rPr>
        <w:t>Financials</w:t>
      </w:r>
      <w:r w:rsidRPr="00115640">
        <w:rPr>
          <w:i/>
          <w:iCs/>
          <w:lang w:val="en-US"/>
        </w:rPr>
        <w:t xml:space="preserve">: Helping </w:t>
      </w:r>
      <w:r w:rsidR="00C42D47" w:rsidRPr="00115640">
        <w:rPr>
          <w:i/>
          <w:iCs/>
          <w:lang w:val="en-US"/>
        </w:rPr>
        <w:t xml:space="preserve">Small </w:t>
      </w:r>
      <w:r w:rsidRPr="00115640">
        <w:rPr>
          <w:i/>
          <w:iCs/>
          <w:lang w:val="en-US"/>
        </w:rPr>
        <w:t xml:space="preserve">and </w:t>
      </w:r>
      <w:r w:rsidR="00C42D47" w:rsidRPr="00115640">
        <w:rPr>
          <w:i/>
          <w:iCs/>
          <w:lang w:val="en-US"/>
        </w:rPr>
        <w:t>Medium-Size Enterprises Thrive</w:t>
      </w:r>
      <w:r w:rsidRPr="00115640">
        <w:rPr>
          <w:lang w:val="en-US"/>
        </w:rPr>
        <w:t>. URL</w:t>
      </w:r>
      <w:r w:rsidRPr="00FD29E0">
        <w:t xml:space="preserve">: </w:t>
      </w:r>
      <w:r w:rsidRPr="00115640">
        <w:rPr>
          <w:lang w:val="en-US"/>
        </w:rPr>
        <w:t>https</w:t>
      </w:r>
      <w:r w:rsidRPr="00FD29E0">
        <w:t>://</w:t>
      </w:r>
      <w:r w:rsidRPr="00115640">
        <w:rPr>
          <w:lang w:val="en-US"/>
        </w:rPr>
        <w:t>www</w:t>
      </w:r>
      <w:r w:rsidRPr="00FD29E0">
        <w:t>.</w:t>
      </w:r>
      <w:proofErr w:type="spellStart"/>
      <w:r w:rsidRPr="00115640">
        <w:rPr>
          <w:lang w:val="en-US"/>
        </w:rPr>
        <w:t>mckinsey</w:t>
      </w:r>
      <w:proofErr w:type="spellEnd"/>
      <w:r w:rsidRPr="00FD29E0">
        <w:t>.</w:t>
      </w:r>
      <w:r w:rsidRPr="00115640">
        <w:rPr>
          <w:lang w:val="en-US"/>
        </w:rPr>
        <w:t>com</w:t>
      </w:r>
      <w:r w:rsidRPr="00FD29E0">
        <w:t>/</w:t>
      </w:r>
      <w:r w:rsidRPr="00115640">
        <w:rPr>
          <w:lang w:val="en-US"/>
        </w:rPr>
        <w:t>industries</w:t>
      </w:r>
      <w:r w:rsidRPr="00FD29E0">
        <w:t>/</w:t>
      </w:r>
      <w:r w:rsidRPr="00115640">
        <w:rPr>
          <w:lang w:val="en-US"/>
        </w:rPr>
        <w:t>public</w:t>
      </w:r>
      <w:r w:rsidRPr="00FD29E0">
        <w:t>-</w:t>
      </w:r>
      <w:r w:rsidRPr="00115640">
        <w:rPr>
          <w:lang w:val="en-US"/>
        </w:rPr>
        <w:t>and</w:t>
      </w:r>
      <w:r w:rsidRPr="00FD29E0">
        <w:t>-</w:t>
      </w:r>
      <w:r w:rsidRPr="00115640">
        <w:rPr>
          <w:lang w:val="en-US"/>
        </w:rPr>
        <w:t>social</w:t>
      </w:r>
      <w:r w:rsidRPr="00FD29E0">
        <w:t>-</w:t>
      </w:r>
      <w:r w:rsidRPr="00115640">
        <w:rPr>
          <w:lang w:val="en-US"/>
        </w:rPr>
        <w:t>sector</w:t>
      </w:r>
      <w:r w:rsidRPr="00FD29E0">
        <w:t>/</w:t>
      </w:r>
      <w:r w:rsidRPr="00115640">
        <w:rPr>
          <w:lang w:val="en-US"/>
        </w:rPr>
        <w:t>our</w:t>
      </w:r>
      <w:r w:rsidRPr="00FD29E0">
        <w:t>-</w:t>
      </w:r>
      <w:r w:rsidRPr="00115640">
        <w:rPr>
          <w:lang w:val="en-US"/>
        </w:rPr>
        <w:t>insights</w:t>
      </w:r>
      <w:r w:rsidRPr="00FD29E0">
        <w:t>/</w:t>
      </w:r>
      <w:r w:rsidRPr="00115640">
        <w:rPr>
          <w:lang w:val="en-US"/>
        </w:rPr>
        <w:t>beyond</w:t>
      </w:r>
      <w:r w:rsidRPr="00FD29E0">
        <w:t>-</w:t>
      </w:r>
      <w:r w:rsidRPr="00115640">
        <w:rPr>
          <w:lang w:val="en-US"/>
        </w:rPr>
        <w:t>financials</w:t>
      </w:r>
      <w:r w:rsidRPr="00FD29E0">
        <w:t>-</w:t>
      </w:r>
      <w:r w:rsidRPr="00115640">
        <w:rPr>
          <w:lang w:val="en-US"/>
        </w:rPr>
        <w:t>helping</w:t>
      </w:r>
      <w:r w:rsidRPr="00FD29E0">
        <w:t>-</w:t>
      </w:r>
      <w:r w:rsidRPr="00115640">
        <w:rPr>
          <w:lang w:val="en-US"/>
        </w:rPr>
        <w:t>small</w:t>
      </w:r>
      <w:r w:rsidRPr="00FD29E0">
        <w:t>-</w:t>
      </w:r>
      <w:r w:rsidRPr="00115640">
        <w:rPr>
          <w:lang w:val="en-US"/>
        </w:rPr>
        <w:t>and</w:t>
      </w:r>
      <w:r w:rsidRPr="00FD29E0">
        <w:t>-</w:t>
      </w:r>
      <w:r w:rsidRPr="00115640">
        <w:rPr>
          <w:lang w:val="en-US"/>
        </w:rPr>
        <w:t>medium</w:t>
      </w:r>
      <w:r w:rsidRPr="00FD29E0">
        <w:t>-</w:t>
      </w:r>
      <w:r w:rsidRPr="00115640">
        <w:rPr>
          <w:lang w:val="en-US"/>
        </w:rPr>
        <w:t>size</w:t>
      </w:r>
      <w:r w:rsidRPr="00FD29E0">
        <w:t>-</w:t>
      </w:r>
      <w:r w:rsidRPr="00115640">
        <w:rPr>
          <w:lang w:val="en-US"/>
        </w:rPr>
        <w:t>enterprises</w:t>
      </w:r>
      <w:r w:rsidRPr="00FD29E0">
        <w:t>-</w:t>
      </w:r>
      <w:r w:rsidRPr="00115640">
        <w:rPr>
          <w:lang w:val="en-US"/>
        </w:rPr>
        <w:t>thrive</w:t>
      </w:r>
      <w:r w:rsidRPr="00FD29E0">
        <w:t xml:space="preserve"> (дата обращения: 07.03.2023).</w:t>
      </w:r>
    </w:p>
    <w:p w14:paraId="6643CB77" w14:textId="77777777" w:rsidR="00B714DB" w:rsidRPr="009579D6" w:rsidRDefault="00B714DB" w:rsidP="00115640">
      <w:pPr>
        <w:pStyle w:val="wp-start-title"/>
        <w:numPr>
          <w:ilvl w:val="0"/>
          <w:numId w:val="59"/>
        </w:numPr>
        <w:spacing w:before="60" w:beforeAutospacing="0" w:after="60" w:afterAutospacing="0" w:line="360" w:lineRule="auto"/>
        <w:jc w:val="both"/>
        <w:rPr>
          <w:lang w:val="en-US"/>
        </w:rPr>
      </w:pPr>
      <w:r w:rsidRPr="00817B13">
        <w:rPr>
          <w:lang w:val="en-US"/>
        </w:rPr>
        <w:t xml:space="preserve">Marchese M. 2021. </w:t>
      </w:r>
      <w:r w:rsidRPr="00817B13">
        <w:rPr>
          <w:i/>
          <w:iCs/>
          <w:lang w:val="en-US"/>
        </w:rPr>
        <w:t>Preferential Tax Regimes for MSMEs: Operational Aspects, Impact Evidence and Policy Implications</w:t>
      </w:r>
      <w:r w:rsidRPr="00817B13">
        <w:rPr>
          <w:lang w:val="en-US"/>
        </w:rPr>
        <w:t xml:space="preserve">. ILO Working Paper 33. </w:t>
      </w:r>
      <w:r w:rsidRPr="00817B13">
        <w:rPr>
          <w:rStyle w:val="aff7"/>
          <w:i w:val="0"/>
          <w:iCs w:val="0"/>
          <w:shd w:val="clear" w:color="auto" w:fill="FFFFFF"/>
          <w:lang w:val="en-US"/>
        </w:rPr>
        <w:t xml:space="preserve">Geneva: ILO. URL: </w:t>
      </w:r>
      <w:r w:rsidRPr="00817B13">
        <w:rPr>
          <w:lang w:val="en-US"/>
        </w:rPr>
        <w:t>https://www.ilo.org/wcmsp5/groups/public/---</w:t>
      </w:r>
      <w:proofErr w:type="spellStart"/>
      <w:r w:rsidRPr="00817B13">
        <w:rPr>
          <w:lang w:val="en-US"/>
        </w:rPr>
        <w:t>ed_emp</w:t>
      </w:r>
      <w:proofErr w:type="spellEnd"/>
      <w:r w:rsidRPr="00817B13">
        <w:rPr>
          <w:lang w:val="en-US"/>
        </w:rPr>
        <w:t>/---</w:t>
      </w:r>
      <w:proofErr w:type="spellStart"/>
      <w:r w:rsidRPr="00817B13">
        <w:rPr>
          <w:lang w:val="en-US"/>
        </w:rPr>
        <w:t>emp_ent</w:t>
      </w:r>
      <w:proofErr w:type="spellEnd"/>
      <w:r w:rsidRPr="00817B13">
        <w:rPr>
          <w:lang w:val="en-US"/>
        </w:rPr>
        <w:t>/---</w:t>
      </w:r>
      <w:proofErr w:type="spellStart"/>
      <w:r w:rsidRPr="00817B13">
        <w:rPr>
          <w:lang w:val="en-US"/>
        </w:rPr>
        <w:t>ifp_seed</w:t>
      </w:r>
      <w:proofErr w:type="spellEnd"/>
      <w:r w:rsidRPr="00817B13">
        <w:rPr>
          <w:lang w:val="en-US"/>
        </w:rPr>
        <w:t>/documents/publication/wcms_803925.pdf</w:t>
      </w:r>
    </w:p>
    <w:p w14:paraId="49AF5A00" w14:textId="77777777" w:rsidR="001D2447" w:rsidRDefault="00D20C8F" w:rsidP="00115640">
      <w:pPr>
        <w:pStyle w:val="af9"/>
        <w:numPr>
          <w:ilvl w:val="0"/>
          <w:numId w:val="59"/>
        </w:numPr>
      </w:pPr>
      <w:r w:rsidRPr="00115640">
        <w:rPr>
          <w:lang w:val="fr-FR"/>
        </w:rPr>
        <w:t xml:space="preserve">R&amp;D </w:t>
      </w:r>
      <w:proofErr w:type="spellStart"/>
      <w:r w:rsidRPr="00115640">
        <w:rPr>
          <w:lang w:val="fr-FR"/>
        </w:rPr>
        <w:t>Tax</w:t>
      </w:r>
      <w:proofErr w:type="spellEnd"/>
      <w:r w:rsidRPr="00115640">
        <w:rPr>
          <w:lang w:val="fr-FR"/>
        </w:rPr>
        <w:t xml:space="preserve"> </w:t>
      </w:r>
      <w:proofErr w:type="spellStart"/>
      <w:r w:rsidRPr="00115640">
        <w:rPr>
          <w:lang w:val="fr-FR"/>
        </w:rPr>
        <w:t>Incentives</w:t>
      </w:r>
      <w:proofErr w:type="spellEnd"/>
      <w:r w:rsidRPr="00115640">
        <w:rPr>
          <w:lang w:val="fr-FR"/>
        </w:rPr>
        <w:t xml:space="preserve">: France. </w:t>
      </w:r>
      <w:r w:rsidRPr="00115640">
        <w:rPr>
          <w:lang w:val="en-US"/>
        </w:rPr>
        <w:t>OECD</w:t>
      </w:r>
      <w:r w:rsidRPr="00FD29E0">
        <w:t xml:space="preserve">. 2021. </w:t>
      </w:r>
      <w:r w:rsidRPr="00115640">
        <w:rPr>
          <w:lang w:val="en-US"/>
        </w:rPr>
        <w:t>URL</w:t>
      </w:r>
      <w:r w:rsidRPr="00FD29E0">
        <w:t xml:space="preserve">: </w:t>
      </w:r>
      <w:r w:rsidRPr="00115640">
        <w:rPr>
          <w:lang w:val="en-US"/>
        </w:rPr>
        <w:t>https</w:t>
      </w:r>
      <w:r w:rsidRPr="00FD29E0">
        <w:t>://</w:t>
      </w:r>
      <w:r w:rsidRPr="00115640">
        <w:rPr>
          <w:lang w:val="en-US"/>
        </w:rPr>
        <w:t>www</w:t>
      </w:r>
      <w:r w:rsidRPr="00FD29E0">
        <w:t>.</w:t>
      </w:r>
      <w:proofErr w:type="spellStart"/>
      <w:r w:rsidRPr="00115640">
        <w:rPr>
          <w:lang w:val="en-US"/>
        </w:rPr>
        <w:t>oecd</w:t>
      </w:r>
      <w:proofErr w:type="spellEnd"/>
      <w:r w:rsidRPr="00FD29E0">
        <w:t>.</w:t>
      </w:r>
      <w:r w:rsidRPr="00115640">
        <w:rPr>
          <w:lang w:val="en-US"/>
        </w:rPr>
        <w:t>org</w:t>
      </w:r>
      <w:r w:rsidRPr="00FD29E0">
        <w:t>/</w:t>
      </w:r>
      <w:proofErr w:type="spellStart"/>
      <w:r w:rsidRPr="00115640">
        <w:rPr>
          <w:lang w:val="en-US"/>
        </w:rPr>
        <w:t>sti</w:t>
      </w:r>
      <w:proofErr w:type="spellEnd"/>
      <w:r w:rsidRPr="00FD29E0">
        <w:t>/</w:t>
      </w:r>
      <w:proofErr w:type="spellStart"/>
      <w:r w:rsidRPr="00115640">
        <w:rPr>
          <w:lang w:val="en-US"/>
        </w:rPr>
        <w:t>rd</w:t>
      </w:r>
      <w:proofErr w:type="spellEnd"/>
      <w:r w:rsidRPr="00FD29E0">
        <w:t>-</w:t>
      </w:r>
      <w:r w:rsidRPr="00115640">
        <w:rPr>
          <w:lang w:val="en-US"/>
        </w:rPr>
        <w:t>tax</w:t>
      </w:r>
      <w:r w:rsidRPr="00FD29E0">
        <w:t>-</w:t>
      </w:r>
      <w:r w:rsidRPr="00115640">
        <w:rPr>
          <w:lang w:val="en-US"/>
        </w:rPr>
        <w:t>stats</w:t>
      </w:r>
      <w:r w:rsidRPr="00FD29E0">
        <w:t>-</w:t>
      </w:r>
      <w:proofErr w:type="spellStart"/>
      <w:r w:rsidRPr="00115640">
        <w:rPr>
          <w:lang w:val="en-US"/>
        </w:rPr>
        <w:t>france</w:t>
      </w:r>
      <w:proofErr w:type="spellEnd"/>
      <w:r w:rsidRPr="00FD29E0">
        <w:t>.</w:t>
      </w:r>
      <w:r w:rsidRPr="00115640">
        <w:rPr>
          <w:lang w:val="en-US"/>
        </w:rPr>
        <w:t>pdf</w:t>
      </w:r>
      <w:r w:rsidRPr="00FD29E0">
        <w:t xml:space="preserve"> (дата обращения: 31.03.2023). </w:t>
      </w:r>
    </w:p>
    <w:p w14:paraId="0AFF5330" w14:textId="7DFC0DEE" w:rsidR="00D20C8F" w:rsidRPr="003D09FC" w:rsidRDefault="00D20C8F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>Tax</w:t>
      </w:r>
      <w:r w:rsidRPr="001D2447">
        <w:t xml:space="preserve"> </w:t>
      </w:r>
      <w:r w:rsidRPr="00115640">
        <w:rPr>
          <w:lang w:val="en-US"/>
        </w:rPr>
        <w:t>Incentives</w:t>
      </w:r>
      <w:r w:rsidRPr="001D2447">
        <w:t xml:space="preserve">. </w:t>
      </w:r>
      <w:r w:rsidRPr="00115640">
        <w:rPr>
          <w:lang w:val="en-US"/>
        </w:rPr>
        <w:t>Impots</w:t>
      </w:r>
      <w:r w:rsidRPr="001D2447">
        <w:t>.</w:t>
      </w:r>
      <w:proofErr w:type="spellStart"/>
      <w:r w:rsidRPr="00115640">
        <w:rPr>
          <w:lang w:val="en-US"/>
        </w:rPr>
        <w:t>gouv</w:t>
      </w:r>
      <w:proofErr w:type="spellEnd"/>
      <w:r w:rsidRPr="001D2447">
        <w:t>.</w:t>
      </w:r>
      <w:proofErr w:type="spellStart"/>
      <w:r w:rsidRPr="00115640">
        <w:rPr>
          <w:lang w:val="en-US"/>
        </w:rPr>
        <w:t>fr</w:t>
      </w:r>
      <w:proofErr w:type="spellEnd"/>
      <w:r w:rsidRPr="003D09FC">
        <w:t xml:space="preserve">. </w:t>
      </w:r>
      <w:r w:rsidRPr="00115640">
        <w:rPr>
          <w:lang w:val="en-US"/>
        </w:rPr>
        <w:t>URL</w:t>
      </w:r>
      <w:r w:rsidRPr="003D09FC">
        <w:t xml:space="preserve">: </w:t>
      </w:r>
      <w:r w:rsidRPr="00115640">
        <w:rPr>
          <w:lang w:val="en-US"/>
        </w:rPr>
        <w:t>https</w:t>
      </w:r>
      <w:r w:rsidRPr="003D09FC">
        <w:t>://</w:t>
      </w:r>
      <w:r w:rsidRPr="00115640">
        <w:rPr>
          <w:lang w:val="en-US"/>
        </w:rPr>
        <w:t>www</w:t>
      </w:r>
      <w:r w:rsidRPr="003D09FC">
        <w:t>.</w:t>
      </w:r>
      <w:r w:rsidRPr="00115640">
        <w:rPr>
          <w:lang w:val="en-US"/>
        </w:rPr>
        <w:t>impots</w:t>
      </w:r>
      <w:r w:rsidRPr="003D09FC">
        <w:t>.</w:t>
      </w:r>
      <w:proofErr w:type="spellStart"/>
      <w:r w:rsidRPr="00115640">
        <w:rPr>
          <w:lang w:val="en-US"/>
        </w:rPr>
        <w:t>gouv</w:t>
      </w:r>
      <w:proofErr w:type="spellEnd"/>
      <w:r w:rsidRPr="003D09FC">
        <w:t>.</w:t>
      </w:r>
      <w:proofErr w:type="spellStart"/>
      <w:r w:rsidRPr="00115640">
        <w:rPr>
          <w:lang w:val="en-US"/>
        </w:rPr>
        <w:t>fr</w:t>
      </w:r>
      <w:proofErr w:type="spellEnd"/>
      <w:r w:rsidRPr="003D09FC">
        <w:t>/</w:t>
      </w:r>
      <w:r w:rsidRPr="00115640">
        <w:rPr>
          <w:lang w:val="en-US"/>
        </w:rPr>
        <w:t>international</w:t>
      </w:r>
      <w:r w:rsidRPr="003D09FC">
        <w:t>-</w:t>
      </w:r>
      <w:proofErr w:type="spellStart"/>
      <w:r w:rsidRPr="00115640">
        <w:rPr>
          <w:lang w:val="en-US"/>
        </w:rPr>
        <w:t>professionnel</w:t>
      </w:r>
      <w:proofErr w:type="spellEnd"/>
      <w:r w:rsidRPr="003D09FC">
        <w:t>/</w:t>
      </w:r>
      <w:r w:rsidRPr="00115640">
        <w:rPr>
          <w:lang w:val="en-US"/>
        </w:rPr>
        <w:t>tax</w:t>
      </w:r>
      <w:r w:rsidRPr="003D09FC">
        <w:t>-</w:t>
      </w:r>
      <w:r w:rsidRPr="00115640">
        <w:rPr>
          <w:lang w:val="en-US"/>
        </w:rPr>
        <w:t>incentives</w:t>
      </w:r>
      <w:r w:rsidRPr="003D09FC">
        <w:t xml:space="preserve"> (</w:t>
      </w:r>
      <w:r w:rsidRPr="00FD29E0">
        <w:t>дата</w:t>
      </w:r>
      <w:r w:rsidRPr="003D09FC">
        <w:t xml:space="preserve"> </w:t>
      </w:r>
      <w:r w:rsidRPr="00FD29E0">
        <w:t>обращения</w:t>
      </w:r>
      <w:r w:rsidRPr="003D09FC">
        <w:t>: 31.03.2023).</w:t>
      </w:r>
    </w:p>
    <w:p w14:paraId="509539B8" w14:textId="1881B2EE" w:rsidR="00D20C8F" w:rsidRPr="007449B3" w:rsidRDefault="00D20C8F" w:rsidP="00115640">
      <w:pPr>
        <w:pStyle w:val="af9"/>
        <w:numPr>
          <w:ilvl w:val="0"/>
          <w:numId w:val="59"/>
        </w:numPr>
        <w:rPr>
          <w:lang w:val="en-US"/>
        </w:rPr>
      </w:pPr>
      <w:r w:rsidRPr="00115640">
        <w:rPr>
          <w:lang w:val="en-US"/>
        </w:rPr>
        <w:t>Small Business Administration (SBA). CFI</w:t>
      </w:r>
      <w:r w:rsidRPr="007449B3">
        <w:rPr>
          <w:lang w:val="en-US"/>
        </w:rPr>
        <w:t xml:space="preserve">. </w:t>
      </w:r>
      <w:r w:rsidR="001D2447" w:rsidRPr="00115640">
        <w:rPr>
          <w:lang w:val="en-US"/>
        </w:rPr>
        <w:t>URL</w:t>
      </w:r>
      <w:r w:rsidR="001D2447" w:rsidRPr="007449B3">
        <w:rPr>
          <w:lang w:val="en-US"/>
        </w:rPr>
        <w:t xml:space="preserve">: </w:t>
      </w:r>
      <w:r w:rsidRPr="00115640">
        <w:rPr>
          <w:lang w:val="en-US"/>
        </w:rPr>
        <w:t>https</w:t>
      </w:r>
      <w:r w:rsidRPr="007449B3">
        <w:rPr>
          <w:lang w:val="en-US"/>
        </w:rPr>
        <w:t>://</w:t>
      </w:r>
      <w:r w:rsidRPr="00115640">
        <w:rPr>
          <w:lang w:val="en-US"/>
        </w:rPr>
        <w:t>corporatefinanceinstitute</w:t>
      </w:r>
      <w:r w:rsidRPr="007449B3">
        <w:rPr>
          <w:lang w:val="en-US"/>
        </w:rPr>
        <w:t>.</w:t>
      </w:r>
      <w:r w:rsidRPr="00115640">
        <w:rPr>
          <w:lang w:val="en-US"/>
        </w:rPr>
        <w:t>com</w:t>
      </w:r>
      <w:r w:rsidRPr="007449B3">
        <w:rPr>
          <w:lang w:val="en-US"/>
        </w:rPr>
        <w:t>/</w:t>
      </w:r>
      <w:r w:rsidRPr="00115640">
        <w:rPr>
          <w:lang w:val="en-US"/>
        </w:rPr>
        <w:t>resources</w:t>
      </w:r>
      <w:r w:rsidRPr="007449B3">
        <w:rPr>
          <w:lang w:val="en-US"/>
        </w:rPr>
        <w:t>/</w:t>
      </w:r>
      <w:r w:rsidRPr="00115640">
        <w:rPr>
          <w:lang w:val="en-US"/>
        </w:rPr>
        <w:t>commercial</w:t>
      </w:r>
      <w:r w:rsidRPr="007449B3">
        <w:rPr>
          <w:lang w:val="en-US"/>
        </w:rPr>
        <w:t>-</w:t>
      </w:r>
      <w:r w:rsidRPr="00115640">
        <w:rPr>
          <w:lang w:val="en-US"/>
        </w:rPr>
        <w:t>lending</w:t>
      </w:r>
      <w:r w:rsidRPr="007449B3">
        <w:rPr>
          <w:lang w:val="en-US"/>
        </w:rPr>
        <w:t>/</w:t>
      </w:r>
      <w:r w:rsidRPr="00115640">
        <w:rPr>
          <w:lang w:val="en-US"/>
        </w:rPr>
        <w:t>small</w:t>
      </w:r>
      <w:r w:rsidRPr="007449B3">
        <w:rPr>
          <w:lang w:val="en-US"/>
        </w:rPr>
        <w:t>-</w:t>
      </w:r>
      <w:r w:rsidRPr="00115640">
        <w:rPr>
          <w:lang w:val="en-US"/>
        </w:rPr>
        <w:t>business</w:t>
      </w:r>
      <w:r w:rsidRPr="007449B3">
        <w:rPr>
          <w:lang w:val="en-US"/>
        </w:rPr>
        <w:t>-</w:t>
      </w:r>
      <w:r w:rsidRPr="00115640">
        <w:rPr>
          <w:lang w:val="en-US"/>
        </w:rPr>
        <w:t>administration</w:t>
      </w:r>
      <w:r w:rsidRPr="007449B3">
        <w:rPr>
          <w:lang w:val="en-US"/>
        </w:rPr>
        <w:t>-</w:t>
      </w:r>
      <w:r w:rsidRPr="00115640">
        <w:rPr>
          <w:lang w:val="en-US"/>
        </w:rPr>
        <w:t>sba</w:t>
      </w:r>
      <w:r w:rsidRPr="007449B3">
        <w:rPr>
          <w:lang w:val="en-US"/>
        </w:rPr>
        <w:t>/ (</w:t>
      </w:r>
      <w:r w:rsidR="00C42D47" w:rsidRPr="00FD29E0">
        <w:t>дата</w:t>
      </w:r>
      <w:r w:rsidR="00C42D47" w:rsidRPr="007449B3">
        <w:rPr>
          <w:lang w:val="en-US"/>
        </w:rPr>
        <w:t xml:space="preserve"> </w:t>
      </w:r>
      <w:r w:rsidR="00C42D47" w:rsidRPr="00FD29E0">
        <w:t>обращения</w:t>
      </w:r>
      <w:r w:rsidR="00C42D47" w:rsidRPr="007449B3">
        <w:rPr>
          <w:lang w:val="en-US"/>
        </w:rPr>
        <w:t xml:space="preserve">: </w:t>
      </w:r>
      <w:r w:rsidRPr="007449B3">
        <w:rPr>
          <w:lang w:val="en-US"/>
        </w:rPr>
        <w:t>12.03.2023).</w:t>
      </w:r>
    </w:p>
    <w:p w14:paraId="6B3A5789" w14:textId="271EECD4" w:rsidR="00E55943" w:rsidRPr="00115640" w:rsidRDefault="00E55943" w:rsidP="00115640">
      <w:pPr>
        <w:pStyle w:val="af9"/>
        <w:numPr>
          <w:ilvl w:val="0"/>
          <w:numId w:val="59"/>
        </w:numPr>
        <w:rPr>
          <w:lang w:val="en-US"/>
        </w:rPr>
      </w:pPr>
      <w:r w:rsidRPr="00115640">
        <w:rPr>
          <w:lang w:val="en-US"/>
        </w:rPr>
        <w:t>SME Policy Index, The Mediterranean Middle East and North Africa 2018. Chapter 7. Egypt. OECD. 2018. URL: https://www.oecd-ilibrary.org/sites/9789264304161-11-en/index.html?itemId=/content/component/9789264304161-11-en (</w:t>
      </w:r>
      <w:r w:rsidRPr="00E55943">
        <w:t>дата</w:t>
      </w:r>
      <w:r w:rsidRPr="00115640">
        <w:rPr>
          <w:lang w:val="en-US"/>
        </w:rPr>
        <w:t xml:space="preserve"> </w:t>
      </w:r>
      <w:r w:rsidRPr="00E55943">
        <w:t>обращения</w:t>
      </w:r>
      <w:r w:rsidRPr="00115640">
        <w:rPr>
          <w:lang w:val="en-US"/>
        </w:rPr>
        <w:t>: 21.04.2023).</w:t>
      </w:r>
    </w:p>
    <w:p w14:paraId="2D83285C" w14:textId="1F39107D" w:rsidR="00D20C8F" w:rsidRPr="00D4543B" w:rsidRDefault="00B07AFA" w:rsidP="00115640">
      <w:pPr>
        <w:pStyle w:val="af9"/>
        <w:numPr>
          <w:ilvl w:val="0"/>
          <w:numId w:val="59"/>
        </w:numPr>
      </w:pPr>
      <w:r w:rsidRPr="00115640">
        <w:rPr>
          <w:lang w:val="en-US"/>
        </w:rPr>
        <w:t>The Global Competitiveness Report 2019. World Economic Forum. URL</w:t>
      </w:r>
      <w:r w:rsidRPr="00D4543B">
        <w:t xml:space="preserve">: </w:t>
      </w:r>
      <w:r w:rsidRPr="00115640">
        <w:rPr>
          <w:lang w:val="en-US"/>
        </w:rPr>
        <w:t>https</w:t>
      </w:r>
      <w:r w:rsidRPr="00D4543B">
        <w:t>://</w:t>
      </w:r>
      <w:r w:rsidRPr="00115640">
        <w:rPr>
          <w:lang w:val="en-US"/>
        </w:rPr>
        <w:t>www</w:t>
      </w:r>
      <w:r w:rsidRPr="00D4543B">
        <w:t>3.</w:t>
      </w:r>
      <w:proofErr w:type="spellStart"/>
      <w:r w:rsidRPr="00115640">
        <w:rPr>
          <w:lang w:val="en-US"/>
        </w:rPr>
        <w:t>weforum</w:t>
      </w:r>
      <w:proofErr w:type="spellEnd"/>
      <w:r w:rsidRPr="00D4543B">
        <w:t>.</w:t>
      </w:r>
      <w:r w:rsidRPr="00115640">
        <w:rPr>
          <w:lang w:val="en-US"/>
        </w:rPr>
        <w:t>org</w:t>
      </w:r>
      <w:r w:rsidRPr="00D4543B">
        <w:t>/</w:t>
      </w:r>
      <w:r w:rsidRPr="00115640">
        <w:rPr>
          <w:lang w:val="en-US"/>
        </w:rPr>
        <w:t>docs</w:t>
      </w:r>
      <w:r w:rsidRPr="00D4543B">
        <w:t>/</w:t>
      </w:r>
      <w:r w:rsidRPr="00115640">
        <w:rPr>
          <w:lang w:val="en-US"/>
        </w:rPr>
        <w:t>WEF</w:t>
      </w:r>
      <w:r w:rsidRPr="00D4543B">
        <w:t>_</w:t>
      </w:r>
      <w:proofErr w:type="spellStart"/>
      <w:r w:rsidRPr="00115640">
        <w:rPr>
          <w:lang w:val="en-US"/>
        </w:rPr>
        <w:t>TheGlobalCompetitivenessReport</w:t>
      </w:r>
      <w:proofErr w:type="spellEnd"/>
      <w:r w:rsidRPr="00D4543B">
        <w:t>2019.</w:t>
      </w:r>
      <w:r w:rsidRPr="00115640">
        <w:rPr>
          <w:lang w:val="en-US"/>
        </w:rPr>
        <w:t>pdf</w:t>
      </w:r>
      <w:r w:rsidRPr="00D4543B">
        <w:t xml:space="preserve"> (</w:t>
      </w:r>
      <w:r w:rsidRPr="00FD29E0">
        <w:t>дата</w:t>
      </w:r>
      <w:r w:rsidRPr="00D4543B">
        <w:t xml:space="preserve"> </w:t>
      </w:r>
      <w:r w:rsidRPr="00FD29E0">
        <w:t>обращения</w:t>
      </w:r>
      <w:r w:rsidRPr="00D4543B">
        <w:t xml:space="preserve"> 09.12.2022).</w:t>
      </w:r>
    </w:p>
    <w:p w14:paraId="5F2C3E57" w14:textId="2C325E38" w:rsidR="0073722F" w:rsidRPr="00FD29E0" w:rsidRDefault="006529B8" w:rsidP="00115640">
      <w:pPr>
        <w:pStyle w:val="af9"/>
        <w:numPr>
          <w:ilvl w:val="0"/>
          <w:numId w:val="59"/>
        </w:numPr>
      </w:pPr>
      <w:proofErr w:type="spellStart"/>
      <w:r w:rsidRPr="00115640">
        <w:rPr>
          <w:lang w:val="en-US"/>
        </w:rPr>
        <w:t>Wanniski</w:t>
      </w:r>
      <w:proofErr w:type="spellEnd"/>
      <w:r w:rsidRPr="00115640">
        <w:rPr>
          <w:lang w:val="en-US"/>
        </w:rPr>
        <w:t xml:space="preserve"> J. 1978. Taxes, </w:t>
      </w:r>
      <w:r w:rsidR="00C42D47" w:rsidRPr="00115640">
        <w:rPr>
          <w:lang w:val="en-US"/>
        </w:rPr>
        <w:t xml:space="preserve">revenues, and the </w:t>
      </w:r>
      <w:r w:rsidRPr="00115640">
        <w:rPr>
          <w:lang w:val="en-US"/>
        </w:rPr>
        <w:t xml:space="preserve">«Laffer </w:t>
      </w:r>
      <w:r w:rsidR="00C42D47" w:rsidRPr="00115640">
        <w:rPr>
          <w:lang w:val="en-US"/>
        </w:rPr>
        <w:t>Curve</w:t>
      </w:r>
      <w:r w:rsidRPr="00115640">
        <w:rPr>
          <w:lang w:val="en-US"/>
        </w:rPr>
        <w:t xml:space="preserve">». </w:t>
      </w:r>
      <w:r w:rsidRPr="00115640">
        <w:rPr>
          <w:i/>
          <w:iCs/>
          <w:lang w:val="en-US"/>
        </w:rPr>
        <w:t>The</w:t>
      </w:r>
      <w:r w:rsidRPr="00115640">
        <w:rPr>
          <w:i/>
          <w:iCs/>
        </w:rPr>
        <w:t xml:space="preserve"> </w:t>
      </w:r>
      <w:r w:rsidRPr="00115640">
        <w:rPr>
          <w:i/>
          <w:iCs/>
          <w:lang w:val="en-US"/>
        </w:rPr>
        <w:t>Public</w:t>
      </w:r>
      <w:r w:rsidRPr="00115640">
        <w:rPr>
          <w:i/>
          <w:iCs/>
        </w:rPr>
        <w:t xml:space="preserve"> </w:t>
      </w:r>
      <w:r w:rsidRPr="00115640">
        <w:rPr>
          <w:i/>
          <w:iCs/>
          <w:lang w:val="en-US"/>
        </w:rPr>
        <w:t>Interest</w:t>
      </w:r>
      <w:r w:rsidRPr="00FD29E0">
        <w:t xml:space="preserve">. </w:t>
      </w:r>
      <w:r w:rsidRPr="00115640">
        <w:rPr>
          <w:lang w:val="en-US"/>
        </w:rPr>
        <w:t>Vol</w:t>
      </w:r>
      <w:r w:rsidRPr="00FD29E0">
        <w:t>. 50, 3–16.</w:t>
      </w:r>
    </w:p>
    <w:p w14:paraId="0E111F31" w14:textId="77777777" w:rsidR="00AF4389" w:rsidRDefault="00AF4389" w:rsidP="00576A64">
      <w:pPr>
        <w:spacing w:before="240"/>
        <w:ind w:firstLine="0"/>
        <w:rPr>
          <w:rFonts w:cs="Times New Roman"/>
          <w:b/>
          <w:bCs/>
          <w:szCs w:val="24"/>
        </w:rPr>
      </w:pPr>
    </w:p>
    <w:p w14:paraId="7009D45F" w14:textId="77803F81" w:rsidR="006529B8" w:rsidRPr="005B3DB8" w:rsidRDefault="006529B8" w:rsidP="004C2984">
      <w:pPr>
        <w:spacing w:before="240"/>
        <w:rPr>
          <w:rFonts w:cs="Times New Roman"/>
          <w:b/>
          <w:bCs/>
          <w:szCs w:val="24"/>
        </w:rPr>
      </w:pPr>
      <w:r w:rsidRPr="005B3DB8">
        <w:rPr>
          <w:rFonts w:cs="Times New Roman"/>
          <w:b/>
          <w:bCs/>
          <w:szCs w:val="24"/>
        </w:rPr>
        <w:lastRenderedPageBreak/>
        <w:t>Список регулирующих нормативно-правовых актов</w:t>
      </w:r>
    </w:p>
    <w:p w14:paraId="6E75800A" w14:textId="1733CBA9" w:rsidR="00E7500A" w:rsidRPr="00E7500A" w:rsidRDefault="00E7500A">
      <w:pPr>
        <w:pStyle w:val="af9"/>
        <w:numPr>
          <w:ilvl w:val="0"/>
          <w:numId w:val="35"/>
        </w:numPr>
      </w:pPr>
      <w:r w:rsidRPr="00E7500A">
        <w:t xml:space="preserve">Закон Санкт-Петербурга от 05.05.2009 </w:t>
      </w:r>
      <w:r w:rsidR="00244772">
        <w:t>№</w:t>
      </w:r>
      <w:r w:rsidRPr="00E7500A">
        <w:t xml:space="preserve"> 185-36 (ред. от 30.01.2023) «Об установлении на территории Санкт-Петербурга налоговой ставки для организаций и индивидуальных предпринимателей, применяющих упрощенную систему налогообложения».</w:t>
      </w:r>
    </w:p>
    <w:p w14:paraId="2CBE04C8" w14:textId="0859D0E6" w:rsidR="00E7500A" w:rsidRPr="00E7500A" w:rsidRDefault="00E7500A">
      <w:pPr>
        <w:pStyle w:val="af9"/>
        <w:numPr>
          <w:ilvl w:val="0"/>
          <w:numId w:val="35"/>
        </w:numPr>
      </w:pPr>
      <w:r w:rsidRPr="00E7500A">
        <w:t xml:space="preserve">Закон Санкт-Петербурга от 30.10.2013 </w:t>
      </w:r>
      <w:r w:rsidR="00244772">
        <w:t>№</w:t>
      </w:r>
      <w:r w:rsidRPr="00E7500A">
        <w:t xml:space="preserve"> </w:t>
      </w:r>
      <w:r w:rsidR="00AF4389" w:rsidRPr="00E7500A">
        <w:t>551-9</w:t>
      </w:r>
      <w:r w:rsidRPr="00E7500A">
        <w:t>8 (ред. от 10.11.2022) «О введении на территории Санкт-Петербурга патентной системы налогообложения».</w:t>
      </w:r>
    </w:p>
    <w:p w14:paraId="10CA3DF5" w14:textId="7F5EED24" w:rsidR="00E7500A" w:rsidRPr="00E7500A" w:rsidRDefault="00E7500A">
      <w:pPr>
        <w:pStyle w:val="af9"/>
        <w:numPr>
          <w:ilvl w:val="0"/>
          <w:numId w:val="35"/>
        </w:numPr>
      </w:pPr>
      <w:r w:rsidRPr="00E7500A">
        <w:t xml:space="preserve">Закон Санкт-Петербурга от 14.07.1995 </w:t>
      </w:r>
      <w:r w:rsidR="00244772">
        <w:t>№</w:t>
      </w:r>
      <w:r w:rsidRPr="00E7500A">
        <w:t xml:space="preserve"> 81-11 (ред. от 29.03.2023) «О налоговых льготах».</w:t>
      </w:r>
    </w:p>
    <w:p w14:paraId="39B7968D" w14:textId="4452CEA4" w:rsidR="00E7500A" w:rsidRPr="00E7500A" w:rsidRDefault="00E7500A">
      <w:pPr>
        <w:pStyle w:val="af9"/>
        <w:numPr>
          <w:ilvl w:val="0"/>
          <w:numId w:val="35"/>
        </w:numPr>
      </w:pPr>
      <w:r w:rsidRPr="00E7500A">
        <w:t xml:space="preserve">Закон Санкт-Петербурга от 17.04.2008 </w:t>
      </w:r>
      <w:r w:rsidR="00244772">
        <w:t>№</w:t>
      </w:r>
      <w:r w:rsidRPr="00E7500A">
        <w:t xml:space="preserve"> 194-32 (ред. от 21.12.2022) «О развитии малого и среднего предпринимательства в Санкт-Петербурге».</w:t>
      </w:r>
    </w:p>
    <w:p w14:paraId="7589A98F" w14:textId="1B62CC6F" w:rsidR="00A55B1A" w:rsidRPr="005B3DB8" w:rsidRDefault="00A55B1A">
      <w:pPr>
        <w:pStyle w:val="af9"/>
        <w:numPr>
          <w:ilvl w:val="0"/>
          <w:numId w:val="35"/>
        </w:numPr>
      </w:pPr>
      <w:r w:rsidRPr="005B3DB8">
        <w:t xml:space="preserve">Налоговый кодекс Российской Федерации (часть первая) от 31.07.1998 </w:t>
      </w:r>
      <w:r w:rsidR="00244772">
        <w:t>№</w:t>
      </w:r>
      <w:r w:rsidRPr="005B3DB8">
        <w:t xml:space="preserve"> 146-ФЗ (ред. от 2</w:t>
      </w:r>
      <w:r w:rsidR="00CB0B04" w:rsidRPr="005B3DB8">
        <w:t>8</w:t>
      </w:r>
      <w:r w:rsidRPr="005B3DB8">
        <w:t>.1</w:t>
      </w:r>
      <w:r w:rsidR="00CB0B04" w:rsidRPr="005B3DB8">
        <w:t>2</w:t>
      </w:r>
      <w:r w:rsidRPr="005B3DB8">
        <w:t>.2022).</w:t>
      </w:r>
    </w:p>
    <w:p w14:paraId="3D3AC85D" w14:textId="681C711F" w:rsidR="00A55B1A" w:rsidRPr="005B3DB8" w:rsidRDefault="00A55B1A">
      <w:pPr>
        <w:pStyle w:val="af9"/>
        <w:numPr>
          <w:ilvl w:val="0"/>
          <w:numId w:val="35"/>
        </w:numPr>
      </w:pPr>
      <w:r w:rsidRPr="005B3DB8">
        <w:t xml:space="preserve">Налоговый кодекс Российской Федерации (часть вторая) от 05.08.2000 </w:t>
      </w:r>
      <w:r w:rsidR="00244772">
        <w:t>№</w:t>
      </w:r>
      <w:r w:rsidRPr="005B3DB8">
        <w:t xml:space="preserve"> 117-ФЗ (ред. от 2</w:t>
      </w:r>
      <w:r w:rsidR="00CB0B04" w:rsidRPr="005B3DB8">
        <w:t>8</w:t>
      </w:r>
      <w:r w:rsidRPr="005B3DB8">
        <w:t>.1</w:t>
      </w:r>
      <w:r w:rsidR="00CB0B04" w:rsidRPr="005B3DB8">
        <w:t>2</w:t>
      </w:r>
      <w:r w:rsidRPr="005B3DB8">
        <w:t>.2022).</w:t>
      </w:r>
    </w:p>
    <w:p w14:paraId="708F78B2" w14:textId="31447E0A" w:rsidR="00DC0739" w:rsidRPr="002E0C4C" w:rsidRDefault="00DC0739">
      <w:pPr>
        <w:pStyle w:val="af9"/>
        <w:numPr>
          <w:ilvl w:val="0"/>
          <w:numId w:val="35"/>
        </w:numPr>
      </w:pPr>
      <w:r>
        <w:t>Прогноз долгосрочного социально-экономического развития Российской Федерации на период до 2030 года</w:t>
      </w:r>
      <w:r w:rsidR="00C42D47">
        <w:t>.</w:t>
      </w:r>
      <w:r>
        <w:t xml:space="preserve"> (разработан Минэкономразвития России).</w:t>
      </w:r>
      <w:r w:rsidR="002E0C4C">
        <w:t xml:space="preserve"> </w:t>
      </w:r>
      <w:r w:rsidR="002E0C4C">
        <w:rPr>
          <w:lang w:val="en-US"/>
        </w:rPr>
        <w:t>URL</w:t>
      </w:r>
      <w:r w:rsidR="002E0C4C" w:rsidRPr="002E0C4C">
        <w:t xml:space="preserve">: </w:t>
      </w:r>
      <w:r w:rsidR="002E0C4C" w:rsidRPr="002E0C4C">
        <w:rPr>
          <w:lang w:val="en-US"/>
        </w:rPr>
        <w:t>http</w:t>
      </w:r>
      <w:r w:rsidR="002E0C4C" w:rsidRPr="002E0C4C">
        <w:t>://</w:t>
      </w:r>
      <w:r w:rsidR="002E0C4C" w:rsidRPr="002E0C4C">
        <w:rPr>
          <w:lang w:val="en-US"/>
        </w:rPr>
        <w:t>static</w:t>
      </w:r>
      <w:r w:rsidR="002E0C4C" w:rsidRPr="002E0C4C">
        <w:t>.</w:t>
      </w:r>
      <w:r w:rsidR="002E0C4C" w:rsidRPr="002E0C4C">
        <w:rPr>
          <w:lang w:val="en-US"/>
        </w:rPr>
        <w:t>government</w:t>
      </w:r>
      <w:r w:rsidR="002E0C4C" w:rsidRPr="002E0C4C">
        <w:t>.</w:t>
      </w:r>
      <w:proofErr w:type="spellStart"/>
      <w:r w:rsidR="002E0C4C" w:rsidRPr="002E0C4C">
        <w:rPr>
          <w:lang w:val="en-US"/>
        </w:rPr>
        <w:t>ru</w:t>
      </w:r>
      <w:proofErr w:type="spellEnd"/>
      <w:r w:rsidR="002E0C4C" w:rsidRPr="002E0C4C">
        <w:t>/</w:t>
      </w:r>
      <w:r w:rsidR="002E0C4C" w:rsidRPr="002E0C4C">
        <w:rPr>
          <w:lang w:val="en-US"/>
        </w:rPr>
        <w:t>media</w:t>
      </w:r>
      <w:r w:rsidR="002E0C4C" w:rsidRPr="002E0C4C">
        <w:t>/</w:t>
      </w:r>
      <w:r w:rsidR="002E0C4C" w:rsidRPr="002E0C4C">
        <w:rPr>
          <w:lang w:val="en-US"/>
        </w:rPr>
        <w:t>files</w:t>
      </w:r>
      <w:r w:rsidR="002E0C4C" w:rsidRPr="002E0C4C">
        <w:t>/41</w:t>
      </w:r>
      <w:r w:rsidR="002E0C4C" w:rsidRPr="002E0C4C">
        <w:rPr>
          <w:lang w:val="en-US"/>
        </w:rPr>
        <w:t>d</w:t>
      </w:r>
      <w:r w:rsidR="002E0C4C" w:rsidRPr="002E0C4C">
        <w:t>457592</w:t>
      </w:r>
      <w:r w:rsidR="002E0C4C" w:rsidRPr="002E0C4C">
        <w:rPr>
          <w:lang w:val="en-US"/>
        </w:rPr>
        <w:t>e</w:t>
      </w:r>
      <w:r w:rsidR="002E0C4C" w:rsidRPr="002E0C4C">
        <w:t>04</w:t>
      </w:r>
      <w:r w:rsidR="002E0C4C" w:rsidRPr="002E0C4C">
        <w:rPr>
          <w:lang w:val="en-US"/>
        </w:rPr>
        <w:t>b</w:t>
      </w:r>
      <w:r w:rsidR="002E0C4C" w:rsidRPr="002E0C4C">
        <w:t>76338</w:t>
      </w:r>
      <w:r w:rsidR="002E0C4C" w:rsidRPr="002E0C4C">
        <w:rPr>
          <w:lang w:val="en-US"/>
        </w:rPr>
        <w:t>b</w:t>
      </w:r>
      <w:r w:rsidR="002E0C4C" w:rsidRPr="002E0C4C">
        <w:t>7.</w:t>
      </w:r>
      <w:r w:rsidR="002E0C4C" w:rsidRPr="002E0C4C">
        <w:rPr>
          <w:lang w:val="en-US"/>
        </w:rPr>
        <w:t>pdf</w:t>
      </w:r>
      <w:r w:rsidR="002E0C4C" w:rsidRPr="002E0C4C">
        <w:t xml:space="preserve"> (</w:t>
      </w:r>
      <w:r w:rsidR="002E0C4C">
        <w:t>дата обращения: 10.05.2023)</w:t>
      </w:r>
    </w:p>
    <w:p w14:paraId="4B164B29" w14:textId="77777777" w:rsidR="00DC0739" w:rsidRPr="005B3DB8" w:rsidRDefault="00DC0739">
      <w:pPr>
        <w:pStyle w:val="af9"/>
        <w:numPr>
          <w:ilvl w:val="0"/>
          <w:numId w:val="35"/>
        </w:numPr>
      </w:pPr>
      <w:r w:rsidRPr="005B3DB8">
        <w:t xml:space="preserve">Стратегия развития малого и среднего предпринимательства в Российской Федерации на период до 2030 года. </w:t>
      </w:r>
    </w:p>
    <w:p w14:paraId="15E0E11B" w14:textId="21ED643C" w:rsidR="00777E94" w:rsidRDefault="00D16234">
      <w:pPr>
        <w:pStyle w:val="af9"/>
        <w:numPr>
          <w:ilvl w:val="0"/>
          <w:numId w:val="35"/>
        </w:numPr>
      </w:pPr>
      <w:r w:rsidRPr="005B3DB8">
        <w:t>Указ Президента Российской Федерации от 21 июля 2020 г. № 474 «О национальных целях развития Российской Федерации на период до 2030 года»</w:t>
      </w:r>
      <w:r w:rsidR="00E7500A">
        <w:t>.</w:t>
      </w:r>
    </w:p>
    <w:p w14:paraId="7B40B32E" w14:textId="24C5B724" w:rsidR="00DC0739" w:rsidRPr="00244772" w:rsidRDefault="00DC0739">
      <w:pPr>
        <w:pStyle w:val="af9"/>
        <w:numPr>
          <w:ilvl w:val="0"/>
          <w:numId w:val="35"/>
        </w:numPr>
      </w:pPr>
      <w:r>
        <w:t xml:space="preserve">Федеральный закон от 18.07.2011 № 223-ФЗ (ред. от 05.12.2022) </w:t>
      </w:r>
      <w:r w:rsidR="00C42D47">
        <w:t>«</w:t>
      </w:r>
      <w:r>
        <w:t>О закупках товаров, работ, услуг отдельными видами юридических лиц</w:t>
      </w:r>
      <w:r w:rsidR="00C42D47">
        <w:t>»</w:t>
      </w:r>
      <w:r>
        <w:t>.</w:t>
      </w:r>
    </w:p>
    <w:p w14:paraId="7C26E205" w14:textId="4ABCA70D" w:rsidR="00DC0739" w:rsidRDefault="00DC0739">
      <w:pPr>
        <w:pStyle w:val="af9"/>
        <w:numPr>
          <w:ilvl w:val="0"/>
          <w:numId w:val="35"/>
        </w:numPr>
      </w:pPr>
      <w:r w:rsidRPr="0040297B">
        <w:t>Федеральный закон от 27.11.2018 № 422-ФЗ (ред. от 28.12.2022)</w:t>
      </w:r>
      <w:r>
        <w:t xml:space="preserve"> </w:t>
      </w:r>
      <w:r w:rsidR="00C42D47">
        <w:t>«</w:t>
      </w:r>
      <w:r w:rsidRPr="0040297B">
        <w:t>О проведении эксперимента по установлению специального налогового режима "Налог на профессиональный доход"</w:t>
      </w:r>
      <w:r w:rsidR="00C42D47">
        <w:t>»</w:t>
      </w:r>
      <w:r w:rsidR="00FD29E0">
        <w:t>.</w:t>
      </w:r>
      <w:r w:rsidRPr="0040297B">
        <w:t xml:space="preserve"> </w:t>
      </w:r>
    </w:p>
    <w:p w14:paraId="737F71E1" w14:textId="1D5D08E0" w:rsidR="00DC0739" w:rsidRPr="00F7204E" w:rsidRDefault="00DC0739">
      <w:pPr>
        <w:pStyle w:val="af9"/>
        <w:numPr>
          <w:ilvl w:val="0"/>
          <w:numId w:val="35"/>
        </w:numPr>
      </w:pPr>
      <w:r w:rsidRPr="005B3DB8">
        <w:t xml:space="preserve">Федеральный закон от 24.07.2007 </w:t>
      </w:r>
      <w:r>
        <w:t xml:space="preserve">№ </w:t>
      </w:r>
      <w:r w:rsidRPr="005B3DB8">
        <w:t xml:space="preserve">209-ФЗ </w:t>
      </w:r>
      <w:r w:rsidRPr="002C1C81">
        <w:t xml:space="preserve">(ред. от </w:t>
      </w:r>
      <w:r w:rsidR="002C1C81" w:rsidRPr="002C1C81">
        <w:t>2</w:t>
      </w:r>
      <w:r w:rsidR="00AF4389">
        <w:t>8</w:t>
      </w:r>
      <w:r w:rsidRPr="002C1C81">
        <w:t>.</w:t>
      </w:r>
      <w:r w:rsidR="00AF4389">
        <w:t>04</w:t>
      </w:r>
      <w:r w:rsidRPr="002C1C81">
        <w:t>.202</w:t>
      </w:r>
      <w:r w:rsidR="00AF4389">
        <w:t>3</w:t>
      </w:r>
      <w:r w:rsidRPr="002C1C81">
        <w:t>)</w:t>
      </w:r>
      <w:r>
        <w:t xml:space="preserve"> </w:t>
      </w:r>
      <w:r w:rsidR="00C42D47">
        <w:t>«</w:t>
      </w:r>
      <w:r w:rsidRPr="005B3DB8">
        <w:t>О развитии малого и среднего предпринимательства в Российской Федерации</w:t>
      </w:r>
      <w:r w:rsidR="00C42D47">
        <w:t>»</w:t>
      </w:r>
      <w:r w:rsidR="00FD29E0">
        <w:t>.</w:t>
      </w:r>
      <w:r w:rsidRPr="005B3DB8">
        <w:t xml:space="preserve"> </w:t>
      </w:r>
    </w:p>
    <w:p w14:paraId="309613F4" w14:textId="2528821C" w:rsidR="006369CB" w:rsidRPr="009C692E" w:rsidRDefault="006369CB" w:rsidP="000E3DC1">
      <w:pPr>
        <w:pStyle w:val="1"/>
        <w:jc w:val="center"/>
      </w:pPr>
      <w:bookmarkStart w:id="72" w:name="_Toc103776822"/>
      <w:bookmarkStart w:id="73" w:name="_Toc103777004"/>
      <w:bookmarkStart w:id="74" w:name="_Toc136179343"/>
      <w:r w:rsidRPr="009C692E">
        <w:lastRenderedPageBreak/>
        <w:t>Приложения</w:t>
      </w:r>
      <w:bookmarkEnd w:id="72"/>
      <w:bookmarkEnd w:id="73"/>
      <w:bookmarkEnd w:id="74"/>
    </w:p>
    <w:p w14:paraId="1F232088" w14:textId="05E637A5" w:rsidR="00681B33" w:rsidRPr="00B1385A" w:rsidRDefault="001E556C" w:rsidP="006373C8">
      <w:pPr>
        <w:pStyle w:val="2"/>
        <w:rPr>
          <w:sz w:val="24"/>
          <w:szCs w:val="24"/>
        </w:rPr>
      </w:pPr>
      <w:bookmarkStart w:id="75" w:name="_Toc103776823"/>
      <w:bookmarkStart w:id="76" w:name="_Toc103777005"/>
      <w:bookmarkStart w:id="77" w:name="_Toc136179344"/>
      <w:r w:rsidRPr="00B1385A">
        <w:rPr>
          <w:sz w:val="24"/>
          <w:szCs w:val="24"/>
        </w:rPr>
        <w:t xml:space="preserve">Приложение </w:t>
      </w:r>
      <w:r w:rsidR="005517E8" w:rsidRPr="00B1385A">
        <w:rPr>
          <w:sz w:val="24"/>
          <w:szCs w:val="24"/>
        </w:rPr>
        <w:t>1</w:t>
      </w:r>
      <w:bookmarkEnd w:id="75"/>
      <w:bookmarkEnd w:id="76"/>
      <w:r w:rsidR="006373C8" w:rsidRPr="00B1385A">
        <w:rPr>
          <w:sz w:val="24"/>
          <w:szCs w:val="24"/>
        </w:rPr>
        <w:t>. Типы налоговой политики</w:t>
      </w:r>
      <w:bookmarkEnd w:id="77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823"/>
        <w:gridCol w:w="5856"/>
      </w:tblGrid>
      <w:tr w:rsidR="00EB3795" w14:paraId="1EE133BD" w14:textId="77777777" w:rsidTr="000E3DC1">
        <w:tc>
          <w:tcPr>
            <w:tcW w:w="3823" w:type="dxa"/>
          </w:tcPr>
          <w:p w14:paraId="2217117D" w14:textId="15BB669F" w:rsidR="00EB3795" w:rsidRPr="000E3DC1" w:rsidRDefault="00EB3795" w:rsidP="00F20658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0E3DC1">
              <w:rPr>
                <w:b/>
                <w:bCs/>
                <w:szCs w:val="24"/>
              </w:rPr>
              <w:t>Тип</w:t>
            </w:r>
          </w:p>
        </w:tc>
        <w:tc>
          <w:tcPr>
            <w:tcW w:w="5856" w:type="dxa"/>
          </w:tcPr>
          <w:p w14:paraId="6A06B882" w14:textId="3A8CE0DD" w:rsidR="00EB3795" w:rsidRPr="000E3DC1" w:rsidRDefault="00EB3795" w:rsidP="00F20658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0E3DC1">
              <w:rPr>
                <w:b/>
                <w:bCs/>
                <w:szCs w:val="24"/>
              </w:rPr>
              <w:t>Характеристика</w:t>
            </w:r>
          </w:p>
        </w:tc>
      </w:tr>
      <w:tr w:rsidR="00EB3795" w14:paraId="725346FA" w14:textId="77777777" w:rsidTr="000E3DC1">
        <w:tc>
          <w:tcPr>
            <w:tcW w:w="3823" w:type="dxa"/>
          </w:tcPr>
          <w:p w14:paraId="408A8B57" w14:textId="5C37DCB4" w:rsidR="00EB3795" w:rsidRPr="000E3DC1" w:rsidRDefault="006373C8" w:rsidP="00890532">
            <w:pPr>
              <w:spacing w:line="312" w:lineRule="auto"/>
              <w:ind w:firstLine="0"/>
              <w:jc w:val="left"/>
              <w:rPr>
                <w:szCs w:val="24"/>
              </w:rPr>
            </w:pPr>
            <w:r w:rsidRPr="000E3DC1">
              <w:rPr>
                <w:szCs w:val="24"/>
              </w:rPr>
              <w:t>Политика максимизации доходов государственного бюджета</w:t>
            </w:r>
          </w:p>
        </w:tc>
        <w:tc>
          <w:tcPr>
            <w:tcW w:w="5856" w:type="dxa"/>
          </w:tcPr>
          <w:p w14:paraId="1E104C7E" w14:textId="1DD88666" w:rsidR="00EB3795" w:rsidRPr="000E3DC1" w:rsidRDefault="00EB3795" w:rsidP="00890532">
            <w:pPr>
              <w:spacing w:line="312" w:lineRule="auto"/>
              <w:ind w:firstLine="0"/>
              <w:jc w:val="left"/>
              <w:rPr>
                <w:szCs w:val="24"/>
              </w:rPr>
            </w:pPr>
            <w:r w:rsidRPr="000E3DC1">
              <w:rPr>
                <w:szCs w:val="24"/>
              </w:rPr>
              <w:t>Высокие налоговые ставки, сокращение налоговых льгот, введение большого числа налогов.</w:t>
            </w:r>
          </w:p>
        </w:tc>
      </w:tr>
      <w:tr w:rsidR="00EB3795" w14:paraId="647A0CBA" w14:textId="77777777" w:rsidTr="000E3DC1">
        <w:tc>
          <w:tcPr>
            <w:tcW w:w="3823" w:type="dxa"/>
          </w:tcPr>
          <w:p w14:paraId="7FD6D06A" w14:textId="7330C6DB" w:rsidR="00EB3795" w:rsidRPr="000E3DC1" w:rsidRDefault="00EB3795" w:rsidP="00890532">
            <w:pPr>
              <w:spacing w:line="312" w:lineRule="auto"/>
              <w:ind w:firstLine="0"/>
              <w:jc w:val="left"/>
              <w:rPr>
                <w:szCs w:val="24"/>
              </w:rPr>
            </w:pPr>
            <w:r w:rsidRPr="000E3DC1">
              <w:rPr>
                <w:szCs w:val="24"/>
              </w:rPr>
              <w:t>Политика разумных налогов, или экономического развития</w:t>
            </w:r>
          </w:p>
        </w:tc>
        <w:tc>
          <w:tcPr>
            <w:tcW w:w="5856" w:type="dxa"/>
          </w:tcPr>
          <w:p w14:paraId="6F066C6A" w14:textId="2FC0147C" w:rsidR="00EB3795" w:rsidRPr="000E3DC1" w:rsidRDefault="00EB3795" w:rsidP="00890532">
            <w:pPr>
              <w:spacing w:line="312" w:lineRule="auto"/>
              <w:ind w:firstLine="0"/>
              <w:jc w:val="left"/>
              <w:rPr>
                <w:szCs w:val="24"/>
              </w:rPr>
            </w:pPr>
            <w:r w:rsidRPr="000E3DC1">
              <w:rPr>
                <w:szCs w:val="24"/>
              </w:rPr>
              <w:t>Сокращение расходов государства на социальные программы, уменьшение числа налогов, введение упрощенных налоговых режимов и других налоговых мер поддержки для бизнеса.</w:t>
            </w:r>
          </w:p>
        </w:tc>
      </w:tr>
      <w:tr w:rsidR="00EB3795" w14:paraId="634B3E61" w14:textId="77777777" w:rsidTr="000E3DC1">
        <w:tc>
          <w:tcPr>
            <w:tcW w:w="3823" w:type="dxa"/>
          </w:tcPr>
          <w:p w14:paraId="39471CE7" w14:textId="010178A2" w:rsidR="00EB3795" w:rsidRPr="000E3DC1" w:rsidRDefault="00EB3795" w:rsidP="00890532">
            <w:pPr>
              <w:spacing w:line="312" w:lineRule="auto"/>
              <w:ind w:firstLine="0"/>
              <w:jc w:val="left"/>
              <w:rPr>
                <w:szCs w:val="24"/>
              </w:rPr>
            </w:pPr>
            <w:r w:rsidRPr="000E3DC1">
              <w:rPr>
                <w:szCs w:val="24"/>
              </w:rPr>
              <w:t>Политика социальной направленности</w:t>
            </w:r>
          </w:p>
        </w:tc>
        <w:tc>
          <w:tcPr>
            <w:tcW w:w="5856" w:type="dxa"/>
          </w:tcPr>
          <w:p w14:paraId="782CA1E1" w14:textId="095C1E29" w:rsidR="00EB3795" w:rsidRPr="000E3DC1" w:rsidRDefault="00EB3795" w:rsidP="00890532">
            <w:pPr>
              <w:spacing w:line="312" w:lineRule="auto"/>
              <w:ind w:firstLine="0"/>
              <w:jc w:val="left"/>
              <w:rPr>
                <w:szCs w:val="24"/>
              </w:rPr>
            </w:pPr>
            <w:r w:rsidRPr="000E3DC1">
              <w:rPr>
                <w:szCs w:val="24"/>
              </w:rPr>
              <w:t>Высокие налоговые ставки при значительной социальной защите.</w:t>
            </w:r>
          </w:p>
        </w:tc>
      </w:tr>
    </w:tbl>
    <w:p w14:paraId="7FBB59EF" w14:textId="77777777" w:rsidR="000E3DC1" w:rsidRDefault="000E3DC1" w:rsidP="00890532">
      <w:pPr>
        <w:spacing w:line="312" w:lineRule="auto"/>
        <w:rPr>
          <w:sz w:val="22"/>
        </w:rPr>
      </w:pPr>
    </w:p>
    <w:p w14:paraId="53D4E797" w14:textId="2DAA779C" w:rsidR="006373C8" w:rsidRPr="000E3DC1" w:rsidRDefault="00EB3795" w:rsidP="006373C8">
      <w:pPr>
        <w:rPr>
          <w:sz w:val="22"/>
        </w:rPr>
      </w:pPr>
      <w:r w:rsidRPr="000E3DC1">
        <w:rPr>
          <w:sz w:val="22"/>
        </w:rPr>
        <w:t xml:space="preserve">Составлено по: </w:t>
      </w:r>
      <w:r w:rsidR="00882840" w:rsidRPr="000E3DC1">
        <w:rPr>
          <w:sz w:val="22"/>
        </w:rPr>
        <w:t xml:space="preserve">Беспалова С. В. Мотина Т. Н. 2013. Проблемы оценки эффективности налоговой политики современной России. </w:t>
      </w:r>
      <w:r w:rsidR="00882840" w:rsidRPr="00AF4389">
        <w:rPr>
          <w:i/>
          <w:iCs/>
          <w:sz w:val="22"/>
        </w:rPr>
        <w:t>Север и рынок: формирование экономического порядка.</w:t>
      </w:r>
      <w:r w:rsidR="00882840" w:rsidRPr="000E3DC1">
        <w:rPr>
          <w:sz w:val="22"/>
        </w:rPr>
        <w:t xml:space="preserve"> № 3(34). С. 8-15.</w:t>
      </w:r>
      <w:r w:rsidR="00CA3322" w:rsidRPr="000E3DC1">
        <w:rPr>
          <w:sz w:val="22"/>
        </w:rPr>
        <w:t xml:space="preserve"> </w:t>
      </w:r>
      <w:proofErr w:type="spellStart"/>
      <w:r w:rsidR="00397C0B" w:rsidRPr="000E3DC1">
        <w:rPr>
          <w:sz w:val="22"/>
        </w:rPr>
        <w:t>Дадашев</w:t>
      </w:r>
      <w:proofErr w:type="spellEnd"/>
      <w:r w:rsidR="00397C0B" w:rsidRPr="000E3DC1">
        <w:rPr>
          <w:sz w:val="22"/>
        </w:rPr>
        <w:t xml:space="preserve"> А. З. 2013. Налоги и налогообложение в Российской Федерации: учебник. М.: Вузовский учебник, Инфра-М.</w:t>
      </w:r>
    </w:p>
    <w:p w14:paraId="62907274" w14:textId="77777777" w:rsidR="006373C8" w:rsidRDefault="006373C8" w:rsidP="006373C8">
      <w:pPr>
        <w:rPr>
          <w:sz w:val="22"/>
          <w:szCs w:val="20"/>
        </w:rPr>
      </w:pPr>
    </w:p>
    <w:p w14:paraId="5DE4EA70" w14:textId="64115694" w:rsidR="00B23ECA" w:rsidRPr="00B1385A" w:rsidRDefault="006373C8" w:rsidP="00F366D5">
      <w:pPr>
        <w:pStyle w:val="2"/>
        <w:rPr>
          <w:sz w:val="24"/>
          <w:szCs w:val="24"/>
        </w:rPr>
      </w:pPr>
      <w:bookmarkStart w:id="78" w:name="_Toc103776824"/>
      <w:bookmarkStart w:id="79" w:name="_Toc103777006"/>
      <w:bookmarkStart w:id="80" w:name="_Toc136179345"/>
      <w:r w:rsidRPr="00B1385A">
        <w:rPr>
          <w:sz w:val="24"/>
          <w:szCs w:val="24"/>
        </w:rPr>
        <w:t>П</w:t>
      </w:r>
      <w:r w:rsidR="006507A0" w:rsidRPr="00B1385A">
        <w:rPr>
          <w:sz w:val="24"/>
          <w:szCs w:val="24"/>
        </w:rPr>
        <w:t>ри</w:t>
      </w:r>
      <w:r w:rsidRPr="00B1385A">
        <w:rPr>
          <w:sz w:val="24"/>
          <w:szCs w:val="24"/>
        </w:rPr>
        <w:t>л</w:t>
      </w:r>
      <w:r w:rsidR="006507A0" w:rsidRPr="00B1385A">
        <w:rPr>
          <w:sz w:val="24"/>
          <w:szCs w:val="24"/>
        </w:rPr>
        <w:t xml:space="preserve">ожение </w:t>
      </w:r>
      <w:r w:rsidR="005517E8" w:rsidRPr="00B1385A">
        <w:rPr>
          <w:sz w:val="24"/>
          <w:szCs w:val="24"/>
        </w:rPr>
        <w:t>2</w:t>
      </w:r>
      <w:bookmarkEnd w:id="78"/>
      <w:bookmarkEnd w:id="79"/>
      <w:r w:rsidR="00AB4CF1" w:rsidRPr="00B1385A">
        <w:rPr>
          <w:sz w:val="24"/>
          <w:szCs w:val="24"/>
        </w:rPr>
        <w:t xml:space="preserve">. </w:t>
      </w:r>
      <w:r w:rsidR="00361617">
        <w:rPr>
          <w:sz w:val="24"/>
          <w:szCs w:val="24"/>
        </w:rPr>
        <w:t>Налоговые поступления по единому налогу на вмененный доход</w:t>
      </w:r>
      <w:bookmarkEnd w:id="80"/>
    </w:p>
    <w:p w14:paraId="309C97B6" w14:textId="75955453" w:rsidR="000E3DC1" w:rsidRPr="00B1385A" w:rsidRDefault="000E3DC1" w:rsidP="00361617">
      <w:pPr>
        <w:ind w:firstLine="0"/>
        <w:jc w:val="center"/>
        <w:rPr>
          <w:b/>
          <w:bCs/>
        </w:rPr>
      </w:pPr>
      <w:r w:rsidRPr="00361617">
        <w:rPr>
          <w:b/>
          <w:bCs/>
          <w:sz w:val="22"/>
        </w:rPr>
        <w:t>Налогов</w:t>
      </w:r>
      <w:r w:rsidR="00B1385A" w:rsidRPr="00361617">
        <w:rPr>
          <w:b/>
          <w:bCs/>
          <w:sz w:val="22"/>
        </w:rPr>
        <w:t>ая</w:t>
      </w:r>
      <w:r w:rsidRPr="00361617">
        <w:rPr>
          <w:b/>
          <w:bCs/>
          <w:sz w:val="22"/>
        </w:rPr>
        <w:t xml:space="preserve"> баз</w:t>
      </w:r>
      <w:r w:rsidR="00B1385A" w:rsidRPr="00361617">
        <w:rPr>
          <w:b/>
          <w:bCs/>
          <w:sz w:val="22"/>
        </w:rPr>
        <w:t xml:space="preserve">а </w:t>
      </w:r>
      <w:r w:rsidRPr="00361617">
        <w:rPr>
          <w:b/>
          <w:bCs/>
          <w:sz w:val="22"/>
        </w:rPr>
        <w:t>и структур</w:t>
      </w:r>
      <w:r w:rsidR="00B1385A" w:rsidRPr="00361617">
        <w:rPr>
          <w:b/>
          <w:bCs/>
          <w:sz w:val="22"/>
        </w:rPr>
        <w:t>а</w:t>
      </w:r>
      <w:r w:rsidRPr="00361617">
        <w:rPr>
          <w:b/>
          <w:bCs/>
          <w:sz w:val="22"/>
        </w:rPr>
        <w:t xml:space="preserve"> начислений по единому налогу на вмененный доход</w:t>
      </w:r>
      <w:r w:rsidR="00361617">
        <w:rPr>
          <w:b/>
          <w:bCs/>
          <w:sz w:val="22"/>
        </w:rPr>
        <w:t xml:space="preserve"> </w:t>
      </w:r>
      <w:r w:rsidR="00361617">
        <w:rPr>
          <w:b/>
          <w:bCs/>
          <w:sz w:val="22"/>
        </w:rPr>
        <w:br/>
        <w:t>в Санкт-Петербурге</w:t>
      </w:r>
      <w:r w:rsidR="00B1385A" w:rsidRPr="00361617">
        <w:rPr>
          <w:b/>
          <w:bCs/>
          <w:sz w:val="22"/>
        </w:rPr>
        <w:t xml:space="preserve">, </w:t>
      </w:r>
      <w:r w:rsidRPr="00361617">
        <w:rPr>
          <w:b/>
          <w:bCs/>
          <w:sz w:val="22"/>
        </w:rPr>
        <w:t>2020 г.</w:t>
      </w:r>
    </w:p>
    <w:tbl>
      <w:tblPr>
        <w:tblStyle w:val="afe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1842"/>
        <w:gridCol w:w="1134"/>
        <w:gridCol w:w="1701"/>
      </w:tblGrid>
      <w:tr w:rsidR="000168C5" w:rsidRPr="000E3DC1" w14:paraId="4C35AAE6" w14:textId="53C2D409" w:rsidTr="000E3DC1">
        <w:trPr>
          <w:trHeight w:val="588"/>
        </w:trPr>
        <w:tc>
          <w:tcPr>
            <w:tcW w:w="4957" w:type="dxa"/>
            <w:hideMark/>
          </w:tcPr>
          <w:p w14:paraId="3C4A501E" w14:textId="77777777" w:rsidR="000E3DC1" w:rsidRDefault="000E3DC1" w:rsidP="000E3DC1">
            <w:pPr>
              <w:pStyle w:val="a9"/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43165E8A" w14:textId="517623DA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E3DC1">
              <w:rPr>
                <w:rFonts w:cs="Times New Roman"/>
                <w:b/>
                <w:bCs/>
                <w:szCs w:val="24"/>
              </w:rPr>
              <w:t>Вид деятельности</w:t>
            </w:r>
          </w:p>
        </w:tc>
        <w:tc>
          <w:tcPr>
            <w:tcW w:w="1842" w:type="dxa"/>
            <w:shd w:val="clear" w:color="auto" w:fill="auto"/>
          </w:tcPr>
          <w:p w14:paraId="12CB41F2" w14:textId="5389638B" w:rsidR="000168C5" w:rsidRPr="000E3DC1" w:rsidRDefault="000168C5" w:rsidP="000E3DC1">
            <w:pPr>
              <w:pStyle w:val="a9"/>
              <w:spacing w:line="240" w:lineRule="auto"/>
              <w:ind w:left="-107" w:right="-114"/>
              <w:jc w:val="center"/>
              <w:rPr>
                <w:rFonts w:cs="Times New Roman"/>
                <w:b/>
                <w:bCs/>
                <w:szCs w:val="24"/>
              </w:rPr>
            </w:pPr>
            <w:r w:rsidRPr="000E3DC1">
              <w:rPr>
                <w:rFonts w:cs="Times New Roman"/>
                <w:b/>
                <w:bCs/>
                <w:color w:val="000000"/>
                <w:szCs w:val="24"/>
              </w:rPr>
              <w:t>Налоговая база (сумма вмененного дохода)</w:t>
            </w:r>
            <w:r w:rsidR="000E3DC1">
              <w:rPr>
                <w:rFonts w:cs="Times New Roman"/>
                <w:b/>
                <w:bCs/>
                <w:color w:val="000000"/>
                <w:szCs w:val="24"/>
              </w:rPr>
              <w:t>,</w:t>
            </w:r>
            <w:r w:rsidRPr="000E3DC1">
              <w:rPr>
                <w:rFonts w:cs="Times New Roman"/>
                <w:b/>
                <w:bCs/>
                <w:color w:val="000000"/>
                <w:szCs w:val="24"/>
              </w:rPr>
              <w:t xml:space="preserve"> тыс.</w:t>
            </w:r>
            <w:r w:rsidR="000E3DC1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0E3DC1">
              <w:rPr>
                <w:rFonts w:cs="Times New Roman"/>
                <w:b/>
                <w:bCs/>
                <w:color w:val="000000"/>
                <w:szCs w:val="24"/>
              </w:rPr>
              <w:t>руб</w:t>
            </w:r>
            <w:r w:rsidR="000E3DC1"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3D233B7" w14:textId="107AC35F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E3DC1">
              <w:rPr>
                <w:rFonts w:cs="Times New Roman"/>
                <w:b/>
                <w:bCs/>
                <w:color w:val="000000"/>
                <w:szCs w:val="24"/>
              </w:rPr>
              <w:t>Сумма налога</w:t>
            </w:r>
            <w:r w:rsidR="000E3DC1">
              <w:rPr>
                <w:rFonts w:cs="Times New Roman"/>
                <w:b/>
                <w:bCs/>
                <w:color w:val="000000"/>
                <w:szCs w:val="24"/>
              </w:rPr>
              <w:t>,</w:t>
            </w:r>
            <w:r w:rsidRPr="000E3DC1">
              <w:rPr>
                <w:rFonts w:cs="Times New Roman"/>
                <w:b/>
                <w:bCs/>
                <w:color w:val="000000"/>
                <w:szCs w:val="24"/>
              </w:rPr>
              <w:t xml:space="preserve"> тыс. руб</w:t>
            </w:r>
            <w:r w:rsidR="000E3DC1"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44D3B9A" w14:textId="2A894F73" w:rsidR="000168C5" w:rsidRPr="000E3DC1" w:rsidRDefault="000168C5" w:rsidP="000E3DC1">
            <w:pPr>
              <w:pStyle w:val="a9"/>
              <w:spacing w:line="240" w:lineRule="auto"/>
              <w:ind w:left="-101" w:right="-113"/>
              <w:jc w:val="center"/>
              <w:rPr>
                <w:rFonts w:cs="Times New Roman"/>
                <w:b/>
                <w:bCs/>
                <w:szCs w:val="24"/>
              </w:rPr>
            </w:pPr>
            <w:r w:rsidRPr="000E3DC1">
              <w:rPr>
                <w:rFonts w:cs="Times New Roman"/>
                <w:b/>
                <w:bCs/>
                <w:color w:val="000000"/>
                <w:szCs w:val="24"/>
              </w:rPr>
              <w:t>Количество налогоплательщиков (ед./чел.)</w:t>
            </w:r>
          </w:p>
        </w:tc>
      </w:tr>
      <w:tr w:rsidR="000168C5" w:rsidRPr="000E3DC1" w14:paraId="4DEB04DC" w14:textId="70B9BB0D" w:rsidTr="000E3DC1">
        <w:trPr>
          <w:trHeight w:val="336"/>
        </w:trPr>
        <w:tc>
          <w:tcPr>
            <w:tcW w:w="4957" w:type="dxa"/>
            <w:hideMark/>
          </w:tcPr>
          <w:p w14:paraId="41EA206E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бытовых услуг</w:t>
            </w:r>
          </w:p>
        </w:tc>
        <w:tc>
          <w:tcPr>
            <w:tcW w:w="1842" w:type="dxa"/>
            <w:shd w:val="clear" w:color="auto" w:fill="auto"/>
          </w:tcPr>
          <w:p w14:paraId="13500D67" w14:textId="35E46D4D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2 052 390</w:t>
            </w:r>
          </w:p>
        </w:tc>
        <w:tc>
          <w:tcPr>
            <w:tcW w:w="1134" w:type="dxa"/>
            <w:shd w:val="clear" w:color="auto" w:fill="auto"/>
          </w:tcPr>
          <w:p w14:paraId="2BCA82C3" w14:textId="4CE8D8CB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307 932</w:t>
            </w:r>
          </w:p>
        </w:tc>
        <w:tc>
          <w:tcPr>
            <w:tcW w:w="1701" w:type="dxa"/>
            <w:shd w:val="clear" w:color="auto" w:fill="auto"/>
          </w:tcPr>
          <w:p w14:paraId="2049DE7B" w14:textId="1BD1C1DC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10 168</w:t>
            </w:r>
          </w:p>
        </w:tc>
      </w:tr>
      <w:tr w:rsidR="000168C5" w:rsidRPr="000E3DC1" w14:paraId="750407DA" w14:textId="5906CDCB" w:rsidTr="000E3DC1">
        <w:trPr>
          <w:trHeight w:val="264"/>
        </w:trPr>
        <w:tc>
          <w:tcPr>
            <w:tcW w:w="4957" w:type="dxa"/>
            <w:hideMark/>
          </w:tcPr>
          <w:p w14:paraId="4C265126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ветеринарных услуг</w:t>
            </w:r>
          </w:p>
        </w:tc>
        <w:tc>
          <w:tcPr>
            <w:tcW w:w="1842" w:type="dxa"/>
            <w:shd w:val="clear" w:color="auto" w:fill="auto"/>
          </w:tcPr>
          <w:p w14:paraId="1B47EAF0" w14:textId="1741EF8D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149 397</w:t>
            </w:r>
          </w:p>
        </w:tc>
        <w:tc>
          <w:tcPr>
            <w:tcW w:w="1134" w:type="dxa"/>
            <w:shd w:val="clear" w:color="auto" w:fill="auto"/>
          </w:tcPr>
          <w:p w14:paraId="16E5259D" w14:textId="4402FB16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22 396</w:t>
            </w:r>
          </w:p>
        </w:tc>
        <w:tc>
          <w:tcPr>
            <w:tcW w:w="1701" w:type="dxa"/>
            <w:shd w:val="clear" w:color="auto" w:fill="auto"/>
          </w:tcPr>
          <w:p w14:paraId="7511B96A" w14:textId="41676444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265</w:t>
            </w:r>
          </w:p>
        </w:tc>
      </w:tr>
      <w:tr w:rsidR="000168C5" w:rsidRPr="000E3DC1" w14:paraId="52758F4E" w14:textId="367E6669" w:rsidTr="000E3DC1">
        <w:trPr>
          <w:trHeight w:val="348"/>
        </w:trPr>
        <w:tc>
          <w:tcPr>
            <w:tcW w:w="4957" w:type="dxa"/>
            <w:hideMark/>
          </w:tcPr>
          <w:p w14:paraId="36AE295C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42" w:type="dxa"/>
            <w:shd w:val="clear" w:color="auto" w:fill="auto"/>
          </w:tcPr>
          <w:p w14:paraId="520BC79B" w14:textId="578FC020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3 597 892</w:t>
            </w:r>
          </w:p>
        </w:tc>
        <w:tc>
          <w:tcPr>
            <w:tcW w:w="1134" w:type="dxa"/>
            <w:shd w:val="clear" w:color="auto" w:fill="auto"/>
          </w:tcPr>
          <w:p w14:paraId="1BFAB16A" w14:textId="666FD587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539 739</w:t>
            </w:r>
          </w:p>
        </w:tc>
        <w:tc>
          <w:tcPr>
            <w:tcW w:w="1701" w:type="dxa"/>
            <w:shd w:val="clear" w:color="auto" w:fill="auto"/>
          </w:tcPr>
          <w:p w14:paraId="2A2B9E97" w14:textId="6B5F919A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2 801</w:t>
            </w:r>
          </w:p>
        </w:tc>
      </w:tr>
      <w:tr w:rsidR="000168C5" w:rsidRPr="000E3DC1" w14:paraId="508DE233" w14:textId="4C61C0EC" w:rsidTr="000E3DC1">
        <w:trPr>
          <w:trHeight w:val="612"/>
        </w:trPr>
        <w:tc>
          <w:tcPr>
            <w:tcW w:w="4957" w:type="dxa"/>
            <w:hideMark/>
          </w:tcPr>
          <w:p w14:paraId="030777DC" w14:textId="2B499F26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по предоставлению во временное владение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42" w:type="dxa"/>
            <w:shd w:val="clear" w:color="auto" w:fill="auto"/>
          </w:tcPr>
          <w:p w14:paraId="6A84DD06" w14:textId="40CA658A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582 081</w:t>
            </w:r>
          </w:p>
        </w:tc>
        <w:tc>
          <w:tcPr>
            <w:tcW w:w="1134" w:type="dxa"/>
            <w:shd w:val="clear" w:color="auto" w:fill="auto"/>
          </w:tcPr>
          <w:p w14:paraId="523F80A9" w14:textId="08B5040B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87 312</w:t>
            </w:r>
          </w:p>
        </w:tc>
        <w:tc>
          <w:tcPr>
            <w:tcW w:w="1701" w:type="dxa"/>
            <w:shd w:val="clear" w:color="auto" w:fill="auto"/>
          </w:tcPr>
          <w:p w14:paraId="5D3300DD" w14:textId="2368C0BC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204</w:t>
            </w:r>
          </w:p>
        </w:tc>
      </w:tr>
      <w:tr w:rsidR="000168C5" w:rsidRPr="000E3DC1" w14:paraId="1D0AAE17" w14:textId="04B6C29E" w:rsidTr="000E3DC1">
        <w:trPr>
          <w:trHeight w:val="264"/>
        </w:trPr>
        <w:tc>
          <w:tcPr>
            <w:tcW w:w="4957" w:type="dxa"/>
            <w:hideMark/>
          </w:tcPr>
          <w:p w14:paraId="6E2BAFF8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842" w:type="dxa"/>
            <w:shd w:val="clear" w:color="auto" w:fill="auto"/>
          </w:tcPr>
          <w:p w14:paraId="1A90223E" w14:textId="2FA637C6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2 251 446</w:t>
            </w:r>
          </w:p>
        </w:tc>
        <w:tc>
          <w:tcPr>
            <w:tcW w:w="1134" w:type="dxa"/>
            <w:shd w:val="clear" w:color="auto" w:fill="auto"/>
          </w:tcPr>
          <w:p w14:paraId="19D51343" w14:textId="3DCD847E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339 605</w:t>
            </w:r>
          </w:p>
        </w:tc>
        <w:tc>
          <w:tcPr>
            <w:tcW w:w="1701" w:type="dxa"/>
            <w:shd w:val="clear" w:color="auto" w:fill="auto"/>
          </w:tcPr>
          <w:p w14:paraId="7254E476" w14:textId="1060B8E8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12 258</w:t>
            </w:r>
          </w:p>
        </w:tc>
      </w:tr>
      <w:tr w:rsidR="000168C5" w:rsidRPr="000E3DC1" w14:paraId="56E251BD" w14:textId="69A25BAB" w:rsidTr="000E3DC1">
        <w:trPr>
          <w:trHeight w:val="264"/>
        </w:trPr>
        <w:tc>
          <w:tcPr>
            <w:tcW w:w="4957" w:type="dxa"/>
            <w:hideMark/>
          </w:tcPr>
          <w:p w14:paraId="3DC55889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842" w:type="dxa"/>
            <w:shd w:val="clear" w:color="auto" w:fill="auto"/>
          </w:tcPr>
          <w:p w14:paraId="5B66E29D" w14:textId="16B67C33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386 278</w:t>
            </w:r>
          </w:p>
        </w:tc>
        <w:tc>
          <w:tcPr>
            <w:tcW w:w="1134" w:type="dxa"/>
            <w:shd w:val="clear" w:color="auto" w:fill="auto"/>
          </w:tcPr>
          <w:p w14:paraId="18F1DF07" w14:textId="64A12ACF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57 934</w:t>
            </w:r>
          </w:p>
        </w:tc>
        <w:tc>
          <w:tcPr>
            <w:tcW w:w="1701" w:type="dxa"/>
            <w:shd w:val="clear" w:color="auto" w:fill="auto"/>
          </w:tcPr>
          <w:p w14:paraId="14A3A297" w14:textId="15F42AA2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2 254</w:t>
            </w:r>
          </w:p>
        </w:tc>
      </w:tr>
      <w:tr w:rsidR="000168C5" w:rsidRPr="000E3DC1" w14:paraId="5637A5D6" w14:textId="53143DC0" w:rsidTr="000E3DC1">
        <w:trPr>
          <w:trHeight w:val="372"/>
        </w:trPr>
        <w:tc>
          <w:tcPr>
            <w:tcW w:w="4957" w:type="dxa"/>
            <w:hideMark/>
          </w:tcPr>
          <w:p w14:paraId="4366B4EC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lastRenderedPageBreak/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842" w:type="dxa"/>
            <w:shd w:val="clear" w:color="auto" w:fill="auto"/>
          </w:tcPr>
          <w:p w14:paraId="376B90D6" w14:textId="71C77F20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16 745 867</w:t>
            </w:r>
          </w:p>
        </w:tc>
        <w:tc>
          <w:tcPr>
            <w:tcW w:w="1134" w:type="dxa"/>
            <w:shd w:val="clear" w:color="auto" w:fill="auto"/>
          </w:tcPr>
          <w:p w14:paraId="056A4236" w14:textId="5727CAC0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2 511 142</w:t>
            </w:r>
          </w:p>
        </w:tc>
        <w:tc>
          <w:tcPr>
            <w:tcW w:w="1701" w:type="dxa"/>
            <w:shd w:val="clear" w:color="auto" w:fill="auto"/>
          </w:tcPr>
          <w:p w14:paraId="4A91D1BB" w14:textId="2C99FD18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24 829</w:t>
            </w:r>
          </w:p>
        </w:tc>
      </w:tr>
      <w:tr w:rsidR="000168C5" w:rsidRPr="000E3DC1" w14:paraId="0AB4E551" w14:textId="2A8F574A" w:rsidTr="000E3DC1">
        <w:trPr>
          <w:trHeight w:val="384"/>
        </w:trPr>
        <w:tc>
          <w:tcPr>
            <w:tcW w:w="4957" w:type="dxa"/>
            <w:hideMark/>
          </w:tcPr>
          <w:p w14:paraId="2FE1F65C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842" w:type="dxa"/>
            <w:shd w:val="clear" w:color="auto" w:fill="auto"/>
          </w:tcPr>
          <w:p w14:paraId="01965AC1" w14:textId="0D64DD39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579 973</w:t>
            </w:r>
          </w:p>
        </w:tc>
        <w:tc>
          <w:tcPr>
            <w:tcW w:w="1134" w:type="dxa"/>
            <w:shd w:val="clear" w:color="auto" w:fill="auto"/>
          </w:tcPr>
          <w:p w14:paraId="7A01AEB7" w14:textId="23FF6F63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87 140</w:t>
            </w:r>
          </w:p>
        </w:tc>
        <w:tc>
          <w:tcPr>
            <w:tcW w:w="1701" w:type="dxa"/>
            <w:shd w:val="clear" w:color="auto" w:fill="auto"/>
          </w:tcPr>
          <w:p w14:paraId="581475FE" w14:textId="1960E1D7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3 407</w:t>
            </w:r>
          </w:p>
        </w:tc>
      </w:tr>
      <w:tr w:rsidR="000168C5" w:rsidRPr="000E3DC1" w14:paraId="7345B842" w14:textId="34C4A36A" w:rsidTr="000E3DC1">
        <w:trPr>
          <w:trHeight w:val="420"/>
        </w:trPr>
        <w:tc>
          <w:tcPr>
            <w:tcW w:w="4957" w:type="dxa"/>
            <w:hideMark/>
          </w:tcPr>
          <w:p w14:paraId="58CE0940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842" w:type="dxa"/>
            <w:shd w:val="clear" w:color="auto" w:fill="auto"/>
          </w:tcPr>
          <w:p w14:paraId="0BF36430" w14:textId="71878B14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1 992 557</w:t>
            </w:r>
          </w:p>
        </w:tc>
        <w:tc>
          <w:tcPr>
            <w:tcW w:w="1134" w:type="dxa"/>
            <w:shd w:val="clear" w:color="auto" w:fill="auto"/>
          </w:tcPr>
          <w:p w14:paraId="508C8904" w14:textId="6BE36067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298 499</w:t>
            </w:r>
          </w:p>
        </w:tc>
        <w:tc>
          <w:tcPr>
            <w:tcW w:w="1701" w:type="dxa"/>
            <w:shd w:val="clear" w:color="auto" w:fill="auto"/>
          </w:tcPr>
          <w:p w14:paraId="76BDD6B9" w14:textId="0CF65086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8 756</w:t>
            </w:r>
          </w:p>
        </w:tc>
      </w:tr>
      <w:tr w:rsidR="000168C5" w:rsidRPr="000E3DC1" w14:paraId="1B227ED7" w14:textId="607BD6F4" w:rsidTr="000E3DC1">
        <w:trPr>
          <w:trHeight w:val="336"/>
        </w:trPr>
        <w:tc>
          <w:tcPr>
            <w:tcW w:w="4957" w:type="dxa"/>
            <w:hideMark/>
          </w:tcPr>
          <w:p w14:paraId="54BABE47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Развозная и разносная розничная торговля</w:t>
            </w:r>
          </w:p>
        </w:tc>
        <w:tc>
          <w:tcPr>
            <w:tcW w:w="1842" w:type="dxa"/>
            <w:shd w:val="clear" w:color="auto" w:fill="auto"/>
          </w:tcPr>
          <w:p w14:paraId="1513AC48" w14:textId="77EF6105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52 408</w:t>
            </w:r>
          </w:p>
        </w:tc>
        <w:tc>
          <w:tcPr>
            <w:tcW w:w="1134" w:type="dxa"/>
            <w:shd w:val="clear" w:color="auto" w:fill="auto"/>
          </w:tcPr>
          <w:p w14:paraId="237E12F3" w14:textId="2F182E08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7 864</w:t>
            </w:r>
          </w:p>
        </w:tc>
        <w:tc>
          <w:tcPr>
            <w:tcW w:w="1701" w:type="dxa"/>
            <w:shd w:val="clear" w:color="auto" w:fill="auto"/>
          </w:tcPr>
          <w:p w14:paraId="09F24A47" w14:textId="4DAAB123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525</w:t>
            </w:r>
          </w:p>
        </w:tc>
      </w:tr>
      <w:tr w:rsidR="000168C5" w:rsidRPr="000E3DC1" w14:paraId="6D600810" w14:textId="285A6974" w:rsidTr="000E3DC1">
        <w:trPr>
          <w:trHeight w:val="408"/>
        </w:trPr>
        <w:tc>
          <w:tcPr>
            <w:tcW w:w="4957" w:type="dxa"/>
            <w:hideMark/>
          </w:tcPr>
          <w:p w14:paraId="1568B7CE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842" w:type="dxa"/>
            <w:shd w:val="clear" w:color="auto" w:fill="auto"/>
          </w:tcPr>
          <w:p w14:paraId="598F00A5" w14:textId="3569E63E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28 561</w:t>
            </w:r>
          </w:p>
        </w:tc>
        <w:tc>
          <w:tcPr>
            <w:tcW w:w="1134" w:type="dxa"/>
            <w:shd w:val="clear" w:color="auto" w:fill="auto"/>
          </w:tcPr>
          <w:p w14:paraId="2575CA36" w14:textId="3307A1AE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4 275</w:t>
            </w:r>
          </w:p>
        </w:tc>
        <w:tc>
          <w:tcPr>
            <w:tcW w:w="1701" w:type="dxa"/>
            <w:shd w:val="clear" w:color="auto" w:fill="auto"/>
          </w:tcPr>
          <w:p w14:paraId="2F8C4389" w14:textId="46D271EB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114</w:t>
            </w:r>
          </w:p>
        </w:tc>
      </w:tr>
      <w:tr w:rsidR="000168C5" w:rsidRPr="000E3DC1" w14:paraId="77821C56" w14:textId="126918D2" w:rsidTr="000E3DC1">
        <w:trPr>
          <w:trHeight w:val="384"/>
        </w:trPr>
        <w:tc>
          <w:tcPr>
            <w:tcW w:w="4957" w:type="dxa"/>
            <w:hideMark/>
          </w:tcPr>
          <w:p w14:paraId="182250CA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842" w:type="dxa"/>
            <w:shd w:val="clear" w:color="auto" w:fill="auto"/>
          </w:tcPr>
          <w:p w14:paraId="7403621F" w14:textId="3AB2A1E1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240 855</w:t>
            </w:r>
          </w:p>
        </w:tc>
        <w:tc>
          <w:tcPr>
            <w:tcW w:w="1134" w:type="dxa"/>
            <w:shd w:val="clear" w:color="auto" w:fill="auto"/>
          </w:tcPr>
          <w:p w14:paraId="1E57D824" w14:textId="7A275B24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36 112</w:t>
            </w:r>
          </w:p>
        </w:tc>
        <w:tc>
          <w:tcPr>
            <w:tcW w:w="1701" w:type="dxa"/>
            <w:shd w:val="clear" w:color="auto" w:fill="auto"/>
          </w:tcPr>
          <w:p w14:paraId="64E9D899" w14:textId="52E0740E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1 374</w:t>
            </w:r>
          </w:p>
        </w:tc>
      </w:tr>
      <w:tr w:rsidR="000168C5" w:rsidRPr="000E3DC1" w14:paraId="131F7955" w14:textId="07D12038" w:rsidTr="000E3DC1">
        <w:trPr>
          <w:trHeight w:val="432"/>
        </w:trPr>
        <w:tc>
          <w:tcPr>
            <w:tcW w:w="4957" w:type="dxa"/>
            <w:hideMark/>
          </w:tcPr>
          <w:p w14:paraId="55860FF8" w14:textId="426B4ECB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 xml:space="preserve">Распространение наружной рекламы с использованием рекламных конструкций </w:t>
            </w:r>
          </w:p>
        </w:tc>
        <w:tc>
          <w:tcPr>
            <w:tcW w:w="1842" w:type="dxa"/>
            <w:shd w:val="clear" w:color="auto" w:fill="auto"/>
          </w:tcPr>
          <w:p w14:paraId="41C2B8AB" w14:textId="71F907E8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27 538</w:t>
            </w:r>
          </w:p>
        </w:tc>
        <w:tc>
          <w:tcPr>
            <w:tcW w:w="1134" w:type="dxa"/>
            <w:shd w:val="clear" w:color="auto" w:fill="auto"/>
          </w:tcPr>
          <w:p w14:paraId="79671EB5" w14:textId="7CDAD065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4 131</w:t>
            </w:r>
          </w:p>
        </w:tc>
        <w:tc>
          <w:tcPr>
            <w:tcW w:w="1701" w:type="dxa"/>
            <w:shd w:val="clear" w:color="auto" w:fill="auto"/>
          </w:tcPr>
          <w:p w14:paraId="7CCDC3BB" w14:textId="7179AF72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56</w:t>
            </w:r>
          </w:p>
        </w:tc>
      </w:tr>
      <w:tr w:rsidR="000168C5" w:rsidRPr="000E3DC1" w14:paraId="44759E07" w14:textId="644C92E3" w:rsidTr="000E3DC1">
        <w:trPr>
          <w:trHeight w:val="372"/>
        </w:trPr>
        <w:tc>
          <w:tcPr>
            <w:tcW w:w="4957" w:type="dxa"/>
            <w:hideMark/>
          </w:tcPr>
          <w:p w14:paraId="397E7C5C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42" w:type="dxa"/>
            <w:shd w:val="clear" w:color="auto" w:fill="auto"/>
          </w:tcPr>
          <w:p w14:paraId="56EDDDCB" w14:textId="79B140F2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2 106</w:t>
            </w:r>
          </w:p>
        </w:tc>
        <w:tc>
          <w:tcPr>
            <w:tcW w:w="1134" w:type="dxa"/>
            <w:shd w:val="clear" w:color="auto" w:fill="auto"/>
          </w:tcPr>
          <w:p w14:paraId="4073113C" w14:textId="26A28282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auto"/>
          </w:tcPr>
          <w:p w14:paraId="68ABECA6" w14:textId="437585C6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168C5" w:rsidRPr="000E3DC1" w14:paraId="77597CA0" w14:textId="0E99E0E3" w:rsidTr="000E3DC1">
        <w:trPr>
          <w:trHeight w:val="264"/>
        </w:trPr>
        <w:tc>
          <w:tcPr>
            <w:tcW w:w="4957" w:type="dxa"/>
            <w:hideMark/>
          </w:tcPr>
          <w:p w14:paraId="6F3C4CC1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842" w:type="dxa"/>
            <w:shd w:val="clear" w:color="auto" w:fill="auto"/>
          </w:tcPr>
          <w:p w14:paraId="262A407C" w14:textId="201572E3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50 412</w:t>
            </w:r>
          </w:p>
        </w:tc>
        <w:tc>
          <w:tcPr>
            <w:tcW w:w="1134" w:type="dxa"/>
            <w:shd w:val="clear" w:color="auto" w:fill="auto"/>
          </w:tcPr>
          <w:p w14:paraId="6BB5E077" w14:textId="1D4A75CB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7 564</w:t>
            </w:r>
          </w:p>
        </w:tc>
        <w:tc>
          <w:tcPr>
            <w:tcW w:w="1701" w:type="dxa"/>
            <w:shd w:val="clear" w:color="auto" w:fill="auto"/>
          </w:tcPr>
          <w:p w14:paraId="405523C8" w14:textId="4C95A0D2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0168C5" w:rsidRPr="000E3DC1" w14:paraId="3B4DBA79" w14:textId="23477B59" w:rsidTr="000E3DC1">
        <w:trPr>
          <w:trHeight w:val="264"/>
        </w:trPr>
        <w:tc>
          <w:tcPr>
            <w:tcW w:w="4957" w:type="dxa"/>
            <w:hideMark/>
          </w:tcPr>
          <w:p w14:paraId="3F0EF159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42" w:type="dxa"/>
            <w:shd w:val="clear" w:color="auto" w:fill="auto"/>
          </w:tcPr>
          <w:p w14:paraId="0604270A" w14:textId="71E52263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26 811</w:t>
            </w:r>
          </w:p>
        </w:tc>
        <w:tc>
          <w:tcPr>
            <w:tcW w:w="1134" w:type="dxa"/>
            <w:shd w:val="clear" w:color="auto" w:fill="auto"/>
          </w:tcPr>
          <w:p w14:paraId="7CE5C57D" w14:textId="0FA36657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4 022</w:t>
            </w:r>
          </w:p>
        </w:tc>
        <w:tc>
          <w:tcPr>
            <w:tcW w:w="1701" w:type="dxa"/>
            <w:shd w:val="clear" w:color="auto" w:fill="auto"/>
          </w:tcPr>
          <w:p w14:paraId="0853BDC2" w14:textId="0A99C730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48</w:t>
            </w:r>
          </w:p>
        </w:tc>
      </w:tr>
      <w:tr w:rsidR="000168C5" w:rsidRPr="000E3DC1" w14:paraId="4874AC5B" w14:textId="487B3D07" w:rsidTr="000E3DC1">
        <w:trPr>
          <w:trHeight w:val="288"/>
        </w:trPr>
        <w:tc>
          <w:tcPr>
            <w:tcW w:w="4957" w:type="dxa"/>
            <w:hideMark/>
          </w:tcPr>
          <w:p w14:paraId="2FF79750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842" w:type="dxa"/>
            <w:shd w:val="clear" w:color="auto" w:fill="auto"/>
          </w:tcPr>
          <w:p w14:paraId="6FC1D3DB" w14:textId="7E652B71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619</w:t>
            </w:r>
          </w:p>
        </w:tc>
        <w:tc>
          <w:tcPr>
            <w:tcW w:w="1134" w:type="dxa"/>
            <w:shd w:val="clear" w:color="auto" w:fill="auto"/>
          </w:tcPr>
          <w:p w14:paraId="5AD582E1" w14:textId="64A55077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14:paraId="3AE0FF0C" w14:textId="350CCEA8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0168C5" w:rsidRPr="000E3DC1" w14:paraId="3ECA2A56" w14:textId="4760CC50" w:rsidTr="000E3DC1">
        <w:trPr>
          <w:trHeight w:val="828"/>
        </w:trPr>
        <w:tc>
          <w:tcPr>
            <w:tcW w:w="4957" w:type="dxa"/>
            <w:hideMark/>
          </w:tcPr>
          <w:p w14:paraId="3F050629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42" w:type="dxa"/>
            <w:shd w:val="clear" w:color="auto" w:fill="auto"/>
          </w:tcPr>
          <w:p w14:paraId="0B3834B2" w14:textId="0A409B72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39 590</w:t>
            </w:r>
          </w:p>
        </w:tc>
        <w:tc>
          <w:tcPr>
            <w:tcW w:w="1134" w:type="dxa"/>
            <w:shd w:val="clear" w:color="auto" w:fill="auto"/>
          </w:tcPr>
          <w:p w14:paraId="579AC2A2" w14:textId="568A3120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5 939</w:t>
            </w:r>
          </w:p>
        </w:tc>
        <w:tc>
          <w:tcPr>
            <w:tcW w:w="1701" w:type="dxa"/>
            <w:shd w:val="clear" w:color="auto" w:fill="auto"/>
          </w:tcPr>
          <w:p w14:paraId="678AE543" w14:textId="0E8B8726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23</w:t>
            </w:r>
          </w:p>
        </w:tc>
      </w:tr>
      <w:tr w:rsidR="000168C5" w:rsidRPr="000E3DC1" w14:paraId="290F3BFC" w14:textId="19CC6D36" w:rsidTr="000E3DC1">
        <w:trPr>
          <w:trHeight w:val="612"/>
        </w:trPr>
        <w:tc>
          <w:tcPr>
            <w:tcW w:w="4957" w:type="dxa"/>
            <w:hideMark/>
          </w:tcPr>
          <w:p w14:paraId="6CC6FE1B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0E3DC1">
              <w:rPr>
                <w:rFonts w:cs="Times New Roman"/>
                <w:szCs w:val="24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42" w:type="dxa"/>
            <w:shd w:val="clear" w:color="auto" w:fill="auto"/>
          </w:tcPr>
          <w:p w14:paraId="6B5B5CC8" w14:textId="6B980E99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lastRenderedPageBreak/>
              <w:t>297 826</w:t>
            </w:r>
          </w:p>
        </w:tc>
        <w:tc>
          <w:tcPr>
            <w:tcW w:w="1134" w:type="dxa"/>
            <w:shd w:val="clear" w:color="auto" w:fill="auto"/>
          </w:tcPr>
          <w:p w14:paraId="41823116" w14:textId="0AAEE7E4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44 674</w:t>
            </w:r>
          </w:p>
        </w:tc>
        <w:tc>
          <w:tcPr>
            <w:tcW w:w="1701" w:type="dxa"/>
            <w:shd w:val="clear" w:color="auto" w:fill="auto"/>
          </w:tcPr>
          <w:p w14:paraId="52867121" w14:textId="7302D4B1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53</w:t>
            </w:r>
          </w:p>
        </w:tc>
      </w:tr>
      <w:tr w:rsidR="000168C5" w:rsidRPr="000E3DC1" w14:paraId="7CCA6C3E" w14:textId="4EA6735A" w:rsidTr="000E3DC1">
        <w:trPr>
          <w:trHeight w:val="672"/>
        </w:trPr>
        <w:tc>
          <w:tcPr>
            <w:tcW w:w="4957" w:type="dxa"/>
            <w:hideMark/>
          </w:tcPr>
          <w:p w14:paraId="487CF4DC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42" w:type="dxa"/>
            <w:shd w:val="clear" w:color="auto" w:fill="auto"/>
          </w:tcPr>
          <w:p w14:paraId="38BA8647" w14:textId="4374E789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14:paraId="71554DE7" w14:textId="4B1F78AF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2A410A5" w14:textId="1165BD40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168C5" w:rsidRPr="000E3DC1" w14:paraId="404A71F1" w14:textId="0719F467" w:rsidTr="000E3DC1">
        <w:trPr>
          <w:trHeight w:val="612"/>
        </w:trPr>
        <w:tc>
          <w:tcPr>
            <w:tcW w:w="4957" w:type="dxa"/>
            <w:hideMark/>
          </w:tcPr>
          <w:p w14:paraId="7CA77BEF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42" w:type="dxa"/>
            <w:shd w:val="clear" w:color="auto" w:fill="auto"/>
          </w:tcPr>
          <w:p w14:paraId="280A1E1F" w14:textId="76E35898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14:paraId="73CFC703" w14:textId="6C64F4ED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09C1D715" w14:textId="7815200E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168C5" w:rsidRPr="000E3DC1" w14:paraId="7D5E59CB" w14:textId="5D7BB1F2" w:rsidTr="000E3DC1">
        <w:trPr>
          <w:trHeight w:val="437"/>
        </w:trPr>
        <w:tc>
          <w:tcPr>
            <w:tcW w:w="4957" w:type="dxa"/>
            <w:hideMark/>
          </w:tcPr>
          <w:p w14:paraId="0301F69B" w14:textId="77777777" w:rsidR="000168C5" w:rsidRPr="000E3DC1" w:rsidRDefault="000168C5" w:rsidP="000168C5">
            <w:pPr>
              <w:pStyle w:val="a9"/>
              <w:spacing w:line="240" w:lineRule="auto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842" w:type="dxa"/>
            <w:shd w:val="clear" w:color="auto" w:fill="auto"/>
          </w:tcPr>
          <w:p w14:paraId="504CAB6C" w14:textId="0ACAB9A8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282 510</w:t>
            </w:r>
          </w:p>
        </w:tc>
        <w:tc>
          <w:tcPr>
            <w:tcW w:w="1134" w:type="dxa"/>
            <w:shd w:val="clear" w:color="auto" w:fill="auto"/>
          </w:tcPr>
          <w:p w14:paraId="383B361A" w14:textId="0D090091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42 378</w:t>
            </w:r>
          </w:p>
        </w:tc>
        <w:tc>
          <w:tcPr>
            <w:tcW w:w="1701" w:type="dxa"/>
            <w:shd w:val="clear" w:color="auto" w:fill="auto"/>
          </w:tcPr>
          <w:p w14:paraId="6D666A4D" w14:textId="2D676011" w:rsidR="000168C5" w:rsidRPr="000E3DC1" w:rsidRDefault="000168C5" w:rsidP="000E3DC1">
            <w:pPr>
              <w:pStyle w:val="a9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E3DC1">
              <w:rPr>
                <w:rFonts w:cs="Times New Roman"/>
                <w:color w:val="000000"/>
                <w:szCs w:val="24"/>
              </w:rPr>
              <w:t>239</w:t>
            </w:r>
          </w:p>
        </w:tc>
      </w:tr>
    </w:tbl>
    <w:p w14:paraId="6066BCC0" w14:textId="244DDE14" w:rsidR="000168C5" w:rsidRPr="002D2B5C" w:rsidRDefault="00DC0783" w:rsidP="002D2B5C">
      <w:pPr>
        <w:rPr>
          <w:sz w:val="22"/>
          <w:szCs w:val="20"/>
        </w:rPr>
      </w:pPr>
      <w:r w:rsidRPr="002D2B5C">
        <w:rPr>
          <w:sz w:val="22"/>
          <w:szCs w:val="20"/>
        </w:rPr>
        <w:t xml:space="preserve">Источник: Отчет о налоговой базе и структуре начислений по единому налогу на вмененный доход для отдельных видов деятельности по итогам 2020 года. 2021. ФНС России. </w:t>
      </w:r>
      <w:r w:rsidRPr="002D2B5C">
        <w:rPr>
          <w:sz w:val="22"/>
          <w:szCs w:val="20"/>
          <w:lang w:val="en-US"/>
        </w:rPr>
        <w:t>URL</w:t>
      </w:r>
      <w:r w:rsidRPr="002D2B5C">
        <w:rPr>
          <w:sz w:val="22"/>
          <w:szCs w:val="20"/>
        </w:rPr>
        <w:t>: https://www.nalog.gov.ru/rn78/related_activities/statistics_and_analytics/forms/ (дата обращения 24.01.2023).</w:t>
      </w:r>
    </w:p>
    <w:p w14:paraId="0B57EC9A" w14:textId="77777777" w:rsidR="00AF42AE" w:rsidRPr="00DC0783" w:rsidRDefault="00AF42AE" w:rsidP="000168C5">
      <w:pPr>
        <w:rPr>
          <w:sz w:val="20"/>
          <w:szCs w:val="18"/>
        </w:rPr>
      </w:pPr>
    </w:p>
    <w:p w14:paraId="4682E281" w14:textId="6548CDD1" w:rsidR="006B4614" w:rsidRPr="002D2B5C" w:rsidRDefault="00751185" w:rsidP="00751185">
      <w:pPr>
        <w:pStyle w:val="2"/>
        <w:rPr>
          <w:sz w:val="24"/>
          <w:szCs w:val="24"/>
        </w:rPr>
      </w:pPr>
      <w:bookmarkStart w:id="81" w:name="_Toc136179346"/>
      <w:r w:rsidRPr="002D2B5C">
        <w:rPr>
          <w:sz w:val="24"/>
          <w:szCs w:val="24"/>
        </w:rPr>
        <w:t xml:space="preserve">Приложение 3. </w:t>
      </w:r>
      <w:r w:rsidR="00564419" w:rsidRPr="002D2B5C">
        <w:rPr>
          <w:sz w:val="24"/>
          <w:szCs w:val="24"/>
        </w:rPr>
        <w:t>Руководство. Интервью с потенциальными предпринимателями</w:t>
      </w:r>
      <w:bookmarkEnd w:id="81"/>
    </w:p>
    <w:p w14:paraId="350CC43C" w14:textId="1663834E" w:rsidR="00E57363" w:rsidRDefault="00E57363" w:rsidP="00E57363">
      <w:r>
        <w:t>Уважаемый(-</w:t>
      </w:r>
      <w:proofErr w:type="spellStart"/>
      <w:r>
        <w:t>ая</w:t>
      </w:r>
      <w:proofErr w:type="spellEnd"/>
      <w:r>
        <w:t xml:space="preserve">) </w:t>
      </w:r>
      <w:r w:rsidRPr="00E57363">
        <w:t>[</w:t>
      </w:r>
      <w:r>
        <w:t>имя респондента</w:t>
      </w:r>
      <w:r w:rsidRPr="00E57363">
        <w:t>]</w:t>
      </w:r>
      <w:r>
        <w:t>!</w:t>
      </w:r>
    </w:p>
    <w:p w14:paraId="299186D2" w14:textId="5D331D44" w:rsidR="006C2EEF" w:rsidRDefault="00E57363" w:rsidP="00E57363">
      <w:r>
        <w:t>Меня зовут Кира Ордовская, я студентка Высшей школы менеджмента СПбГУ</w:t>
      </w:r>
      <w:r w:rsidR="006C2EEF">
        <w:t xml:space="preserve"> (направление – «Государственное и муниципальное управление»).</w:t>
      </w:r>
      <w:r>
        <w:t xml:space="preserve"> </w:t>
      </w:r>
      <w:r w:rsidR="006C2EEF">
        <w:t>В рамках дипломной работы</w:t>
      </w:r>
      <w:r>
        <w:t xml:space="preserve"> я провожу исследование </w:t>
      </w:r>
      <w:r w:rsidR="001F602F">
        <w:t>налоговой среды для предпринимателей</w:t>
      </w:r>
      <w:r>
        <w:t xml:space="preserve">. </w:t>
      </w:r>
      <w:r w:rsidR="006C2EEF" w:rsidRPr="006C2EEF">
        <w:t xml:space="preserve">Мне было бы очень интересно провести интервью с вами, чтобы узнать о </w:t>
      </w:r>
      <w:r w:rsidR="006C2EEF">
        <w:t>В</w:t>
      </w:r>
      <w:r w:rsidR="006C2EEF" w:rsidRPr="006C2EEF">
        <w:t xml:space="preserve">ашем опыте в этой области и </w:t>
      </w:r>
      <w:r w:rsidR="006C2EEF">
        <w:t>В</w:t>
      </w:r>
      <w:r w:rsidR="006C2EEF" w:rsidRPr="006C2EEF">
        <w:t>ашем мнении по данной теме.</w:t>
      </w:r>
    </w:p>
    <w:p w14:paraId="696A5DCD" w14:textId="042A2DA4" w:rsidR="00E57363" w:rsidRDefault="00E57363" w:rsidP="00E57363">
      <w:r>
        <w:t>Цель</w:t>
      </w:r>
      <w:r w:rsidR="006C2EEF">
        <w:t xml:space="preserve"> </w:t>
      </w:r>
      <w:r>
        <w:t xml:space="preserve">моего исследования </w:t>
      </w:r>
      <w:r w:rsidR="006C2EEF">
        <w:t>– выявить возможности и</w:t>
      </w:r>
      <w:r w:rsidR="001F602F">
        <w:t xml:space="preserve"> ограничения </w:t>
      </w:r>
      <w:r w:rsidR="00F370ED">
        <w:t>при</w:t>
      </w:r>
      <w:r w:rsidR="006C2EEF">
        <w:t xml:space="preserve"> открытии бизнеса с точки зрения налогообложения</w:t>
      </w:r>
      <w:r w:rsidR="001F602F">
        <w:t xml:space="preserve"> и налоговых мер поддержки</w:t>
      </w:r>
      <w:r w:rsidR="006C2EEF">
        <w:t>.</w:t>
      </w:r>
      <w:r>
        <w:t xml:space="preserve"> </w:t>
      </w:r>
      <w:r w:rsidR="0044062F">
        <w:t xml:space="preserve">Я была бы очень признательна, если </w:t>
      </w:r>
      <w:r w:rsidR="0044062F" w:rsidRPr="0044062F">
        <w:t>вы выделите время для проведения интервью.</w:t>
      </w:r>
      <w:r w:rsidR="0044062F">
        <w:t xml:space="preserve"> </w:t>
      </w:r>
      <w:r>
        <w:t xml:space="preserve">Ваш опыт и мнение </w:t>
      </w:r>
      <w:r w:rsidR="002D2B5C" w:rsidRPr="002D2B5C">
        <w:t>исключительно важн</w:t>
      </w:r>
      <w:r w:rsidR="002D2B5C">
        <w:t>ы</w:t>
      </w:r>
      <w:r w:rsidR="002D2B5C" w:rsidRPr="002D2B5C">
        <w:t xml:space="preserve"> для получения достоверной информации о бизнес-среде в Санкт-Петербурге.</w:t>
      </w:r>
    </w:p>
    <w:p w14:paraId="7DC7978B" w14:textId="133647C7" w:rsidR="006C2EEF" w:rsidRDefault="00E57363" w:rsidP="006C2EEF">
      <w:r>
        <w:lastRenderedPageBreak/>
        <w:t xml:space="preserve">Если вы заинтересованы в участии в моем исследовании, пожалуйста, свяжитесь со мной по [контактный номер </w:t>
      </w:r>
      <w:r w:rsidR="006C2EEF">
        <w:t xml:space="preserve">и </w:t>
      </w:r>
      <w:r>
        <w:t>электронная почта].</w:t>
      </w:r>
      <w:r w:rsidR="006C2EEF">
        <w:t xml:space="preserve"> </w:t>
      </w:r>
    </w:p>
    <w:p w14:paraId="49FB6E03" w14:textId="1A4E36DF" w:rsidR="00B1385A" w:rsidRDefault="006C2EEF" w:rsidP="002D2B5C">
      <w:r>
        <w:t>С уважением,</w:t>
      </w:r>
      <w:r w:rsidR="005042FE">
        <w:t xml:space="preserve"> </w:t>
      </w:r>
      <w:r>
        <w:t>Кира Ордовская</w:t>
      </w:r>
    </w:p>
    <w:p w14:paraId="2ADED894" w14:textId="641C4B62" w:rsidR="00E57363" w:rsidRPr="00E57363" w:rsidRDefault="00E57363" w:rsidP="00253F6E">
      <w:pPr>
        <w:ind w:firstLine="0"/>
        <w:rPr>
          <w:b/>
          <w:bCs/>
        </w:rPr>
      </w:pPr>
      <w:r w:rsidRPr="00E57363">
        <w:rPr>
          <w:b/>
          <w:bCs/>
        </w:rPr>
        <w:t>Вопросы для интервью</w:t>
      </w:r>
    </w:p>
    <w:p w14:paraId="16BB3165" w14:textId="3CF07814" w:rsidR="00564419" w:rsidRPr="008704B4" w:rsidRDefault="00BA6302" w:rsidP="00B1385A">
      <w:pPr>
        <w:pStyle w:val="af9"/>
        <w:numPr>
          <w:ilvl w:val="0"/>
          <w:numId w:val="15"/>
        </w:numPr>
        <w:ind w:left="567"/>
        <w:rPr>
          <w:rFonts w:cs="Times New Roman"/>
        </w:rPr>
      </w:pPr>
      <w:r w:rsidRPr="008704B4">
        <w:rPr>
          <w:rFonts w:cs="Times New Roman"/>
        </w:rPr>
        <w:t xml:space="preserve">Как бы Вы в целом оценили развитость налоговой системы в РФ? </w:t>
      </w:r>
    </w:p>
    <w:p w14:paraId="3F4DA46C" w14:textId="586715DC" w:rsidR="00835C3F" w:rsidRDefault="008704B4" w:rsidP="00B1385A">
      <w:pPr>
        <w:pStyle w:val="af9"/>
        <w:numPr>
          <w:ilvl w:val="0"/>
          <w:numId w:val="15"/>
        </w:numPr>
        <w:ind w:left="567"/>
        <w:rPr>
          <w:rFonts w:cs="Times New Roman"/>
        </w:rPr>
      </w:pPr>
      <w:r w:rsidRPr="008704B4">
        <w:rPr>
          <w:rFonts w:cs="Times New Roman"/>
        </w:rPr>
        <w:t>Какая</w:t>
      </w:r>
      <w:r w:rsidR="00566505">
        <w:rPr>
          <w:rFonts w:cs="Times New Roman"/>
        </w:rPr>
        <w:t xml:space="preserve"> льготная</w:t>
      </w:r>
      <w:r w:rsidRPr="008704B4">
        <w:rPr>
          <w:rFonts w:cs="Times New Roman"/>
        </w:rPr>
        <w:t xml:space="preserve"> система налогообложения Вам кажется наиболее привлекательной</w:t>
      </w:r>
      <w:r>
        <w:rPr>
          <w:rFonts w:cs="Times New Roman"/>
        </w:rPr>
        <w:t xml:space="preserve"> для Вашего бизнеса</w:t>
      </w:r>
      <w:r w:rsidRPr="008704B4">
        <w:rPr>
          <w:rFonts w:cs="Times New Roman"/>
        </w:rPr>
        <w:t xml:space="preserve">? </w:t>
      </w:r>
    </w:p>
    <w:p w14:paraId="79447242" w14:textId="6B6078B3" w:rsidR="00E73177" w:rsidRDefault="008704B4" w:rsidP="00B1385A">
      <w:pPr>
        <w:pStyle w:val="af9"/>
        <w:numPr>
          <w:ilvl w:val="0"/>
          <w:numId w:val="15"/>
        </w:numPr>
        <w:ind w:left="567"/>
        <w:rPr>
          <w:rFonts w:cs="Times New Roman"/>
        </w:rPr>
      </w:pPr>
      <w:r w:rsidRPr="008704B4">
        <w:rPr>
          <w:rFonts w:cs="Times New Roman"/>
        </w:rPr>
        <w:t xml:space="preserve">Как Вы относитесь к </w:t>
      </w:r>
      <w:r w:rsidR="00835C3F">
        <w:rPr>
          <w:rFonts w:cs="Times New Roman"/>
        </w:rPr>
        <w:t>иным</w:t>
      </w:r>
      <w:r w:rsidRPr="008704B4">
        <w:rPr>
          <w:rFonts w:cs="Times New Roman"/>
        </w:rPr>
        <w:t xml:space="preserve"> мерам налоговой поддержки</w:t>
      </w:r>
      <w:r w:rsidR="00566505">
        <w:rPr>
          <w:rFonts w:cs="Times New Roman"/>
        </w:rPr>
        <w:t xml:space="preserve"> (например, налоговые вычеты)</w:t>
      </w:r>
      <w:r w:rsidRPr="008704B4">
        <w:rPr>
          <w:rFonts w:cs="Times New Roman"/>
        </w:rPr>
        <w:t>?</w:t>
      </w:r>
      <w:r w:rsidR="00835C3F">
        <w:rPr>
          <w:rFonts w:cs="Times New Roman"/>
        </w:rPr>
        <w:t xml:space="preserve"> </w:t>
      </w:r>
    </w:p>
    <w:p w14:paraId="1A8EEED0" w14:textId="3218F16D" w:rsidR="00835C3F" w:rsidRPr="00835C3F" w:rsidRDefault="00E73177" w:rsidP="00B1385A">
      <w:pPr>
        <w:pStyle w:val="af9"/>
        <w:numPr>
          <w:ilvl w:val="0"/>
          <w:numId w:val="15"/>
        </w:numPr>
        <w:ind w:left="567"/>
        <w:rPr>
          <w:rFonts w:cs="Times New Roman"/>
        </w:rPr>
      </w:pPr>
      <w:r>
        <w:rPr>
          <w:rFonts w:cs="Times New Roman"/>
        </w:rPr>
        <w:t>Что может помешать воспользоваться той или иной мерой поддержки?</w:t>
      </w:r>
    </w:p>
    <w:p w14:paraId="18021342" w14:textId="15A9AA4C" w:rsidR="00BA6302" w:rsidRPr="008704B4" w:rsidRDefault="00BA6302" w:rsidP="00B1385A">
      <w:pPr>
        <w:pStyle w:val="af9"/>
        <w:numPr>
          <w:ilvl w:val="0"/>
          <w:numId w:val="15"/>
        </w:numPr>
        <w:ind w:left="567"/>
        <w:rPr>
          <w:rFonts w:cs="Times New Roman"/>
        </w:rPr>
      </w:pPr>
      <w:r w:rsidRPr="008704B4">
        <w:rPr>
          <w:rFonts w:cs="Times New Roman"/>
        </w:rPr>
        <w:t xml:space="preserve">Какие </w:t>
      </w:r>
      <w:r w:rsidR="008704B4">
        <w:rPr>
          <w:rFonts w:cs="Times New Roman"/>
        </w:rPr>
        <w:t>особенности налогообложения субъектов МСП</w:t>
      </w:r>
      <w:r w:rsidRPr="008704B4">
        <w:rPr>
          <w:rFonts w:cs="Times New Roman"/>
        </w:rPr>
        <w:t xml:space="preserve"> </w:t>
      </w:r>
      <w:r w:rsidR="008704B4">
        <w:rPr>
          <w:rFonts w:cs="Times New Roman"/>
        </w:rPr>
        <w:t>ограничивают открытие бизнеса</w:t>
      </w:r>
      <w:r w:rsidRPr="008704B4">
        <w:rPr>
          <w:rFonts w:cs="Times New Roman"/>
        </w:rPr>
        <w:t xml:space="preserve">? </w:t>
      </w:r>
    </w:p>
    <w:p w14:paraId="6ABB2F66" w14:textId="2AA0EA44" w:rsidR="00BA6302" w:rsidRDefault="00BA6302" w:rsidP="00B1385A">
      <w:pPr>
        <w:pStyle w:val="af9"/>
        <w:numPr>
          <w:ilvl w:val="0"/>
          <w:numId w:val="15"/>
        </w:numPr>
        <w:ind w:left="567"/>
      </w:pPr>
      <w:r w:rsidRPr="00BA6302">
        <w:t>На Ваш взгляд, какие</w:t>
      </w:r>
      <w:r>
        <w:t xml:space="preserve"> налоговые</w:t>
      </w:r>
      <w:r w:rsidRPr="00BA6302">
        <w:t xml:space="preserve"> меры могут</w:t>
      </w:r>
      <w:r>
        <w:t xml:space="preserve"> </w:t>
      </w:r>
      <w:r w:rsidR="008704B4">
        <w:t>помочь</w:t>
      </w:r>
      <w:r>
        <w:t xml:space="preserve"> при открытии нового бизнеса и его дальнейш</w:t>
      </w:r>
      <w:r w:rsidR="008704B4">
        <w:t>е</w:t>
      </w:r>
      <w:r>
        <w:t xml:space="preserve">м развитии? </w:t>
      </w:r>
    </w:p>
    <w:p w14:paraId="02A31A74" w14:textId="77777777" w:rsidR="00AF42AE" w:rsidRPr="00564419" w:rsidRDefault="00AF42AE" w:rsidP="00AF42AE"/>
    <w:p w14:paraId="1296A90C" w14:textId="465DF016" w:rsidR="006507A0" w:rsidRPr="00B1385A" w:rsidRDefault="00564419" w:rsidP="006507A0">
      <w:pPr>
        <w:pStyle w:val="2"/>
        <w:rPr>
          <w:sz w:val="24"/>
          <w:szCs w:val="24"/>
        </w:rPr>
      </w:pPr>
      <w:bookmarkStart w:id="82" w:name="_Toc136179347"/>
      <w:r w:rsidRPr="00B1385A">
        <w:rPr>
          <w:sz w:val="24"/>
          <w:szCs w:val="24"/>
        </w:rPr>
        <w:t xml:space="preserve">Приложение </w:t>
      </w:r>
      <w:r w:rsidR="00751185" w:rsidRPr="00B1385A">
        <w:rPr>
          <w:sz w:val="24"/>
          <w:szCs w:val="24"/>
        </w:rPr>
        <w:t>4</w:t>
      </w:r>
      <w:r w:rsidRPr="00B1385A">
        <w:rPr>
          <w:sz w:val="24"/>
          <w:szCs w:val="24"/>
        </w:rPr>
        <w:t xml:space="preserve">. </w:t>
      </w:r>
      <w:r w:rsidR="00361617" w:rsidRPr="00361617">
        <w:rPr>
          <w:sz w:val="24"/>
          <w:szCs w:val="24"/>
        </w:rPr>
        <w:t>Анкета для опроса и результаты опроса предпринимателей</w:t>
      </w:r>
      <w:bookmarkEnd w:id="82"/>
    </w:p>
    <w:p w14:paraId="500BEAE3" w14:textId="77777777" w:rsidR="0044062F" w:rsidRDefault="00AB4CF1" w:rsidP="00AB4CF1">
      <w:r>
        <w:t>Уважаемый респондент</w:t>
      </w:r>
      <w:r w:rsidR="0044062F">
        <w:t xml:space="preserve">! </w:t>
      </w:r>
    </w:p>
    <w:p w14:paraId="3C72759D" w14:textId="3B197B96" w:rsidR="0044062F" w:rsidRDefault="0044062F" w:rsidP="00AB4CF1">
      <w:r>
        <w:t xml:space="preserve">Меня зовут Кира Ордовская, я студентка Высшей школы менеджмента СПбГУ (направление – «Государственное и муниципальное управление»). Я провожу </w:t>
      </w:r>
      <w:r w:rsidR="00AB4CF1">
        <w:t xml:space="preserve">опрос в рамках дипломной работы “Налоговые меры поддержки малого и среднего предпринимательства”. </w:t>
      </w:r>
    </w:p>
    <w:p w14:paraId="690557E3" w14:textId="01BD2281" w:rsidR="00475255" w:rsidRDefault="00AB4CF1" w:rsidP="0044062F">
      <w:r>
        <w:t xml:space="preserve">Цель опроса </w:t>
      </w:r>
      <w:r w:rsidR="006373C8">
        <w:t xml:space="preserve">– </w:t>
      </w:r>
      <w:r>
        <w:t>оцен</w:t>
      </w:r>
      <w:r w:rsidR="006373C8">
        <w:t>ить</w:t>
      </w:r>
      <w:r>
        <w:t xml:space="preserve"> текущ</w:t>
      </w:r>
      <w:r w:rsidR="006373C8">
        <w:t xml:space="preserve">ую </w:t>
      </w:r>
      <w:r>
        <w:t>предпринимательск</w:t>
      </w:r>
      <w:r w:rsidR="006373C8">
        <w:t>ую</w:t>
      </w:r>
      <w:r>
        <w:t xml:space="preserve"> сред</w:t>
      </w:r>
      <w:r w:rsidR="00C66C5D">
        <w:t>у</w:t>
      </w:r>
      <w:r>
        <w:t xml:space="preserve"> и </w:t>
      </w:r>
      <w:r w:rsidR="00E638DB">
        <w:t xml:space="preserve">выявить </w:t>
      </w:r>
      <w:r w:rsidR="00E02E4E" w:rsidRPr="00E02E4E">
        <w:t>ограничения для развития бизнеса с точки зрения налогообложения</w:t>
      </w:r>
      <w:r w:rsidR="00E02E4E">
        <w:t xml:space="preserve"> и налоговых мер поддержки.</w:t>
      </w:r>
    </w:p>
    <w:p w14:paraId="241774B2" w14:textId="6D1B2C6E" w:rsidR="00AB4CF1" w:rsidRDefault="00475255" w:rsidP="0044062F">
      <w:r>
        <w:t xml:space="preserve">Ваше мнение </w:t>
      </w:r>
      <w:bookmarkStart w:id="83" w:name="_Hlk134977858"/>
      <w:r>
        <w:t xml:space="preserve">исключительно важно для получения достоверной информации о бизнес-среде в Санкт-Петербурге. </w:t>
      </w:r>
      <w:bookmarkEnd w:id="83"/>
      <w:r>
        <w:t>Р</w:t>
      </w:r>
      <w:r w:rsidR="00AB4CF1">
        <w:t>езультат</w:t>
      </w:r>
      <w:r>
        <w:t>ы</w:t>
      </w:r>
      <w:r w:rsidR="00AB4CF1">
        <w:t xml:space="preserve"> опроса буд</w:t>
      </w:r>
      <w:r>
        <w:t>ут</w:t>
      </w:r>
      <w:r w:rsidR="00AB4CF1">
        <w:t xml:space="preserve"> использован</w:t>
      </w:r>
      <w:r>
        <w:t>ы</w:t>
      </w:r>
      <w:r w:rsidR="00AB4CF1">
        <w:t xml:space="preserve"> для разработки предложений по у</w:t>
      </w:r>
      <w:r w:rsidR="006373C8">
        <w:t xml:space="preserve">совершенствованию </w:t>
      </w:r>
      <w:r w:rsidR="00AB4CF1">
        <w:t xml:space="preserve">налоговых мер поддержки малого и среднего бизнеса. </w:t>
      </w:r>
    </w:p>
    <w:p w14:paraId="075D0056" w14:textId="07942252" w:rsidR="00AB4CF1" w:rsidRDefault="00AB4CF1" w:rsidP="00AB4CF1">
      <w:r>
        <w:t>Все ответы строго анонимны и будут использоваться исключительно в исследовательских целях. Заполнение анкеты займет не более 10 минут Вашего времени.</w:t>
      </w:r>
    </w:p>
    <w:p w14:paraId="7E991C74" w14:textId="52E58234" w:rsidR="007B308B" w:rsidRPr="003B1880" w:rsidRDefault="00AB4CF1" w:rsidP="007B308B">
      <w:r>
        <w:t>Спасибо за сотрудничество и оказанную помощь!</w:t>
      </w:r>
    </w:p>
    <w:p w14:paraId="6D70B69F" w14:textId="77777777" w:rsidR="00AF42AE" w:rsidRDefault="00AF42AE" w:rsidP="00191794">
      <w:pPr>
        <w:spacing w:line="240" w:lineRule="auto"/>
        <w:ind w:firstLine="0"/>
        <w:rPr>
          <w:rFonts w:cs="Times New Roman"/>
          <w:b/>
          <w:bCs/>
          <w:sz w:val="20"/>
          <w:szCs w:val="20"/>
        </w:rPr>
      </w:pP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4958"/>
        <w:gridCol w:w="4721"/>
      </w:tblGrid>
      <w:tr w:rsidR="00AF42AE" w:rsidRPr="00B1385A" w14:paraId="310CB66E" w14:textId="77777777" w:rsidTr="00D05F20">
        <w:tc>
          <w:tcPr>
            <w:tcW w:w="2561" w:type="pct"/>
          </w:tcPr>
          <w:p w14:paraId="790D54EB" w14:textId="77777777" w:rsidR="00AF42AE" w:rsidRPr="00B1385A" w:rsidRDefault="00AF42AE" w:rsidP="00FD710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B1385A">
              <w:rPr>
                <w:rFonts w:cs="Times New Roman"/>
                <w:b/>
                <w:bCs/>
                <w:szCs w:val="24"/>
              </w:rPr>
              <w:t>Опрос для потенциальных предпринимателей</w:t>
            </w:r>
          </w:p>
        </w:tc>
        <w:tc>
          <w:tcPr>
            <w:tcW w:w="2439" w:type="pct"/>
          </w:tcPr>
          <w:p w14:paraId="0F7FB342" w14:textId="77777777" w:rsidR="00AF42AE" w:rsidRPr="00B1385A" w:rsidRDefault="00AF42AE" w:rsidP="00FD710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B1385A">
              <w:rPr>
                <w:rFonts w:cs="Times New Roman"/>
                <w:b/>
                <w:bCs/>
                <w:szCs w:val="24"/>
              </w:rPr>
              <w:t>Опрос для предпринимателей</w:t>
            </w:r>
          </w:p>
        </w:tc>
      </w:tr>
      <w:tr w:rsidR="00AF42AE" w:rsidRPr="00B1385A" w14:paraId="70EF8D7A" w14:textId="77777777" w:rsidTr="00634976">
        <w:tc>
          <w:tcPr>
            <w:tcW w:w="5000" w:type="pct"/>
            <w:gridSpan w:val="2"/>
          </w:tcPr>
          <w:p w14:paraId="4FBF706D" w14:textId="77777777" w:rsidR="00AF42AE" w:rsidRPr="00B1385A" w:rsidRDefault="00AF42AE" w:rsidP="0063497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Укажите Ваш статус:</w:t>
            </w:r>
          </w:p>
          <w:p w14:paraId="7E48F6F6" w14:textId="77777777" w:rsidR="00AF42AE" w:rsidRPr="00B1385A" w:rsidRDefault="00AF42AE">
            <w:pPr>
              <w:pStyle w:val="af9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Планирую вести предпринимательскую деятельность</w:t>
            </w:r>
          </w:p>
          <w:p w14:paraId="503734C0" w14:textId="77777777" w:rsidR="00AF42AE" w:rsidRPr="00B1385A" w:rsidRDefault="00AF42AE">
            <w:pPr>
              <w:pStyle w:val="af9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Уже веду предпринимательскую деятельность</w:t>
            </w:r>
          </w:p>
        </w:tc>
      </w:tr>
      <w:tr w:rsidR="00AF42AE" w:rsidRPr="00B1385A" w14:paraId="46934188" w14:textId="77777777" w:rsidTr="00D05F20">
        <w:trPr>
          <w:trHeight w:val="1040"/>
        </w:trPr>
        <w:tc>
          <w:tcPr>
            <w:tcW w:w="2561" w:type="pct"/>
          </w:tcPr>
          <w:p w14:paraId="31137875" w14:textId="77777777" w:rsidR="00AF42AE" w:rsidRPr="00B1385A" w:rsidRDefault="00AF42AE" w:rsidP="00B1385A">
            <w:pPr>
              <w:spacing w:line="240" w:lineRule="auto"/>
              <w:ind w:left="306" w:hanging="30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1. В какой форме Вы планируете осуществлять предпринимательскую деятельность?</w:t>
            </w:r>
          </w:p>
          <w:p w14:paraId="5300F326" w14:textId="77777777" w:rsidR="00AF42AE" w:rsidRPr="00B1385A" w:rsidRDefault="00AF42AE">
            <w:pPr>
              <w:pStyle w:val="af9"/>
              <w:numPr>
                <w:ilvl w:val="0"/>
                <w:numId w:val="20"/>
              </w:numPr>
              <w:spacing w:line="240" w:lineRule="auto"/>
              <w:ind w:left="113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Юридическое лицо</w:t>
            </w:r>
          </w:p>
          <w:p w14:paraId="667CE00E" w14:textId="77777777" w:rsidR="00AF42AE" w:rsidRPr="00B1385A" w:rsidRDefault="00AF42AE">
            <w:pPr>
              <w:pStyle w:val="af9"/>
              <w:numPr>
                <w:ilvl w:val="0"/>
                <w:numId w:val="20"/>
              </w:numPr>
              <w:spacing w:line="240" w:lineRule="auto"/>
              <w:ind w:left="113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Индивидуальный предприниматель</w:t>
            </w:r>
          </w:p>
        </w:tc>
        <w:tc>
          <w:tcPr>
            <w:tcW w:w="2439" w:type="pct"/>
          </w:tcPr>
          <w:p w14:paraId="5FAC5E76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1. В какой форме Вы осуществляете предпринимательскую деятельность?</w:t>
            </w:r>
          </w:p>
          <w:p w14:paraId="72B0CBDA" w14:textId="77777777" w:rsidR="00AF42AE" w:rsidRPr="00B1385A" w:rsidRDefault="00AF42AE">
            <w:pPr>
              <w:pStyle w:val="af9"/>
              <w:numPr>
                <w:ilvl w:val="0"/>
                <w:numId w:val="20"/>
              </w:numPr>
              <w:spacing w:line="240" w:lineRule="auto"/>
              <w:ind w:left="851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Юридическое лицо</w:t>
            </w:r>
          </w:p>
          <w:p w14:paraId="0389551F" w14:textId="77777777" w:rsidR="00AF42AE" w:rsidRPr="00B1385A" w:rsidRDefault="00AF42AE">
            <w:pPr>
              <w:pStyle w:val="af9"/>
              <w:numPr>
                <w:ilvl w:val="0"/>
                <w:numId w:val="20"/>
              </w:numPr>
              <w:spacing w:line="240" w:lineRule="auto"/>
              <w:ind w:left="851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Индивидуальный предприниматель</w:t>
            </w:r>
          </w:p>
        </w:tc>
      </w:tr>
      <w:tr w:rsidR="00AF42AE" w:rsidRPr="00B1385A" w14:paraId="0FD816C9" w14:textId="77777777" w:rsidTr="00D05F20">
        <w:tc>
          <w:tcPr>
            <w:tcW w:w="2561" w:type="pct"/>
          </w:tcPr>
          <w:p w14:paraId="1A45CBE2" w14:textId="77777777" w:rsidR="00AF42AE" w:rsidRPr="00B1385A" w:rsidRDefault="00AF42AE" w:rsidP="00B1385A">
            <w:pPr>
              <w:spacing w:line="240" w:lineRule="auto"/>
              <w:ind w:left="306" w:hanging="30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2. К какой категории Вы бы потенциально отнесли Вашу организацию?</w:t>
            </w:r>
          </w:p>
          <w:p w14:paraId="02AB6FE7" w14:textId="77777777" w:rsidR="00AF42AE" w:rsidRPr="00B1385A" w:rsidRDefault="00AF42AE">
            <w:pPr>
              <w:pStyle w:val="af9"/>
              <w:numPr>
                <w:ilvl w:val="0"/>
                <w:numId w:val="21"/>
              </w:numPr>
              <w:spacing w:line="240" w:lineRule="auto"/>
              <w:ind w:left="113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Микробизнес</w:t>
            </w:r>
          </w:p>
          <w:p w14:paraId="05F09962" w14:textId="77777777" w:rsidR="00AF42AE" w:rsidRPr="00B1385A" w:rsidRDefault="00AF42AE">
            <w:pPr>
              <w:pStyle w:val="af9"/>
              <w:numPr>
                <w:ilvl w:val="0"/>
                <w:numId w:val="21"/>
              </w:numPr>
              <w:spacing w:line="240" w:lineRule="auto"/>
              <w:ind w:left="113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Малый бизнес</w:t>
            </w:r>
          </w:p>
          <w:p w14:paraId="7A38FB60" w14:textId="77777777" w:rsidR="00AF42AE" w:rsidRPr="00B1385A" w:rsidRDefault="00AF42AE">
            <w:pPr>
              <w:pStyle w:val="af9"/>
              <w:numPr>
                <w:ilvl w:val="0"/>
                <w:numId w:val="21"/>
              </w:numPr>
              <w:spacing w:line="240" w:lineRule="auto"/>
              <w:ind w:left="113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Средний бизнес</w:t>
            </w:r>
          </w:p>
        </w:tc>
        <w:tc>
          <w:tcPr>
            <w:tcW w:w="2439" w:type="pct"/>
          </w:tcPr>
          <w:p w14:paraId="77107A3D" w14:textId="77777777" w:rsidR="00AF42AE" w:rsidRPr="00B1385A" w:rsidRDefault="00AF42AE" w:rsidP="00B1385A">
            <w:pPr>
              <w:spacing w:line="240" w:lineRule="auto"/>
              <w:ind w:left="176" w:hanging="17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2. Какова численность сотрудников Вашей организации?</w:t>
            </w:r>
          </w:p>
          <w:p w14:paraId="4E2E6820" w14:textId="77777777" w:rsidR="00AF42AE" w:rsidRPr="00B1385A" w:rsidRDefault="00AF42AE">
            <w:pPr>
              <w:pStyle w:val="af9"/>
              <w:numPr>
                <w:ilvl w:val="0"/>
                <w:numId w:val="21"/>
              </w:numPr>
              <w:spacing w:line="240" w:lineRule="auto"/>
              <w:ind w:left="851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До 15 человек</w:t>
            </w:r>
          </w:p>
          <w:p w14:paraId="655D781A" w14:textId="77777777" w:rsidR="00AF42AE" w:rsidRPr="00B1385A" w:rsidRDefault="00AF42AE">
            <w:pPr>
              <w:pStyle w:val="af9"/>
              <w:numPr>
                <w:ilvl w:val="0"/>
                <w:numId w:val="21"/>
              </w:numPr>
              <w:spacing w:line="240" w:lineRule="auto"/>
              <w:ind w:left="851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 16 до 100 человек</w:t>
            </w:r>
          </w:p>
          <w:p w14:paraId="4DD56D8A" w14:textId="77777777" w:rsidR="00AF42AE" w:rsidRPr="00B1385A" w:rsidRDefault="00AF42AE">
            <w:pPr>
              <w:pStyle w:val="af9"/>
              <w:numPr>
                <w:ilvl w:val="0"/>
                <w:numId w:val="21"/>
              </w:numPr>
              <w:spacing w:line="240" w:lineRule="auto"/>
              <w:ind w:left="851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 101 до 250 человек</w:t>
            </w:r>
          </w:p>
        </w:tc>
      </w:tr>
      <w:tr w:rsidR="00AF42AE" w:rsidRPr="00B1385A" w14:paraId="17D8CCF7" w14:textId="77777777" w:rsidTr="00D05F20">
        <w:tc>
          <w:tcPr>
            <w:tcW w:w="2561" w:type="pct"/>
          </w:tcPr>
          <w:p w14:paraId="6FEED3B7" w14:textId="77777777" w:rsidR="00AF42AE" w:rsidRPr="00B1385A" w:rsidRDefault="00AF42AE" w:rsidP="00B1385A">
            <w:pPr>
              <w:spacing w:line="240" w:lineRule="auto"/>
              <w:ind w:left="306" w:hanging="30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3. К какой сфере экономической деятельности будет относиться Ваш бизнес?</w:t>
            </w:r>
          </w:p>
        </w:tc>
        <w:tc>
          <w:tcPr>
            <w:tcW w:w="2439" w:type="pct"/>
          </w:tcPr>
          <w:p w14:paraId="383D0440" w14:textId="77777777" w:rsidR="00AF42AE" w:rsidRPr="00B1385A" w:rsidRDefault="00AF42AE" w:rsidP="00B1385A">
            <w:pPr>
              <w:spacing w:line="240" w:lineRule="auto"/>
              <w:ind w:left="176" w:hanging="17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3. К какой сфере экономической деятельности относится Ваш бизнес?</w:t>
            </w:r>
          </w:p>
        </w:tc>
      </w:tr>
      <w:tr w:rsidR="00AF42AE" w:rsidRPr="00B1385A" w14:paraId="60D24605" w14:textId="77777777" w:rsidTr="00634976">
        <w:tc>
          <w:tcPr>
            <w:tcW w:w="5000" w:type="pct"/>
            <w:gridSpan w:val="2"/>
          </w:tcPr>
          <w:p w14:paraId="733BDEAB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Сельское, лесное хозяйство, охота, рыболовство и рыбоводство</w:t>
            </w:r>
          </w:p>
          <w:p w14:paraId="5ADA3623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Добыча полезных ископаемых</w:t>
            </w:r>
          </w:p>
          <w:p w14:paraId="005BCBD6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Обрабатывающие производства</w:t>
            </w:r>
          </w:p>
          <w:p w14:paraId="5CA79287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Обеспечение электрической энергией, газом и паром; кондиционирование воздуха</w:t>
            </w:r>
          </w:p>
          <w:p w14:paraId="23AD3151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14:paraId="4649C458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Строительство</w:t>
            </w:r>
          </w:p>
          <w:p w14:paraId="16FE4E98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Торговля оптовая и розничная; ремонт автотранспортных средств и мотоциклов</w:t>
            </w:r>
          </w:p>
          <w:p w14:paraId="3519E2E7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Транспортировка и хранение</w:t>
            </w:r>
          </w:p>
          <w:p w14:paraId="3D228EE9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Деятельность гостиниц и предприятий общественного питания</w:t>
            </w:r>
          </w:p>
          <w:p w14:paraId="71D1560F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Деятельность в области информации и связи</w:t>
            </w:r>
          </w:p>
          <w:p w14:paraId="06DF805A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Деятельность по операциям с недвижимым имуществом</w:t>
            </w:r>
          </w:p>
          <w:p w14:paraId="474BBCC2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Деятельность профессиональная, научная и техническая</w:t>
            </w:r>
          </w:p>
          <w:p w14:paraId="3F9543EE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Деятельность административная и сопутствующие дополнительные услуги</w:t>
            </w:r>
          </w:p>
          <w:p w14:paraId="5C5BD90D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Образование</w:t>
            </w:r>
          </w:p>
          <w:p w14:paraId="4AA2AE86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Деятельность в области здравоохранения и социальных услуг</w:t>
            </w:r>
          </w:p>
          <w:p w14:paraId="5E0E2C9C" w14:textId="77777777" w:rsidR="00AF42AE" w:rsidRPr="00B1385A" w:rsidRDefault="00AF42AE" w:rsidP="00B1385A">
            <w:pPr>
              <w:pStyle w:val="af9"/>
              <w:numPr>
                <w:ilvl w:val="0"/>
                <w:numId w:val="22"/>
              </w:numPr>
              <w:spacing w:line="240" w:lineRule="auto"/>
              <w:ind w:left="589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</w:tr>
      <w:tr w:rsidR="00AF42AE" w:rsidRPr="00B1385A" w14:paraId="1B7FF62E" w14:textId="77777777" w:rsidTr="00634976">
        <w:tc>
          <w:tcPr>
            <w:tcW w:w="5000" w:type="pct"/>
            <w:gridSpan w:val="2"/>
          </w:tcPr>
          <w:p w14:paraId="7DD5167D" w14:textId="77777777" w:rsidR="00AF42AE" w:rsidRPr="00B1385A" w:rsidRDefault="00AF42AE" w:rsidP="00634976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4. Как вы относитесь к текущей налоговой системе РФ?</w:t>
            </w:r>
          </w:p>
          <w:p w14:paraId="72CCB018" w14:textId="77777777" w:rsidR="00AF42AE" w:rsidRPr="00B1385A" w:rsidRDefault="00AF42AE" w:rsidP="00B1385A">
            <w:pPr>
              <w:pStyle w:val="af9"/>
              <w:numPr>
                <w:ilvl w:val="0"/>
                <w:numId w:val="23"/>
              </w:numPr>
              <w:spacing w:line="240" w:lineRule="auto"/>
              <w:ind w:left="589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Максимально положительно</w:t>
            </w:r>
          </w:p>
          <w:p w14:paraId="318C7E22" w14:textId="77777777" w:rsidR="00AF42AE" w:rsidRPr="00B1385A" w:rsidRDefault="00AF42AE" w:rsidP="00B1385A">
            <w:pPr>
              <w:pStyle w:val="af9"/>
              <w:numPr>
                <w:ilvl w:val="0"/>
                <w:numId w:val="23"/>
              </w:numPr>
              <w:spacing w:line="240" w:lineRule="auto"/>
              <w:ind w:left="589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Скорее положительно</w:t>
            </w:r>
          </w:p>
          <w:p w14:paraId="75CFAA1A" w14:textId="77777777" w:rsidR="00AF42AE" w:rsidRPr="00B1385A" w:rsidRDefault="00AF42AE" w:rsidP="00B1385A">
            <w:pPr>
              <w:pStyle w:val="af9"/>
              <w:numPr>
                <w:ilvl w:val="0"/>
                <w:numId w:val="23"/>
              </w:numPr>
              <w:spacing w:line="240" w:lineRule="auto"/>
              <w:ind w:left="589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Затрудняюсь ответить</w:t>
            </w:r>
          </w:p>
          <w:p w14:paraId="3ABD99C9" w14:textId="77777777" w:rsidR="00AF42AE" w:rsidRPr="00B1385A" w:rsidRDefault="00AF42AE" w:rsidP="00B1385A">
            <w:pPr>
              <w:pStyle w:val="af9"/>
              <w:numPr>
                <w:ilvl w:val="0"/>
                <w:numId w:val="23"/>
              </w:numPr>
              <w:spacing w:line="240" w:lineRule="auto"/>
              <w:ind w:left="589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Скорее отрицательно</w:t>
            </w:r>
          </w:p>
          <w:p w14:paraId="16C1950E" w14:textId="77777777" w:rsidR="00AF42AE" w:rsidRPr="00B1385A" w:rsidRDefault="00AF42AE" w:rsidP="00B1385A">
            <w:pPr>
              <w:pStyle w:val="af9"/>
              <w:numPr>
                <w:ilvl w:val="0"/>
                <w:numId w:val="23"/>
              </w:numPr>
              <w:spacing w:line="240" w:lineRule="auto"/>
              <w:ind w:left="589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Максимально отрицательно</w:t>
            </w:r>
          </w:p>
        </w:tc>
      </w:tr>
      <w:tr w:rsidR="00AF42AE" w:rsidRPr="00B1385A" w14:paraId="059923CB" w14:textId="77777777" w:rsidTr="00D05F20">
        <w:tc>
          <w:tcPr>
            <w:tcW w:w="2561" w:type="pct"/>
          </w:tcPr>
          <w:p w14:paraId="1714101D" w14:textId="77777777" w:rsidR="00AF42AE" w:rsidRPr="00B1385A" w:rsidRDefault="00AF42AE" w:rsidP="00B1385A">
            <w:pPr>
              <w:spacing w:line="240" w:lineRule="auto"/>
              <w:ind w:left="22" w:hanging="22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 xml:space="preserve">5. По Вашему мнению, какие из перечисленных ограничений налоговой системы являются наиболее существенными при открытия нового бизнеса на рынке? (пожалуйста, выберите не более 3 вариантов ответа): </w:t>
            </w:r>
          </w:p>
          <w:p w14:paraId="77BAF45C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Нестабильность российского налогового законодательства, регулирующего предпринимательскую деятельность</w:t>
            </w:r>
          </w:p>
          <w:p w14:paraId="5A3D66BB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Многозначность и сложность системы налогообложения</w:t>
            </w:r>
          </w:p>
          <w:p w14:paraId="009AF0C6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Высокие налоги</w:t>
            </w:r>
          </w:p>
          <w:p w14:paraId="5313916D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 xml:space="preserve">Сложность налоговой отчетности </w:t>
            </w:r>
          </w:p>
          <w:p w14:paraId="30BEF6F7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Плохая информационная база налоговых органов</w:t>
            </w:r>
          </w:p>
          <w:p w14:paraId="2915240B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Нет ограничений</w:t>
            </w:r>
          </w:p>
          <w:p w14:paraId="2B148A52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Другое (пожалуйста, укажите)</w:t>
            </w:r>
          </w:p>
        </w:tc>
        <w:tc>
          <w:tcPr>
            <w:tcW w:w="2439" w:type="pct"/>
          </w:tcPr>
          <w:p w14:paraId="4E0B3AD6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 xml:space="preserve">5. По Вашему мнению, какие из перечисленных ограничений налоговой системы являются наиболее существенными при ведении бизнеса? (пожалуйста, выберите не более 3 вариантов ответа): </w:t>
            </w:r>
          </w:p>
          <w:p w14:paraId="1FDD15C9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Нестабильность российского налогового законодательства, регулирующего предпринимательскую деятельность</w:t>
            </w:r>
          </w:p>
          <w:p w14:paraId="7F998506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Многозначность и сложность системы налогообложения</w:t>
            </w:r>
          </w:p>
          <w:p w14:paraId="3F91428C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Высокие налоги</w:t>
            </w:r>
          </w:p>
          <w:p w14:paraId="42B2C901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 xml:space="preserve">Сложность налоговой отчетности </w:t>
            </w:r>
          </w:p>
          <w:p w14:paraId="5FD60487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Плохая информационная база налоговых органов</w:t>
            </w:r>
          </w:p>
          <w:p w14:paraId="30788EBA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Нет ограничений</w:t>
            </w:r>
          </w:p>
          <w:p w14:paraId="1C084DB0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Другое (пожалуйста, укажите)</w:t>
            </w:r>
          </w:p>
        </w:tc>
      </w:tr>
      <w:tr w:rsidR="00AF42AE" w:rsidRPr="00B1385A" w14:paraId="5214BA14" w14:textId="77777777" w:rsidTr="00D05F20">
        <w:tc>
          <w:tcPr>
            <w:tcW w:w="2561" w:type="pct"/>
          </w:tcPr>
          <w:p w14:paraId="5EFEE7D4" w14:textId="77777777" w:rsidR="00AF42AE" w:rsidRPr="00B1385A" w:rsidRDefault="00AF42AE" w:rsidP="00B1385A">
            <w:pPr>
              <w:spacing w:line="240" w:lineRule="auto"/>
              <w:ind w:left="306" w:hanging="306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6. Какую систему налогообложения Вы планируете выбрать для своего бизнеса?</w:t>
            </w:r>
          </w:p>
          <w:p w14:paraId="74109BFC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447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ОСН (общая система налогообложения)</w:t>
            </w:r>
          </w:p>
          <w:p w14:paraId="3C3D08EF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447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УСН (упрощенная система налогообложения)</w:t>
            </w:r>
          </w:p>
          <w:p w14:paraId="0C8C925E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447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АУСН (автоматизированная упрощенная система налогообложения)</w:t>
            </w:r>
          </w:p>
          <w:p w14:paraId="07D7D5F3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447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ПСН (патентная система налогообложения)</w:t>
            </w:r>
          </w:p>
          <w:p w14:paraId="7E378EC9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447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Налог на профессиональный доход</w:t>
            </w:r>
          </w:p>
        </w:tc>
        <w:tc>
          <w:tcPr>
            <w:tcW w:w="2439" w:type="pct"/>
          </w:tcPr>
          <w:p w14:paraId="346DA81C" w14:textId="77777777" w:rsidR="00AF42AE" w:rsidRPr="00B1385A" w:rsidRDefault="00AF42AE" w:rsidP="00B1385A">
            <w:pPr>
              <w:spacing w:line="240" w:lineRule="auto"/>
              <w:ind w:left="176" w:hanging="176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6. Какую систему налогообложения Вы применяете для своего бизнеса?</w:t>
            </w:r>
          </w:p>
          <w:p w14:paraId="6DD71402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318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ОСН (общая система налогообложения)</w:t>
            </w:r>
          </w:p>
          <w:p w14:paraId="6F2788C2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318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УСН (упрощенная система налогообложения)</w:t>
            </w:r>
          </w:p>
          <w:p w14:paraId="5AB67A61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318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АУСН (автоматизированная упрощенная система налогообложения)</w:t>
            </w:r>
          </w:p>
          <w:p w14:paraId="2581B77A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318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ПСН (патентная система налогообложения)</w:t>
            </w:r>
          </w:p>
          <w:p w14:paraId="7C688DCC" w14:textId="77777777" w:rsidR="00AF42AE" w:rsidRPr="00B1385A" w:rsidRDefault="00AF42AE" w:rsidP="00B1385A">
            <w:pPr>
              <w:pStyle w:val="af9"/>
              <w:numPr>
                <w:ilvl w:val="0"/>
                <w:numId w:val="25"/>
              </w:numPr>
              <w:spacing w:line="240" w:lineRule="auto"/>
              <w:ind w:left="318"/>
              <w:jc w:val="left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Налог на профессиональный доход</w:t>
            </w:r>
          </w:p>
        </w:tc>
      </w:tr>
      <w:tr w:rsidR="00AF42AE" w:rsidRPr="00B1385A" w14:paraId="77BE172D" w14:textId="77777777" w:rsidTr="00D05F20">
        <w:tc>
          <w:tcPr>
            <w:tcW w:w="2561" w:type="pct"/>
            <w:vMerge w:val="restart"/>
          </w:tcPr>
          <w:p w14:paraId="00336B8F" w14:textId="16E3AD53" w:rsidR="00AF42AE" w:rsidRPr="00B1385A" w:rsidRDefault="00AF42AE" w:rsidP="00B1385A">
            <w:pPr>
              <w:spacing w:line="240" w:lineRule="auto"/>
              <w:ind w:left="306" w:hanging="306"/>
              <w:jc w:val="left"/>
              <w:rPr>
                <w:rFonts w:cs="Times New Roman"/>
                <w:szCs w:val="24"/>
              </w:rPr>
            </w:pPr>
            <w:bookmarkStart w:id="84" w:name="_Hlk130933384"/>
            <w:r w:rsidRPr="00B1385A">
              <w:rPr>
                <w:rFonts w:cs="Times New Roman"/>
                <w:szCs w:val="24"/>
              </w:rPr>
              <w:t xml:space="preserve">7. Важно </w:t>
            </w:r>
            <w:r w:rsidR="00B1385A">
              <w:rPr>
                <w:rFonts w:cs="Times New Roman"/>
                <w:szCs w:val="24"/>
              </w:rPr>
              <w:t xml:space="preserve">ли </w:t>
            </w:r>
            <w:r w:rsidRPr="00B1385A">
              <w:rPr>
                <w:rFonts w:cs="Times New Roman"/>
                <w:szCs w:val="24"/>
              </w:rPr>
              <w:t xml:space="preserve">для Вас наличие мер налоговой поддержки малого и среднего предпринимательства? </w:t>
            </w:r>
          </w:p>
          <w:p w14:paraId="4FB1FBB4" w14:textId="77777777" w:rsidR="00AF42AE" w:rsidRPr="00B1385A" w:rsidRDefault="00AF42AE" w:rsidP="00B1385A">
            <w:pPr>
              <w:pStyle w:val="af9"/>
              <w:numPr>
                <w:ilvl w:val="0"/>
                <w:numId w:val="30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Да</w:t>
            </w:r>
          </w:p>
          <w:p w14:paraId="7A120F6A" w14:textId="77777777" w:rsidR="00AF42AE" w:rsidRPr="00B1385A" w:rsidRDefault="00AF42AE" w:rsidP="00B1385A">
            <w:pPr>
              <w:pStyle w:val="af9"/>
              <w:numPr>
                <w:ilvl w:val="0"/>
                <w:numId w:val="30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Скорее да</w:t>
            </w:r>
          </w:p>
          <w:p w14:paraId="21E65ABC" w14:textId="77777777" w:rsidR="00AF42AE" w:rsidRPr="00B1385A" w:rsidRDefault="00AF42AE" w:rsidP="00B1385A">
            <w:pPr>
              <w:pStyle w:val="af9"/>
              <w:numPr>
                <w:ilvl w:val="0"/>
                <w:numId w:val="30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Скорее нет</w:t>
            </w:r>
          </w:p>
          <w:p w14:paraId="1D339047" w14:textId="77777777" w:rsidR="00AF42AE" w:rsidRPr="00B1385A" w:rsidRDefault="00AF42AE" w:rsidP="00B1385A">
            <w:pPr>
              <w:pStyle w:val="af9"/>
              <w:numPr>
                <w:ilvl w:val="0"/>
                <w:numId w:val="30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Нет</w:t>
            </w:r>
          </w:p>
          <w:p w14:paraId="5E32AD30" w14:textId="1029616B" w:rsidR="00AF42AE" w:rsidRPr="00B1385A" w:rsidRDefault="00AF42AE" w:rsidP="00B1385A">
            <w:pPr>
              <w:pStyle w:val="af9"/>
              <w:numPr>
                <w:ilvl w:val="0"/>
                <w:numId w:val="30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Затрудняюсь ответить</w:t>
            </w:r>
            <w:bookmarkEnd w:id="84"/>
          </w:p>
        </w:tc>
        <w:tc>
          <w:tcPr>
            <w:tcW w:w="2439" w:type="pct"/>
          </w:tcPr>
          <w:p w14:paraId="592AE985" w14:textId="0B142DE6" w:rsidR="00AF42AE" w:rsidRPr="00B1385A" w:rsidRDefault="00AF42AE" w:rsidP="00B1385A">
            <w:pPr>
              <w:spacing w:line="240" w:lineRule="auto"/>
              <w:ind w:left="176" w:hanging="17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7. В 2021 г</w:t>
            </w:r>
            <w:r w:rsidR="00B1385A">
              <w:rPr>
                <w:rFonts w:cs="Times New Roman"/>
                <w:szCs w:val="24"/>
              </w:rPr>
              <w:t>.</w:t>
            </w:r>
            <w:r w:rsidRPr="00B1385A">
              <w:rPr>
                <w:rFonts w:cs="Times New Roman"/>
                <w:szCs w:val="24"/>
              </w:rPr>
              <w:t xml:space="preserve"> был отменен единый налог на вмененный доход (ЕНВД). Применяли ли Вы данный налоговый режим для своей деятельности? </w:t>
            </w:r>
          </w:p>
          <w:p w14:paraId="5E4D8069" w14:textId="77777777" w:rsidR="00AF42AE" w:rsidRPr="00B1385A" w:rsidRDefault="00AF42AE">
            <w:pPr>
              <w:pStyle w:val="af9"/>
              <w:numPr>
                <w:ilvl w:val="0"/>
                <w:numId w:val="31"/>
              </w:numPr>
              <w:spacing w:line="240" w:lineRule="auto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Да</w:t>
            </w:r>
          </w:p>
          <w:p w14:paraId="5E4427F7" w14:textId="77777777" w:rsidR="00AF42AE" w:rsidRPr="00B1385A" w:rsidRDefault="00AF42AE">
            <w:pPr>
              <w:pStyle w:val="af9"/>
              <w:numPr>
                <w:ilvl w:val="0"/>
                <w:numId w:val="31"/>
              </w:numPr>
              <w:spacing w:line="240" w:lineRule="auto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Нет</w:t>
            </w:r>
          </w:p>
        </w:tc>
      </w:tr>
      <w:tr w:rsidR="00AF42AE" w:rsidRPr="00B1385A" w14:paraId="7182EA4B" w14:textId="77777777" w:rsidTr="00D05F20">
        <w:tc>
          <w:tcPr>
            <w:tcW w:w="2561" w:type="pct"/>
            <w:vMerge/>
          </w:tcPr>
          <w:p w14:paraId="528C217E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</w:p>
        </w:tc>
        <w:tc>
          <w:tcPr>
            <w:tcW w:w="2439" w:type="pct"/>
          </w:tcPr>
          <w:p w14:paraId="64EDBA42" w14:textId="77777777" w:rsidR="00AF42AE" w:rsidRPr="00B1385A" w:rsidRDefault="00AF42AE" w:rsidP="00B1385A">
            <w:pPr>
              <w:spacing w:line="240" w:lineRule="auto"/>
              <w:ind w:left="176" w:hanging="17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 xml:space="preserve">8. Каким образом отмена ЕНВД отразилась на Вашей компании? </w:t>
            </w:r>
          </w:p>
          <w:p w14:paraId="0F0F6DDD" w14:textId="77777777" w:rsidR="00AF42AE" w:rsidRPr="00B1385A" w:rsidRDefault="00AF42AE" w:rsidP="00B1385A">
            <w:pPr>
              <w:pStyle w:val="af9"/>
              <w:numPr>
                <w:ilvl w:val="0"/>
                <w:numId w:val="33"/>
              </w:numPr>
              <w:spacing w:line="240" w:lineRule="auto"/>
              <w:ind w:left="460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налоговая нагрузка уменьшилась</w:t>
            </w:r>
          </w:p>
          <w:p w14:paraId="5DF682BD" w14:textId="77777777" w:rsidR="00AF42AE" w:rsidRPr="00B1385A" w:rsidRDefault="00AF42AE" w:rsidP="00B1385A">
            <w:pPr>
              <w:pStyle w:val="af9"/>
              <w:numPr>
                <w:ilvl w:val="0"/>
                <w:numId w:val="33"/>
              </w:numPr>
              <w:spacing w:line="240" w:lineRule="auto"/>
              <w:ind w:left="460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налоговая нагрузка увеличилась</w:t>
            </w:r>
          </w:p>
          <w:p w14:paraId="55026320" w14:textId="77777777" w:rsidR="00AF42AE" w:rsidRPr="00B1385A" w:rsidRDefault="00AF42AE" w:rsidP="00B1385A">
            <w:pPr>
              <w:pStyle w:val="af9"/>
              <w:numPr>
                <w:ilvl w:val="0"/>
                <w:numId w:val="33"/>
              </w:numPr>
              <w:spacing w:line="240" w:lineRule="auto"/>
              <w:ind w:left="460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налоговая нагрузка не изменилась</w:t>
            </w:r>
          </w:p>
          <w:p w14:paraId="57A1B3FE" w14:textId="77777777" w:rsidR="00AF42AE" w:rsidRPr="00B1385A" w:rsidRDefault="00AF42AE" w:rsidP="00B1385A">
            <w:pPr>
              <w:pStyle w:val="af9"/>
              <w:numPr>
                <w:ilvl w:val="0"/>
                <w:numId w:val="33"/>
              </w:numPr>
              <w:spacing w:line="240" w:lineRule="auto"/>
              <w:ind w:left="460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затрудняюсь ответить</w:t>
            </w:r>
          </w:p>
        </w:tc>
      </w:tr>
      <w:tr w:rsidR="00AF42AE" w:rsidRPr="00B1385A" w14:paraId="74F8F036" w14:textId="77777777" w:rsidTr="00D05F20">
        <w:tc>
          <w:tcPr>
            <w:tcW w:w="2561" w:type="pct"/>
            <w:vMerge/>
          </w:tcPr>
          <w:p w14:paraId="466322FA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</w:p>
        </w:tc>
        <w:tc>
          <w:tcPr>
            <w:tcW w:w="2439" w:type="pct"/>
          </w:tcPr>
          <w:p w14:paraId="6441A1AB" w14:textId="7406FDC8" w:rsidR="00AF42AE" w:rsidRPr="00B1385A" w:rsidRDefault="00AF42AE" w:rsidP="00634976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9. Важно</w:t>
            </w:r>
            <w:r w:rsidR="000E2A7C">
              <w:rPr>
                <w:rFonts w:cs="Times New Roman"/>
                <w:szCs w:val="24"/>
              </w:rPr>
              <w:t xml:space="preserve"> ли</w:t>
            </w:r>
            <w:r w:rsidRPr="00B1385A">
              <w:rPr>
                <w:rFonts w:cs="Times New Roman"/>
                <w:szCs w:val="24"/>
              </w:rPr>
              <w:t xml:space="preserve"> для Вас наличие мер налоговой поддержки малого и среднего предпринимательства? </w:t>
            </w:r>
          </w:p>
          <w:p w14:paraId="44E3F696" w14:textId="77777777" w:rsidR="00AF42AE" w:rsidRPr="00B1385A" w:rsidRDefault="00AF42AE">
            <w:pPr>
              <w:pStyle w:val="af9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Да</w:t>
            </w:r>
          </w:p>
          <w:p w14:paraId="7877ADAF" w14:textId="77777777" w:rsidR="00AF42AE" w:rsidRPr="00B1385A" w:rsidRDefault="00AF42AE">
            <w:pPr>
              <w:pStyle w:val="af9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Скорее да</w:t>
            </w:r>
          </w:p>
          <w:p w14:paraId="224F0092" w14:textId="77777777" w:rsidR="00AF42AE" w:rsidRPr="00B1385A" w:rsidRDefault="00AF42AE">
            <w:pPr>
              <w:pStyle w:val="af9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Скорее нет</w:t>
            </w:r>
          </w:p>
          <w:p w14:paraId="4BD5AD64" w14:textId="77777777" w:rsidR="00AF42AE" w:rsidRPr="00B1385A" w:rsidRDefault="00AF42AE">
            <w:pPr>
              <w:pStyle w:val="af9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Нет</w:t>
            </w:r>
          </w:p>
          <w:p w14:paraId="5F69B2B0" w14:textId="77777777" w:rsidR="00AF42AE" w:rsidRPr="00B1385A" w:rsidRDefault="00AF42AE">
            <w:pPr>
              <w:pStyle w:val="af9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Затрудняюсь ответить</w:t>
            </w:r>
          </w:p>
        </w:tc>
      </w:tr>
      <w:tr w:rsidR="00AF42AE" w:rsidRPr="00B1385A" w14:paraId="444714D0" w14:textId="77777777" w:rsidTr="00D05F20">
        <w:tc>
          <w:tcPr>
            <w:tcW w:w="2561" w:type="pct"/>
          </w:tcPr>
          <w:p w14:paraId="0D244580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8. Знаете ли Вы о нижеперечисленных мерах поддержки малого и среднего предпринимательства? (пожалуйста, отметьте те, которые Вы знаете):</w:t>
            </w:r>
          </w:p>
          <w:p w14:paraId="438AF8F8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Отмена НДС для предприятий общественного питания</w:t>
            </w:r>
          </w:p>
          <w:p w14:paraId="457E2825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Отмена НДС для организаций (ИП) туристической сферы сроком на пять лет – до 30 июня 2027 года</w:t>
            </w:r>
          </w:p>
          <w:p w14:paraId="13D6FC6B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Ограничение возбуждения уголовных дел по налоговым преступлениям</w:t>
            </w:r>
          </w:p>
          <w:p w14:paraId="399E5AB4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Корректировка транспортного налога</w:t>
            </w:r>
          </w:p>
          <w:p w14:paraId="0B0A9053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Оплата авансовых платежей по налогу на прибыль исходя из фактической прибыли</w:t>
            </w:r>
          </w:p>
          <w:p w14:paraId="2F4F66F7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Нулевая ставка по налогу на прибыль для IT-компаний на 2022-2024 годы</w:t>
            </w:r>
          </w:p>
          <w:p w14:paraId="142DEF05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Льготные ставки по УСН</w:t>
            </w:r>
          </w:p>
          <w:p w14:paraId="41374BC3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Инвестиционный налоговый вычет по налогу на прибыль организаций</w:t>
            </w:r>
          </w:p>
          <w:p w14:paraId="0162537B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Освобождение от уплаты налога на имущество организаций</w:t>
            </w:r>
          </w:p>
          <w:p w14:paraId="34294EC8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Освобождение от уплаты земельного налога организаций</w:t>
            </w:r>
          </w:p>
          <w:p w14:paraId="2FC011DF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 xml:space="preserve">Продление сроков уплаты авансовых платежей по имущественным налогам организаций </w:t>
            </w:r>
          </w:p>
        </w:tc>
        <w:tc>
          <w:tcPr>
            <w:tcW w:w="2439" w:type="pct"/>
          </w:tcPr>
          <w:p w14:paraId="767A545D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10. Знаете ли Вы о нижеперечисленных налоговых мерах поддержки малого и среднего предпринимательства? (пожалуйста, отметьте те, которые Вы знаете):</w:t>
            </w:r>
          </w:p>
          <w:p w14:paraId="4E036CC2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Отмена НДС для предприятий общественного питания</w:t>
            </w:r>
          </w:p>
          <w:p w14:paraId="74701F2C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Отмена НДС для организаций (ИП) туристической сферы сроком на пять лет – до 30 июня 2027 года</w:t>
            </w:r>
          </w:p>
          <w:p w14:paraId="0C68CCE1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Ограничение возбуждения уголовных дел по налоговым преступлениям</w:t>
            </w:r>
          </w:p>
          <w:p w14:paraId="2B888AD0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Корректировка транспортного налога</w:t>
            </w:r>
          </w:p>
          <w:p w14:paraId="30421472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Оплата авансовых платежей по налогу на прибыль исходя из фактической прибыли</w:t>
            </w:r>
          </w:p>
          <w:p w14:paraId="72172CCE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Нулевая ставка по налогу на прибыль для IT-компаний на 2022-2024 годы</w:t>
            </w:r>
          </w:p>
          <w:p w14:paraId="7E1EE167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Льготные ставки по УСН</w:t>
            </w:r>
          </w:p>
          <w:p w14:paraId="01BA3551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Инвестиционный налоговый вычет по налогу на прибыль организаций</w:t>
            </w:r>
          </w:p>
          <w:p w14:paraId="5F9C1281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Освобождение от уплаты налога на имущество организаций</w:t>
            </w:r>
          </w:p>
          <w:p w14:paraId="017ED3E8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Освобождение от уплаты земельного налога организаций</w:t>
            </w:r>
          </w:p>
          <w:p w14:paraId="79942B1E" w14:textId="77777777" w:rsidR="00AF42AE" w:rsidRPr="00B1385A" w:rsidRDefault="00AF42AE" w:rsidP="00B1385A">
            <w:pPr>
              <w:pStyle w:val="af9"/>
              <w:numPr>
                <w:ilvl w:val="0"/>
                <w:numId w:val="26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 xml:space="preserve">Продление сроков уплаты авансовых платежей по имущественным налогам организаций </w:t>
            </w:r>
          </w:p>
        </w:tc>
      </w:tr>
      <w:tr w:rsidR="00AF42AE" w:rsidRPr="00B1385A" w14:paraId="55FEF7A6" w14:textId="77777777" w:rsidTr="00D05F20">
        <w:tc>
          <w:tcPr>
            <w:tcW w:w="2561" w:type="pct"/>
          </w:tcPr>
          <w:p w14:paraId="75F638C4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9. На Ваш взгляд, какие могут быть причины, по которым Вы не сможете воспользоваться той или иной мерой господдержки? (пожалуйста, выберите не более 3 вариантов ответа):</w:t>
            </w:r>
          </w:p>
          <w:p w14:paraId="01ECA2CE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Сложная доказательная база</w:t>
            </w:r>
          </w:p>
          <w:p w14:paraId="6E2E6604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Трудности со сбором документов</w:t>
            </w:r>
          </w:p>
          <w:p w14:paraId="050C959B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Несущественность выгоды от получения льготы</w:t>
            </w:r>
          </w:p>
          <w:p w14:paraId="4ED3FFF3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Несоответствие учётной политике компании</w:t>
            </w:r>
          </w:p>
          <w:p w14:paraId="360EE04C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Отсутствие информации о льготе</w:t>
            </w:r>
          </w:p>
          <w:p w14:paraId="73BFA756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Закрытый действующий список на предоставление льготы</w:t>
            </w:r>
          </w:p>
          <w:p w14:paraId="1A838561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Нет необходимых подзаконных актов</w:t>
            </w:r>
          </w:p>
          <w:p w14:paraId="42A0ACE2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Отсутствует основание для получения льготы</w:t>
            </w:r>
          </w:p>
          <w:p w14:paraId="2915415B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Другое (пожалуйста, укажите)</w:t>
            </w:r>
          </w:p>
          <w:p w14:paraId="2F78FF13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Затрудняюсь ответить</w:t>
            </w:r>
          </w:p>
        </w:tc>
        <w:tc>
          <w:tcPr>
            <w:tcW w:w="2439" w:type="pct"/>
          </w:tcPr>
          <w:p w14:paraId="4FDE4C86" w14:textId="77777777" w:rsidR="00AF42AE" w:rsidRPr="00B1385A" w:rsidRDefault="00AF42AE" w:rsidP="00634976">
            <w:pPr>
              <w:spacing w:line="240" w:lineRule="auto"/>
              <w:ind w:left="426" w:hanging="42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11. На Ваш взгляд, каковы причины, по которым Вы не можете воспользоваться той или иной мерой господдержки? (пожалуйста, выберите не более 3 вариантов ответа):</w:t>
            </w:r>
          </w:p>
          <w:p w14:paraId="1E2A9B9B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Сложная доказательная база оснований для получения льготы</w:t>
            </w:r>
          </w:p>
          <w:p w14:paraId="63A04480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Трудности со сбором документов</w:t>
            </w:r>
            <w:r w:rsidRPr="00B1385A">
              <w:rPr>
                <w:rFonts w:cs="Times New Roman"/>
                <w:szCs w:val="24"/>
              </w:rPr>
              <w:tab/>
            </w:r>
          </w:p>
          <w:p w14:paraId="1670CF60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Несущественность выгоды от получения льготы</w:t>
            </w:r>
          </w:p>
          <w:p w14:paraId="00D0466F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Несоответствие учётной политике компании</w:t>
            </w:r>
          </w:p>
          <w:p w14:paraId="512AB869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Отсутствие информации о льготе</w:t>
            </w:r>
          </w:p>
          <w:p w14:paraId="6EF174CD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Закрытый действующий список на предоставление льготы</w:t>
            </w:r>
          </w:p>
          <w:p w14:paraId="401ACDEA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Нет необходимых подзаконных актов</w:t>
            </w:r>
          </w:p>
          <w:p w14:paraId="5F5A6425" w14:textId="77777777" w:rsidR="00AF42AE" w:rsidRPr="00B1385A" w:rsidRDefault="00AF42AE" w:rsidP="00B1385A">
            <w:pPr>
              <w:pStyle w:val="af9"/>
              <w:numPr>
                <w:ilvl w:val="0"/>
                <w:numId w:val="27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Отсутствует основание для получения льготы</w:t>
            </w:r>
          </w:p>
          <w:p w14:paraId="29C0CCFD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Другое (пожалуйста, укажите)</w:t>
            </w:r>
          </w:p>
          <w:p w14:paraId="6484CED0" w14:textId="77777777" w:rsidR="00AF42AE" w:rsidRPr="00B1385A" w:rsidRDefault="00AF42AE" w:rsidP="00B1385A">
            <w:pPr>
              <w:pStyle w:val="af9"/>
              <w:numPr>
                <w:ilvl w:val="0"/>
                <w:numId w:val="24"/>
              </w:numPr>
              <w:spacing w:line="240" w:lineRule="auto"/>
              <w:ind w:left="318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Затрудняюсь ответить</w:t>
            </w:r>
          </w:p>
        </w:tc>
      </w:tr>
      <w:tr w:rsidR="00AF42AE" w:rsidRPr="00B1385A" w14:paraId="318EFA3B" w14:textId="77777777" w:rsidTr="000E2A7C">
        <w:tc>
          <w:tcPr>
            <w:tcW w:w="2561" w:type="pct"/>
          </w:tcPr>
          <w:p w14:paraId="316F7F56" w14:textId="77777777" w:rsidR="00AF42AE" w:rsidRPr="00B1385A" w:rsidRDefault="00AF42AE" w:rsidP="00634976">
            <w:pPr>
              <w:spacing w:line="240" w:lineRule="auto"/>
              <w:ind w:left="284" w:hanging="284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10. Какими источниками информации Вы пользуетесь для того, чтобы узнать о новых мерах поддержки малого и среднего бизнеса?</w:t>
            </w:r>
          </w:p>
          <w:p w14:paraId="1D74CC87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Официальный сайт ФНС России</w:t>
            </w:r>
          </w:p>
          <w:p w14:paraId="24D7190F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Центр развития и поддержки предпринимательства</w:t>
            </w:r>
          </w:p>
          <w:p w14:paraId="6AE908E6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Центр «Мой бизнес»</w:t>
            </w:r>
          </w:p>
          <w:p w14:paraId="09073F18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Официальный сайт Правительства Санкт-Петербурга</w:t>
            </w:r>
          </w:p>
          <w:p w14:paraId="760C1F9B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Социальные сети</w:t>
            </w:r>
          </w:p>
          <w:p w14:paraId="4A257DBC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СМИ</w:t>
            </w:r>
          </w:p>
          <w:p w14:paraId="1B557C07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Консалтинговые компании</w:t>
            </w:r>
          </w:p>
          <w:p w14:paraId="3983CD25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Друзья и знакомые</w:t>
            </w:r>
          </w:p>
          <w:p w14:paraId="1061CB8D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447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Другое (пожалуйста, укажите)</w:t>
            </w:r>
          </w:p>
        </w:tc>
        <w:tc>
          <w:tcPr>
            <w:tcW w:w="2439" w:type="pct"/>
          </w:tcPr>
          <w:p w14:paraId="12CAA22A" w14:textId="77777777" w:rsidR="00AF42AE" w:rsidRPr="00B1385A" w:rsidRDefault="00AF42AE" w:rsidP="00634976">
            <w:pPr>
              <w:spacing w:line="240" w:lineRule="auto"/>
              <w:ind w:left="426" w:hanging="426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12. Какими источниками информации Вы пользуетесь для того, чтобы узнать о новых мерах поддержки малого и среднего бизнеса?</w:t>
            </w:r>
          </w:p>
          <w:p w14:paraId="02BBD2BE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Официальный сайт ФНС России</w:t>
            </w:r>
          </w:p>
          <w:p w14:paraId="7A908050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lastRenderedPageBreak/>
              <w:t>Центр развития и поддержки предпринимательства</w:t>
            </w:r>
          </w:p>
          <w:p w14:paraId="14976D3C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Центр «Мой бизнес»</w:t>
            </w:r>
          </w:p>
          <w:p w14:paraId="10465E0F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Официальный сайт Правительства Санкт-Петербурга</w:t>
            </w:r>
          </w:p>
          <w:p w14:paraId="76930EF5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Социальные сети</w:t>
            </w:r>
          </w:p>
          <w:p w14:paraId="02B1BEF9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СМИ</w:t>
            </w:r>
          </w:p>
          <w:p w14:paraId="77F81492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Консалтинговые компании</w:t>
            </w:r>
          </w:p>
          <w:p w14:paraId="033A1523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Друзья и знакомые</w:t>
            </w:r>
          </w:p>
          <w:p w14:paraId="6649A014" w14:textId="77777777" w:rsidR="00AF42AE" w:rsidRPr="00B1385A" w:rsidRDefault="00AF42AE" w:rsidP="00B1385A">
            <w:pPr>
              <w:pStyle w:val="af9"/>
              <w:numPr>
                <w:ilvl w:val="0"/>
                <w:numId w:val="28"/>
              </w:numPr>
              <w:spacing w:line="240" w:lineRule="auto"/>
              <w:ind w:left="325"/>
              <w:rPr>
                <w:rFonts w:cs="Times New Roman"/>
                <w:szCs w:val="24"/>
              </w:rPr>
            </w:pPr>
            <w:r w:rsidRPr="00B1385A">
              <w:rPr>
                <w:rFonts w:cs="Times New Roman"/>
                <w:szCs w:val="24"/>
              </w:rPr>
              <w:t>Другое (пожалуйста, укажите)</w:t>
            </w:r>
          </w:p>
        </w:tc>
      </w:tr>
    </w:tbl>
    <w:p w14:paraId="3EB39B40" w14:textId="77777777" w:rsidR="00B1385A" w:rsidRDefault="00B1385A" w:rsidP="00D05F20">
      <w:pPr>
        <w:spacing w:line="240" w:lineRule="auto"/>
        <w:ind w:firstLine="0"/>
        <w:rPr>
          <w:szCs w:val="24"/>
        </w:rPr>
      </w:pPr>
    </w:p>
    <w:p w14:paraId="6082F2A9" w14:textId="11CE9EED" w:rsidR="00AF42AE" w:rsidRDefault="00D4543B" w:rsidP="00D05F20">
      <w:pPr>
        <w:spacing w:line="240" w:lineRule="auto"/>
        <w:ind w:firstLine="0"/>
        <w:rPr>
          <w:sz w:val="22"/>
        </w:rPr>
      </w:pPr>
      <w:r w:rsidRPr="00B1385A">
        <w:rPr>
          <w:sz w:val="22"/>
        </w:rPr>
        <w:t xml:space="preserve">Составлено по: Опрос предпринимателей. Мой бизнес. Санкт-Петербург. </w:t>
      </w:r>
      <w:r w:rsidRPr="00B1385A">
        <w:rPr>
          <w:sz w:val="22"/>
          <w:lang w:val="en-US"/>
        </w:rPr>
        <w:t>URL</w:t>
      </w:r>
      <w:r w:rsidRPr="00B1385A">
        <w:rPr>
          <w:sz w:val="22"/>
        </w:rPr>
        <w:t xml:space="preserve">: https://fond-msp.ru/opros-predprinimateley (дата обращения: 25.02.2023). Опрос по предпринимательству: что мешает начать и развивать бизнес. 2020. </w:t>
      </w:r>
      <w:r w:rsidRPr="00B1385A">
        <w:rPr>
          <w:sz w:val="22"/>
          <w:lang w:val="en-US"/>
        </w:rPr>
        <w:t>URL</w:t>
      </w:r>
      <w:r w:rsidRPr="00B1385A">
        <w:rPr>
          <w:sz w:val="22"/>
        </w:rPr>
        <w:t xml:space="preserve">: </w:t>
      </w:r>
      <w:r w:rsidRPr="00B1385A">
        <w:rPr>
          <w:sz w:val="22"/>
          <w:lang w:val="en-US"/>
        </w:rPr>
        <w:t>https</w:t>
      </w:r>
      <w:r w:rsidRPr="00B1385A">
        <w:rPr>
          <w:sz w:val="22"/>
        </w:rPr>
        <w:t>://</w:t>
      </w:r>
      <w:r w:rsidRPr="00B1385A">
        <w:rPr>
          <w:sz w:val="22"/>
          <w:lang w:val="en-US"/>
        </w:rPr>
        <w:t>www</w:t>
      </w:r>
      <w:r w:rsidRPr="00B1385A">
        <w:rPr>
          <w:sz w:val="22"/>
        </w:rPr>
        <w:t>.</w:t>
      </w:r>
      <w:proofErr w:type="spellStart"/>
      <w:r w:rsidRPr="00B1385A">
        <w:rPr>
          <w:sz w:val="22"/>
          <w:lang w:val="en-US"/>
        </w:rPr>
        <w:t>mba</w:t>
      </w:r>
      <w:proofErr w:type="spellEnd"/>
      <w:r w:rsidRPr="00B1385A">
        <w:rPr>
          <w:sz w:val="22"/>
        </w:rPr>
        <w:t>.</w:t>
      </w:r>
      <w:proofErr w:type="spellStart"/>
      <w:r w:rsidRPr="00B1385A">
        <w:rPr>
          <w:sz w:val="22"/>
          <w:lang w:val="en-US"/>
        </w:rPr>
        <w:t>su</w:t>
      </w:r>
      <w:proofErr w:type="spellEnd"/>
      <w:r w:rsidRPr="00B1385A">
        <w:rPr>
          <w:sz w:val="22"/>
        </w:rPr>
        <w:t>/</w:t>
      </w:r>
      <w:r w:rsidRPr="00B1385A">
        <w:rPr>
          <w:sz w:val="22"/>
          <w:lang w:val="en-US"/>
        </w:rPr>
        <w:t>articles</w:t>
      </w:r>
      <w:r w:rsidRPr="00B1385A">
        <w:rPr>
          <w:sz w:val="22"/>
        </w:rPr>
        <w:t>/</w:t>
      </w:r>
      <w:proofErr w:type="spellStart"/>
      <w:r w:rsidRPr="00B1385A">
        <w:rPr>
          <w:sz w:val="22"/>
          <w:lang w:val="en-US"/>
        </w:rPr>
        <w:t>opros</w:t>
      </w:r>
      <w:proofErr w:type="spellEnd"/>
      <w:r w:rsidRPr="00B1385A">
        <w:rPr>
          <w:sz w:val="22"/>
        </w:rPr>
        <w:t>_</w:t>
      </w:r>
      <w:r w:rsidRPr="00B1385A">
        <w:rPr>
          <w:sz w:val="22"/>
          <w:lang w:val="en-US"/>
        </w:rPr>
        <w:t>po</w:t>
      </w:r>
      <w:r w:rsidRPr="00B1385A">
        <w:rPr>
          <w:sz w:val="22"/>
        </w:rPr>
        <w:t>_</w:t>
      </w:r>
      <w:proofErr w:type="spellStart"/>
      <w:r w:rsidRPr="00B1385A">
        <w:rPr>
          <w:sz w:val="22"/>
          <w:lang w:val="en-US"/>
        </w:rPr>
        <w:t>predprinimatelstvu</w:t>
      </w:r>
      <w:proofErr w:type="spellEnd"/>
      <w:r w:rsidRPr="00B1385A">
        <w:rPr>
          <w:sz w:val="22"/>
        </w:rPr>
        <w:t>_</w:t>
      </w:r>
      <w:proofErr w:type="spellStart"/>
      <w:r w:rsidRPr="00B1385A">
        <w:rPr>
          <w:sz w:val="22"/>
          <w:lang w:val="en-US"/>
        </w:rPr>
        <w:t>chto</w:t>
      </w:r>
      <w:proofErr w:type="spellEnd"/>
      <w:r w:rsidRPr="00B1385A">
        <w:rPr>
          <w:sz w:val="22"/>
        </w:rPr>
        <w:t>_</w:t>
      </w:r>
      <w:proofErr w:type="spellStart"/>
      <w:r w:rsidRPr="00B1385A">
        <w:rPr>
          <w:sz w:val="22"/>
          <w:lang w:val="en-US"/>
        </w:rPr>
        <w:t>meshaet</w:t>
      </w:r>
      <w:proofErr w:type="spellEnd"/>
      <w:r w:rsidRPr="00B1385A">
        <w:rPr>
          <w:sz w:val="22"/>
        </w:rPr>
        <w:t>_</w:t>
      </w:r>
      <w:proofErr w:type="spellStart"/>
      <w:r w:rsidRPr="00B1385A">
        <w:rPr>
          <w:sz w:val="22"/>
          <w:lang w:val="en-US"/>
        </w:rPr>
        <w:t>nachat</w:t>
      </w:r>
      <w:proofErr w:type="spellEnd"/>
      <w:r w:rsidRPr="00B1385A">
        <w:rPr>
          <w:sz w:val="22"/>
        </w:rPr>
        <w:t>_</w:t>
      </w:r>
      <w:proofErr w:type="spellStart"/>
      <w:r w:rsidRPr="00B1385A">
        <w:rPr>
          <w:sz w:val="22"/>
          <w:lang w:val="en-US"/>
        </w:rPr>
        <w:t>i</w:t>
      </w:r>
      <w:proofErr w:type="spellEnd"/>
      <w:r w:rsidRPr="00B1385A">
        <w:rPr>
          <w:sz w:val="22"/>
        </w:rPr>
        <w:t>_</w:t>
      </w:r>
      <w:proofErr w:type="spellStart"/>
      <w:r w:rsidRPr="00B1385A">
        <w:rPr>
          <w:sz w:val="22"/>
          <w:lang w:val="en-US"/>
        </w:rPr>
        <w:t>razvivat</w:t>
      </w:r>
      <w:proofErr w:type="spellEnd"/>
      <w:r w:rsidRPr="00B1385A">
        <w:rPr>
          <w:sz w:val="22"/>
        </w:rPr>
        <w:t>_</w:t>
      </w:r>
      <w:proofErr w:type="spellStart"/>
      <w:r w:rsidRPr="00B1385A">
        <w:rPr>
          <w:sz w:val="22"/>
          <w:lang w:val="en-US"/>
        </w:rPr>
        <w:t>biznes</w:t>
      </w:r>
      <w:proofErr w:type="spellEnd"/>
      <w:r w:rsidRPr="00B1385A">
        <w:rPr>
          <w:sz w:val="22"/>
        </w:rPr>
        <w:t>/ (дата обращения: 25.02.2023). Эффективность механизмов государственной поддержки</w:t>
      </w:r>
      <w:r w:rsidR="00D05F20" w:rsidRPr="00B1385A">
        <w:rPr>
          <w:sz w:val="22"/>
        </w:rPr>
        <w:t xml:space="preserve">. Экспресс-опрос компаний-членов РСПП. 2013. </w:t>
      </w:r>
      <w:r w:rsidR="00D05F20" w:rsidRPr="00B1385A">
        <w:rPr>
          <w:sz w:val="22"/>
          <w:lang w:val="en-US"/>
        </w:rPr>
        <w:t>URL</w:t>
      </w:r>
      <w:r w:rsidR="00D05F20" w:rsidRPr="00B1385A">
        <w:rPr>
          <w:sz w:val="22"/>
        </w:rPr>
        <w:t>: https://rspp.ru/activity/analytics/effektivnost-mekhanizmov-gosudarstvennoy-podderzhki/ (дата обращения: 25.02.2023).</w:t>
      </w:r>
    </w:p>
    <w:p w14:paraId="2A869B54" w14:textId="77777777" w:rsidR="001D2447" w:rsidRDefault="001D2447" w:rsidP="001D2447"/>
    <w:p w14:paraId="737AB345" w14:textId="77777777" w:rsidR="001D2447" w:rsidRDefault="001D2447" w:rsidP="00D05F20">
      <w:pPr>
        <w:spacing w:line="240" w:lineRule="auto"/>
        <w:ind w:firstLine="0"/>
        <w:rPr>
          <w:sz w:val="22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D2447" w14:paraId="73025AA6" w14:textId="77777777" w:rsidTr="001D2447">
        <w:tc>
          <w:tcPr>
            <w:tcW w:w="9679" w:type="dxa"/>
          </w:tcPr>
          <w:p w14:paraId="25F64002" w14:textId="010E81B8" w:rsidR="001D2447" w:rsidRPr="001D2447" w:rsidRDefault="001D2447" w:rsidP="001D2447">
            <w:pPr>
              <w:jc w:val="center"/>
              <w:rPr>
                <w:b/>
                <w:bCs/>
              </w:rPr>
            </w:pPr>
            <w:r w:rsidRPr="001D2447">
              <w:rPr>
                <w:b/>
                <w:bCs/>
              </w:rPr>
              <w:t>Статус респондента</w:t>
            </w:r>
            <w:r>
              <w:rPr>
                <w:b/>
                <w:bCs/>
              </w:rPr>
              <w:t xml:space="preserve">, </w:t>
            </w:r>
            <w:r w:rsidRPr="001D2447">
              <w:rPr>
                <w:b/>
                <w:bCs/>
                <w:i/>
                <w:i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 xml:space="preserve"> = 15</w:t>
            </w:r>
            <w:r>
              <w:rPr>
                <w:b/>
                <w:bCs/>
              </w:rPr>
              <w:t>0</w:t>
            </w:r>
          </w:p>
        </w:tc>
      </w:tr>
      <w:tr w:rsidR="001D2447" w14:paraId="45E35D2E" w14:textId="77777777" w:rsidTr="001D2447">
        <w:tc>
          <w:tcPr>
            <w:tcW w:w="9679" w:type="dxa"/>
          </w:tcPr>
          <w:p w14:paraId="3C5C8EE9" w14:textId="77075FCE" w:rsidR="001D2447" w:rsidRDefault="001D2447" w:rsidP="001D2447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0F35D51" wp14:editId="434FD374">
                  <wp:extent cx="3825240" cy="1295400"/>
                  <wp:effectExtent l="0" t="0" r="3810" b="0"/>
                  <wp:docPr id="1042719800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293D3B-3229-C058-4CA6-979351F754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14:paraId="386689E6" w14:textId="77777777" w:rsidR="001D2447" w:rsidRPr="00B1385A" w:rsidRDefault="001D2447" w:rsidP="001D2447">
      <w:pPr>
        <w:ind w:firstLine="0"/>
      </w:pPr>
    </w:p>
    <w:p w14:paraId="4B12F163" w14:textId="30C348F2" w:rsidR="00E32E4F" w:rsidRPr="00B1385A" w:rsidRDefault="00E32E4F" w:rsidP="00D05F20">
      <w:pPr>
        <w:spacing w:line="240" w:lineRule="auto"/>
        <w:ind w:firstLine="0"/>
        <w:rPr>
          <w:szCs w:val="24"/>
        </w:rPr>
      </w:pPr>
    </w:p>
    <w:p w14:paraId="34641FE7" w14:textId="77777777" w:rsidR="001126B5" w:rsidRDefault="001126B5" w:rsidP="00E32E4F">
      <w:pPr>
        <w:pStyle w:val="2"/>
        <w:sectPr w:rsidR="001126B5" w:rsidSect="00BA741F"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9"/>
        <w:gridCol w:w="6583"/>
      </w:tblGrid>
      <w:tr w:rsidR="006437D8" w14:paraId="52B1CB15" w14:textId="77777777" w:rsidTr="00881C87">
        <w:trPr>
          <w:tblHeader/>
        </w:trPr>
        <w:tc>
          <w:tcPr>
            <w:tcW w:w="2575" w:type="pct"/>
          </w:tcPr>
          <w:p w14:paraId="44E85F6D" w14:textId="2B9B4455" w:rsidR="001126B5" w:rsidRPr="00F666B1" w:rsidRDefault="001126B5" w:rsidP="00F666B1">
            <w:pPr>
              <w:ind w:firstLine="0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F666B1">
              <w:rPr>
                <w:b/>
                <w:bCs/>
                <w:sz w:val="22"/>
                <w:szCs w:val="20"/>
              </w:rPr>
              <w:lastRenderedPageBreak/>
              <w:t>Потенциальные предприниматели</w:t>
            </w:r>
            <w:r w:rsidR="001975B3">
              <w:rPr>
                <w:b/>
                <w:bCs/>
                <w:sz w:val="22"/>
                <w:szCs w:val="20"/>
              </w:rPr>
              <w:t xml:space="preserve">, </w:t>
            </w:r>
            <w:r w:rsidR="001975B3" w:rsidRPr="001975B3">
              <w:rPr>
                <w:b/>
                <w:bCs/>
                <w:i/>
                <w:iCs/>
                <w:sz w:val="22"/>
                <w:szCs w:val="20"/>
                <w:lang w:val="en-US"/>
              </w:rPr>
              <w:t>N</w:t>
            </w:r>
            <w:r w:rsidR="001975B3" w:rsidRPr="001975B3">
              <w:rPr>
                <w:b/>
                <w:bCs/>
                <w:sz w:val="22"/>
                <w:szCs w:val="20"/>
              </w:rPr>
              <w:t xml:space="preserve"> = </w:t>
            </w:r>
            <w:r w:rsidR="00180679">
              <w:rPr>
                <w:b/>
                <w:bCs/>
                <w:sz w:val="22"/>
                <w:szCs w:val="20"/>
              </w:rPr>
              <w:t>66 чел.</w:t>
            </w:r>
          </w:p>
        </w:tc>
        <w:tc>
          <w:tcPr>
            <w:tcW w:w="2425" w:type="pct"/>
          </w:tcPr>
          <w:p w14:paraId="21A1AE8B" w14:textId="399E9D70" w:rsidR="001126B5" w:rsidRPr="00F666B1" w:rsidRDefault="001126B5" w:rsidP="00F666B1">
            <w:pPr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F666B1">
              <w:rPr>
                <w:b/>
                <w:bCs/>
                <w:sz w:val="22"/>
                <w:szCs w:val="20"/>
              </w:rPr>
              <w:t>Действующие предприниматели</w:t>
            </w:r>
            <w:r w:rsidR="001975B3" w:rsidRPr="001975B3">
              <w:rPr>
                <w:b/>
                <w:bCs/>
                <w:sz w:val="22"/>
                <w:szCs w:val="20"/>
              </w:rPr>
              <w:t xml:space="preserve">, </w:t>
            </w:r>
            <w:r w:rsidR="001975B3" w:rsidRPr="001975B3">
              <w:rPr>
                <w:b/>
                <w:bCs/>
                <w:i/>
                <w:iCs/>
                <w:sz w:val="22"/>
                <w:szCs w:val="20"/>
                <w:lang w:val="en-US"/>
              </w:rPr>
              <w:t>N</w:t>
            </w:r>
            <w:r w:rsidR="001975B3" w:rsidRPr="001975B3">
              <w:rPr>
                <w:b/>
                <w:bCs/>
                <w:sz w:val="22"/>
                <w:szCs w:val="20"/>
              </w:rPr>
              <w:t xml:space="preserve"> =</w:t>
            </w:r>
            <w:r w:rsidR="00B1385A">
              <w:rPr>
                <w:b/>
                <w:bCs/>
                <w:sz w:val="22"/>
                <w:szCs w:val="20"/>
              </w:rPr>
              <w:t xml:space="preserve"> </w:t>
            </w:r>
            <w:r w:rsidR="00180679">
              <w:rPr>
                <w:b/>
                <w:bCs/>
                <w:sz w:val="22"/>
                <w:szCs w:val="20"/>
              </w:rPr>
              <w:t>84 чел.</w:t>
            </w:r>
          </w:p>
        </w:tc>
      </w:tr>
      <w:tr w:rsidR="00F165AC" w14:paraId="102EE980" w14:textId="77777777" w:rsidTr="00881C87">
        <w:tc>
          <w:tcPr>
            <w:tcW w:w="2575" w:type="pct"/>
          </w:tcPr>
          <w:p w14:paraId="0654CE2C" w14:textId="1BB2C4F2" w:rsidR="001126B5" w:rsidRDefault="001126B5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43A3668" wp14:editId="1E1ED09D">
                  <wp:extent cx="4282440" cy="1356360"/>
                  <wp:effectExtent l="0" t="0" r="3810" b="15240"/>
                  <wp:docPr id="515752545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2FB202-EAFF-401A-1670-40094B4370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7E762E7F" w14:textId="237B47D6" w:rsidR="00F666B1" w:rsidRDefault="00F666B1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B7FAF63" wp14:editId="745D417D">
                  <wp:extent cx="3779520" cy="1356360"/>
                  <wp:effectExtent l="0" t="0" r="11430" b="15240"/>
                  <wp:docPr id="757729878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F09ABD-D230-99E8-7B48-FFFA86C82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F165AC" w14:paraId="12F7A785" w14:textId="77777777" w:rsidTr="00881C87">
        <w:tc>
          <w:tcPr>
            <w:tcW w:w="2575" w:type="pct"/>
          </w:tcPr>
          <w:p w14:paraId="72C0962F" w14:textId="6715BD90" w:rsidR="001126B5" w:rsidRDefault="001126B5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816319A" wp14:editId="20BF5A12">
                  <wp:extent cx="4305300" cy="1371600"/>
                  <wp:effectExtent l="0" t="0" r="0" b="0"/>
                  <wp:docPr id="1369900489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068F80-670B-FE49-EFA9-6719B16B16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614E7C3D" w14:textId="0C22FD79" w:rsidR="001126B5" w:rsidRDefault="00F666B1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562BE6F" wp14:editId="34AC20F3">
                  <wp:extent cx="3710940" cy="1371600"/>
                  <wp:effectExtent l="0" t="0" r="3810" b="0"/>
                  <wp:docPr id="1008242102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7DAFE1-091E-D90B-9989-17F9771500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F165AC" w14:paraId="0236C837" w14:textId="77777777" w:rsidTr="00881C87">
        <w:tc>
          <w:tcPr>
            <w:tcW w:w="2575" w:type="pct"/>
          </w:tcPr>
          <w:p w14:paraId="41E24899" w14:textId="1149D9A7" w:rsidR="001126B5" w:rsidRDefault="001126B5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92F8A6C" wp14:editId="2F814C92">
                  <wp:extent cx="4427220" cy="2468880"/>
                  <wp:effectExtent l="0" t="0" r="11430" b="7620"/>
                  <wp:docPr id="37257788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7C47E8-98A6-0A18-39E8-D186D06D29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2107E0AA" w14:textId="3F11A924" w:rsidR="001126B5" w:rsidRDefault="00F666B1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392A019" wp14:editId="634DDC78">
                  <wp:extent cx="4000500" cy="2468880"/>
                  <wp:effectExtent l="0" t="0" r="0" b="7620"/>
                  <wp:docPr id="889734749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1F67B0-1F1D-0D2B-5ED5-56D2BAED6A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F165AC" w14:paraId="17B767CD" w14:textId="77777777" w:rsidTr="00881C87">
        <w:tc>
          <w:tcPr>
            <w:tcW w:w="2575" w:type="pct"/>
          </w:tcPr>
          <w:p w14:paraId="0AAB90C5" w14:textId="2A24DD84" w:rsidR="001126B5" w:rsidRDefault="001126B5" w:rsidP="001126B5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6352E70B" wp14:editId="7ECE7A87">
                  <wp:extent cx="4366260" cy="1912620"/>
                  <wp:effectExtent l="0" t="0" r="15240" b="11430"/>
                  <wp:docPr id="184473942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380427-C077-2A28-C57F-0596229C06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72DD7E2D" w14:textId="5E03048A" w:rsidR="001126B5" w:rsidRDefault="00F666B1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4D21D17" wp14:editId="612FE061">
                  <wp:extent cx="4168140" cy="1935480"/>
                  <wp:effectExtent l="0" t="0" r="3810" b="7620"/>
                  <wp:docPr id="2024499390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EF804A-3B99-C768-A073-D55643B6C4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  <w:tr w:rsidR="00F165AC" w14:paraId="38D541E3" w14:textId="77777777" w:rsidTr="00881C87">
        <w:tc>
          <w:tcPr>
            <w:tcW w:w="2575" w:type="pct"/>
          </w:tcPr>
          <w:p w14:paraId="22C9AAEF" w14:textId="70D416B6" w:rsidR="001126B5" w:rsidRDefault="00233B35" w:rsidP="001126B5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8321D" wp14:editId="6531EE9F">
                  <wp:extent cx="4229100" cy="3025140"/>
                  <wp:effectExtent l="0" t="0" r="0" b="3810"/>
                  <wp:docPr id="339796750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95B70E-AFA2-0090-EB46-3D7BCE6A0F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2DAF4ACC" w14:textId="6DE3CF50" w:rsidR="001126B5" w:rsidRDefault="00F666B1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7951F1B" wp14:editId="460E6055">
                  <wp:extent cx="4076700" cy="3040380"/>
                  <wp:effectExtent l="0" t="0" r="0" b="7620"/>
                  <wp:docPr id="815459398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A127BB-D3DC-C777-E5C7-04321EDC12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  <w:tr w:rsidR="00F165AC" w14:paraId="300ABA4C" w14:textId="77777777" w:rsidTr="00881C87">
        <w:tc>
          <w:tcPr>
            <w:tcW w:w="2575" w:type="pct"/>
          </w:tcPr>
          <w:p w14:paraId="0DBA4530" w14:textId="7D10C4C1" w:rsidR="001126B5" w:rsidRDefault="001126B5" w:rsidP="001126B5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592005" wp14:editId="362F8621">
                  <wp:extent cx="4343400" cy="1981200"/>
                  <wp:effectExtent l="0" t="0" r="0" b="0"/>
                  <wp:docPr id="706164726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107411-2A84-93DD-CEF6-FCA193A178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3DFD0DE4" w14:textId="66839A68" w:rsidR="001126B5" w:rsidRDefault="00233B35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1C78270" wp14:editId="2A2AF8AE">
                  <wp:extent cx="4000500" cy="2019300"/>
                  <wp:effectExtent l="0" t="0" r="0" b="0"/>
                  <wp:docPr id="2055287610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E867D3-81FC-F914-767A-C9ADD9DEA4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  <w:tr w:rsidR="00233B35" w14:paraId="01200E2B" w14:textId="77777777" w:rsidTr="00881C87">
        <w:tc>
          <w:tcPr>
            <w:tcW w:w="2575" w:type="pct"/>
          </w:tcPr>
          <w:p w14:paraId="7946C8DC" w14:textId="6DB81B67" w:rsidR="00233B35" w:rsidRDefault="00233B35" w:rsidP="001126B5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003A59" wp14:editId="59FE7BE1">
                  <wp:extent cx="4335780" cy="1821180"/>
                  <wp:effectExtent l="0" t="0" r="7620" b="7620"/>
                  <wp:docPr id="974544538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91E886-C478-536F-46BD-989318AA6E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2B94A8E4" w14:textId="52DACC99" w:rsidR="00233B35" w:rsidRDefault="00F165AC" w:rsidP="00F165AC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A621725" wp14:editId="701EA887">
                  <wp:extent cx="4069080" cy="1981200"/>
                  <wp:effectExtent l="0" t="0" r="7620" b="0"/>
                  <wp:docPr id="1889838212" name="Диаграмма 18898382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A01966-8486-9D29-B712-04CE352674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F165AC" w14:paraId="13E412A0" w14:textId="77777777" w:rsidTr="00881C87">
        <w:tc>
          <w:tcPr>
            <w:tcW w:w="2575" w:type="pct"/>
          </w:tcPr>
          <w:p w14:paraId="125C2A84" w14:textId="5DAEBAED" w:rsidR="001126B5" w:rsidRDefault="001126B5" w:rsidP="001126B5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460DFC" wp14:editId="4162245E">
                  <wp:extent cx="4351020" cy="2727960"/>
                  <wp:effectExtent l="0" t="0" r="11430" b="15240"/>
                  <wp:docPr id="1746340815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0266D4-92E2-B1AE-7CD4-4CE255E269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74D7BFC0" w14:textId="016F690D" w:rsidR="001126B5" w:rsidRDefault="00F165AC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A1DCCD9" wp14:editId="0B18155E">
                  <wp:extent cx="4130040" cy="2727960"/>
                  <wp:effectExtent l="0" t="0" r="3810" b="15240"/>
                  <wp:docPr id="1040794514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5EA485-F367-BFDF-FDC5-63C8B1C9C4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</w:tr>
      <w:tr w:rsidR="00F165AC" w14:paraId="316A4B2C" w14:textId="77777777" w:rsidTr="00881C87">
        <w:tc>
          <w:tcPr>
            <w:tcW w:w="2575" w:type="pct"/>
          </w:tcPr>
          <w:p w14:paraId="67FB158D" w14:textId="6382D7C2" w:rsidR="001126B5" w:rsidRDefault="00881C87" w:rsidP="001126B5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C1EC5" wp14:editId="1CF68FD6">
                  <wp:extent cx="4351020" cy="2682240"/>
                  <wp:effectExtent l="0" t="0" r="11430" b="3810"/>
                  <wp:docPr id="162169711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194AC5-2CBB-D484-B4B9-BBDF803A1C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2676AA26" w14:textId="011A6A05" w:rsidR="001126B5" w:rsidRDefault="00F165AC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D61E6E7" wp14:editId="7F2437C9">
                  <wp:extent cx="4053840" cy="2705100"/>
                  <wp:effectExtent l="0" t="0" r="3810" b="0"/>
                  <wp:docPr id="1214158914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EAA499-871A-BF4B-1572-C85FBE598D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</w:tr>
      <w:tr w:rsidR="00F165AC" w14:paraId="7050C1D1" w14:textId="77777777" w:rsidTr="00881C87">
        <w:tc>
          <w:tcPr>
            <w:tcW w:w="2575" w:type="pct"/>
          </w:tcPr>
          <w:p w14:paraId="161839C2" w14:textId="4C05A0FC" w:rsidR="001126B5" w:rsidRDefault="001126B5" w:rsidP="001126B5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FDCA34" wp14:editId="31096B49">
                  <wp:extent cx="4251960" cy="2247900"/>
                  <wp:effectExtent l="0" t="0" r="15240" b="0"/>
                  <wp:docPr id="816983885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86CEE0-02FB-56F4-CFF5-650764B4FA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  <w:tc>
          <w:tcPr>
            <w:tcW w:w="2425" w:type="pct"/>
          </w:tcPr>
          <w:p w14:paraId="3A6C85AB" w14:textId="40B42DC7" w:rsidR="001126B5" w:rsidRDefault="00F165AC" w:rsidP="001126B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B4D13BE" wp14:editId="0F5A566D">
                  <wp:extent cx="4061460" cy="2308860"/>
                  <wp:effectExtent l="0" t="0" r="15240" b="15240"/>
                  <wp:docPr id="1288515369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6F1974-6B7B-E677-D3BE-682098528F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  <w:tr w:rsidR="00233B35" w14:paraId="384E5E9D" w14:textId="77777777" w:rsidTr="00881C87">
        <w:trPr>
          <w:trHeight w:val="5015"/>
        </w:trPr>
        <w:tc>
          <w:tcPr>
            <w:tcW w:w="2575" w:type="pct"/>
          </w:tcPr>
          <w:p w14:paraId="2FE75DE2" w14:textId="77777777" w:rsidR="00233B35" w:rsidRDefault="00233B35" w:rsidP="00233B35">
            <w:pPr>
              <w:ind w:firstLine="0"/>
              <w:rPr>
                <w:noProof/>
              </w:rPr>
            </w:pPr>
          </w:p>
        </w:tc>
        <w:tc>
          <w:tcPr>
            <w:tcW w:w="2425" w:type="pct"/>
          </w:tcPr>
          <w:p w14:paraId="02141D68" w14:textId="77777777" w:rsidR="00233B35" w:rsidRDefault="00233B35" w:rsidP="00233B3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26A620D" wp14:editId="7339A726">
                  <wp:extent cx="4084320" cy="1348740"/>
                  <wp:effectExtent l="0" t="0" r="11430" b="3810"/>
                  <wp:docPr id="852128939" name="Диаграмма 8521289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EA28A1-6AB0-86E8-41DB-0357AE48A2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  <w:p w14:paraId="5A097806" w14:textId="58B8BE53" w:rsidR="00233B35" w:rsidRDefault="00233B35" w:rsidP="00233B3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09A093F" wp14:editId="1FB0A498">
                  <wp:extent cx="4076700" cy="1645920"/>
                  <wp:effectExtent l="0" t="0" r="0" b="11430"/>
                  <wp:docPr id="1904877588" name="Диаграмма 19048775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F6915-4073-AD6B-6B02-16E0408902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</w:tr>
    </w:tbl>
    <w:p w14:paraId="0028C2EE" w14:textId="77777777" w:rsidR="001126B5" w:rsidRDefault="001126B5" w:rsidP="008A5B74">
      <w:pPr>
        <w:ind w:firstLine="0"/>
        <w:sectPr w:rsidR="001126B5" w:rsidSect="001126B5">
          <w:pgSz w:w="15840" w:h="1224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A26AF7A" w14:textId="04D990A6" w:rsidR="00E32E4F" w:rsidRPr="00D10BF1" w:rsidRDefault="001126B5" w:rsidP="00D10BF1">
      <w:pPr>
        <w:pStyle w:val="2"/>
        <w:rPr>
          <w:sz w:val="24"/>
          <w:szCs w:val="24"/>
        </w:rPr>
      </w:pPr>
      <w:bookmarkStart w:id="85" w:name="_Toc136179348"/>
      <w:r w:rsidRPr="00D10BF1">
        <w:rPr>
          <w:sz w:val="24"/>
          <w:szCs w:val="24"/>
        </w:rPr>
        <w:lastRenderedPageBreak/>
        <w:t xml:space="preserve">Приложение </w:t>
      </w:r>
      <w:r w:rsidR="000A20F6" w:rsidRPr="00D10BF1">
        <w:rPr>
          <w:sz w:val="24"/>
          <w:szCs w:val="24"/>
        </w:rPr>
        <w:t>5</w:t>
      </w:r>
      <w:r w:rsidRPr="00D10BF1">
        <w:rPr>
          <w:sz w:val="24"/>
          <w:szCs w:val="24"/>
        </w:rPr>
        <w:t xml:space="preserve">. </w:t>
      </w:r>
      <w:r w:rsidR="00E32E4F" w:rsidRPr="00D10BF1">
        <w:rPr>
          <w:sz w:val="24"/>
          <w:szCs w:val="24"/>
        </w:rPr>
        <w:t>Руководство. Интервью с экспертом</w:t>
      </w:r>
      <w:bookmarkEnd w:id="85"/>
    </w:p>
    <w:p w14:paraId="2200F2E2" w14:textId="48087E96" w:rsidR="00E32E4F" w:rsidRDefault="00E32E4F" w:rsidP="00E32E4F">
      <w:r>
        <w:t>Уважаемый(-</w:t>
      </w:r>
      <w:proofErr w:type="spellStart"/>
      <w:r>
        <w:t>ая</w:t>
      </w:r>
      <w:proofErr w:type="spellEnd"/>
      <w:r>
        <w:t xml:space="preserve">) </w:t>
      </w:r>
      <w:r w:rsidRPr="00E57363">
        <w:t>[</w:t>
      </w:r>
      <w:r>
        <w:t>имя</w:t>
      </w:r>
      <w:r w:rsidR="00C04A6D">
        <w:t xml:space="preserve"> эксперта</w:t>
      </w:r>
      <w:r w:rsidRPr="00E57363">
        <w:t>]</w:t>
      </w:r>
      <w:r>
        <w:t>!</w:t>
      </w:r>
    </w:p>
    <w:p w14:paraId="19728984" w14:textId="15484DE8" w:rsidR="00E32E4F" w:rsidRDefault="00E32E4F" w:rsidP="00E32E4F">
      <w:r>
        <w:t>Меня зовут Кира Ордовская, я студентка Высшей школы менеджмента СПбГУ (направление – «Государственное и муниципальное управление»). В рамках дипломной работы</w:t>
      </w:r>
      <w:r w:rsidR="003229F4">
        <w:t xml:space="preserve"> «Налоговые меры поддержки малого и среднего предпринимательства»</w:t>
      </w:r>
      <w:r>
        <w:t xml:space="preserve"> я провожу исследование </w:t>
      </w:r>
      <w:r w:rsidR="00101018">
        <w:t>налоговой среды для предпринимателей</w:t>
      </w:r>
      <w:r>
        <w:t xml:space="preserve">. </w:t>
      </w:r>
      <w:r w:rsidRPr="006C2EEF">
        <w:t xml:space="preserve">Мне было бы очень интересно провести интервью с вами, чтобы узнать о </w:t>
      </w:r>
      <w:r>
        <w:t>В</w:t>
      </w:r>
      <w:r w:rsidRPr="006C2EEF">
        <w:t xml:space="preserve">ашем опыте в этой области и </w:t>
      </w:r>
      <w:r>
        <w:t>В</w:t>
      </w:r>
      <w:r w:rsidRPr="006C2EEF">
        <w:t>ашем мнении по данной теме.</w:t>
      </w:r>
    </w:p>
    <w:p w14:paraId="5A125662" w14:textId="1402A28E" w:rsidR="00E32E4F" w:rsidRDefault="00E32E4F" w:rsidP="00E32E4F">
      <w:r>
        <w:t xml:space="preserve">Цель исследования – выявить возможности и </w:t>
      </w:r>
      <w:r w:rsidR="003229F4">
        <w:t>ограничения</w:t>
      </w:r>
      <w:r>
        <w:t xml:space="preserve"> </w:t>
      </w:r>
      <w:r w:rsidR="00C52F9C">
        <w:t>для развития</w:t>
      </w:r>
      <w:r>
        <w:t xml:space="preserve"> бизнеса с точки зрения налогообложения</w:t>
      </w:r>
      <w:r w:rsidR="00101018">
        <w:t xml:space="preserve"> и налоговых мер поддержки</w:t>
      </w:r>
      <w:r w:rsidR="00C04A6D">
        <w:t xml:space="preserve">. Ваш опыт и мнение </w:t>
      </w:r>
      <w:r w:rsidR="002D2B5C" w:rsidRPr="002D2B5C">
        <w:t>исключительно важн</w:t>
      </w:r>
      <w:r w:rsidR="002D2B5C">
        <w:t>ы</w:t>
      </w:r>
      <w:r w:rsidR="002D2B5C" w:rsidRPr="002D2B5C">
        <w:t xml:space="preserve"> для получения достоверной информации о бизнес-среде в Санкт-Петербурге.</w:t>
      </w:r>
    </w:p>
    <w:p w14:paraId="6EF8EF43" w14:textId="767CC374" w:rsidR="00E32E4F" w:rsidRDefault="00E32E4F" w:rsidP="000D0F67">
      <w:r>
        <w:t xml:space="preserve">Обращаюсь к вам с большой просьбой о содействии в проведении исследования и прошу ответить на несколько вопросов о </w:t>
      </w:r>
      <w:r w:rsidR="00C04A6D">
        <w:t>налоговых мерах поддержки малого и среднего предпринимательства</w:t>
      </w:r>
      <w:r w:rsidR="000D0F67">
        <w:t xml:space="preserve">. </w:t>
      </w:r>
    </w:p>
    <w:p w14:paraId="1A8DA2C9" w14:textId="2B632EA2" w:rsidR="00E32E4F" w:rsidRDefault="00E32E4F" w:rsidP="00E32E4F">
      <w:r>
        <w:t xml:space="preserve">Если вы заинтересованы в участии в моем исследовании, пожалуйста, свяжитесь со мной по [контактный номер и электронная почта]. </w:t>
      </w:r>
      <w:r w:rsidR="00101018">
        <w:t>Я была бы очень признательна вам за экспертную оценку.</w:t>
      </w:r>
    </w:p>
    <w:p w14:paraId="76638B34" w14:textId="77777777" w:rsidR="00E32E4F" w:rsidRDefault="00E32E4F" w:rsidP="00E32E4F">
      <w:r>
        <w:t>С уважением, Кира Ордовская</w:t>
      </w:r>
    </w:p>
    <w:p w14:paraId="30268C1B" w14:textId="77777777" w:rsidR="00C04A6D" w:rsidRPr="00E57363" w:rsidRDefault="00C04A6D" w:rsidP="00C04A6D">
      <w:pPr>
        <w:ind w:firstLine="0"/>
        <w:rPr>
          <w:b/>
          <w:bCs/>
        </w:rPr>
      </w:pPr>
      <w:r w:rsidRPr="00E57363">
        <w:rPr>
          <w:b/>
          <w:bCs/>
        </w:rPr>
        <w:t>Вопросы для интервью</w:t>
      </w:r>
    </w:p>
    <w:p w14:paraId="51D9A2DA" w14:textId="341E7285" w:rsidR="00C04A6D" w:rsidRPr="008704B4" w:rsidRDefault="00C04A6D">
      <w:pPr>
        <w:pStyle w:val="af9"/>
        <w:numPr>
          <w:ilvl w:val="0"/>
          <w:numId w:val="36"/>
        </w:numPr>
        <w:rPr>
          <w:rFonts w:cs="Times New Roman"/>
        </w:rPr>
      </w:pPr>
      <w:r w:rsidRPr="008704B4">
        <w:rPr>
          <w:rFonts w:cs="Times New Roman"/>
        </w:rPr>
        <w:t xml:space="preserve">Как бы Вы в целом оценили развитость налоговой системы </w:t>
      </w:r>
      <w:r w:rsidR="00BC3283">
        <w:rPr>
          <w:rFonts w:cs="Times New Roman"/>
        </w:rPr>
        <w:t>России</w:t>
      </w:r>
      <w:r w:rsidRPr="008704B4">
        <w:rPr>
          <w:rFonts w:cs="Times New Roman"/>
        </w:rPr>
        <w:t xml:space="preserve">? </w:t>
      </w:r>
    </w:p>
    <w:p w14:paraId="5FB28B8F" w14:textId="0F1C2220" w:rsidR="00C04A6D" w:rsidRPr="008704B4" w:rsidRDefault="00C04A6D">
      <w:pPr>
        <w:pStyle w:val="af9"/>
        <w:numPr>
          <w:ilvl w:val="0"/>
          <w:numId w:val="36"/>
        </w:numPr>
        <w:rPr>
          <w:rFonts w:cs="Times New Roman"/>
        </w:rPr>
      </w:pPr>
      <w:r w:rsidRPr="008704B4">
        <w:rPr>
          <w:rFonts w:cs="Times New Roman"/>
        </w:rPr>
        <w:t xml:space="preserve">Какие </w:t>
      </w:r>
      <w:r>
        <w:rPr>
          <w:rFonts w:cs="Times New Roman"/>
        </w:rPr>
        <w:t>особенности налогообложения МСП</w:t>
      </w:r>
      <w:r w:rsidRPr="008704B4">
        <w:rPr>
          <w:rFonts w:cs="Times New Roman"/>
        </w:rPr>
        <w:t xml:space="preserve"> </w:t>
      </w:r>
      <w:r>
        <w:rPr>
          <w:rFonts w:cs="Times New Roman"/>
        </w:rPr>
        <w:t>ограничивают ведение бизнеса</w:t>
      </w:r>
      <w:r w:rsidRPr="008704B4">
        <w:rPr>
          <w:rFonts w:cs="Times New Roman"/>
        </w:rPr>
        <w:t xml:space="preserve">? </w:t>
      </w:r>
    </w:p>
    <w:p w14:paraId="139738A0" w14:textId="77777777" w:rsidR="00BC3283" w:rsidRPr="00BC3283" w:rsidRDefault="00BC3283">
      <w:pPr>
        <w:pStyle w:val="af9"/>
        <w:numPr>
          <w:ilvl w:val="0"/>
          <w:numId w:val="36"/>
        </w:numPr>
      </w:pPr>
      <w:r>
        <w:rPr>
          <w:rFonts w:cs="Times New Roman"/>
        </w:rPr>
        <w:t>Как Вы считаете, достаточны ли текущие налоговые меры поддержки МСП?</w:t>
      </w:r>
    </w:p>
    <w:p w14:paraId="6DF9C9DC" w14:textId="1041037A" w:rsidR="00BE75B1" w:rsidRPr="00BC3283" w:rsidRDefault="00BE75B1">
      <w:pPr>
        <w:pStyle w:val="af9"/>
        <w:numPr>
          <w:ilvl w:val="0"/>
          <w:numId w:val="36"/>
        </w:numPr>
        <w:rPr>
          <w:rFonts w:cs="Times New Roman"/>
        </w:rPr>
      </w:pPr>
      <w:r w:rsidRPr="008704B4">
        <w:rPr>
          <w:rFonts w:cs="Times New Roman"/>
        </w:rPr>
        <w:t>Как</w:t>
      </w:r>
      <w:r>
        <w:rPr>
          <w:rFonts w:cs="Times New Roman"/>
        </w:rPr>
        <w:t>ую роль играют специальные налоговые режимы в поддержке МСП</w:t>
      </w:r>
      <w:r w:rsidRPr="008704B4">
        <w:rPr>
          <w:rFonts w:cs="Times New Roman"/>
        </w:rPr>
        <w:t>?</w:t>
      </w:r>
      <w:r>
        <w:rPr>
          <w:rFonts w:cs="Times New Roman"/>
        </w:rPr>
        <w:t xml:space="preserve"> На примере УСН, </w:t>
      </w:r>
      <w:r w:rsidR="009E0566">
        <w:rPr>
          <w:rFonts w:cs="Times New Roman"/>
        </w:rPr>
        <w:t>какие ограничения</w:t>
      </w:r>
      <w:r w:rsidR="000D0F67">
        <w:rPr>
          <w:rFonts w:cs="Times New Roman"/>
        </w:rPr>
        <w:t xml:space="preserve"> </w:t>
      </w:r>
      <w:r w:rsidR="003229F4">
        <w:rPr>
          <w:rFonts w:cs="Times New Roman"/>
        </w:rPr>
        <w:t xml:space="preserve">при </w:t>
      </w:r>
      <w:r w:rsidR="000D0F67">
        <w:rPr>
          <w:rFonts w:cs="Times New Roman"/>
        </w:rPr>
        <w:t>применени</w:t>
      </w:r>
      <w:r w:rsidR="003229F4">
        <w:rPr>
          <w:rFonts w:cs="Times New Roman"/>
        </w:rPr>
        <w:t>и</w:t>
      </w:r>
      <w:r>
        <w:rPr>
          <w:rFonts w:cs="Times New Roman"/>
        </w:rPr>
        <w:t xml:space="preserve"> </w:t>
      </w:r>
      <w:r w:rsidR="000D0F67">
        <w:rPr>
          <w:rFonts w:cs="Times New Roman"/>
        </w:rPr>
        <w:t>данного режима Вы бы выделили</w:t>
      </w:r>
      <w:r>
        <w:rPr>
          <w:rFonts w:cs="Times New Roman"/>
        </w:rPr>
        <w:t>?</w:t>
      </w:r>
    </w:p>
    <w:p w14:paraId="51E0B637" w14:textId="6DE90007" w:rsidR="00BE75B1" w:rsidRDefault="00C04A6D">
      <w:pPr>
        <w:pStyle w:val="af9"/>
        <w:numPr>
          <w:ilvl w:val="0"/>
          <w:numId w:val="36"/>
        </w:numPr>
      </w:pPr>
      <w:r w:rsidRPr="00BA6302">
        <w:t>На Ваш взгляд, какие</w:t>
      </w:r>
      <w:r>
        <w:t xml:space="preserve"> налоговые</w:t>
      </w:r>
      <w:r w:rsidRPr="00BA6302">
        <w:t xml:space="preserve"> меры могут</w:t>
      </w:r>
      <w:r>
        <w:t xml:space="preserve"> помочь при открытии нового бизнеса и его дальнейшем развитии? </w:t>
      </w:r>
    </w:p>
    <w:sectPr w:rsidR="00BE75B1" w:rsidSect="00BA741F"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5E92" w14:textId="77777777" w:rsidR="00026954" w:rsidRDefault="00026954" w:rsidP="00896047">
      <w:pPr>
        <w:spacing w:line="240" w:lineRule="auto"/>
      </w:pPr>
      <w:r>
        <w:separator/>
      </w:r>
    </w:p>
  </w:endnote>
  <w:endnote w:type="continuationSeparator" w:id="0">
    <w:p w14:paraId="32D4755E" w14:textId="77777777" w:rsidR="00026954" w:rsidRDefault="00026954" w:rsidP="00896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Regular"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545519"/>
      <w:docPartObj>
        <w:docPartGallery w:val="Page Numbers (Bottom of Page)"/>
        <w:docPartUnique/>
      </w:docPartObj>
    </w:sdtPr>
    <w:sdtContent>
      <w:p w14:paraId="5A412F99" w14:textId="55307432" w:rsidR="0095546A" w:rsidRDefault="0095546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7B537" w14:textId="77777777" w:rsidR="0095546A" w:rsidRDefault="0095546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02436"/>
      <w:docPartObj>
        <w:docPartGallery w:val="Page Numbers (Bottom of Page)"/>
        <w:docPartUnique/>
      </w:docPartObj>
    </w:sdtPr>
    <w:sdtContent>
      <w:p w14:paraId="7C761F75" w14:textId="0B2BCDF8" w:rsidR="0095546A" w:rsidRDefault="0095546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F86CF" w14:textId="77777777" w:rsidR="0095546A" w:rsidRDefault="0095546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27D0" w14:textId="77777777" w:rsidR="00026954" w:rsidRDefault="00026954" w:rsidP="00896047">
      <w:pPr>
        <w:spacing w:line="240" w:lineRule="auto"/>
      </w:pPr>
      <w:r>
        <w:separator/>
      </w:r>
    </w:p>
  </w:footnote>
  <w:footnote w:type="continuationSeparator" w:id="0">
    <w:p w14:paraId="7076824E" w14:textId="77777777" w:rsidR="00026954" w:rsidRDefault="00026954" w:rsidP="00896047">
      <w:pPr>
        <w:spacing w:line="240" w:lineRule="auto"/>
      </w:pPr>
      <w:r>
        <w:continuationSeparator/>
      </w:r>
    </w:p>
  </w:footnote>
  <w:footnote w:id="1">
    <w:p w14:paraId="5861629C" w14:textId="525C1C01" w:rsidR="00B459C8" w:rsidRPr="00081544" w:rsidRDefault="00B459C8">
      <w:pPr>
        <w:pStyle w:val="afb"/>
        <w:rPr>
          <w:lang w:val="en-US"/>
        </w:rPr>
      </w:pPr>
      <w:r>
        <w:rPr>
          <w:rStyle w:val="afa"/>
        </w:rPr>
        <w:footnoteRef/>
      </w:r>
      <w:r>
        <w:t xml:space="preserve"> </w:t>
      </w:r>
      <w:r w:rsidRPr="002C1C81">
        <w:t>Федеральный закон от 24.07.2007 № 209-ФЗ (ред. от 2</w:t>
      </w:r>
      <w:r>
        <w:t>8</w:t>
      </w:r>
      <w:r w:rsidRPr="002C1C81">
        <w:t>.</w:t>
      </w:r>
      <w:r>
        <w:t>04</w:t>
      </w:r>
      <w:r w:rsidRPr="002C1C81">
        <w:t>.202</w:t>
      </w:r>
      <w:r>
        <w:t>3</w:t>
      </w:r>
      <w:r w:rsidRPr="002C1C81">
        <w:t>) «О развитии малого и среднего предпринимательства в Российской Федерации».</w:t>
      </w:r>
      <w:r>
        <w:t xml:space="preserve"> Ст</w:t>
      </w:r>
      <w:r w:rsidRPr="00081544">
        <w:rPr>
          <w:lang w:val="en-US"/>
        </w:rPr>
        <w:t xml:space="preserve">. 6. </w:t>
      </w:r>
    </w:p>
  </w:footnote>
  <w:footnote w:id="2">
    <w:p w14:paraId="5701FAAA" w14:textId="77777777" w:rsidR="00B459C8" w:rsidRPr="00361617" w:rsidRDefault="00B459C8" w:rsidP="00853233">
      <w:pPr>
        <w:pStyle w:val="afb"/>
      </w:pPr>
      <w:r w:rsidRPr="00D6672B">
        <w:rPr>
          <w:rStyle w:val="afa"/>
        </w:rPr>
        <w:footnoteRef/>
      </w:r>
      <w:r w:rsidRPr="00081544">
        <w:rPr>
          <w:lang w:val="en-US"/>
        </w:rPr>
        <w:t xml:space="preserve"> </w:t>
      </w:r>
      <w:r w:rsidRPr="00D6672B">
        <w:rPr>
          <w:lang w:val="en-US"/>
        </w:rPr>
        <w:t>GEM</w:t>
      </w:r>
      <w:r w:rsidRPr="00081544">
        <w:rPr>
          <w:lang w:val="en-US"/>
        </w:rPr>
        <w:t xml:space="preserve"> (</w:t>
      </w:r>
      <w:r w:rsidRPr="00D6672B">
        <w:rPr>
          <w:lang w:val="en-US"/>
        </w:rPr>
        <w:t>Global</w:t>
      </w:r>
      <w:r w:rsidRPr="00081544">
        <w:rPr>
          <w:lang w:val="en-US"/>
        </w:rPr>
        <w:t xml:space="preserve"> </w:t>
      </w:r>
      <w:r w:rsidRPr="00D6672B">
        <w:rPr>
          <w:lang w:val="en-US"/>
        </w:rPr>
        <w:t>Entrepreneurship</w:t>
      </w:r>
      <w:r w:rsidRPr="00081544">
        <w:rPr>
          <w:lang w:val="en-US"/>
        </w:rPr>
        <w:t xml:space="preserve"> </w:t>
      </w:r>
      <w:r w:rsidRPr="00D6672B">
        <w:rPr>
          <w:lang w:val="en-US"/>
        </w:rPr>
        <w:t>Monitor</w:t>
      </w:r>
      <w:r w:rsidRPr="00081544">
        <w:rPr>
          <w:lang w:val="en-US"/>
        </w:rPr>
        <w:t xml:space="preserve">) 2022. </w:t>
      </w:r>
      <w:r w:rsidRPr="00D6672B">
        <w:rPr>
          <w:lang w:val="en-US"/>
        </w:rPr>
        <w:t>Global Entrepreneurship Monitor 2021/2022. Global Report: Opportunity Amid Disruption. London</w:t>
      </w:r>
      <w:r w:rsidRPr="00361617">
        <w:t xml:space="preserve">: </w:t>
      </w:r>
      <w:r w:rsidRPr="00D6672B">
        <w:rPr>
          <w:lang w:val="en-US"/>
        </w:rPr>
        <w:t>GEM</w:t>
      </w:r>
      <w:r w:rsidRPr="00361617">
        <w:t xml:space="preserve">. </w:t>
      </w:r>
      <w:r w:rsidRPr="00D6672B">
        <w:rPr>
          <w:lang w:val="en-US"/>
        </w:rPr>
        <w:t>URL</w:t>
      </w:r>
      <w:r w:rsidRPr="00361617">
        <w:t xml:space="preserve">: </w:t>
      </w:r>
      <w:hyperlink r:id="rId1" w:history="1">
        <w:r w:rsidRPr="00D6672B">
          <w:rPr>
            <w:rStyle w:val="af2"/>
            <w:color w:val="auto"/>
            <w:sz w:val="20"/>
            <w:u w:val="none"/>
            <w:lang w:val="en-US"/>
          </w:rPr>
          <w:t>https</w:t>
        </w:r>
        <w:r w:rsidRPr="00361617">
          <w:rPr>
            <w:rStyle w:val="af2"/>
            <w:color w:val="auto"/>
            <w:sz w:val="20"/>
            <w:u w:val="none"/>
          </w:rPr>
          <w:t>://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www</w:t>
        </w:r>
        <w:r w:rsidRPr="00361617">
          <w:rPr>
            <w:rStyle w:val="af2"/>
            <w:color w:val="auto"/>
            <w:sz w:val="20"/>
            <w:u w:val="none"/>
          </w:rPr>
          <w:t>.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gemconsortium</w:t>
        </w:r>
        <w:r w:rsidRPr="00361617">
          <w:rPr>
            <w:rStyle w:val="af2"/>
            <w:color w:val="auto"/>
            <w:sz w:val="20"/>
            <w:u w:val="none"/>
          </w:rPr>
          <w:t>.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org</w:t>
        </w:r>
        <w:r w:rsidRPr="00361617">
          <w:rPr>
            <w:rStyle w:val="af2"/>
            <w:color w:val="auto"/>
            <w:sz w:val="20"/>
            <w:u w:val="none"/>
          </w:rPr>
          <w:t>/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reports</w:t>
        </w:r>
        <w:r w:rsidRPr="00361617">
          <w:rPr>
            <w:rStyle w:val="af2"/>
            <w:color w:val="auto"/>
            <w:sz w:val="20"/>
            <w:u w:val="none"/>
          </w:rPr>
          <w:t>/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latest</w:t>
        </w:r>
        <w:r w:rsidRPr="00361617">
          <w:rPr>
            <w:rStyle w:val="af2"/>
            <w:color w:val="auto"/>
            <w:sz w:val="20"/>
            <w:u w:val="none"/>
          </w:rPr>
          <w:t>-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global</w:t>
        </w:r>
        <w:r w:rsidRPr="00361617">
          <w:rPr>
            <w:rStyle w:val="af2"/>
            <w:color w:val="auto"/>
            <w:sz w:val="20"/>
            <w:u w:val="none"/>
          </w:rPr>
          <w:t>-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report</w:t>
        </w:r>
      </w:hyperlink>
      <w:r w:rsidRPr="00361617">
        <w:t xml:space="preserve"> (</w:t>
      </w:r>
      <w:r w:rsidRPr="00D6672B">
        <w:t>дата</w:t>
      </w:r>
      <w:r w:rsidRPr="00361617">
        <w:t xml:space="preserve"> </w:t>
      </w:r>
      <w:r w:rsidRPr="00D6672B">
        <w:t>обращения</w:t>
      </w:r>
      <w:r w:rsidRPr="00361617">
        <w:t xml:space="preserve"> 09.12.2022).</w:t>
      </w:r>
    </w:p>
  </w:footnote>
  <w:footnote w:id="3">
    <w:p w14:paraId="01FA24C7" w14:textId="2762E753" w:rsidR="00B459C8" w:rsidRPr="00CC4B65" w:rsidRDefault="00B459C8" w:rsidP="00853233">
      <w:pPr>
        <w:pStyle w:val="afb"/>
        <w:rPr>
          <w:lang w:val="en-US"/>
        </w:rPr>
      </w:pPr>
      <w:r w:rsidRPr="00D6672B">
        <w:rPr>
          <w:rStyle w:val="afa"/>
        </w:rPr>
        <w:footnoteRef/>
      </w:r>
      <w:r w:rsidRPr="00D6672B">
        <w:t xml:space="preserve"> </w:t>
      </w:r>
      <w:r w:rsidRPr="009A072D">
        <w:t xml:space="preserve">Бондаренко И. В. 2017. </w:t>
      </w:r>
      <w:r w:rsidRPr="009A072D">
        <w:t xml:space="preserve">Дефинициальная характеристика и классификация факторов предпринимательского климата региона. </w:t>
      </w:r>
      <w:r w:rsidRPr="0070077B">
        <w:rPr>
          <w:i/>
          <w:iCs/>
        </w:rPr>
        <w:t xml:space="preserve">Государственное и муниципальное управление. Ученые записки. </w:t>
      </w:r>
      <w:r w:rsidRPr="009A072D">
        <w:t>№ 4</w:t>
      </w:r>
      <w:r>
        <w:t>.</w:t>
      </w:r>
      <w:r w:rsidRPr="00D6672B">
        <w:t xml:space="preserve"> С. 238</w:t>
      </w:r>
      <w:r>
        <w:t xml:space="preserve">; </w:t>
      </w:r>
      <w:r w:rsidRPr="009A072D">
        <w:rPr>
          <w:rFonts w:cs="Times New Roman"/>
        </w:rPr>
        <w:t xml:space="preserve">Щеглов В. Ю. 2019. Анализ влияния налогообложения на деятельность хозяйствующих субъектов. Модели, системы, сети в экономике, технике, природе и обществе. </w:t>
      </w:r>
      <w:r w:rsidRPr="00CC4B65">
        <w:rPr>
          <w:rFonts w:cs="Times New Roman"/>
          <w:lang w:val="en-US"/>
        </w:rPr>
        <w:t xml:space="preserve">№ 4 (32). </w:t>
      </w:r>
      <w:r w:rsidRPr="00D6672B">
        <w:rPr>
          <w:rFonts w:cs="Times New Roman"/>
        </w:rPr>
        <w:t>С</w:t>
      </w:r>
      <w:r w:rsidRPr="00CC4B65">
        <w:rPr>
          <w:rFonts w:cs="Times New Roman"/>
          <w:lang w:val="en-US"/>
        </w:rPr>
        <w:t>. 41-43.</w:t>
      </w:r>
    </w:p>
  </w:footnote>
  <w:footnote w:id="4">
    <w:p w14:paraId="3CC12990" w14:textId="77777777" w:rsidR="00B459C8" w:rsidRPr="007449B3" w:rsidRDefault="00B459C8" w:rsidP="008F3779">
      <w:pPr>
        <w:pStyle w:val="afb"/>
        <w:rPr>
          <w:lang w:val="en-US"/>
        </w:rPr>
      </w:pPr>
      <w:r w:rsidRPr="00D6672B">
        <w:rPr>
          <w:rStyle w:val="afa"/>
        </w:rPr>
        <w:footnoteRef/>
      </w:r>
      <w:r w:rsidRPr="00D6672B">
        <w:rPr>
          <w:lang w:val="en-US"/>
        </w:rPr>
        <w:t xml:space="preserve"> Economy Profile of Russian Federation. Doing Business – 2020. World Bank. 2020. Washington, DC: World Bank. URL</w:t>
      </w:r>
      <w:r w:rsidRPr="007449B3">
        <w:rPr>
          <w:lang w:val="en-US"/>
        </w:rPr>
        <w:t xml:space="preserve">: </w:t>
      </w:r>
      <w:r w:rsidR="00000000">
        <w:fldChar w:fldCharType="begin"/>
      </w:r>
      <w:r w:rsidR="00000000" w:rsidRPr="0012235C">
        <w:rPr>
          <w:lang w:val="en-US"/>
        </w:rPr>
        <w:instrText>HYPERLINK "https://archive.doingbusiness.org/content/dam/doingBusiness/country/r/russia/RUS.pdf"</w:instrText>
      </w:r>
      <w:r w:rsidR="00000000">
        <w:fldChar w:fldCharType="separate"/>
      </w:r>
      <w:r w:rsidRPr="00D6672B">
        <w:rPr>
          <w:rStyle w:val="af2"/>
          <w:color w:val="auto"/>
          <w:sz w:val="20"/>
          <w:u w:val="none"/>
          <w:lang w:val="en-US"/>
        </w:rPr>
        <w:t>https</w:t>
      </w:r>
      <w:r w:rsidRPr="007449B3">
        <w:rPr>
          <w:rStyle w:val="af2"/>
          <w:color w:val="auto"/>
          <w:sz w:val="20"/>
          <w:u w:val="none"/>
          <w:lang w:val="en-US"/>
        </w:rPr>
        <w:t>://</w:t>
      </w:r>
      <w:r w:rsidRPr="00D6672B">
        <w:rPr>
          <w:rStyle w:val="af2"/>
          <w:color w:val="auto"/>
          <w:sz w:val="20"/>
          <w:u w:val="none"/>
          <w:lang w:val="en-US"/>
        </w:rPr>
        <w:t>archive</w:t>
      </w:r>
      <w:r w:rsidRPr="007449B3">
        <w:rPr>
          <w:rStyle w:val="af2"/>
          <w:color w:val="auto"/>
          <w:sz w:val="20"/>
          <w:u w:val="none"/>
          <w:lang w:val="en-US"/>
        </w:rPr>
        <w:t>.</w:t>
      </w:r>
      <w:r w:rsidRPr="00D6672B">
        <w:rPr>
          <w:rStyle w:val="af2"/>
          <w:color w:val="auto"/>
          <w:sz w:val="20"/>
          <w:u w:val="none"/>
          <w:lang w:val="en-US"/>
        </w:rPr>
        <w:t>doingbusiness</w:t>
      </w:r>
      <w:r w:rsidRPr="007449B3">
        <w:rPr>
          <w:rStyle w:val="af2"/>
          <w:color w:val="auto"/>
          <w:sz w:val="20"/>
          <w:u w:val="none"/>
          <w:lang w:val="en-US"/>
        </w:rPr>
        <w:t>.</w:t>
      </w:r>
      <w:r w:rsidRPr="00D6672B">
        <w:rPr>
          <w:rStyle w:val="af2"/>
          <w:color w:val="auto"/>
          <w:sz w:val="20"/>
          <w:u w:val="none"/>
          <w:lang w:val="en-US"/>
        </w:rPr>
        <w:t>org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D6672B">
        <w:rPr>
          <w:rStyle w:val="af2"/>
          <w:color w:val="auto"/>
          <w:sz w:val="20"/>
          <w:u w:val="none"/>
          <w:lang w:val="en-US"/>
        </w:rPr>
        <w:t>content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D6672B">
        <w:rPr>
          <w:rStyle w:val="af2"/>
          <w:color w:val="auto"/>
          <w:sz w:val="20"/>
          <w:u w:val="none"/>
          <w:lang w:val="en-US"/>
        </w:rPr>
        <w:t>dam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D6672B">
        <w:rPr>
          <w:rStyle w:val="af2"/>
          <w:color w:val="auto"/>
          <w:sz w:val="20"/>
          <w:u w:val="none"/>
          <w:lang w:val="en-US"/>
        </w:rPr>
        <w:t>doingBusiness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D6672B">
        <w:rPr>
          <w:rStyle w:val="af2"/>
          <w:color w:val="auto"/>
          <w:sz w:val="20"/>
          <w:u w:val="none"/>
          <w:lang w:val="en-US"/>
        </w:rPr>
        <w:t>country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D6672B">
        <w:rPr>
          <w:rStyle w:val="af2"/>
          <w:color w:val="auto"/>
          <w:sz w:val="20"/>
          <w:u w:val="none"/>
          <w:lang w:val="en-US"/>
        </w:rPr>
        <w:t>r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D6672B">
        <w:rPr>
          <w:rStyle w:val="af2"/>
          <w:color w:val="auto"/>
          <w:sz w:val="20"/>
          <w:u w:val="none"/>
          <w:lang w:val="en-US"/>
        </w:rPr>
        <w:t>russia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D6672B">
        <w:rPr>
          <w:rStyle w:val="af2"/>
          <w:color w:val="auto"/>
          <w:sz w:val="20"/>
          <w:u w:val="none"/>
          <w:lang w:val="en-US"/>
        </w:rPr>
        <w:t>RUS</w:t>
      </w:r>
      <w:r w:rsidRPr="007449B3">
        <w:rPr>
          <w:rStyle w:val="af2"/>
          <w:color w:val="auto"/>
          <w:sz w:val="20"/>
          <w:u w:val="none"/>
          <w:lang w:val="en-US"/>
        </w:rPr>
        <w:t>.</w:t>
      </w:r>
      <w:r w:rsidRPr="00D6672B">
        <w:rPr>
          <w:rStyle w:val="af2"/>
          <w:color w:val="auto"/>
          <w:sz w:val="20"/>
          <w:u w:val="none"/>
          <w:lang w:val="en-US"/>
        </w:rPr>
        <w:t>pdf</w:t>
      </w:r>
      <w:r w:rsidR="00000000">
        <w:rPr>
          <w:rStyle w:val="af2"/>
          <w:color w:val="auto"/>
          <w:sz w:val="20"/>
          <w:u w:val="none"/>
          <w:lang w:val="en-US"/>
        </w:rPr>
        <w:fldChar w:fldCharType="end"/>
      </w:r>
      <w:r w:rsidRPr="007449B3">
        <w:rPr>
          <w:lang w:val="en-US"/>
        </w:rPr>
        <w:t xml:space="preserve"> (</w:t>
      </w:r>
      <w:r w:rsidRPr="00D6672B">
        <w:t>дата</w:t>
      </w:r>
      <w:r w:rsidRPr="007449B3">
        <w:rPr>
          <w:lang w:val="en-US"/>
        </w:rPr>
        <w:t xml:space="preserve"> </w:t>
      </w:r>
      <w:r w:rsidRPr="00D6672B">
        <w:t>обращения</w:t>
      </w:r>
      <w:r w:rsidRPr="007449B3">
        <w:rPr>
          <w:lang w:val="en-US"/>
        </w:rPr>
        <w:t xml:space="preserve"> 30.11.2022).</w:t>
      </w:r>
    </w:p>
  </w:footnote>
  <w:footnote w:id="5">
    <w:p w14:paraId="7D948D10" w14:textId="5FF22263" w:rsidR="00B459C8" w:rsidRPr="00334A98" w:rsidRDefault="00B459C8">
      <w:pPr>
        <w:pStyle w:val="afb"/>
        <w:rPr>
          <w:lang w:val="en-US"/>
        </w:rPr>
      </w:pPr>
      <w:r>
        <w:rPr>
          <w:rStyle w:val="afa"/>
        </w:rPr>
        <w:footnoteRef/>
      </w:r>
      <w:r w:rsidRPr="00334A98">
        <w:rPr>
          <w:lang w:val="en-US"/>
        </w:rPr>
        <w:t xml:space="preserve"> </w:t>
      </w:r>
      <w:r>
        <w:t>Там</w:t>
      </w:r>
      <w:r w:rsidRPr="005F5739">
        <w:rPr>
          <w:lang w:val="en-US"/>
        </w:rPr>
        <w:t xml:space="preserve"> </w:t>
      </w:r>
      <w:r>
        <w:t>же</w:t>
      </w:r>
      <w:r w:rsidRPr="005F5739">
        <w:rPr>
          <w:lang w:val="en-US"/>
        </w:rPr>
        <w:t>.</w:t>
      </w:r>
    </w:p>
  </w:footnote>
  <w:footnote w:id="6">
    <w:p w14:paraId="74D9A6B7" w14:textId="4EAAF9FD" w:rsidR="00B459C8" w:rsidRPr="007449B3" w:rsidRDefault="00B459C8" w:rsidP="00D62B25">
      <w:pPr>
        <w:pStyle w:val="afb"/>
        <w:rPr>
          <w:lang w:val="en-US"/>
        </w:rPr>
      </w:pPr>
      <w:r>
        <w:rPr>
          <w:rStyle w:val="afa"/>
        </w:rPr>
        <w:footnoteRef/>
      </w:r>
      <w:r w:rsidRPr="00CC4B65">
        <w:rPr>
          <w:lang w:val="en-US"/>
        </w:rPr>
        <w:t xml:space="preserve"> </w:t>
      </w:r>
      <w:r w:rsidRPr="00822B19">
        <w:rPr>
          <w:lang w:val="en-US"/>
        </w:rPr>
        <w:t>«The Global Competitiveness Report 2019». World Economic Forum. URL</w:t>
      </w:r>
      <w:r w:rsidRPr="007449B3">
        <w:rPr>
          <w:lang w:val="en-US"/>
        </w:rPr>
        <w:t xml:space="preserve">: </w:t>
      </w:r>
      <w:r w:rsidR="00000000">
        <w:fldChar w:fldCharType="begin"/>
      </w:r>
      <w:r w:rsidR="00000000" w:rsidRPr="0012235C">
        <w:rPr>
          <w:lang w:val="en-US"/>
        </w:rPr>
        <w:instrText>HYPERLINK "https://www3.weforum.org/docs/WEF_TheGlobalCompetitivenessReport2019.pdf"</w:instrText>
      </w:r>
      <w:r w:rsidR="00000000">
        <w:fldChar w:fldCharType="separate"/>
      </w:r>
      <w:r w:rsidRPr="009B23E5">
        <w:rPr>
          <w:rStyle w:val="af2"/>
          <w:color w:val="auto"/>
          <w:sz w:val="20"/>
          <w:u w:val="none"/>
          <w:lang w:val="en-US"/>
        </w:rPr>
        <w:t>https</w:t>
      </w:r>
      <w:r w:rsidRPr="007449B3">
        <w:rPr>
          <w:rStyle w:val="af2"/>
          <w:color w:val="auto"/>
          <w:sz w:val="20"/>
          <w:u w:val="none"/>
          <w:lang w:val="en-US"/>
        </w:rPr>
        <w:t>://</w:t>
      </w:r>
      <w:r w:rsidRPr="009B23E5">
        <w:rPr>
          <w:rStyle w:val="af2"/>
          <w:color w:val="auto"/>
          <w:sz w:val="20"/>
          <w:u w:val="none"/>
          <w:lang w:val="en-US"/>
        </w:rPr>
        <w:t>www</w:t>
      </w:r>
      <w:r w:rsidRPr="007449B3">
        <w:rPr>
          <w:rStyle w:val="af2"/>
          <w:color w:val="auto"/>
          <w:sz w:val="20"/>
          <w:u w:val="none"/>
          <w:lang w:val="en-US"/>
        </w:rPr>
        <w:t>3.</w:t>
      </w:r>
      <w:r w:rsidRPr="009B23E5">
        <w:rPr>
          <w:rStyle w:val="af2"/>
          <w:color w:val="auto"/>
          <w:sz w:val="20"/>
          <w:u w:val="none"/>
          <w:lang w:val="en-US"/>
        </w:rPr>
        <w:t>weforum</w:t>
      </w:r>
      <w:r w:rsidRPr="007449B3">
        <w:rPr>
          <w:rStyle w:val="af2"/>
          <w:color w:val="auto"/>
          <w:sz w:val="20"/>
          <w:u w:val="none"/>
          <w:lang w:val="en-US"/>
        </w:rPr>
        <w:t>.</w:t>
      </w:r>
      <w:r w:rsidRPr="009B23E5">
        <w:rPr>
          <w:rStyle w:val="af2"/>
          <w:color w:val="auto"/>
          <w:sz w:val="20"/>
          <w:u w:val="none"/>
          <w:lang w:val="en-US"/>
        </w:rPr>
        <w:t>org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9B23E5">
        <w:rPr>
          <w:rStyle w:val="af2"/>
          <w:color w:val="auto"/>
          <w:sz w:val="20"/>
          <w:u w:val="none"/>
          <w:lang w:val="en-US"/>
        </w:rPr>
        <w:t>docs</w:t>
      </w:r>
      <w:r w:rsidRPr="007449B3">
        <w:rPr>
          <w:rStyle w:val="af2"/>
          <w:color w:val="auto"/>
          <w:sz w:val="20"/>
          <w:u w:val="none"/>
          <w:lang w:val="en-US"/>
        </w:rPr>
        <w:t>/</w:t>
      </w:r>
      <w:r w:rsidRPr="009B23E5">
        <w:rPr>
          <w:rStyle w:val="af2"/>
          <w:color w:val="auto"/>
          <w:sz w:val="20"/>
          <w:u w:val="none"/>
          <w:lang w:val="en-US"/>
        </w:rPr>
        <w:t>WEF</w:t>
      </w:r>
      <w:r w:rsidRPr="007449B3">
        <w:rPr>
          <w:rStyle w:val="af2"/>
          <w:color w:val="auto"/>
          <w:sz w:val="20"/>
          <w:u w:val="none"/>
          <w:lang w:val="en-US"/>
        </w:rPr>
        <w:t>_</w:t>
      </w:r>
      <w:r w:rsidRPr="009B23E5">
        <w:rPr>
          <w:rStyle w:val="af2"/>
          <w:color w:val="auto"/>
          <w:sz w:val="20"/>
          <w:u w:val="none"/>
          <w:lang w:val="en-US"/>
        </w:rPr>
        <w:t>TheGlobalCompetitivenessReport</w:t>
      </w:r>
      <w:r w:rsidRPr="007449B3">
        <w:rPr>
          <w:rStyle w:val="af2"/>
          <w:color w:val="auto"/>
          <w:sz w:val="20"/>
          <w:u w:val="none"/>
          <w:lang w:val="en-US"/>
        </w:rPr>
        <w:t>2019.</w:t>
      </w:r>
      <w:r w:rsidRPr="009B23E5">
        <w:rPr>
          <w:rStyle w:val="af2"/>
          <w:color w:val="auto"/>
          <w:sz w:val="20"/>
          <w:u w:val="none"/>
          <w:lang w:val="en-US"/>
        </w:rPr>
        <w:t>pdf</w:t>
      </w:r>
      <w:r w:rsidR="00000000">
        <w:rPr>
          <w:rStyle w:val="af2"/>
          <w:color w:val="auto"/>
          <w:sz w:val="20"/>
          <w:u w:val="none"/>
          <w:lang w:val="en-US"/>
        </w:rPr>
        <w:fldChar w:fldCharType="end"/>
      </w:r>
      <w:r w:rsidRPr="007449B3">
        <w:rPr>
          <w:lang w:val="en-US"/>
        </w:rPr>
        <w:t xml:space="preserve"> (</w:t>
      </w:r>
      <w:r w:rsidRPr="00822B19">
        <w:t>дата</w:t>
      </w:r>
      <w:r w:rsidRPr="007449B3">
        <w:rPr>
          <w:lang w:val="en-US"/>
        </w:rPr>
        <w:t xml:space="preserve"> </w:t>
      </w:r>
      <w:r w:rsidRPr="00822B19">
        <w:t>обращения</w:t>
      </w:r>
      <w:r w:rsidRPr="007449B3">
        <w:rPr>
          <w:lang w:val="en-US"/>
        </w:rPr>
        <w:t xml:space="preserve"> 09.12.2022).</w:t>
      </w:r>
    </w:p>
  </w:footnote>
  <w:footnote w:id="7">
    <w:p w14:paraId="57B03369" w14:textId="40E13A5F" w:rsidR="00B459C8" w:rsidRPr="00822B19" w:rsidRDefault="00B459C8" w:rsidP="004C26CE">
      <w:pPr>
        <w:pStyle w:val="afb"/>
      </w:pPr>
      <w:r w:rsidRPr="00822B19">
        <w:rPr>
          <w:rStyle w:val="afa"/>
        </w:rPr>
        <w:footnoteRef/>
      </w:r>
      <w:r w:rsidRPr="00822B19">
        <w:t xml:space="preserve"> </w:t>
      </w:r>
      <w:r w:rsidRPr="00464B2D">
        <w:rPr>
          <w:rFonts w:cs="Times New Roman"/>
          <w:szCs w:val="24"/>
        </w:rPr>
        <w:t>Смородина Е. А., Масленникова М. А. 2018. Проблемы применения специальных налоговых режимов для субъектов малого предпринимательства.</w:t>
      </w:r>
      <w:r>
        <w:rPr>
          <w:rFonts w:cs="Times New Roman"/>
          <w:szCs w:val="24"/>
        </w:rPr>
        <w:t xml:space="preserve"> </w:t>
      </w:r>
      <w:r>
        <w:t xml:space="preserve">В сб.: </w:t>
      </w:r>
      <w:r w:rsidRPr="00FD29E0">
        <w:t xml:space="preserve">Российские регионы в фокусе перемен: сборник докладов со специальных мероприятий XII Международной конференции. </w:t>
      </w:r>
      <w:r w:rsidRPr="00822B19">
        <w:rPr>
          <w:rFonts w:cs="Times New Roman"/>
          <w:szCs w:val="24"/>
        </w:rPr>
        <w:t>С. 450.</w:t>
      </w:r>
    </w:p>
  </w:footnote>
  <w:footnote w:id="8">
    <w:p w14:paraId="74DF82AB" w14:textId="74642B41" w:rsidR="00B459C8" w:rsidRPr="00602647" w:rsidRDefault="00B459C8" w:rsidP="004C26CE">
      <w:pPr>
        <w:pStyle w:val="afb"/>
      </w:pPr>
      <w:r>
        <w:rPr>
          <w:rStyle w:val="afa"/>
        </w:rPr>
        <w:footnoteRef/>
      </w:r>
      <w:r>
        <w:t xml:space="preserve"> </w:t>
      </w:r>
      <w:r w:rsidRPr="00FD29E0">
        <w:t xml:space="preserve">Довбий И. П., Дохкильгова Д. М., Довбий Н. С. 2017. Налоговые льготы для регионального предпринимательства: необходимость, достаточность, эффективность. </w:t>
      </w:r>
      <w:r w:rsidRPr="00B714DB">
        <w:rPr>
          <w:i/>
          <w:iCs/>
        </w:rPr>
        <w:t>Вестник ВолГУ</w:t>
      </w:r>
      <w:r w:rsidRPr="00FD29E0">
        <w:t xml:space="preserve">. </w:t>
      </w:r>
      <w:r w:rsidRPr="002867B8">
        <w:rPr>
          <w:i/>
          <w:iCs/>
        </w:rPr>
        <w:t>Серия 3: Экономика. Экология</w:t>
      </w:r>
      <w:r w:rsidRPr="00FD29E0">
        <w:t>. №</w:t>
      </w:r>
      <w:r>
        <w:t xml:space="preserve"> </w:t>
      </w:r>
      <w:r w:rsidRPr="00FD29E0">
        <w:t>4 (41).</w:t>
      </w:r>
      <w:r>
        <w:t xml:space="preserve"> </w:t>
      </w:r>
      <w:r>
        <w:rPr>
          <w:lang w:val="en-US"/>
        </w:rPr>
        <w:t>C</w:t>
      </w:r>
      <w:r w:rsidRPr="00602647">
        <w:t>.</w:t>
      </w:r>
      <w:r w:rsidRPr="009C3C46">
        <w:t xml:space="preserve"> </w:t>
      </w:r>
      <w:r w:rsidRPr="00602647">
        <w:t>95.</w:t>
      </w:r>
    </w:p>
  </w:footnote>
  <w:footnote w:id="9">
    <w:p w14:paraId="42690953" w14:textId="5905170E" w:rsidR="00B459C8" w:rsidRPr="00B00C6B" w:rsidRDefault="00B459C8" w:rsidP="00853233">
      <w:pPr>
        <w:pStyle w:val="afb"/>
      </w:pPr>
      <w:r>
        <w:rPr>
          <w:rStyle w:val="afa"/>
        </w:rPr>
        <w:footnoteRef/>
      </w:r>
      <w:r>
        <w:t xml:space="preserve"> </w:t>
      </w:r>
      <w:r w:rsidRPr="00227688">
        <w:t>Пинская М., Цаган-Манджиева К., Попов А., Стешенко Ю. 2020.</w:t>
      </w:r>
      <w:r>
        <w:t xml:space="preserve"> </w:t>
      </w:r>
      <w:r w:rsidRPr="00C1753B">
        <w:t>Обзор налоговых мер поддержки малого и среднего бизнеса в регионах России в период пандемии. Центр налоговой политики, НИФИ Минфина России.</w:t>
      </w:r>
      <w:r>
        <w:t xml:space="preserve"> </w:t>
      </w:r>
      <w:r>
        <w:br/>
        <w:t>С. 5.</w:t>
      </w:r>
    </w:p>
  </w:footnote>
  <w:footnote w:id="10">
    <w:p w14:paraId="52978AF2" w14:textId="35DDF6C3" w:rsidR="00B459C8" w:rsidRPr="00E917AE" w:rsidRDefault="00B459C8" w:rsidP="00853233">
      <w:pPr>
        <w:pStyle w:val="afb"/>
      </w:pPr>
      <w:r>
        <w:rPr>
          <w:rStyle w:val="afa"/>
        </w:rPr>
        <w:footnoteRef/>
      </w:r>
      <w:r>
        <w:t xml:space="preserve"> Верховская О. Р. Богатырева К. А. Дорохина М. В. Ласковая А. К. Шмелева Э. В. 2022. </w:t>
      </w:r>
      <w:r w:rsidRPr="009A072D">
        <w:t>Национальный отчет «Глобальный мониторинг предпринимательства. Россия 2021/2022». ВШМ СПбГУ.</w:t>
      </w:r>
      <w:r>
        <w:t xml:space="preserve"> С. 38.</w:t>
      </w:r>
    </w:p>
  </w:footnote>
  <w:footnote w:id="11">
    <w:p w14:paraId="1ABA3EEE" w14:textId="579AA41D" w:rsidR="00B459C8" w:rsidRDefault="00B459C8" w:rsidP="00853233">
      <w:pPr>
        <w:pStyle w:val="afb"/>
      </w:pPr>
      <w:r>
        <w:rPr>
          <w:rStyle w:val="afa"/>
        </w:rPr>
        <w:footnoteRef/>
      </w:r>
      <w:r>
        <w:t xml:space="preserve"> </w:t>
      </w:r>
      <w:r w:rsidRPr="009A072D">
        <w:t xml:space="preserve">Вачугов И. В., Седаев П. В. 2016. Несовершенство законодательного регулирования специальных налоговых режимов как одна из ключевых проблем поддержки малого бизнеса в России. </w:t>
      </w:r>
      <w:r w:rsidRPr="0070077B">
        <w:rPr>
          <w:i/>
          <w:iCs/>
        </w:rPr>
        <w:t>Налоги и налогообложение.</w:t>
      </w:r>
      <w:r w:rsidRPr="009A072D">
        <w:t xml:space="preserve"> № 11</w:t>
      </w:r>
      <w:r w:rsidRPr="00F62D1D">
        <w:t>. С. 85</w:t>
      </w:r>
      <w:r>
        <w:t>8.</w:t>
      </w:r>
    </w:p>
  </w:footnote>
  <w:footnote w:id="12">
    <w:p w14:paraId="122A25F2" w14:textId="59F83214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834C7B">
        <w:t>Малый и средний бизнес как фактор</w:t>
      </w:r>
      <w:r>
        <w:t xml:space="preserve"> </w:t>
      </w:r>
      <w:r w:rsidRPr="00834C7B">
        <w:t>экономического роста России</w:t>
      </w:r>
      <w:r>
        <w:t xml:space="preserve">. </w:t>
      </w:r>
      <w:r w:rsidRPr="002116AB">
        <w:t xml:space="preserve">2019. </w:t>
      </w:r>
      <w:r>
        <w:t>Институт</w:t>
      </w:r>
      <w:r w:rsidRPr="002116AB">
        <w:t xml:space="preserve"> </w:t>
      </w:r>
      <w:r>
        <w:t>экономической</w:t>
      </w:r>
      <w:r w:rsidRPr="002116AB">
        <w:t xml:space="preserve"> </w:t>
      </w:r>
      <w:r>
        <w:t>политики</w:t>
      </w:r>
      <w:r w:rsidRPr="002116AB">
        <w:t xml:space="preserve"> </w:t>
      </w:r>
      <w:r>
        <w:t>им</w:t>
      </w:r>
      <w:r w:rsidRPr="002116AB">
        <w:t xml:space="preserve">. </w:t>
      </w:r>
      <w:r>
        <w:t>Е</w:t>
      </w:r>
      <w:r w:rsidRPr="002116AB">
        <w:t>.</w:t>
      </w:r>
      <w:r w:rsidR="007A6B9B">
        <w:t xml:space="preserve"> </w:t>
      </w:r>
      <w:r>
        <w:t>Т</w:t>
      </w:r>
      <w:r w:rsidRPr="002116AB">
        <w:t xml:space="preserve">. </w:t>
      </w:r>
      <w:r>
        <w:t>Гайдара</w:t>
      </w:r>
      <w:r w:rsidRPr="002116AB">
        <w:t>.</w:t>
      </w:r>
      <w:r>
        <w:t xml:space="preserve"> С. 62.</w:t>
      </w:r>
    </w:p>
  </w:footnote>
  <w:footnote w:id="13">
    <w:p w14:paraId="56D85BED" w14:textId="32603E43" w:rsidR="00B459C8" w:rsidRPr="007A6B9B" w:rsidRDefault="00B459C8" w:rsidP="00960027">
      <w:pPr>
        <w:pStyle w:val="afb"/>
      </w:pPr>
      <w:r w:rsidRPr="007A6B9B">
        <w:rPr>
          <w:rStyle w:val="afa"/>
        </w:rPr>
        <w:footnoteRef/>
      </w:r>
      <w:r w:rsidRPr="007A6B9B">
        <w:t xml:space="preserve"> Федеральный закон от 24.07.2007 № 209-ФЗ. Ст. 4.</w:t>
      </w:r>
    </w:p>
  </w:footnote>
  <w:footnote w:id="14">
    <w:p w14:paraId="22CF3649" w14:textId="416719C0" w:rsidR="00B459C8" w:rsidRPr="007A6B9B" w:rsidRDefault="00B459C8" w:rsidP="005401B8">
      <w:pPr>
        <w:pStyle w:val="afb"/>
      </w:pPr>
      <w:r w:rsidRPr="007A6B9B">
        <w:rPr>
          <w:rStyle w:val="afa"/>
        </w:rPr>
        <w:footnoteRef/>
      </w:r>
      <w:r w:rsidRPr="007A6B9B">
        <w:t xml:space="preserve"> Антонова, М.</w:t>
      </w:r>
      <w:r w:rsidR="007A6B9B">
        <w:t xml:space="preserve"> </w:t>
      </w:r>
      <w:r w:rsidRPr="007A6B9B">
        <w:t>П., Баринова, В.</w:t>
      </w:r>
      <w:r w:rsidR="007A6B9B">
        <w:t xml:space="preserve"> </w:t>
      </w:r>
      <w:r w:rsidRPr="007A6B9B">
        <w:t>А., Громов, В.В., Земцов, С.</w:t>
      </w:r>
      <w:r w:rsidR="007A6B9B">
        <w:t xml:space="preserve"> </w:t>
      </w:r>
      <w:r w:rsidRPr="007A6B9B">
        <w:t>П. и др. 2020. Развитие малого и среднего предпринимательства в России в контексте реализации национального проекта. – М.: Издательский дом «Дело» РАНХиГС. С. 14.</w:t>
      </w:r>
    </w:p>
  </w:footnote>
  <w:footnote w:id="15">
    <w:p w14:paraId="42A668EB" w14:textId="77777777" w:rsidR="00B459C8" w:rsidRPr="007A6B9B" w:rsidRDefault="00B459C8" w:rsidP="00960027">
      <w:pPr>
        <w:pStyle w:val="afb"/>
      </w:pPr>
      <w:r w:rsidRPr="007A6B9B">
        <w:rPr>
          <w:rStyle w:val="afa"/>
        </w:rPr>
        <w:footnoteRef/>
      </w:r>
      <w:r w:rsidRPr="007A6B9B">
        <w:t xml:space="preserve"> Указ Президента Российской Федерации от 21 июля 2020 г. № 474 «О национальных целях развития Российской Федерации на период до 2030 года»</w:t>
      </w:r>
    </w:p>
  </w:footnote>
  <w:footnote w:id="16">
    <w:p w14:paraId="636D29E2" w14:textId="74D6AEB0" w:rsidR="00B459C8" w:rsidRPr="007A6B9B" w:rsidRDefault="00B459C8">
      <w:pPr>
        <w:pStyle w:val="afb"/>
      </w:pPr>
      <w:r w:rsidRPr="007A6B9B">
        <w:rPr>
          <w:rStyle w:val="afa"/>
        </w:rPr>
        <w:footnoteRef/>
      </w:r>
      <w:r w:rsidRPr="007A6B9B">
        <w:t xml:space="preserve"> Реестр субъектов малого и среднего предпринимательства. URL: </w:t>
      </w:r>
      <w:hyperlink r:id="rId2" w:history="1">
        <w:r w:rsidRPr="007A6B9B">
          <w:rPr>
            <w:rStyle w:val="af2"/>
            <w:color w:val="auto"/>
            <w:sz w:val="20"/>
            <w:u w:val="none"/>
          </w:rPr>
          <w:t>https://rmsp.nalog.ru/statistics.html</w:t>
        </w:r>
      </w:hyperlink>
      <w:r w:rsidRPr="007A6B9B">
        <w:t xml:space="preserve"> (дата обращения 12.03.2023). </w:t>
      </w:r>
    </w:p>
  </w:footnote>
  <w:footnote w:id="17">
    <w:p w14:paraId="7A05139C" w14:textId="3D5CD459" w:rsidR="00B459C8" w:rsidRPr="007A6B9B" w:rsidRDefault="00B459C8">
      <w:pPr>
        <w:pStyle w:val="afb"/>
      </w:pPr>
      <w:r w:rsidRPr="007A6B9B">
        <w:rPr>
          <w:rStyle w:val="afa"/>
        </w:rPr>
        <w:footnoteRef/>
      </w:r>
      <w:r w:rsidRPr="007A6B9B">
        <w:t xml:space="preserve"> Антонова и др. 2020. С. 38-39.</w:t>
      </w:r>
    </w:p>
  </w:footnote>
  <w:footnote w:id="18">
    <w:p w14:paraId="686325E6" w14:textId="5D344186" w:rsidR="00B459C8" w:rsidRPr="007A6B9B" w:rsidRDefault="00B459C8">
      <w:pPr>
        <w:pStyle w:val="afb"/>
        <w:rPr>
          <w:lang w:val="en-US"/>
        </w:rPr>
      </w:pPr>
      <w:r w:rsidRPr="007A6B9B">
        <w:rPr>
          <w:rStyle w:val="afa"/>
        </w:rPr>
        <w:footnoteRef/>
      </w:r>
      <w:r w:rsidRPr="007A6B9B">
        <w:t xml:space="preserve"> Белоусов А. Л. 2020. Аудит мер поддержки малого и среднего предпринимательства. </w:t>
      </w:r>
      <w:r w:rsidRPr="007A6B9B">
        <w:rPr>
          <w:i/>
          <w:iCs/>
          <w:lang w:val="en-US"/>
        </w:rPr>
        <w:t>Russian Journal of Economics and Law</w:t>
      </w:r>
      <w:r w:rsidRPr="007A6B9B">
        <w:rPr>
          <w:lang w:val="en-US"/>
        </w:rPr>
        <w:t xml:space="preserve">. №1. </w:t>
      </w:r>
      <w:r w:rsidRPr="007A6B9B">
        <w:t>С</w:t>
      </w:r>
      <w:r w:rsidRPr="007A6B9B">
        <w:rPr>
          <w:lang w:val="en-US"/>
        </w:rPr>
        <w:t>. 10.</w:t>
      </w:r>
    </w:p>
  </w:footnote>
  <w:footnote w:id="19">
    <w:p w14:paraId="477AB1F4" w14:textId="5A15FF0C" w:rsidR="00B459C8" w:rsidRPr="007A6B9B" w:rsidRDefault="00B459C8">
      <w:pPr>
        <w:pStyle w:val="afb"/>
        <w:rPr>
          <w:lang w:val="en-US"/>
        </w:rPr>
      </w:pPr>
      <w:r w:rsidRPr="007A6B9B">
        <w:rPr>
          <w:rStyle w:val="afa"/>
        </w:rPr>
        <w:footnoteRef/>
      </w:r>
      <w:r w:rsidRPr="007A6B9B">
        <w:rPr>
          <w:lang w:val="en-US"/>
        </w:rPr>
        <w:t xml:space="preserve"> </w:t>
      </w:r>
      <w:r w:rsidRPr="007A6B9B">
        <w:t>Там</w:t>
      </w:r>
      <w:r w:rsidRPr="007A6B9B">
        <w:rPr>
          <w:lang w:val="en-US"/>
        </w:rPr>
        <w:t xml:space="preserve"> </w:t>
      </w:r>
      <w:r w:rsidRPr="007A6B9B">
        <w:t>же</w:t>
      </w:r>
      <w:r w:rsidRPr="007A6B9B">
        <w:rPr>
          <w:lang w:val="en-US"/>
        </w:rPr>
        <w:t xml:space="preserve">. </w:t>
      </w:r>
      <w:r w:rsidRPr="007A6B9B">
        <w:t>С</w:t>
      </w:r>
      <w:r w:rsidRPr="007A6B9B">
        <w:rPr>
          <w:lang w:val="en-US"/>
        </w:rPr>
        <w:t>. 10.</w:t>
      </w:r>
    </w:p>
  </w:footnote>
  <w:footnote w:id="20">
    <w:p w14:paraId="3174692A" w14:textId="71743AB1" w:rsidR="00B459C8" w:rsidRPr="007A6B9B" w:rsidRDefault="00B459C8">
      <w:pPr>
        <w:pStyle w:val="afb"/>
      </w:pPr>
      <w:r w:rsidRPr="007A6B9B">
        <w:rPr>
          <w:rStyle w:val="afa"/>
        </w:rPr>
        <w:footnoteRef/>
      </w:r>
      <w:r w:rsidRPr="007A6B9B">
        <w:t xml:space="preserve"> Статистика для национального проекта «Малое и среднее предпринимательство и поддержка индивидуальной предпринимательской инициативы». ФНС России. </w:t>
      </w:r>
      <w:r w:rsidRPr="007A6B9B">
        <w:rPr>
          <w:lang w:val="en-US"/>
        </w:rPr>
        <w:t>URL</w:t>
      </w:r>
      <w:r w:rsidRPr="007A6B9B">
        <w:t xml:space="preserve">: </w:t>
      </w:r>
      <w:hyperlink r:id="rId3" w:history="1">
        <w:r w:rsidRPr="007A6B9B">
          <w:rPr>
            <w:rStyle w:val="af2"/>
            <w:color w:val="auto"/>
            <w:sz w:val="20"/>
            <w:u w:val="none"/>
            <w:lang w:val="en-US"/>
          </w:rPr>
          <w:t>https</w:t>
        </w:r>
        <w:r w:rsidRPr="007A6B9B">
          <w:rPr>
            <w:rStyle w:val="af2"/>
            <w:color w:val="auto"/>
            <w:sz w:val="20"/>
            <w:u w:val="none"/>
          </w:rPr>
          <w:t>://</w:t>
        </w:r>
        <w:r w:rsidRPr="007A6B9B">
          <w:rPr>
            <w:rStyle w:val="af2"/>
            <w:color w:val="auto"/>
            <w:sz w:val="20"/>
            <w:u w:val="none"/>
            <w:lang w:val="en-US"/>
          </w:rPr>
          <w:t>rmsp</w:t>
        </w:r>
        <w:r w:rsidRPr="007A6B9B">
          <w:rPr>
            <w:rStyle w:val="af2"/>
            <w:color w:val="auto"/>
            <w:sz w:val="20"/>
            <w:u w:val="none"/>
          </w:rPr>
          <w:t>.</w:t>
        </w:r>
        <w:r w:rsidRPr="007A6B9B">
          <w:rPr>
            <w:rStyle w:val="af2"/>
            <w:color w:val="auto"/>
            <w:sz w:val="20"/>
            <w:u w:val="none"/>
            <w:lang w:val="en-US"/>
          </w:rPr>
          <w:t>nalog</w:t>
        </w:r>
        <w:r w:rsidRPr="007A6B9B">
          <w:rPr>
            <w:rStyle w:val="af2"/>
            <w:color w:val="auto"/>
            <w:sz w:val="20"/>
            <w:u w:val="none"/>
          </w:rPr>
          <w:t>.</w:t>
        </w:r>
        <w:r w:rsidRPr="007A6B9B">
          <w:rPr>
            <w:rStyle w:val="af2"/>
            <w:color w:val="auto"/>
            <w:sz w:val="20"/>
            <w:u w:val="none"/>
            <w:lang w:val="en-US"/>
          </w:rPr>
          <w:t>ru</w:t>
        </w:r>
        <w:r w:rsidRPr="007A6B9B">
          <w:rPr>
            <w:rStyle w:val="af2"/>
            <w:color w:val="auto"/>
            <w:sz w:val="20"/>
            <w:u w:val="none"/>
          </w:rPr>
          <w:t>/</w:t>
        </w:r>
        <w:r w:rsidRPr="007A6B9B">
          <w:rPr>
            <w:rStyle w:val="af2"/>
            <w:color w:val="auto"/>
            <w:sz w:val="20"/>
            <w:u w:val="none"/>
            <w:lang w:val="en-US"/>
          </w:rPr>
          <w:t>statistics</w:t>
        </w:r>
        <w:r w:rsidRPr="007A6B9B">
          <w:rPr>
            <w:rStyle w:val="af2"/>
            <w:color w:val="auto"/>
            <w:sz w:val="20"/>
            <w:u w:val="none"/>
          </w:rPr>
          <w:t>2.</w:t>
        </w:r>
        <w:r w:rsidRPr="007A6B9B">
          <w:rPr>
            <w:rStyle w:val="af2"/>
            <w:color w:val="auto"/>
            <w:sz w:val="20"/>
            <w:u w:val="none"/>
            <w:lang w:val="en-US"/>
          </w:rPr>
          <w:t>html</w:t>
        </w:r>
      </w:hyperlink>
      <w:r w:rsidRPr="007A6B9B">
        <w:t xml:space="preserve"> (дата обращения 12.03.2023).</w:t>
      </w:r>
    </w:p>
  </w:footnote>
  <w:footnote w:id="21">
    <w:p w14:paraId="6C2CECF4" w14:textId="58721260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bookmarkStart w:id="24" w:name="_Hlk131862627"/>
      <w:r w:rsidRPr="007B7253">
        <w:t>Стратегия развития малого и среднего предпринимательства в Российской Федерации на период до 2030 года.</w:t>
      </w:r>
      <w:bookmarkEnd w:id="24"/>
    </w:p>
  </w:footnote>
  <w:footnote w:id="22">
    <w:p w14:paraId="2EF28ED2" w14:textId="46395565" w:rsidR="00B459C8" w:rsidRPr="003B4103" w:rsidRDefault="00B459C8" w:rsidP="003B4103">
      <w:pPr>
        <w:pStyle w:val="afb"/>
      </w:pPr>
      <w:r>
        <w:rPr>
          <w:rStyle w:val="afa"/>
        </w:rPr>
        <w:footnoteRef/>
      </w:r>
      <w:r>
        <w:t xml:space="preserve"> Лисицына М. Росстат улучшил оценку роста ВВП в 2018 и 2019 годах. РБК. Экономика. 31 декабря 2020. </w:t>
      </w:r>
      <w:r>
        <w:rPr>
          <w:lang w:val="en-US"/>
        </w:rPr>
        <w:t>URL</w:t>
      </w:r>
      <w:r w:rsidRPr="003B4103">
        <w:t>:</w:t>
      </w:r>
      <w:r>
        <w:t xml:space="preserve"> </w:t>
      </w:r>
      <w:r w:rsidRPr="003B4103">
        <w:t>https://www.rbc.ru/economics/31/12/2020/5fed0ae29a79475fe4d34f88</w:t>
      </w:r>
      <w:r>
        <w:t xml:space="preserve"> (дата обращения: 14.05.2023).</w:t>
      </w:r>
    </w:p>
  </w:footnote>
  <w:footnote w:id="23">
    <w:p w14:paraId="3ACD0FD6" w14:textId="500756D4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AC3566">
        <w:t>Доклад Уполномоченного при Президенте РФ по защите прав предпринимателей. Реестр системных проблем российского бизнеса. 2022. URL: http://doklad.ombudsmanbiz.ru/2022/3-22.pdf (дата обращения 12.03.2023).</w:t>
      </w:r>
    </w:p>
  </w:footnote>
  <w:footnote w:id="24">
    <w:p w14:paraId="5A728E51" w14:textId="3E982849" w:rsidR="00B459C8" w:rsidRDefault="00B459C8" w:rsidP="00AC3566">
      <w:pPr>
        <w:pStyle w:val="afb"/>
      </w:pPr>
      <w:r>
        <w:rPr>
          <w:rStyle w:val="afa"/>
        </w:rPr>
        <w:footnoteRef/>
      </w:r>
      <w:r>
        <w:t xml:space="preserve"> Специальный доклад президенту РФ. </w:t>
      </w:r>
      <w:r w:rsidRPr="00AC3566">
        <w:t>Уполномоченн</w:t>
      </w:r>
      <w:r>
        <w:t>ый</w:t>
      </w:r>
      <w:r w:rsidRPr="00AC3566">
        <w:t xml:space="preserve"> при Президенте РФ по защите прав предпринимателей.</w:t>
      </w:r>
      <w:r>
        <w:t xml:space="preserve"> </w:t>
      </w:r>
      <w:r w:rsidRPr="00AC3566">
        <w:t>202</w:t>
      </w:r>
      <w:r>
        <w:t>1</w:t>
      </w:r>
      <w:r w:rsidRPr="00AC3566">
        <w:t>. URL: http://doklad.ombudsmanbiz.ru/2021/7.pdf (дата обращения 12.03.2023).</w:t>
      </w:r>
    </w:p>
  </w:footnote>
  <w:footnote w:id="25">
    <w:p w14:paraId="39E37FDB" w14:textId="63C10D68" w:rsidR="00B459C8" w:rsidRDefault="00B459C8" w:rsidP="003D24DB">
      <w:pPr>
        <w:pStyle w:val="afb"/>
      </w:pPr>
      <w:r>
        <w:rPr>
          <w:rStyle w:val="afa"/>
        </w:rPr>
        <w:footnoteRef/>
      </w:r>
      <w:r>
        <w:t xml:space="preserve"> </w:t>
      </w:r>
      <w:r w:rsidRPr="006475B0">
        <w:t>Антонова</w:t>
      </w:r>
      <w:r>
        <w:t xml:space="preserve"> и др.</w:t>
      </w:r>
      <w:r w:rsidRPr="006475B0">
        <w:t xml:space="preserve"> 2020. С.</w:t>
      </w:r>
      <w:r>
        <w:t xml:space="preserve"> 6; </w:t>
      </w:r>
      <w:r w:rsidRPr="00FF2F5F">
        <w:t xml:space="preserve">Верховская </w:t>
      </w:r>
      <w:r>
        <w:t>и др.</w:t>
      </w:r>
      <w:r w:rsidRPr="00FF2F5F">
        <w:t xml:space="preserve"> 2022. С. </w:t>
      </w:r>
      <w:r>
        <w:t>94</w:t>
      </w:r>
      <w:r w:rsidRPr="00FF2F5F">
        <w:t>.</w:t>
      </w:r>
    </w:p>
  </w:footnote>
  <w:footnote w:id="26">
    <w:p w14:paraId="7149CD13" w14:textId="6FFD282C" w:rsidR="00B459C8" w:rsidRPr="00502269" w:rsidRDefault="00B459C8" w:rsidP="00502269">
      <w:pPr>
        <w:pStyle w:val="afb"/>
        <w:ind w:left="709" w:firstLine="0"/>
      </w:pPr>
      <w:r>
        <w:rPr>
          <w:rStyle w:val="afa"/>
        </w:rPr>
        <w:footnoteRef/>
      </w:r>
      <w:r>
        <w:t xml:space="preserve"> </w:t>
      </w:r>
      <w:r w:rsidRPr="00502269">
        <w:t xml:space="preserve">Хайруллина </w:t>
      </w:r>
      <w:r>
        <w:t>Д.</w:t>
      </w:r>
      <w:r w:rsidRPr="00502269">
        <w:t xml:space="preserve"> 2017. Факторы, определяющие развитие малого бизнеса</w:t>
      </w:r>
      <w:r>
        <w:t xml:space="preserve">. </w:t>
      </w:r>
      <w:r w:rsidRPr="00502269">
        <w:rPr>
          <w:i/>
          <w:iCs/>
        </w:rPr>
        <w:t>Управление экономическими системами</w:t>
      </w:r>
      <w:r w:rsidRPr="00502269">
        <w:t>. №3 (97).</w:t>
      </w:r>
      <w:r>
        <w:t xml:space="preserve"> С. 4. </w:t>
      </w:r>
    </w:p>
  </w:footnote>
  <w:footnote w:id="27">
    <w:p w14:paraId="3F007C47" w14:textId="48B873A9" w:rsidR="00B459C8" w:rsidRDefault="00B459C8" w:rsidP="002C3ED6">
      <w:pPr>
        <w:pStyle w:val="afb"/>
      </w:pPr>
      <w:r w:rsidRPr="00F05963">
        <w:rPr>
          <w:rStyle w:val="afa"/>
        </w:rPr>
        <w:footnoteRef/>
      </w:r>
      <w:r w:rsidRPr="00F05963">
        <w:t xml:space="preserve"> Федеральный закон от 24.07.2007 </w:t>
      </w:r>
      <w:r>
        <w:t>№</w:t>
      </w:r>
      <w:r w:rsidRPr="00F05963">
        <w:t xml:space="preserve"> 209-ФЗ</w:t>
      </w:r>
      <w:r>
        <w:t xml:space="preserve">. </w:t>
      </w:r>
      <w:r w:rsidRPr="00F05963">
        <w:t>Ст. 3 п. 5.</w:t>
      </w:r>
    </w:p>
  </w:footnote>
  <w:footnote w:id="28">
    <w:p w14:paraId="65B85380" w14:textId="42D6092F" w:rsidR="00B459C8" w:rsidRPr="00A77164" w:rsidRDefault="00B459C8">
      <w:pPr>
        <w:pStyle w:val="afb"/>
      </w:pPr>
      <w:r w:rsidRPr="00A77164">
        <w:rPr>
          <w:rStyle w:val="afa"/>
        </w:rPr>
        <w:footnoteRef/>
      </w:r>
      <w:r w:rsidRPr="00A77164">
        <w:t xml:space="preserve"> Федеральный закон от 24.07.2007 № 209-ФЗ. Ст. 15.</w:t>
      </w:r>
    </w:p>
  </w:footnote>
  <w:footnote w:id="29">
    <w:p w14:paraId="21E740BA" w14:textId="1E41E698" w:rsidR="00B459C8" w:rsidRPr="00A77164" w:rsidRDefault="00B459C8">
      <w:pPr>
        <w:pStyle w:val="afb"/>
      </w:pPr>
      <w:r w:rsidRPr="00A77164">
        <w:rPr>
          <w:rStyle w:val="afa"/>
        </w:rPr>
        <w:footnoteRef/>
      </w:r>
      <w:r w:rsidRPr="00A77164">
        <w:t xml:space="preserve"> Корпорация МСП. </w:t>
      </w:r>
      <w:r w:rsidRPr="00A77164">
        <w:rPr>
          <w:lang w:val="en-US"/>
        </w:rPr>
        <w:t>URL</w:t>
      </w:r>
      <w:r w:rsidRPr="00A77164">
        <w:t xml:space="preserve">: </w:t>
      </w:r>
      <w:hyperlink r:id="rId4" w:history="1">
        <w:r w:rsidRPr="00A77164">
          <w:rPr>
            <w:rStyle w:val="af2"/>
            <w:color w:val="auto"/>
            <w:sz w:val="20"/>
            <w:u w:val="none"/>
          </w:rPr>
          <w:t>https://corpmsp.ru/</w:t>
        </w:r>
      </w:hyperlink>
      <w:r w:rsidRPr="00A77164">
        <w:t xml:space="preserve"> (дата обращения 09.12.2022).</w:t>
      </w:r>
    </w:p>
  </w:footnote>
  <w:footnote w:id="30">
    <w:p w14:paraId="57FFDCD5" w14:textId="1A081249" w:rsidR="00B459C8" w:rsidRPr="00A77164" w:rsidRDefault="00B459C8" w:rsidP="0097235D">
      <w:pPr>
        <w:pStyle w:val="afb"/>
      </w:pPr>
      <w:r w:rsidRPr="00A77164">
        <w:rPr>
          <w:rStyle w:val="afa"/>
        </w:rPr>
        <w:footnoteRef/>
      </w:r>
      <w:r w:rsidRPr="00A77164">
        <w:t xml:space="preserve"> Федеральный закон от 18.07.2011 № 223-ФЗ (ред. от 05.12.2022) "О закупках товаров, работ, услуг отдельными видами юридических лиц". Ст. 3 ч. 8 п. 2.</w:t>
      </w:r>
    </w:p>
  </w:footnote>
  <w:footnote w:id="31">
    <w:p w14:paraId="5EDAEFE0" w14:textId="3067C409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6C0822">
        <w:t xml:space="preserve">Федеральный закон от 24.07.2007 </w:t>
      </w:r>
      <w:r>
        <w:t>№</w:t>
      </w:r>
      <w:r w:rsidRPr="006C0822">
        <w:t xml:space="preserve"> 209-ФЗ. Ст. </w:t>
      </w:r>
      <w:r>
        <w:t>16</w:t>
      </w:r>
      <w:r w:rsidRPr="006C0822">
        <w:t>.</w:t>
      </w:r>
    </w:p>
  </w:footnote>
  <w:footnote w:id="32">
    <w:p w14:paraId="1A080817" w14:textId="2F7FF924" w:rsidR="00B459C8" w:rsidRDefault="00B459C8" w:rsidP="006938F6">
      <w:pPr>
        <w:pStyle w:val="afb"/>
      </w:pPr>
      <w:r>
        <w:rPr>
          <w:rStyle w:val="afa"/>
        </w:rPr>
        <w:footnoteRef/>
      </w:r>
      <w:r>
        <w:t xml:space="preserve"> </w:t>
      </w:r>
      <w:r w:rsidRPr="00F05963">
        <w:t xml:space="preserve">Федеральный закон от 24.07.2007 </w:t>
      </w:r>
      <w:r>
        <w:t>№</w:t>
      </w:r>
      <w:r w:rsidRPr="00F05963">
        <w:t xml:space="preserve"> 209-ФЗ</w:t>
      </w:r>
      <w:r>
        <w:t xml:space="preserve">. </w:t>
      </w:r>
      <w:r w:rsidRPr="00BC518C">
        <w:t>Ст. 7.</w:t>
      </w:r>
    </w:p>
  </w:footnote>
  <w:footnote w:id="33">
    <w:p w14:paraId="3A023957" w14:textId="77777777" w:rsidR="00B459C8" w:rsidRDefault="00B459C8" w:rsidP="006938F6">
      <w:pPr>
        <w:pStyle w:val="afb"/>
      </w:pPr>
      <w:r>
        <w:rPr>
          <w:rStyle w:val="afa"/>
        </w:rPr>
        <w:footnoteRef/>
      </w:r>
      <w:r>
        <w:t xml:space="preserve"> </w:t>
      </w:r>
      <w:r w:rsidRPr="003804D6">
        <w:t>"Прогноз долгосрочного социально-экономического развития Российской Федерации на период до 2030 года" (разработан Минэкономразвития России)</w:t>
      </w:r>
      <w:r>
        <w:t>. Ст. 12.</w:t>
      </w:r>
    </w:p>
  </w:footnote>
  <w:footnote w:id="34">
    <w:p w14:paraId="79A2FFAF" w14:textId="6CEA421F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6D6F30">
        <w:t xml:space="preserve">Кречетов Р. И. 2015. Государственные меры поддержки МСП в России и за рубежом. – Москва: Финансовый университет при Правительстве РФ. С. </w:t>
      </w:r>
      <w:r>
        <w:t>2</w:t>
      </w:r>
      <w:r w:rsidRPr="006D6F30">
        <w:t>.</w:t>
      </w:r>
    </w:p>
  </w:footnote>
  <w:footnote w:id="35">
    <w:p w14:paraId="24CF1C1C" w14:textId="5A8BDCA8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bookmarkStart w:id="32" w:name="_Hlk131862734"/>
      <w:r w:rsidRPr="001936E4">
        <w:t>Дадашев А. З. 2013. Налоги и налогообложение в Российской Федерации: учебник. М.: Вузовский учебник, Инфра-М.</w:t>
      </w:r>
      <w:bookmarkEnd w:id="32"/>
      <w:r>
        <w:t xml:space="preserve"> С. 28.</w:t>
      </w:r>
    </w:p>
  </w:footnote>
  <w:footnote w:id="36">
    <w:p w14:paraId="3BBBCE86" w14:textId="521EA692" w:rsidR="00B459C8" w:rsidRPr="00782E99" w:rsidRDefault="00B459C8" w:rsidP="008B5D28">
      <w:pPr>
        <w:pStyle w:val="afb"/>
      </w:pPr>
      <w:r>
        <w:rPr>
          <w:rStyle w:val="afa"/>
        </w:rPr>
        <w:footnoteRef/>
      </w:r>
      <w:r>
        <w:t xml:space="preserve"> Там же.</w:t>
      </w:r>
      <w:r w:rsidRPr="007F4B76">
        <w:t xml:space="preserve"> </w:t>
      </w:r>
      <w:r>
        <w:t>С. 39.</w:t>
      </w:r>
    </w:p>
  </w:footnote>
  <w:footnote w:id="37">
    <w:p w14:paraId="2EEEC8CA" w14:textId="77777777" w:rsidR="00B459C8" w:rsidRDefault="00B459C8" w:rsidP="008B5D28">
      <w:pPr>
        <w:pStyle w:val="afb"/>
      </w:pPr>
      <w:r>
        <w:rPr>
          <w:rStyle w:val="afa"/>
        </w:rPr>
        <w:footnoteRef/>
      </w:r>
      <w:r>
        <w:t xml:space="preserve"> Беспалова С. В. Мотина Т. Н. 2013. Проблемы оценки эффективности налоговой политики современной России. </w:t>
      </w:r>
      <w:r w:rsidRPr="00157FD5">
        <w:t>Север и рынок: формирование экономического порядка</w:t>
      </w:r>
      <w:r w:rsidRPr="00F86BDA">
        <w:rPr>
          <w:i/>
          <w:iCs/>
        </w:rPr>
        <w:t>.</w:t>
      </w:r>
      <w:r>
        <w:t xml:space="preserve"> </w:t>
      </w:r>
      <w:r w:rsidRPr="00F86BDA">
        <w:t xml:space="preserve">№ 3(34). </w:t>
      </w:r>
      <w:r>
        <w:t xml:space="preserve">С. 9. </w:t>
      </w:r>
    </w:p>
  </w:footnote>
  <w:footnote w:id="38">
    <w:p w14:paraId="12A2D582" w14:textId="77777777" w:rsidR="00B459C8" w:rsidRDefault="00B459C8" w:rsidP="00B50CC0">
      <w:pPr>
        <w:pStyle w:val="afb"/>
      </w:pPr>
      <w:r>
        <w:rPr>
          <w:rStyle w:val="afa"/>
        </w:rPr>
        <w:footnoteRef/>
      </w:r>
      <w:r>
        <w:t xml:space="preserve"> </w:t>
      </w:r>
      <w:r w:rsidRPr="00207D09">
        <w:t>Налоговый кодекс Российской Федерации (</w:t>
      </w:r>
      <w:r>
        <w:t>Ч. 1</w:t>
      </w:r>
      <w:r w:rsidRPr="00207D09">
        <w:t xml:space="preserve">) от 31.07.1998 N 146-ФЗ </w:t>
      </w:r>
      <w:r w:rsidRPr="00953CA1">
        <w:t>(ред. от 28.12.2022). Ст. 3.</w:t>
      </w:r>
    </w:p>
  </w:footnote>
  <w:footnote w:id="39">
    <w:p w14:paraId="5DDDC8D0" w14:textId="50B41144" w:rsidR="00B459C8" w:rsidRDefault="00B459C8" w:rsidP="00B50CC0">
      <w:pPr>
        <w:pStyle w:val="afb"/>
      </w:pPr>
      <w:r>
        <w:rPr>
          <w:rStyle w:val="afa"/>
        </w:rPr>
        <w:footnoteRef/>
      </w:r>
      <w:r>
        <w:t xml:space="preserve"> </w:t>
      </w:r>
      <w:r w:rsidRPr="00F74B95">
        <w:t>Грачев М.</w:t>
      </w:r>
      <w:r>
        <w:t xml:space="preserve"> </w:t>
      </w:r>
      <w:r w:rsidRPr="00F74B95">
        <w:t>С.</w:t>
      </w:r>
      <w:r>
        <w:t xml:space="preserve"> </w:t>
      </w:r>
      <w:r w:rsidRPr="00F74B95">
        <w:t xml:space="preserve">2012. Эффективность и справедливость налогообложения в экономической теории и современной практике в России. </w:t>
      </w:r>
      <w:r w:rsidRPr="00F74B95">
        <w:rPr>
          <w:i/>
          <w:iCs/>
        </w:rPr>
        <w:t>Вестник Санкт-Петербургского университета.</w:t>
      </w:r>
      <w:r w:rsidRPr="00F74B95">
        <w:t xml:space="preserve"> </w:t>
      </w:r>
      <w:r w:rsidRPr="00F74B95">
        <w:rPr>
          <w:i/>
          <w:iCs/>
        </w:rPr>
        <w:t>Экономика.</w:t>
      </w:r>
      <w:r>
        <w:t xml:space="preserve"> №</w:t>
      </w:r>
      <w:r w:rsidRPr="00F74B95">
        <w:t>3</w:t>
      </w:r>
      <w:r>
        <w:t>. С</w:t>
      </w:r>
      <w:r w:rsidRPr="00F74B95">
        <w:t xml:space="preserve"> 13</w:t>
      </w:r>
      <w:r>
        <w:t>7.</w:t>
      </w:r>
    </w:p>
  </w:footnote>
  <w:footnote w:id="40">
    <w:p w14:paraId="32098A5B" w14:textId="77777777" w:rsidR="00B459C8" w:rsidRDefault="00B459C8" w:rsidP="00F758AE">
      <w:pPr>
        <w:pStyle w:val="afb"/>
      </w:pPr>
      <w:r>
        <w:rPr>
          <w:rStyle w:val="afa"/>
        </w:rPr>
        <w:footnoteRef/>
      </w:r>
      <w:r>
        <w:t xml:space="preserve"> </w:t>
      </w:r>
      <w:r w:rsidRPr="003804D6">
        <w:t>"Прогноз долгосрочного социально-экономического развития Российской Федерации на период до 2030 года" (разработан Минэкономразвития России)</w:t>
      </w:r>
      <w:r>
        <w:t>. Ст. 12.</w:t>
      </w:r>
    </w:p>
  </w:footnote>
  <w:footnote w:id="41">
    <w:p w14:paraId="330D8892" w14:textId="77777777" w:rsidR="00B459C8" w:rsidRDefault="00B459C8" w:rsidP="00F758AE">
      <w:pPr>
        <w:pStyle w:val="afb"/>
      </w:pPr>
      <w:r>
        <w:rPr>
          <w:rStyle w:val="afa"/>
        </w:rPr>
        <w:footnoteRef/>
      </w:r>
      <w:r>
        <w:t xml:space="preserve"> </w:t>
      </w:r>
      <w:r w:rsidRPr="00F07CAA">
        <w:t xml:space="preserve">Чипуренко Е. В. 2011. Налоговая среда и цели налогового планирования. </w:t>
      </w:r>
      <w:r w:rsidRPr="00334899">
        <w:rPr>
          <w:i/>
          <w:iCs/>
        </w:rPr>
        <w:t>Международный бухгалтерский учет.</w:t>
      </w:r>
      <w:r w:rsidRPr="00F07CAA">
        <w:t xml:space="preserve"> № 13(163). С. 47-54</w:t>
      </w:r>
      <w:r>
        <w:t xml:space="preserve">; </w:t>
      </w:r>
      <w:r w:rsidRPr="00192434">
        <w:t xml:space="preserve">Хиль </w:t>
      </w:r>
      <w:r>
        <w:t>Т. А.</w:t>
      </w:r>
      <w:r w:rsidRPr="00192434">
        <w:t xml:space="preserve"> «Предпринимательская среда» в правовом и научном контексте</w:t>
      </w:r>
      <w:r>
        <w:t xml:space="preserve">. </w:t>
      </w:r>
      <w:r w:rsidRPr="00334899">
        <w:rPr>
          <w:i/>
          <w:iCs/>
        </w:rPr>
        <w:t>Финансы: теория и практика</w:t>
      </w:r>
      <w:r w:rsidRPr="00192434">
        <w:t>. 2015. №6 (90).</w:t>
      </w:r>
      <w:r>
        <w:t xml:space="preserve"> С. 192. </w:t>
      </w:r>
    </w:p>
  </w:footnote>
  <w:footnote w:id="42">
    <w:p w14:paraId="127AB282" w14:textId="6D0C0D11" w:rsidR="00B459C8" w:rsidRDefault="00B459C8" w:rsidP="00C4605C">
      <w:pPr>
        <w:pStyle w:val="afb"/>
      </w:pPr>
      <w:r>
        <w:rPr>
          <w:rStyle w:val="afa"/>
        </w:rPr>
        <w:footnoteRef/>
      </w:r>
      <w:r>
        <w:t xml:space="preserve"> </w:t>
      </w:r>
      <w:r w:rsidRPr="001110A7">
        <w:t>Антонова</w:t>
      </w:r>
      <w:r>
        <w:t xml:space="preserve"> </w:t>
      </w:r>
      <w:r w:rsidRPr="001110A7">
        <w:t>и др. 2020.</w:t>
      </w:r>
      <w:r>
        <w:t xml:space="preserve"> С. 36.</w:t>
      </w:r>
    </w:p>
  </w:footnote>
  <w:footnote w:id="43">
    <w:p w14:paraId="081ECFA4" w14:textId="77777777" w:rsidR="00B459C8" w:rsidRPr="006A2192" w:rsidRDefault="00B459C8" w:rsidP="00C4605C">
      <w:pPr>
        <w:pStyle w:val="afb"/>
      </w:pPr>
      <w:r>
        <w:rPr>
          <w:rStyle w:val="afa"/>
        </w:rPr>
        <w:footnoteRef/>
      </w:r>
      <w:r>
        <w:t xml:space="preserve"> </w:t>
      </w:r>
      <w:r w:rsidRPr="006A2192">
        <w:t>Исследование Сбера: что происходит с малым бизнесом в новой реальности</w:t>
      </w:r>
      <w:r>
        <w:t xml:space="preserve">. </w:t>
      </w:r>
      <w:r w:rsidRPr="00F16331">
        <w:t xml:space="preserve">2023. </w:t>
      </w:r>
      <w:r>
        <w:t>СберБизнес.</w:t>
      </w:r>
      <w:r w:rsidRPr="006A2192">
        <w:t xml:space="preserve"> </w:t>
      </w:r>
      <w:r w:rsidRPr="006A2192">
        <w:rPr>
          <w:lang w:val="en-US"/>
        </w:rPr>
        <w:t>URL</w:t>
      </w:r>
      <w:r w:rsidRPr="006A2192">
        <w:t xml:space="preserve">: </w:t>
      </w:r>
      <w:r w:rsidRPr="006A2192">
        <w:rPr>
          <w:lang w:val="en-US"/>
        </w:rPr>
        <w:t>https</w:t>
      </w:r>
      <w:r w:rsidRPr="006A2192">
        <w:t>://</w:t>
      </w:r>
      <w:r w:rsidRPr="006A2192">
        <w:rPr>
          <w:lang w:val="en-US"/>
        </w:rPr>
        <w:t>sberbusiness</w:t>
      </w:r>
      <w:r w:rsidRPr="006A2192">
        <w:t>.</w:t>
      </w:r>
      <w:r w:rsidRPr="006A2192">
        <w:rPr>
          <w:lang w:val="en-US"/>
        </w:rPr>
        <w:t>live</w:t>
      </w:r>
      <w:r w:rsidRPr="006A2192">
        <w:t>/</w:t>
      </w:r>
      <w:r w:rsidRPr="006A2192">
        <w:rPr>
          <w:lang w:val="en-US"/>
        </w:rPr>
        <w:t>publications</w:t>
      </w:r>
      <w:r w:rsidRPr="006A2192">
        <w:t>/</w:t>
      </w:r>
      <w:r w:rsidRPr="006A2192">
        <w:rPr>
          <w:lang w:val="en-US"/>
        </w:rPr>
        <w:t>issledovanie</w:t>
      </w:r>
      <w:r w:rsidRPr="006A2192">
        <w:t>-</w:t>
      </w:r>
      <w:r w:rsidRPr="006A2192">
        <w:rPr>
          <w:lang w:val="en-US"/>
        </w:rPr>
        <w:t>sbera</w:t>
      </w:r>
      <w:r w:rsidRPr="006A2192">
        <w:t>-</w:t>
      </w:r>
      <w:r w:rsidRPr="006A2192">
        <w:rPr>
          <w:lang w:val="en-US"/>
        </w:rPr>
        <w:t>chto</w:t>
      </w:r>
      <w:r w:rsidRPr="006A2192">
        <w:t>-</w:t>
      </w:r>
      <w:r w:rsidRPr="006A2192">
        <w:rPr>
          <w:lang w:val="en-US"/>
        </w:rPr>
        <w:t>proiskhodit</w:t>
      </w:r>
      <w:r w:rsidRPr="006A2192">
        <w:t>-</w:t>
      </w:r>
      <w:r w:rsidRPr="006A2192">
        <w:rPr>
          <w:lang w:val="en-US"/>
        </w:rPr>
        <w:t>s</w:t>
      </w:r>
      <w:r w:rsidRPr="006A2192">
        <w:t>-</w:t>
      </w:r>
      <w:r w:rsidRPr="006A2192">
        <w:rPr>
          <w:lang w:val="en-US"/>
        </w:rPr>
        <w:t>malym</w:t>
      </w:r>
      <w:r w:rsidRPr="006A2192">
        <w:t>-</w:t>
      </w:r>
      <w:r w:rsidRPr="006A2192">
        <w:rPr>
          <w:lang w:val="en-US"/>
        </w:rPr>
        <w:t>biznesom</w:t>
      </w:r>
      <w:r w:rsidRPr="006A2192">
        <w:t>-</w:t>
      </w:r>
      <w:r w:rsidRPr="006A2192">
        <w:rPr>
          <w:lang w:val="en-US"/>
        </w:rPr>
        <w:t>v</w:t>
      </w:r>
      <w:r w:rsidRPr="006A2192">
        <w:t>-</w:t>
      </w:r>
      <w:r w:rsidRPr="006A2192">
        <w:rPr>
          <w:lang w:val="en-US"/>
        </w:rPr>
        <w:t>novoi</w:t>
      </w:r>
      <w:r w:rsidRPr="006A2192">
        <w:t>-</w:t>
      </w:r>
      <w:r w:rsidRPr="006A2192">
        <w:rPr>
          <w:lang w:val="en-US"/>
        </w:rPr>
        <w:t>realnosti</w:t>
      </w:r>
      <w:r w:rsidRPr="006A2192">
        <w:t xml:space="preserve"> (</w:t>
      </w:r>
      <w:r>
        <w:t>дата обращения: 20.04.2023).</w:t>
      </w:r>
    </w:p>
  </w:footnote>
  <w:footnote w:id="44">
    <w:p w14:paraId="6AD2C2FD" w14:textId="025E30ED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602647">
        <w:t xml:space="preserve">Довбий И. П., Дохкильгова Д. М., Довбий Н. С. 2017. </w:t>
      </w:r>
      <w:r>
        <w:rPr>
          <w:lang w:val="en-US"/>
        </w:rPr>
        <w:t>C</w:t>
      </w:r>
      <w:r w:rsidRPr="00602647">
        <w:t>.</w:t>
      </w:r>
      <w:r w:rsidRPr="009C3C46">
        <w:t xml:space="preserve"> </w:t>
      </w:r>
      <w:r w:rsidRPr="00602647">
        <w:t>95.</w:t>
      </w:r>
    </w:p>
  </w:footnote>
  <w:footnote w:id="45">
    <w:p w14:paraId="0CEBFDF1" w14:textId="4768FB3D" w:rsidR="00B459C8" w:rsidRPr="00F05963" w:rsidRDefault="00B459C8" w:rsidP="00F24EF9">
      <w:pPr>
        <w:pStyle w:val="afb"/>
      </w:pPr>
      <w:r w:rsidRPr="00F05963">
        <w:rPr>
          <w:rStyle w:val="afa"/>
        </w:rPr>
        <w:footnoteRef/>
      </w:r>
      <w:r w:rsidRPr="00F05963">
        <w:t xml:space="preserve"> </w:t>
      </w:r>
      <w:r w:rsidRPr="00FD29E0">
        <w:t xml:space="preserve">Вылкова Е. С., Покровская Н. В. 2021. Теоретические подходы к интерпретации налоговой нагрузки, налогового бремени и тяжести налогообложения. </w:t>
      </w:r>
      <w:r w:rsidRPr="00B714DB">
        <w:rPr>
          <w:i/>
          <w:iCs/>
        </w:rPr>
        <w:t>Известия СПбГЭУ</w:t>
      </w:r>
      <w:r w:rsidRPr="00FD29E0">
        <w:t>. № 4 (130).</w:t>
      </w:r>
      <w:r w:rsidRPr="00F05963">
        <w:t xml:space="preserve"> С. 49; </w:t>
      </w:r>
      <w:r w:rsidRPr="00F05963">
        <w:rPr>
          <w:rFonts w:cs="Times New Roman"/>
        </w:rPr>
        <w:t>Щеглов, В. Ю. 2019. С. 42;</w:t>
      </w:r>
      <w:r w:rsidRPr="00F05963">
        <w:t xml:space="preserve"> </w:t>
      </w:r>
      <w:r w:rsidRPr="00334899">
        <w:t>Романовский М. В., Врублевская О. В. 2007. Налоги и налогообложение. 6-ое издание СПб.: Питер.</w:t>
      </w:r>
      <w:r w:rsidRPr="00F05963">
        <w:t xml:space="preserve"> С. 31. </w:t>
      </w:r>
    </w:p>
  </w:footnote>
  <w:footnote w:id="46">
    <w:p w14:paraId="5479C51D" w14:textId="04839A62" w:rsidR="00B459C8" w:rsidRPr="00A77164" w:rsidRDefault="00B459C8" w:rsidP="00F24EF9">
      <w:pPr>
        <w:pStyle w:val="afb"/>
      </w:pPr>
      <w:r w:rsidRPr="00A77164">
        <w:rPr>
          <w:rStyle w:val="afa"/>
        </w:rPr>
        <w:footnoteRef/>
      </w:r>
      <w:r w:rsidRPr="00A77164">
        <w:t xml:space="preserve"> Налоговое бремя. Краткое законодательное и доктринальное толкование. Специально для системы ГАРАНТ, 2015 г. </w:t>
      </w:r>
      <w:r w:rsidRPr="00A77164">
        <w:rPr>
          <w:lang w:val="en-US"/>
        </w:rPr>
        <w:t>URL</w:t>
      </w:r>
      <w:r w:rsidRPr="00A77164">
        <w:t xml:space="preserve">: </w:t>
      </w:r>
      <w:hyperlink r:id="rId5" w:history="1">
        <w:r w:rsidRPr="00A77164">
          <w:rPr>
            <w:rStyle w:val="af2"/>
            <w:color w:val="auto"/>
            <w:sz w:val="20"/>
            <w:u w:val="none"/>
          </w:rPr>
          <w:t>https://base.garant.ru/57488475/</w:t>
        </w:r>
      </w:hyperlink>
      <w:r w:rsidRPr="00A77164">
        <w:t xml:space="preserve"> (дата обращения 09.12.2022).</w:t>
      </w:r>
    </w:p>
  </w:footnote>
  <w:footnote w:id="47">
    <w:p w14:paraId="5E8BDD13" w14:textId="77777777" w:rsidR="00B459C8" w:rsidRPr="007A6B9B" w:rsidRDefault="00B459C8" w:rsidP="00F24EF9">
      <w:pPr>
        <w:pStyle w:val="afb"/>
        <w:rPr>
          <w:lang w:val="en-US"/>
        </w:rPr>
      </w:pPr>
      <w:r w:rsidRPr="00A77164">
        <w:rPr>
          <w:rStyle w:val="afa"/>
        </w:rPr>
        <w:footnoteRef/>
      </w:r>
      <w:r w:rsidRPr="00A77164">
        <w:rPr>
          <w:lang w:val="en-US"/>
        </w:rPr>
        <w:t xml:space="preserve"> </w:t>
      </w:r>
      <w:r w:rsidRPr="00A77164">
        <w:rPr>
          <w:lang w:val="en-US"/>
        </w:rPr>
        <w:t xml:space="preserve">Celikay F. Dimensions of tax burden: a review on OECD countries. 2020. </w:t>
      </w:r>
      <w:r w:rsidRPr="002073AF">
        <w:rPr>
          <w:i/>
          <w:iCs/>
          <w:lang w:val="en-US"/>
        </w:rPr>
        <w:t>Journal of Economics, Finance and Administrative Science</w:t>
      </w:r>
      <w:r w:rsidRPr="00A77164">
        <w:rPr>
          <w:lang w:val="en-US"/>
        </w:rPr>
        <w:t xml:space="preserve">. </w:t>
      </w:r>
      <w:r w:rsidRPr="007A6B9B">
        <w:rPr>
          <w:lang w:val="en-US"/>
        </w:rPr>
        <w:t xml:space="preserve">25 (49), </w:t>
      </w:r>
      <w:r w:rsidRPr="00A77164">
        <w:rPr>
          <w:lang w:val="en-US"/>
        </w:rPr>
        <w:t>p</w:t>
      </w:r>
      <w:r w:rsidRPr="007A6B9B">
        <w:rPr>
          <w:lang w:val="en-US"/>
        </w:rPr>
        <w:t>. 27.</w:t>
      </w:r>
    </w:p>
  </w:footnote>
  <w:footnote w:id="48">
    <w:p w14:paraId="281EA715" w14:textId="5592BC9E" w:rsidR="00B459C8" w:rsidRPr="00A77164" w:rsidRDefault="00B459C8" w:rsidP="00425459">
      <w:pPr>
        <w:pStyle w:val="afb"/>
      </w:pPr>
      <w:r w:rsidRPr="00A77164">
        <w:rPr>
          <w:rStyle w:val="afa"/>
        </w:rPr>
        <w:footnoteRef/>
      </w:r>
      <w:r w:rsidRPr="007A6B9B">
        <w:rPr>
          <w:lang w:val="en-US"/>
        </w:rPr>
        <w:t xml:space="preserve"> </w:t>
      </w:r>
      <w:r w:rsidRPr="00A77164">
        <w:t>Федеральный</w:t>
      </w:r>
      <w:r w:rsidRPr="007A6B9B">
        <w:rPr>
          <w:lang w:val="en-US"/>
        </w:rPr>
        <w:t xml:space="preserve"> </w:t>
      </w:r>
      <w:r w:rsidRPr="00A77164">
        <w:t>закон</w:t>
      </w:r>
      <w:r w:rsidRPr="007A6B9B">
        <w:rPr>
          <w:lang w:val="en-US"/>
        </w:rPr>
        <w:t xml:space="preserve"> </w:t>
      </w:r>
      <w:r w:rsidRPr="00A77164">
        <w:t>от</w:t>
      </w:r>
      <w:r w:rsidRPr="007A6B9B">
        <w:rPr>
          <w:lang w:val="en-US"/>
        </w:rPr>
        <w:t xml:space="preserve"> 24.07.2007 № 209-</w:t>
      </w:r>
      <w:r w:rsidRPr="00A77164">
        <w:t>ФЗ</w:t>
      </w:r>
      <w:r w:rsidRPr="007A6B9B">
        <w:rPr>
          <w:lang w:val="en-US"/>
        </w:rPr>
        <w:t xml:space="preserve">. </w:t>
      </w:r>
      <w:r w:rsidRPr="00A77164">
        <w:t>Ст. 7.</w:t>
      </w:r>
    </w:p>
  </w:footnote>
  <w:footnote w:id="49">
    <w:p w14:paraId="632968B8" w14:textId="5B383A5A" w:rsidR="00B459C8" w:rsidRPr="00A77164" w:rsidRDefault="00B459C8" w:rsidP="00425459">
      <w:pPr>
        <w:pStyle w:val="afb"/>
      </w:pPr>
      <w:r w:rsidRPr="00A77164">
        <w:rPr>
          <w:rStyle w:val="afa"/>
        </w:rPr>
        <w:footnoteRef/>
      </w:r>
      <w:r w:rsidRPr="00A77164">
        <w:t xml:space="preserve"> Налоговый кодекс Российской Федерации (Ч. 1) от 31.07.1998 N 146-ФЗ (ред. от 28.12.2022). Ст. 18.</w:t>
      </w:r>
    </w:p>
  </w:footnote>
  <w:footnote w:id="50">
    <w:p w14:paraId="0D8DEB0A" w14:textId="77777777" w:rsidR="00B459C8" w:rsidRPr="00F24EF9" w:rsidRDefault="00B459C8" w:rsidP="008B1F3A">
      <w:pPr>
        <w:pStyle w:val="afb"/>
      </w:pPr>
      <w:r w:rsidRPr="00A77164">
        <w:rPr>
          <w:rStyle w:val="afa"/>
        </w:rPr>
        <w:footnoteRef/>
      </w:r>
      <w:r w:rsidRPr="00A77164">
        <w:t xml:space="preserve"> Налоговый кодекс Российской Федерации (Ч. 1) от 31.07.1998 N 146-ФЗ (ред. от 28.12.2022). Ст. 18.</w:t>
      </w:r>
    </w:p>
  </w:footnote>
  <w:footnote w:id="51">
    <w:p w14:paraId="22792A96" w14:textId="77777777" w:rsidR="00B459C8" w:rsidRDefault="00B459C8" w:rsidP="008B1F3A">
      <w:pPr>
        <w:pStyle w:val="afb"/>
      </w:pPr>
      <w:r>
        <w:rPr>
          <w:rStyle w:val="afa"/>
        </w:rPr>
        <w:footnoteRef/>
      </w:r>
      <w:r>
        <w:t xml:space="preserve"> ФНС России. </w:t>
      </w:r>
      <w:r w:rsidRPr="00714C56">
        <w:t xml:space="preserve">Официальный сайт. URL: https://www.nalog.gov.ru/ (дата обращения: </w:t>
      </w:r>
      <w:r>
        <w:t>06</w:t>
      </w:r>
      <w:r w:rsidRPr="00714C56">
        <w:t>.</w:t>
      </w:r>
      <w:r>
        <w:t>03</w:t>
      </w:r>
      <w:r w:rsidRPr="00714C56">
        <w:t>.202</w:t>
      </w:r>
      <w:r>
        <w:t>3</w:t>
      </w:r>
      <w:r w:rsidRPr="00714C56">
        <w:t>).</w:t>
      </w:r>
    </w:p>
  </w:footnote>
  <w:footnote w:id="52">
    <w:p w14:paraId="536DA32A" w14:textId="18CE35A4" w:rsidR="00B459C8" w:rsidRPr="000B6EAA" w:rsidRDefault="00B459C8" w:rsidP="00072569">
      <w:pPr>
        <w:pStyle w:val="afb"/>
      </w:pPr>
      <w:r>
        <w:rPr>
          <w:rStyle w:val="afa"/>
        </w:rPr>
        <w:footnoteRef/>
      </w:r>
      <w:r w:rsidR="00072569">
        <w:t xml:space="preserve"> </w:t>
      </w:r>
      <w:r w:rsidRPr="000B6EAA">
        <w:t>Упрощённая система налогообложения</w:t>
      </w:r>
      <w:r>
        <w:t xml:space="preserve">. ФНС России. </w:t>
      </w:r>
      <w:r w:rsidRPr="00714C56">
        <w:t xml:space="preserve">Официальный сайт. </w:t>
      </w:r>
      <w:r w:rsidRPr="000B6EAA">
        <w:rPr>
          <w:lang w:val="en-US"/>
        </w:rPr>
        <w:t>URL</w:t>
      </w:r>
      <w:r w:rsidRPr="000B6EAA">
        <w:t>:</w:t>
      </w:r>
      <w:r w:rsidR="00072569">
        <w:t xml:space="preserve"> </w:t>
      </w:r>
      <w:r w:rsidRPr="000B6EAA">
        <w:rPr>
          <w:lang w:val="en-US"/>
        </w:rPr>
        <w:t>https</w:t>
      </w:r>
      <w:r w:rsidRPr="000B6EAA">
        <w:t>://</w:t>
      </w:r>
      <w:r w:rsidRPr="000B6EAA">
        <w:rPr>
          <w:lang w:val="en-US"/>
        </w:rPr>
        <w:t>www</w:t>
      </w:r>
      <w:r w:rsidRPr="000B6EAA">
        <w:t>.</w:t>
      </w:r>
      <w:r w:rsidRPr="000B6EAA">
        <w:rPr>
          <w:lang w:val="en-US"/>
        </w:rPr>
        <w:t>nalog</w:t>
      </w:r>
      <w:r w:rsidRPr="000B6EAA">
        <w:t>.</w:t>
      </w:r>
      <w:r w:rsidRPr="000B6EAA">
        <w:rPr>
          <w:lang w:val="en-US"/>
        </w:rPr>
        <w:t>gov</w:t>
      </w:r>
      <w:r w:rsidRPr="000B6EAA">
        <w:t>.</w:t>
      </w:r>
      <w:r w:rsidRPr="000B6EAA">
        <w:rPr>
          <w:lang w:val="en-US"/>
        </w:rPr>
        <w:t>ru</w:t>
      </w:r>
      <w:r w:rsidRPr="000B6EAA">
        <w:t>/</w:t>
      </w:r>
      <w:r w:rsidRPr="000B6EAA">
        <w:rPr>
          <w:lang w:val="en-US"/>
        </w:rPr>
        <w:t>rn</w:t>
      </w:r>
      <w:r w:rsidRPr="000B6EAA">
        <w:t>77/</w:t>
      </w:r>
      <w:r w:rsidRPr="000B6EAA">
        <w:rPr>
          <w:lang w:val="en-US"/>
        </w:rPr>
        <w:t>yul</w:t>
      </w:r>
      <w:r w:rsidRPr="000B6EAA">
        <w:t>/</w:t>
      </w:r>
      <w:r w:rsidRPr="000B6EAA">
        <w:rPr>
          <w:lang w:val="en-US"/>
        </w:rPr>
        <w:t>organization</w:t>
      </w:r>
      <w:r w:rsidRPr="000B6EAA">
        <w:t>_</w:t>
      </w:r>
      <w:r w:rsidRPr="000B6EAA">
        <w:rPr>
          <w:lang w:val="en-US"/>
        </w:rPr>
        <w:t>pays</w:t>
      </w:r>
      <w:r w:rsidRPr="000B6EAA">
        <w:t>_</w:t>
      </w:r>
      <w:r w:rsidRPr="000B6EAA">
        <w:rPr>
          <w:lang w:val="en-US"/>
        </w:rPr>
        <w:t>taxes</w:t>
      </w:r>
      <w:r w:rsidRPr="000B6EAA">
        <w:t>/</w:t>
      </w:r>
      <w:r w:rsidRPr="000B6EAA">
        <w:rPr>
          <w:lang w:val="en-US"/>
        </w:rPr>
        <w:t>simplified</w:t>
      </w:r>
      <w:r w:rsidRPr="000B6EAA">
        <w:t>_</w:t>
      </w:r>
      <w:r w:rsidRPr="000B6EAA">
        <w:rPr>
          <w:lang w:val="en-US"/>
        </w:rPr>
        <w:t>system</w:t>
      </w:r>
      <w:r w:rsidRPr="000B6EAA">
        <w:t xml:space="preserve">/ </w:t>
      </w:r>
      <w:r w:rsidRPr="00714C56">
        <w:t xml:space="preserve">(дата обращения: </w:t>
      </w:r>
      <w:r>
        <w:t>06</w:t>
      </w:r>
      <w:r w:rsidRPr="00714C56">
        <w:t>.</w:t>
      </w:r>
      <w:r>
        <w:t>03</w:t>
      </w:r>
      <w:r w:rsidRPr="00714C56">
        <w:t>.202</w:t>
      </w:r>
      <w:r>
        <w:t>3</w:t>
      </w:r>
      <w:r w:rsidRPr="00714C56">
        <w:t>).</w:t>
      </w:r>
    </w:p>
  </w:footnote>
  <w:footnote w:id="53">
    <w:p w14:paraId="41EEE88D" w14:textId="77777777" w:rsidR="00B459C8" w:rsidRPr="007A6B9B" w:rsidRDefault="00B459C8" w:rsidP="00C45A48">
      <w:pPr>
        <w:pStyle w:val="afb"/>
      </w:pPr>
      <w:bookmarkStart w:id="35" w:name="_Hlk131862794"/>
      <w:r>
        <w:rPr>
          <w:rStyle w:val="afa"/>
        </w:rPr>
        <w:footnoteRef/>
      </w:r>
      <w:r w:rsidRPr="007A6B9B">
        <w:t xml:space="preserve">Автоматизированная упрощенная система налогообложения. </w:t>
      </w:r>
      <w:r w:rsidRPr="007A6B9B">
        <w:rPr>
          <w:lang w:val="en-US"/>
        </w:rPr>
        <w:t>URL</w:t>
      </w:r>
      <w:r w:rsidRPr="007A6B9B">
        <w:t xml:space="preserve">: </w:t>
      </w:r>
      <w:hyperlink r:id="rId6" w:history="1">
        <w:r w:rsidRPr="007A6B9B">
          <w:rPr>
            <w:rStyle w:val="af2"/>
            <w:color w:val="auto"/>
            <w:sz w:val="20"/>
            <w:u w:val="none"/>
          </w:rPr>
          <w:t>https://ausn.nalog.gov.ru/</w:t>
        </w:r>
      </w:hyperlink>
      <w:r w:rsidRPr="007A6B9B">
        <w:t xml:space="preserve"> (дата обращения 22.03.2023). </w:t>
      </w:r>
      <w:bookmarkEnd w:id="35"/>
    </w:p>
  </w:footnote>
  <w:footnote w:id="54">
    <w:p w14:paraId="2BDAC4B0" w14:textId="454BBDC4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FF70E7">
        <w:t>Закон Санкт-Петербурга от 14.07.1995 № 81-11 (ред. от 29.03.2023) «О налоговых льготах».</w:t>
      </w:r>
      <w:r>
        <w:t xml:space="preserve"> Ст. 11-8.</w:t>
      </w:r>
    </w:p>
  </w:footnote>
  <w:footnote w:id="55">
    <w:p w14:paraId="55256A67" w14:textId="339A5BF6" w:rsidR="00B459C8" w:rsidRPr="000B03BD" w:rsidRDefault="00B459C8">
      <w:pPr>
        <w:pStyle w:val="afb"/>
        <w:rPr>
          <w:highlight w:val="yellow"/>
        </w:rPr>
      </w:pPr>
      <w:r>
        <w:rPr>
          <w:rStyle w:val="afa"/>
        </w:rPr>
        <w:footnoteRef/>
      </w:r>
      <w:r>
        <w:t xml:space="preserve"> </w:t>
      </w:r>
      <w:r w:rsidRPr="00E55943">
        <w:t xml:space="preserve">Козырев А. В. 2021. Меры по поддержке малого бизнеса в кризисных условиях: международный опыт и российская практика. </w:t>
      </w:r>
      <w:r w:rsidRPr="00334899">
        <w:rPr>
          <w:i/>
          <w:iCs/>
        </w:rPr>
        <w:t>Экономика, предпринимательство и право.</w:t>
      </w:r>
      <w:r w:rsidRPr="00E55943">
        <w:t xml:space="preserve"> Т. 11. № 2. С. 27</w:t>
      </w:r>
      <w:r>
        <w:t>6</w:t>
      </w:r>
      <w:r w:rsidRPr="00E55943">
        <w:t>.</w:t>
      </w:r>
    </w:p>
  </w:footnote>
  <w:footnote w:id="56">
    <w:p w14:paraId="39FD575B" w14:textId="2BC548C8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C34999">
        <w:t>Довбий И. П., Дохкильгова Д. М., Довбий Н. С. 2017. С. 94-106.</w:t>
      </w:r>
    </w:p>
  </w:footnote>
  <w:footnote w:id="57">
    <w:p w14:paraId="1A8461DD" w14:textId="1C025749" w:rsidR="00B459C8" w:rsidRDefault="00B459C8" w:rsidP="00DA5919">
      <w:pPr>
        <w:pStyle w:val="afb"/>
      </w:pPr>
      <w:r>
        <w:rPr>
          <w:rStyle w:val="afa"/>
        </w:rPr>
        <w:footnoteRef/>
      </w:r>
      <w:r>
        <w:t xml:space="preserve"> Там же</w:t>
      </w:r>
      <w:r w:rsidRPr="007A1EAD">
        <w:t>. С.</w:t>
      </w:r>
      <w:r>
        <w:t xml:space="preserve"> 98.</w:t>
      </w:r>
    </w:p>
  </w:footnote>
  <w:footnote w:id="58">
    <w:p w14:paraId="4A85C28D" w14:textId="5BC5D3F6" w:rsidR="00B459C8" w:rsidRDefault="00B459C8" w:rsidP="008359DF">
      <w:pPr>
        <w:pStyle w:val="afb"/>
      </w:pPr>
      <w:r w:rsidRPr="00E55943">
        <w:rPr>
          <w:rStyle w:val="afa"/>
        </w:rPr>
        <w:footnoteRef/>
      </w:r>
      <w:r w:rsidRPr="00E55943">
        <w:t xml:space="preserve"> Антонова</w:t>
      </w:r>
      <w:r>
        <w:t xml:space="preserve"> </w:t>
      </w:r>
      <w:r w:rsidRPr="00E55943">
        <w:t xml:space="preserve">и др. 2020. </w:t>
      </w:r>
      <w:r>
        <w:t>С. 42.</w:t>
      </w:r>
    </w:p>
  </w:footnote>
  <w:footnote w:id="59">
    <w:p w14:paraId="088586E6" w14:textId="77777777" w:rsidR="00B459C8" w:rsidRDefault="00B459C8" w:rsidP="008359DF">
      <w:pPr>
        <w:pStyle w:val="afb"/>
      </w:pPr>
      <w:r>
        <w:rPr>
          <w:rStyle w:val="afa"/>
        </w:rPr>
        <w:footnoteRef/>
      </w:r>
      <w:r>
        <w:t xml:space="preserve"> </w:t>
      </w:r>
      <w:r w:rsidRPr="001B4446">
        <w:t>Доклад Уполномоченного при Президенте РФ по защите прав предпринимателей. Реестр системных проблем российского бизнеса. 2022. URL: http://doklad.ombudsmanbiz.ru/2022/3-22.pdf (дата обращения 12.03.2023).</w:t>
      </w:r>
    </w:p>
  </w:footnote>
  <w:footnote w:id="60">
    <w:p w14:paraId="7271454D" w14:textId="707CEC9A" w:rsidR="00B459C8" w:rsidRPr="00CC4B65" w:rsidRDefault="00B459C8" w:rsidP="003C2931">
      <w:pPr>
        <w:pStyle w:val="afb"/>
      </w:pPr>
      <w:r>
        <w:rPr>
          <w:rStyle w:val="afa"/>
        </w:rPr>
        <w:footnoteRef/>
      </w:r>
      <w:r w:rsidRPr="00CC4B65">
        <w:rPr>
          <w:lang w:val="en-US"/>
        </w:rPr>
        <w:t xml:space="preserve"> </w:t>
      </w:r>
      <w:r w:rsidRPr="002E0C4C">
        <w:rPr>
          <w:lang w:val="en-US"/>
        </w:rPr>
        <w:t>Wanniski</w:t>
      </w:r>
      <w:r w:rsidRPr="00CC4B65">
        <w:rPr>
          <w:lang w:val="en-US"/>
        </w:rPr>
        <w:t xml:space="preserve"> </w:t>
      </w:r>
      <w:r w:rsidRPr="002E0C4C">
        <w:rPr>
          <w:lang w:val="en-US"/>
        </w:rPr>
        <w:t>J</w:t>
      </w:r>
      <w:r w:rsidRPr="00CC4B65">
        <w:rPr>
          <w:lang w:val="en-US"/>
        </w:rPr>
        <w:t xml:space="preserve">. 1978. </w:t>
      </w:r>
      <w:r w:rsidRPr="002E0C4C">
        <w:rPr>
          <w:lang w:val="en-US"/>
        </w:rPr>
        <w:t xml:space="preserve">Taxes, revenues, and the «Laffer Curve». </w:t>
      </w:r>
      <w:r w:rsidRPr="003C2931">
        <w:rPr>
          <w:i/>
          <w:iCs/>
          <w:lang w:val="en-US"/>
        </w:rPr>
        <w:t>The</w:t>
      </w:r>
      <w:r w:rsidRPr="00CC4B65">
        <w:rPr>
          <w:i/>
          <w:iCs/>
        </w:rPr>
        <w:t xml:space="preserve"> </w:t>
      </w:r>
      <w:r w:rsidRPr="003C2931">
        <w:rPr>
          <w:i/>
          <w:iCs/>
          <w:lang w:val="en-US"/>
        </w:rPr>
        <w:t>Public</w:t>
      </w:r>
      <w:r w:rsidRPr="00CC4B65">
        <w:rPr>
          <w:i/>
          <w:iCs/>
        </w:rPr>
        <w:t xml:space="preserve"> </w:t>
      </w:r>
      <w:r w:rsidRPr="003C2931">
        <w:rPr>
          <w:i/>
          <w:iCs/>
          <w:lang w:val="en-US"/>
        </w:rPr>
        <w:t>Interest</w:t>
      </w:r>
      <w:r w:rsidRPr="00CC4B65">
        <w:rPr>
          <w:i/>
          <w:iCs/>
        </w:rPr>
        <w:t>.</w:t>
      </w:r>
      <w:r w:rsidRPr="00CC4B65">
        <w:t xml:space="preserve"> </w:t>
      </w:r>
      <w:r w:rsidRPr="00395801">
        <w:rPr>
          <w:lang w:val="en-US"/>
        </w:rPr>
        <w:t>Vol</w:t>
      </w:r>
      <w:r w:rsidRPr="00CC4B65">
        <w:t>. 50, 3–16.</w:t>
      </w:r>
    </w:p>
  </w:footnote>
  <w:footnote w:id="61">
    <w:p w14:paraId="6CD05A60" w14:textId="4557AFAD" w:rsidR="00B459C8" w:rsidRPr="00C25107" w:rsidRDefault="00B459C8">
      <w:pPr>
        <w:pStyle w:val="afb"/>
        <w:rPr>
          <w:lang w:val="en-US"/>
        </w:rPr>
      </w:pPr>
      <w:r>
        <w:rPr>
          <w:rStyle w:val="afa"/>
        </w:rPr>
        <w:footnoteRef/>
      </w:r>
      <w:r>
        <w:t xml:space="preserve"> </w:t>
      </w:r>
      <w:r w:rsidRPr="0081093A">
        <w:t>Стратегия развития малого и среднего предпринимательства в Российской Федерации на период до 2030 года.</w:t>
      </w:r>
      <w:r>
        <w:t xml:space="preserve"> Часть</w:t>
      </w:r>
      <w:r w:rsidRPr="00C25107">
        <w:rPr>
          <w:lang w:val="en-US"/>
        </w:rPr>
        <w:t xml:space="preserve"> 2.</w:t>
      </w:r>
    </w:p>
  </w:footnote>
  <w:footnote w:id="62">
    <w:p w14:paraId="09011C95" w14:textId="700EBE78" w:rsidR="00B459C8" w:rsidRPr="00DE16F7" w:rsidRDefault="00B459C8">
      <w:pPr>
        <w:pStyle w:val="afb"/>
      </w:pPr>
      <w:r>
        <w:rPr>
          <w:rStyle w:val="afa"/>
        </w:rPr>
        <w:footnoteRef/>
      </w:r>
      <w:r w:rsidRPr="00834C7B">
        <w:rPr>
          <w:lang w:val="en-US"/>
        </w:rPr>
        <w:t xml:space="preserve"> </w:t>
      </w:r>
      <w:r w:rsidRPr="00DE16F7">
        <w:rPr>
          <w:lang w:val="en-US"/>
        </w:rPr>
        <w:t xml:space="preserve">OECD Paris. 2017. Enhancing the Contributions of SMEs in a Global and </w:t>
      </w:r>
      <w:r w:rsidRPr="00DE16F7">
        <w:rPr>
          <w:lang w:val="en-US"/>
        </w:rPr>
        <w:t>Digitalised Economy. URL</w:t>
      </w:r>
      <w:r w:rsidRPr="00DE16F7">
        <w:t xml:space="preserve">: </w:t>
      </w:r>
      <w:r w:rsidRPr="00DE16F7">
        <w:rPr>
          <w:lang w:val="en-US"/>
        </w:rPr>
        <w:t>https</w:t>
      </w:r>
      <w:r w:rsidRPr="00DE16F7">
        <w:t>://</w:t>
      </w:r>
      <w:r w:rsidRPr="00DE16F7">
        <w:rPr>
          <w:lang w:val="en-US"/>
        </w:rPr>
        <w:t>www</w:t>
      </w:r>
      <w:r w:rsidRPr="00DE16F7">
        <w:t>.</w:t>
      </w:r>
      <w:r w:rsidRPr="00DE16F7">
        <w:rPr>
          <w:lang w:val="en-US"/>
        </w:rPr>
        <w:t>oecd</w:t>
      </w:r>
      <w:r w:rsidRPr="00DE16F7">
        <w:t>.</w:t>
      </w:r>
      <w:r w:rsidRPr="00DE16F7">
        <w:rPr>
          <w:lang w:val="en-US"/>
        </w:rPr>
        <w:t>org</w:t>
      </w:r>
      <w:r w:rsidRPr="00DE16F7">
        <w:t>/</w:t>
      </w:r>
      <w:r w:rsidRPr="00DE16F7">
        <w:rPr>
          <w:lang w:val="en-US"/>
        </w:rPr>
        <w:t>industry</w:t>
      </w:r>
      <w:r w:rsidRPr="00DE16F7">
        <w:t>/</w:t>
      </w:r>
      <w:r w:rsidRPr="00DE16F7">
        <w:rPr>
          <w:lang w:val="en-US"/>
        </w:rPr>
        <w:t>C</w:t>
      </w:r>
      <w:r w:rsidRPr="00DE16F7">
        <w:t>-</w:t>
      </w:r>
      <w:r w:rsidRPr="00DE16F7">
        <w:rPr>
          <w:lang w:val="en-US"/>
        </w:rPr>
        <w:t>MIN</w:t>
      </w:r>
      <w:r w:rsidRPr="00DE16F7">
        <w:t>-2017-8-</w:t>
      </w:r>
      <w:r w:rsidRPr="00DE16F7">
        <w:rPr>
          <w:lang w:val="en-US"/>
        </w:rPr>
        <w:t>EN</w:t>
      </w:r>
      <w:r w:rsidRPr="00DE16F7">
        <w:t>.</w:t>
      </w:r>
      <w:r w:rsidRPr="00DE16F7">
        <w:rPr>
          <w:lang w:val="en-US"/>
        </w:rPr>
        <w:t>pdf</w:t>
      </w:r>
      <w:r w:rsidRPr="00DE16F7">
        <w:t xml:space="preserve"> (дата обращения: 07.03.2023).</w:t>
      </w:r>
    </w:p>
  </w:footnote>
  <w:footnote w:id="63">
    <w:p w14:paraId="45DA3ACA" w14:textId="3D0082AF" w:rsidR="00B459C8" w:rsidRPr="001D2447" w:rsidRDefault="00B459C8" w:rsidP="00CC6902">
      <w:pPr>
        <w:pStyle w:val="afb"/>
        <w:rPr>
          <w:lang w:val="en-US"/>
        </w:rPr>
      </w:pPr>
      <w:r w:rsidRPr="00E93897">
        <w:rPr>
          <w:rStyle w:val="afa"/>
        </w:rPr>
        <w:footnoteRef/>
      </w:r>
      <w:r w:rsidRPr="00E93897">
        <w:rPr>
          <w:lang w:val="en-US"/>
        </w:rPr>
        <w:t xml:space="preserve"> </w:t>
      </w:r>
      <w:r w:rsidR="001D2447" w:rsidRPr="001D2447">
        <w:rPr>
          <w:lang w:val="en-US"/>
        </w:rPr>
        <w:t>Small Business Administration (SBA). CFI. URL: https://corporatefinanceinstitute.com/resources/commercial-lending/small-business-administration-sba/ (</w:t>
      </w:r>
      <w:r w:rsidR="001D2447" w:rsidRPr="001D2447">
        <w:rPr>
          <w:lang w:val="en-US"/>
        </w:rPr>
        <w:t>дата обращения: 12.03.2023).</w:t>
      </w:r>
    </w:p>
  </w:footnote>
  <w:footnote w:id="64">
    <w:p w14:paraId="3AD20354" w14:textId="77777777" w:rsidR="00B459C8" w:rsidRPr="00E93897" w:rsidRDefault="00B459C8" w:rsidP="008B4191">
      <w:pPr>
        <w:pStyle w:val="afb"/>
      </w:pPr>
      <w:r w:rsidRPr="00E93897">
        <w:rPr>
          <w:rStyle w:val="afa"/>
        </w:rPr>
        <w:footnoteRef/>
      </w:r>
      <w:r w:rsidRPr="002C6E8B">
        <w:rPr>
          <w:lang w:val="en-US"/>
        </w:rPr>
        <w:t xml:space="preserve"> </w:t>
      </w:r>
      <w:r w:rsidRPr="00E93897">
        <w:rPr>
          <w:lang w:val="en-US"/>
        </w:rPr>
        <w:t>Entrepreneurship</w:t>
      </w:r>
      <w:r w:rsidRPr="002C6E8B">
        <w:rPr>
          <w:lang w:val="en-US"/>
        </w:rPr>
        <w:t xml:space="preserve"> </w:t>
      </w:r>
      <w:r w:rsidRPr="00E93897">
        <w:rPr>
          <w:lang w:val="en-US"/>
        </w:rPr>
        <w:t>and</w:t>
      </w:r>
      <w:r w:rsidRPr="002C6E8B">
        <w:rPr>
          <w:lang w:val="en-US"/>
        </w:rPr>
        <w:t xml:space="preserve"> </w:t>
      </w:r>
      <w:r w:rsidRPr="00E93897">
        <w:rPr>
          <w:lang w:val="en-US"/>
        </w:rPr>
        <w:t>small</w:t>
      </w:r>
      <w:r w:rsidRPr="002C6E8B">
        <w:rPr>
          <w:lang w:val="en-US"/>
        </w:rPr>
        <w:t xml:space="preserve"> </w:t>
      </w:r>
      <w:r w:rsidRPr="00E93897">
        <w:rPr>
          <w:lang w:val="en-US"/>
        </w:rPr>
        <w:t>and</w:t>
      </w:r>
      <w:r w:rsidRPr="002C6E8B">
        <w:rPr>
          <w:lang w:val="en-US"/>
        </w:rPr>
        <w:t xml:space="preserve"> </w:t>
      </w:r>
      <w:r w:rsidRPr="00E93897">
        <w:rPr>
          <w:lang w:val="en-US"/>
        </w:rPr>
        <w:t>medium</w:t>
      </w:r>
      <w:r w:rsidRPr="002C6E8B">
        <w:rPr>
          <w:lang w:val="en-US"/>
        </w:rPr>
        <w:t>-</w:t>
      </w:r>
      <w:r w:rsidRPr="00E93897">
        <w:rPr>
          <w:lang w:val="en-US"/>
        </w:rPr>
        <w:t>sized</w:t>
      </w:r>
      <w:r w:rsidRPr="002C6E8B">
        <w:rPr>
          <w:lang w:val="en-US"/>
        </w:rPr>
        <w:t xml:space="preserve"> </w:t>
      </w:r>
      <w:r w:rsidRPr="00E93897">
        <w:rPr>
          <w:lang w:val="en-US"/>
        </w:rPr>
        <w:t>enterprises</w:t>
      </w:r>
      <w:r w:rsidRPr="002C6E8B">
        <w:rPr>
          <w:lang w:val="en-US"/>
        </w:rPr>
        <w:t xml:space="preserve"> (</w:t>
      </w:r>
      <w:r w:rsidRPr="00E93897">
        <w:rPr>
          <w:lang w:val="en-US"/>
        </w:rPr>
        <w:t>SMEs</w:t>
      </w:r>
      <w:r w:rsidRPr="002C6E8B">
        <w:rPr>
          <w:lang w:val="en-US"/>
        </w:rPr>
        <w:t xml:space="preserve">). </w:t>
      </w:r>
      <w:r w:rsidRPr="00E93897">
        <w:rPr>
          <w:lang w:val="en-US"/>
        </w:rPr>
        <w:t>URL</w:t>
      </w:r>
      <w:r w:rsidRPr="00E93897">
        <w:t xml:space="preserve">: </w:t>
      </w:r>
      <w:hyperlink r:id="rId7" w:history="1">
        <w:r w:rsidRPr="00E93897">
          <w:rPr>
            <w:rStyle w:val="af2"/>
            <w:color w:val="auto"/>
            <w:sz w:val="20"/>
            <w:u w:val="none"/>
            <w:lang w:val="en-US"/>
          </w:rPr>
          <w:t>https</w:t>
        </w:r>
        <w:r w:rsidRPr="00E93897">
          <w:rPr>
            <w:rStyle w:val="af2"/>
            <w:color w:val="auto"/>
            <w:sz w:val="20"/>
            <w:u w:val="none"/>
          </w:rPr>
          <w:t>://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single</w:t>
        </w:r>
        <w:r w:rsidRPr="00E93897">
          <w:rPr>
            <w:rStyle w:val="af2"/>
            <w:color w:val="auto"/>
            <w:sz w:val="20"/>
            <w:u w:val="none"/>
          </w:rPr>
          <w:t>-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market</w:t>
        </w:r>
        <w:r w:rsidRPr="00E93897">
          <w:rPr>
            <w:rStyle w:val="af2"/>
            <w:color w:val="auto"/>
            <w:sz w:val="20"/>
            <w:u w:val="none"/>
          </w:rPr>
          <w:t>-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economy</w:t>
        </w:r>
        <w:r w:rsidRPr="00E93897">
          <w:rPr>
            <w:rStyle w:val="af2"/>
            <w:color w:val="auto"/>
            <w:sz w:val="20"/>
            <w:u w:val="none"/>
          </w:rPr>
          <w:t>.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ec</w:t>
        </w:r>
        <w:r w:rsidRPr="00E93897">
          <w:rPr>
            <w:rStyle w:val="af2"/>
            <w:color w:val="auto"/>
            <w:sz w:val="20"/>
            <w:u w:val="none"/>
          </w:rPr>
          <w:t>.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europa</w:t>
        </w:r>
        <w:r w:rsidRPr="00E93897">
          <w:rPr>
            <w:rStyle w:val="af2"/>
            <w:color w:val="auto"/>
            <w:sz w:val="20"/>
            <w:u w:val="none"/>
          </w:rPr>
          <w:t>.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eu</w:t>
        </w:r>
        <w:r w:rsidRPr="00E93897">
          <w:rPr>
            <w:rStyle w:val="af2"/>
            <w:color w:val="auto"/>
            <w:sz w:val="20"/>
            <w:u w:val="none"/>
          </w:rPr>
          <w:t>/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smes</w:t>
        </w:r>
        <w:r w:rsidRPr="00E93897">
          <w:rPr>
            <w:rStyle w:val="af2"/>
            <w:color w:val="auto"/>
            <w:sz w:val="20"/>
            <w:u w:val="none"/>
          </w:rPr>
          <w:t>_</w:t>
        </w:r>
        <w:r w:rsidRPr="00E93897">
          <w:rPr>
            <w:rStyle w:val="af2"/>
            <w:color w:val="auto"/>
            <w:sz w:val="20"/>
            <w:u w:val="none"/>
            <w:lang w:val="en-US"/>
          </w:rPr>
          <w:t>en</w:t>
        </w:r>
      </w:hyperlink>
      <w:r w:rsidRPr="00E93897">
        <w:t xml:space="preserve"> (дата обращения: 22.03.2023)</w:t>
      </w:r>
    </w:p>
  </w:footnote>
  <w:footnote w:id="65">
    <w:p w14:paraId="3C82C10B" w14:textId="190E712D" w:rsidR="00B459C8" w:rsidRPr="00022E61" w:rsidRDefault="00B459C8">
      <w:pPr>
        <w:pStyle w:val="afb"/>
        <w:rPr>
          <w:lang w:val="en-US"/>
        </w:rPr>
      </w:pPr>
      <w:r>
        <w:rPr>
          <w:rStyle w:val="afa"/>
        </w:rPr>
        <w:footnoteRef/>
      </w:r>
      <w:r w:rsidRPr="00022E61">
        <w:rPr>
          <w:lang w:val="en-US"/>
        </w:rPr>
        <w:t xml:space="preserve"> </w:t>
      </w:r>
      <w:r w:rsidRPr="00022E61">
        <w:rPr>
          <w:lang w:val="en-US"/>
        </w:rPr>
        <w:t xml:space="preserve">Abdellatif M. M., Tran-Nam B., Ramdani B. 2021. The simplified tax regime for micro and small enterprises in Egypt: An analysis of the theoretical and implementation issues. </w:t>
      </w:r>
      <w:r w:rsidRPr="00C54615">
        <w:rPr>
          <w:i/>
          <w:iCs/>
          <w:lang w:val="en-US"/>
        </w:rPr>
        <w:t>Journal of the Australasian Tax Teachers Association</w:t>
      </w:r>
      <w:r w:rsidRPr="00022E61">
        <w:rPr>
          <w:lang w:val="en-US"/>
        </w:rPr>
        <w:t xml:space="preserve"> Vol. 16, No. 1, p. </w:t>
      </w:r>
      <w:r w:rsidRPr="0042769A">
        <w:rPr>
          <w:lang w:val="en-US"/>
        </w:rPr>
        <w:t>39</w:t>
      </w:r>
      <w:r w:rsidRPr="00022E61">
        <w:rPr>
          <w:lang w:val="en-US"/>
        </w:rPr>
        <w:t>.</w:t>
      </w:r>
    </w:p>
  </w:footnote>
  <w:footnote w:id="66">
    <w:p w14:paraId="6622589F" w14:textId="77777777" w:rsidR="00B459C8" w:rsidRPr="00817B13" w:rsidRDefault="00B459C8" w:rsidP="005017B4">
      <w:pPr>
        <w:pStyle w:val="afb"/>
      </w:pPr>
      <w:r>
        <w:rPr>
          <w:rStyle w:val="afa"/>
        </w:rPr>
        <w:footnoteRef/>
      </w:r>
      <w:r>
        <w:t xml:space="preserve"> </w:t>
      </w:r>
      <w:r w:rsidRPr="00817B13">
        <w:t>Рейтинг регионов по вовлеченности населения в малый бизнес. 2021</w:t>
      </w:r>
      <w:r>
        <w:t xml:space="preserve">. РИА-рейтинг. </w:t>
      </w:r>
      <w:r>
        <w:rPr>
          <w:lang w:val="en-US"/>
        </w:rPr>
        <w:t>URL</w:t>
      </w:r>
      <w:r w:rsidRPr="00817B13">
        <w:t>: https://riarating.ru/infografika/20210412/630198880.html (</w:t>
      </w:r>
      <w:r>
        <w:t>дата обращения: 26.04.2023).</w:t>
      </w:r>
    </w:p>
  </w:footnote>
  <w:footnote w:id="67">
    <w:p w14:paraId="2E535B8A" w14:textId="63798952" w:rsidR="00B459C8" w:rsidRPr="00172E1D" w:rsidRDefault="00B459C8">
      <w:pPr>
        <w:pStyle w:val="afb"/>
      </w:pPr>
      <w:r>
        <w:rPr>
          <w:rStyle w:val="afa"/>
        </w:rPr>
        <w:footnoteRef/>
      </w:r>
      <w:r>
        <w:t xml:space="preserve"> Меры поддержки в Санкт-Петербурге. </w:t>
      </w:r>
      <w:r w:rsidRPr="00172E1D">
        <w:t>Комитет по экономической политике и стратегическому планированию Санкт-Петербурга</w:t>
      </w:r>
      <w:r>
        <w:t xml:space="preserve">. </w:t>
      </w:r>
      <w:r>
        <w:rPr>
          <w:lang w:val="en-US"/>
        </w:rPr>
        <w:t>URL</w:t>
      </w:r>
      <w:r w:rsidRPr="00172E1D">
        <w:t>:</w:t>
      </w:r>
      <w:r>
        <w:t xml:space="preserve"> </w:t>
      </w:r>
      <w:r w:rsidRPr="00172E1D">
        <w:t>http://navigator.cedipt.gov.spb.ru/index-n.php</w:t>
      </w:r>
      <w:r>
        <w:t xml:space="preserve"> (дата обращения: 14.05.2023).</w:t>
      </w:r>
    </w:p>
  </w:footnote>
  <w:footnote w:id="68">
    <w:p w14:paraId="0DDE4711" w14:textId="77777777" w:rsidR="00B459C8" w:rsidRPr="00A77164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bookmarkStart w:id="47" w:name="_Hlk131862929"/>
      <w:r w:rsidRPr="00371570">
        <w:t>Начался эксперимент по введению специального налогового режима для самозанятых</w:t>
      </w:r>
      <w:r>
        <w:t xml:space="preserve">. </w:t>
      </w:r>
      <w:r w:rsidRPr="00371570">
        <w:t xml:space="preserve">ФНС России. </w:t>
      </w:r>
      <w:r w:rsidRPr="00A77164">
        <w:rPr>
          <w:lang w:val="en-US"/>
        </w:rPr>
        <w:t>URL</w:t>
      </w:r>
      <w:r w:rsidRPr="00A77164">
        <w:t xml:space="preserve">: </w:t>
      </w:r>
      <w:hyperlink r:id="rId8" w:history="1">
        <w:r w:rsidRPr="00A77164">
          <w:rPr>
            <w:rStyle w:val="af2"/>
            <w:color w:val="auto"/>
            <w:sz w:val="20"/>
            <w:u w:val="none"/>
            <w:lang w:val="en-US"/>
          </w:rPr>
          <w:t>https</w:t>
        </w:r>
        <w:r w:rsidRPr="00A77164">
          <w:rPr>
            <w:rStyle w:val="af2"/>
            <w:color w:val="auto"/>
            <w:sz w:val="20"/>
            <w:u w:val="none"/>
          </w:rPr>
          <w:t>://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www</w:t>
        </w:r>
        <w:r w:rsidRPr="00A77164">
          <w:rPr>
            <w:rStyle w:val="af2"/>
            <w:color w:val="auto"/>
            <w:sz w:val="20"/>
            <w:u w:val="none"/>
          </w:rPr>
          <w:t>.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nalog</w:t>
        </w:r>
        <w:r w:rsidRPr="00A77164">
          <w:rPr>
            <w:rStyle w:val="af2"/>
            <w:color w:val="auto"/>
            <w:sz w:val="20"/>
            <w:u w:val="none"/>
          </w:rPr>
          <w:t>.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gov</w:t>
        </w:r>
        <w:r w:rsidRPr="00A77164">
          <w:rPr>
            <w:rStyle w:val="af2"/>
            <w:color w:val="auto"/>
            <w:sz w:val="20"/>
            <w:u w:val="none"/>
          </w:rPr>
          <w:t>.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ru</w:t>
        </w:r>
        <w:r w:rsidRPr="00A77164">
          <w:rPr>
            <w:rStyle w:val="af2"/>
            <w:color w:val="auto"/>
            <w:sz w:val="20"/>
            <w:u w:val="none"/>
          </w:rPr>
          <w:t>/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rn</w:t>
        </w:r>
        <w:r w:rsidRPr="00A77164">
          <w:rPr>
            <w:rStyle w:val="af2"/>
            <w:color w:val="auto"/>
            <w:sz w:val="20"/>
            <w:u w:val="none"/>
          </w:rPr>
          <w:t>77/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news</w:t>
        </w:r>
        <w:r w:rsidRPr="00A77164">
          <w:rPr>
            <w:rStyle w:val="af2"/>
            <w:color w:val="auto"/>
            <w:sz w:val="20"/>
            <w:u w:val="none"/>
          </w:rPr>
          <w:t>/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activities</w:t>
        </w:r>
        <w:r w:rsidRPr="00A77164">
          <w:rPr>
            <w:rStyle w:val="af2"/>
            <w:color w:val="auto"/>
            <w:sz w:val="20"/>
            <w:u w:val="none"/>
          </w:rPr>
          <w:t>_</w:t>
        </w:r>
        <w:r w:rsidRPr="00A77164">
          <w:rPr>
            <w:rStyle w:val="af2"/>
            <w:color w:val="auto"/>
            <w:sz w:val="20"/>
            <w:u w:val="none"/>
            <w:lang w:val="en-US"/>
          </w:rPr>
          <w:t>fts</w:t>
        </w:r>
        <w:r w:rsidRPr="00A77164">
          <w:rPr>
            <w:rStyle w:val="af2"/>
            <w:color w:val="auto"/>
            <w:sz w:val="20"/>
            <w:u w:val="none"/>
          </w:rPr>
          <w:t>/8254964/</w:t>
        </w:r>
      </w:hyperlink>
      <w:r w:rsidRPr="00A77164">
        <w:t xml:space="preserve"> (дата обращения 24.01.2023).</w:t>
      </w:r>
    </w:p>
    <w:bookmarkEnd w:id="47"/>
  </w:footnote>
  <w:footnote w:id="69">
    <w:p w14:paraId="235917D7" w14:textId="4F04F4C5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3A48F0">
        <w:t xml:space="preserve">Швец А. В. 2022. Особенности нормативно-правового обеспечения прав и обязанностей субъектов малого предпринимательства, применяющих упрощенную систему налогообложения. </w:t>
      </w:r>
      <w:r w:rsidRPr="005A6ACF">
        <w:rPr>
          <w:i/>
          <w:iCs/>
        </w:rPr>
        <w:t>Очерки новейшей камералистики</w:t>
      </w:r>
      <w:r>
        <w:rPr>
          <w:i/>
          <w:iCs/>
        </w:rPr>
        <w:t>.</w:t>
      </w:r>
      <w:r w:rsidRPr="003A48F0">
        <w:t xml:space="preserve"> № 2. С. 16-18.</w:t>
      </w:r>
    </w:p>
  </w:footnote>
  <w:footnote w:id="70">
    <w:p w14:paraId="2BF46394" w14:textId="77777777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E14A3B">
        <w:t xml:space="preserve">Бушинская Т. В. 2022. Оценка достаточности условий для льготного налогообложения на региональном уровне. </w:t>
      </w:r>
      <w:r w:rsidRPr="00E22598">
        <w:rPr>
          <w:i/>
          <w:iCs/>
        </w:rPr>
        <w:t>Современная экономика: проблемы и решения</w:t>
      </w:r>
      <w:r w:rsidRPr="00E14A3B">
        <w:t>. №</w:t>
      </w:r>
      <w:r>
        <w:t xml:space="preserve"> </w:t>
      </w:r>
      <w:r w:rsidRPr="00E14A3B">
        <w:t>4. С.</w:t>
      </w:r>
      <w:r>
        <w:t xml:space="preserve"> 23.</w:t>
      </w:r>
    </w:p>
  </w:footnote>
  <w:footnote w:id="71">
    <w:p w14:paraId="599D01C0" w14:textId="77777777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4B6160">
        <w:t xml:space="preserve">Никифоров А. А., Никифорова В. Д. 2022. Оценка эффективности налоговой политики России для целей экономического развития. НИУ ИТМО. </w:t>
      </w:r>
      <w:r w:rsidRPr="00AE055E">
        <w:rPr>
          <w:i/>
          <w:iCs/>
        </w:rPr>
        <w:t>Экономика и экологический менеджмент</w:t>
      </w:r>
      <w:r w:rsidRPr="004B6160">
        <w:t>. № 1. С. 10</w:t>
      </w:r>
      <w:r>
        <w:t>8</w:t>
      </w:r>
      <w:r w:rsidRPr="004B6160">
        <w:t>.</w:t>
      </w:r>
    </w:p>
  </w:footnote>
  <w:footnote w:id="72">
    <w:p w14:paraId="77590C8C" w14:textId="77777777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4B6160">
        <w:t xml:space="preserve">Никифоров А. А., Никифорова В. Д. 2022. </w:t>
      </w:r>
      <w:r>
        <w:t>С. 108.</w:t>
      </w:r>
    </w:p>
  </w:footnote>
  <w:footnote w:id="73">
    <w:p w14:paraId="2E4342FB" w14:textId="1C04FCBE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C1753B">
        <w:t>Пинская</w:t>
      </w:r>
      <w:r>
        <w:t xml:space="preserve"> и др</w:t>
      </w:r>
      <w:r w:rsidRPr="00C1753B">
        <w:t>. 2020.</w:t>
      </w:r>
      <w:r>
        <w:t xml:space="preserve"> С. 3-4.</w:t>
      </w:r>
    </w:p>
  </w:footnote>
  <w:footnote w:id="74">
    <w:p w14:paraId="086FF4D4" w14:textId="0DE9B7EA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983D1F">
        <w:t>Отчет о начислении и поступлении налогов, сборов, страховых взносов и иных обязательных платежей в бюджетную систему Российской Федерации в разрезе субъектов РФ. ФНС России. URL: https://www.nalog.gov.ru/rn78/related_activities/statistics_and_analytics/forms/ (дата обращения 20.04.2023).</w:t>
      </w:r>
    </w:p>
  </w:footnote>
  <w:footnote w:id="75">
    <w:p w14:paraId="656D7537" w14:textId="6F8F3958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BD16F9">
        <w:t>Антонова</w:t>
      </w:r>
      <w:r>
        <w:t xml:space="preserve"> </w:t>
      </w:r>
      <w:r w:rsidRPr="00BD16F9">
        <w:t>и др. 2020. С</w:t>
      </w:r>
      <w:r>
        <w:t>. 43-44.</w:t>
      </w:r>
    </w:p>
  </w:footnote>
  <w:footnote w:id="76">
    <w:p w14:paraId="301D2477" w14:textId="77777777" w:rsidR="00B459C8" w:rsidRPr="00D6672B" w:rsidRDefault="00B459C8" w:rsidP="006316A6">
      <w:pPr>
        <w:pStyle w:val="afb"/>
      </w:pPr>
      <w:r w:rsidRPr="00D6672B">
        <w:rPr>
          <w:rStyle w:val="afa"/>
        </w:rPr>
        <w:footnoteRef/>
      </w:r>
      <w:r>
        <w:t xml:space="preserve"> </w:t>
      </w:r>
      <w:r w:rsidRPr="00D6672B">
        <w:t xml:space="preserve">Отмена ЕНВД с 1 января 2021 года: Какую систему налогообложения выбрать для своего бизнеса? ФНС России. Официальный сайт. </w:t>
      </w:r>
      <w:r w:rsidRPr="00D6672B">
        <w:rPr>
          <w:lang w:val="en-US"/>
        </w:rPr>
        <w:t>URL</w:t>
      </w:r>
      <w:r w:rsidRPr="00D6672B">
        <w:t xml:space="preserve">: </w:t>
      </w:r>
      <w:hyperlink r:id="rId9" w:history="1">
        <w:r w:rsidRPr="00D6672B">
          <w:rPr>
            <w:rStyle w:val="af2"/>
            <w:color w:val="auto"/>
            <w:sz w:val="20"/>
            <w:u w:val="none"/>
            <w:lang w:val="en-US"/>
          </w:rPr>
          <w:t>https</w:t>
        </w:r>
        <w:r w:rsidRPr="00D6672B">
          <w:rPr>
            <w:rStyle w:val="af2"/>
            <w:color w:val="auto"/>
            <w:sz w:val="20"/>
            <w:u w:val="none"/>
          </w:rPr>
          <w:t>://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www</w:t>
        </w:r>
        <w:r w:rsidRPr="00D6672B">
          <w:rPr>
            <w:rStyle w:val="af2"/>
            <w:color w:val="auto"/>
            <w:sz w:val="20"/>
            <w:u w:val="none"/>
          </w:rPr>
          <w:t>.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nalog</w:t>
        </w:r>
        <w:r w:rsidRPr="00D6672B">
          <w:rPr>
            <w:rStyle w:val="af2"/>
            <w:color w:val="auto"/>
            <w:sz w:val="20"/>
            <w:u w:val="none"/>
          </w:rPr>
          <w:t>.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gov</w:t>
        </w:r>
        <w:r w:rsidRPr="00D6672B">
          <w:rPr>
            <w:rStyle w:val="af2"/>
            <w:color w:val="auto"/>
            <w:sz w:val="20"/>
            <w:u w:val="none"/>
          </w:rPr>
          <w:t>.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ru</w:t>
        </w:r>
        <w:r w:rsidRPr="00D6672B">
          <w:rPr>
            <w:rStyle w:val="af2"/>
            <w:color w:val="auto"/>
            <w:sz w:val="20"/>
            <w:u w:val="none"/>
          </w:rPr>
          <w:t>/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rn</w:t>
        </w:r>
        <w:r w:rsidRPr="00D6672B">
          <w:rPr>
            <w:rStyle w:val="af2"/>
            <w:color w:val="auto"/>
            <w:sz w:val="20"/>
            <w:u w:val="none"/>
          </w:rPr>
          <w:t>52/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news</w:t>
        </w:r>
        <w:r w:rsidRPr="00D6672B">
          <w:rPr>
            <w:rStyle w:val="af2"/>
            <w:color w:val="auto"/>
            <w:sz w:val="20"/>
            <w:u w:val="none"/>
          </w:rPr>
          <w:t>/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tax</w:t>
        </w:r>
        <w:r w:rsidRPr="00D6672B">
          <w:rPr>
            <w:rStyle w:val="af2"/>
            <w:color w:val="auto"/>
            <w:sz w:val="20"/>
            <w:u w:val="none"/>
          </w:rPr>
          <w:t>_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doc</w:t>
        </w:r>
        <w:r w:rsidRPr="00D6672B">
          <w:rPr>
            <w:rStyle w:val="af2"/>
            <w:color w:val="auto"/>
            <w:sz w:val="20"/>
            <w:u w:val="none"/>
          </w:rPr>
          <w:t>_</w:t>
        </w:r>
        <w:r w:rsidRPr="00D6672B">
          <w:rPr>
            <w:rStyle w:val="af2"/>
            <w:color w:val="auto"/>
            <w:sz w:val="20"/>
            <w:u w:val="none"/>
            <w:lang w:val="en-US"/>
          </w:rPr>
          <w:t>news</w:t>
        </w:r>
        <w:r w:rsidRPr="00D6672B">
          <w:rPr>
            <w:rStyle w:val="af2"/>
            <w:color w:val="auto"/>
            <w:sz w:val="20"/>
            <w:u w:val="none"/>
          </w:rPr>
          <w:t>/10123667/</w:t>
        </w:r>
      </w:hyperlink>
      <w:r w:rsidRPr="00D6672B">
        <w:t xml:space="preserve"> (дата обращения: 15.11.2022).</w:t>
      </w:r>
    </w:p>
  </w:footnote>
  <w:footnote w:id="77">
    <w:p w14:paraId="3336BD9C" w14:textId="33117137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46439A">
        <w:t>Антонова</w:t>
      </w:r>
      <w:r>
        <w:t xml:space="preserve"> </w:t>
      </w:r>
      <w:r w:rsidRPr="0046439A">
        <w:t xml:space="preserve">и др. 2020. </w:t>
      </w:r>
      <w:r>
        <w:t xml:space="preserve">С 42. </w:t>
      </w:r>
    </w:p>
  </w:footnote>
  <w:footnote w:id="78">
    <w:p w14:paraId="5614E276" w14:textId="77777777" w:rsidR="00B459C8" w:rsidRPr="0076786A" w:rsidRDefault="00B459C8" w:rsidP="00361617">
      <w:pPr>
        <w:spacing w:line="240" w:lineRule="auto"/>
        <w:rPr>
          <w:sz w:val="20"/>
          <w:szCs w:val="20"/>
        </w:rPr>
      </w:pPr>
      <w:r w:rsidRPr="0076786A">
        <w:rPr>
          <w:rStyle w:val="afa"/>
          <w:sz w:val="20"/>
          <w:szCs w:val="20"/>
        </w:rPr>
        <w:footnoteRef/>
      </w:r>
      <w:r w:rsidRPr="0076786A">
        <w:rPr>
          <w:sz w:val="20"/>
          <w:szCs w:val="20"/>
        </w:rPr>
        <w:t xml:space="preserve"> </w:t>
      </w:r>
      <w:bookmarkStart w:id="52" w:name="_Hlk131862949"/>
      <w:r w:rsidRPr="0076786A">
        <w:rPr>
          <w:sz w:val="20"/>
          <w:szCs w:val="20"/>
        </w:rPr>
        <w:t xml:space="preserve">Шкребела Е. В. 2008. Налогообложение малого бизнеса в России: проблемы и перспективы решения. М.: Институт экономики переходного периода. С. 110. </w:t>
      </w:r>
      <w:r w:rsidRPr="0076786A">
        <w:rPr>
          <w:sz w:val="20"/>
          <w:szCs w:val="20"/>
          <w:lang w:val="en-US"/>
        </w:rPr>
        <w:t>URL</w:t>
      </w:r>
      <w:r w:rsidRPr="0076786A">
        <w:rPr>
          <w:sz w:val="20"/>
          <w:szCs w:val="20"/>
        </w:rPr>
        <w:t xml:space="preserve">: </w:t>
      </w:r>
      <w:hyperlink r:id="rId10" w:history="1"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https</w:t>
        </w:r>
        <w:r w:rsidRPr="0076786A">
          <w:rPr>
            <w:rStyle w:val="af2"/>
            <w:color w:val="auto"/>
            <w:sz w:val="20"/>
            <w:szCs w:val="20"/>
            <w:u w:val="none"/>
          </w:rPr>
          <w:t>://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www</w:t>
        </w:r>
        <w:r w:rsidRPr="0076786A">
          <w:rPr>
            <w:rStyle w:val="af2"/>
            <w:color w:val="auto"/>
            <w:sz w:val="20"/>
            <w:szCs w:val="20"/>
            <w:u w:val="none"/>
          </w:rPr>
          <w:t>.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iep</w:t>
        </w:r>
        <w:r w:rsidRPr="0076786A">
          <w:rPr>
            <w:rStyle w:val="af2"/>
            <w:color w:val="auto"/>
            <w:sz w:val="20"/>
            <w:szCs w:val="20"/>
            <w:u w:val="none"/>
          </w:rPr>
          <w:t>.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ru</w:t>
        </w:r>
        <w:r w:rsidRPr="0076786A">
          <w:rPr>
            <w:rStyle w:val="af2"/>
            <w:color w:val="auto"/>
            <w:sz w:val="20"/>
            <w:szCs w:val="20"/>
            <w:u w:val="none"/>
          </w:rPr>
          <w:t>/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files</w:t>
        </w:r>
        <w:r w:rsidRPr="0076786A">
          <w:rPr>
            <w:rStyle w:val="af2"/>
            <w:color w:val="auto"/>
            <w:sz w:val="20"/>
            <w:szCs w:val="20"/>
            <w:u w:val="none"/>
          </w:rPr>
          <w:t>/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text</w:t>
        </w:r>
        <w:r w:rsidRPr="0076786A">
          <w:rPr>
            <w:rStyle w:val="af2"/>
            <w:color w:val="auto"/>
            <w:sz w:val="20"/>
            <w:szCs w:val="20"/>
            <w:u w:val="none"/>
          </w:rPr>
          <w:t>/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Gaidar</w:t>
        </w:r>
        <w:r w:rsidRPr="0076786A">
          <w:rPr>
            <w:rStyle w:val="af2"/>
            <w:color w:val="auto"/>
            <w:sz w:val="20"/>
            <w:szCs w:val="20"/>
            <w:u w:val="none"/>
          </w:rPr>
          <w:t>_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IEP</w:t>
        </w:r>
        <w:r w:rsidRPr="0076786A">
          <w:rPr>
            <w:rStyle w:val="af2"/>
            <w:color w:val="auto"/>
            <w:sz w:val="20"/>
            <w:szCs w:val="20"/>
            <w:u w:val="none"/>
          </w:rPr>
          <w:t>_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monographs</w:t>
        </w:r>
        <w:r w:rsidRPr="0076786A">
          <w:rPr>
            <w:rStyle w:val="af2"/>
            <w:color w:val="auto"/>
            <w:sz w:val="20"/>
            <w:szCs w:val="20"/>
            <w:u w:val="none"/>
          </w:rPr>
          <w:t>/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malbiznes</w:t>
        </w:r>
        <w:r w:rsidRPr="0076786A">
          <w:rPr>
            <w:rStyle w:val="af2"/>
            <w:color w:val="auto"/>
            <w:sz w:val="20"/>
            <w:szCs w:val="20"/>
            <w:u w:val="none"/>
          </w:rPr>
          <w:t>.</w:t>
        </w:r>
        <w:r w:rsidRPr="0076786A">
          <w:rPr>
            <w:rStyle w:val="af2"/>
            <w:color w:val="auto"/>
            <w:sz w:val="20"/>
            <w:szCs w:val="20"/>
            <w:u w:val="none"/>
            <w:lang w:val="en-US"/>
          </w:rPr>
          <w:t>pdf</w:t>
        </w:r>
      </w:hyperlink>
      <w:r w:rsidRPr="0076786A">
        <w:rPr>
          <w:sz w:val="20"/>
          <w:szCs w:val="20"/>
        </w:rPr>
        <w:t xml:space="preserve"> (дата обращения 24.01.2023).</w:t>
      </w:r>
      <w:bookmarkEnd w:id="52"/>
    </w:p>
  </w:footnote>
  <w:footnote w:id="79">
    <w:p w14:paraId="7A40AC12" w14:textId="77777777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r w:rsidRPr="00456F8E">
        <w:t>Налоговый кодекс Российской Федерации (Ч. 1) от 31.07.1998 N 146-ФЗ (ред. от 28.12.2022). Ст. 3.</w:t>
      </w:r>
    </w:p>
  </w:footnote>
  <w:footnote w:id="80">
    <w:p w14:paraId="1E161B43" w14:textId="77777777" w:rsidR="00B459C8" w:rsidRDefault="00B459C8" w:rsidP="00361617">
      <w:pPr>
        <w:pStyle w:val="afb"/>
      </w:pPr>
      <w:r>
        <w:rPr>
          <w:rStyle w:val="afa"/>
        </w:rPr>
        <w:footnoteRef/>
      </w:r>
      <w:r>
        <w:t xml:space="preserve"> </w:t>
      </w:r>
      <w:bookmarkStart w:id="54" w:name="_Hlk131862961"/>
      <w:r>
        <w:t xml:space="preserve">Отчет о налоговой базе и структуре начислений по единому налогу на вмененный доход для отдельных видов деятельности по итогам 2020 года. </w:t>
      </w:r>
      <w:r w:rsidRPr="00DC0783">
        <w:t xml:space="preserve">2021. </w:t>
      </w:r>
      <w:r>
        <w:t xml:space="preserve">ФНС России. </w:t>
      </w:r>
      <w:r>
        <w:rPr>
          <w:lang w:val="en-US"/>
        </w:rPr>
        <w:t>URL</w:t>
      </w:r>
      <w:r w:rsidRPr="00DC0783">
        <w:t>:</w:t>
      </w:r>
      <w:r>
        <w:t xml:space="preserve"> </w:t>
      </w:r>
      <w:r w:rsidRPr="00DC0783">
        <w:t>https://www.nalog.gov.ru/rn78/related_activities/statistics_and_analytics/forms/ (дата обращения 24.01.2023).</w:t>
      </w:r>
      <w:bookmarkEnd w:id="54"/>
    </w:p>
  </w:footnote>
  <w:footnote w:id="81">
    <w:p w14:paraId="2C2F42BB" w14:textId="687644FE" w:rsidR="00B459C8" w:rsidRPr="00491DB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3B09B4">
        <w:t xml:space="preserve">Ведерина Е. В Госдуме предложили продлить действие ЕНВД до 2025 года. </w:t>
      </w:r>
      <w:r w:rsidRPr="003B09B4">
        <w:rPr>
          <w:i/>
          <w:iCs/>
        </w:rPr>
        <w:t>Экономика. Ведомости.</w:t>
      </w:r>
      <w:r w:rsidRPr="003B09B4">
        <w:t xml:space="preserve"> 28 августа 2020 г. URL: https://www.vedomosti.ru/economics/articles/2020/08/27/838024-gosdume-predlozhili (дата обращения: 20.05.2023).</w:t>
      </w:r>
    </w:p>
  </w:footnote>
  <w:footnote w:id="82">
    <w:p w14:paraId="0F3EC408" w14:textId="792D8C9D" w:rsidR="00B459C8" w:rsidRDefault="00B459C8">
      <w:pPr>
        <w:pStyle w:val="afb"/>
      </w:pPr>
      <w:r>
        <w:rPr>
          <w:rStyle w:val="afa"/>
        </w:rPr>
        <w:footnoteRef/>
      </w:r>
      <w:r>
        <w:t xml:space="preserve"> Налоговые каникулы. Центр развития и поддержки предпринимательства. Санкт-Петербург. </w:t>
      </w:r>
      <w:r w:rsidRPr="00126F0F">
        <w:t>https://crpp.ru/info/nalogovyie_kanikulyi</w:t>
      </w:r>
      <w:r>
        <w:t xml:space="preserve"> (дата обращения: 16.05.2023).</w:t>
      </w:r>
    </w:p>
  </w:footnote>
  <w:footnote w:id="83">
    <w:p w14:paraId="5D71CF9D" w14:textId="15C306F2" w:rsidR="00B459C8" w:rsidRDefault="00B459C8">
      <w:pPr>
        <w:pStyle w:val="afb"/>
      </w:pPr>
      <w:r>
        <w:rPr>
          <w:rStyle w:val="afa"/>
        </w:rPr>
        <w:footnoteRef/>
      </w:r>
      <w:r>
        <w:t xml:space="preserve"> Региональные меры. Центр развития и поддержки предпринимательства. Санкт-Петербург. </w:t>
      </w:r>
      <w:r>
        <w:rPr>
          <w:lang w:val="en-US"/>
        </w:rPr>
        <w:t>URL</w:t>
      </w:r>
      <w:r w:rsidRPr="00DD5FF2">
        <w:t>: https://www.crpp.ru/allsupport/12.html</w:t>
      </w:r>
      <w:r>
        <w:t xml:space="preserve"> (дата обращения: 16.05.2023).</w:t>
      </w:r>
    </w:p>
  </w:footnote>
  <w:footnote w:id="84">
    <w:p w14:paraId="30FE8B66" w14:textId="77777777" w:rsidR="00B459C8" w:rsidRDefault="00B459C8" w:rsidP="00FE08A8">
      <w:pPr>
        <w:pStyle w:val="afb"/>
      </w:pPr>
      <w:r>
        <w:rPr>
          <w:rStyle w:val="afa"/>
        </w:rPr>
        <w:footnoteRef/>
      </w:r>
      <w:r>
        <w:t xml:space="preserve"> </w:t>
      </w:r>
      <w:r w:rsidRPr="00E55AD3">
        <w:t xml:space="preserve">Красавин Е. М. 2012. Ресурсно-мотивационный портрет и типология потенциальных предпринимателей. </w:t>
      </w:r>
      <w:r w:rsidRPr="00EF3057">
        <w:rPr>
          <w:i/>
          <w:iCs/>
        </w:rPr>
        <w:t>Вестник экономики, права и социологии</w:t>
      </w:r>
      <w:r>
        <w:rPr>
          <w:i/>
          <w:iCs/>
        </w:rPr>
        <w:t>.</w:t>
      </w:r>
      <w:r w:rsidRPr="00E55AD3">
        <w:t xml:space="preserve"> </w:t>
      </w:r>
      <w:r>
        <w:t>№</w:t>
      </w:r>
      <w:r w:rsidRPr="00E55AD3">
        <w:t>3</w:t>
      </w:r>
      <w:r>
        <w:t>. С.</w:t>
      </w:r>
      <w:r w:rsidRPr="00E55AD3">
        <w:t xml:space="preserve"> 41-43.</w:t>
      </w:r>
    </w:p>
  </w:footnote>
  <w:footnote w:id="85">
    <w:p w14:paraId="20417157" w14:textId="299A9C2E" w:rsidR="00B459C8" w:rsidRDefault="00B459C8" w:rsidP="00BC395D">
      <w:pPr>
        <w:pStyle w:val="afb"/>
      </w:pPr>
      <w:r>
        <w:rPr>
          <w:rStyle w:val="afa"/>
        </w:rPr>
        <w:footnoteRef/>
      </w:r>
      <w:r>
        <w:t xml:space="preserve"> </w:t>
      </w:r>
      <w:r w:rsidRPr="00CB4EFC">
        <w:t>Агеева О. 2020. Государство выиграло почти 80% дел о необоснованной налоговой выгоде. РБК. Экономика. 16 декабря 2020. URL: https://www.rbc.ru/economics/16/12/2020/5fd33d389a79472295685f6d (дата обращения: 26.04.2023)</w:t>
      </w:r>
      <w:r>
        <w:t xml:space="preserve">; </w:t>
      </w:r>
      <w:r w:rsidRPr="00CA51EC">
        <w:t>Обзор практики рассмотрения судами дел, связанных с применением гл. 26.2 и 26.5 НК РФ в отношении субъектов малого и среднего предпринимательства</w:t>
      </w:r>
      <w:r>
        <w:t xml:space="preserve"> </w:t>
      </w:r>
      <w:r w:rsidRPr="00CA51EC">
        <w:t>(утв. Президиумом Верховного Суда РФ 04.07.2018)</w:t>
      </w:r>
      <w:r>
        <w:t>.</w:t>
      </w:r>
    </w:p>
  </w:footnote>
  <w:footnote w:id="86">
    <w:p w14:paraId="73553B74" w14:textId="0C2F0E80" w:rsidR="00B459C8" w:rsidRDefault="00B459C8" w:rsidP="009211AD">
      <w:pPr>
        <w:pStyle w:val="afb"/>
      </w:pPr>
      <w:r>
        <w:rPr>
          <w:rStyle w:val="afa"/>
        </w:rPr>
        <w:footnoteRef/>
      </w:r>
      <w:r>
        <w:t xml:space="preserve"> </w:t>
      </w:r>
      <w:r w:rsidRPr="00B77DD1">
        <w:t>Никифоров А. А., Никифорова В. Д. 2022. С. 111.</w:t>
      </w:r>
    </w:p>
  </w:footnote>
  <w:footnote w:id="87">
    <w:p w14:paraId="47DEBE88" w14:textId="76597E22" w:rsidR="00B459C8" w:rsidRDefault="00B459C8">
      <w:pPr>
        <w:pStyle w:val="afb"/>
      </w:pPr>
      <w:r>
        <w:rPr>
          <w:rStyle w:val="afa"/>
        </w:rPr>
        <w:footnoteRef/>
      </w:r>
      <w:r>
        <w:t xml:space="preserve"> </w:t>
      </w:r>
      <w:r w:rsidRPr="00FF19E9">
        <w:t xml:space="preserve">Антонова, М.П., Баринова, В.А., Громов, В.В., Земцов, С.П. и др. 2020. С </w:t>
      </w:r>
      <w:r>
        <w:t>5</w:t>
      </w:r>
      <w:r w:rsidRPr="00FF19E9">
        <w:t>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1C9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9E8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62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56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6F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05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E5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A6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8C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A49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E1D"/>
    <w:multiLevelType w:val="hybridMultilevel"/>
    <w:tmpl w:val="9A704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A6491"/>
    <w:multiLevelType w:val="hybridMultilevel"/>
    <w:tmpl w:val="A176B302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1FE29B0"/>
    <w:multiLevelType w:val="hybridMultilevel"/>
    <w:tmpl w:val="043E2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C2213F"/>
    <w:multiLevelType w:val="hybridMultilevel"/>
    <w:tmpl w:val="6414CBE4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5CC16EA"/>
    <w:multiLevelType w:val="hybridMultilevel"/>
    <w:tmpl w:val="2A068A70"/>
    <w:lvl w:ilvl="0" w:tplc="68B42144">
      <w:start w:val="1"/>
      <w:numFmt w:val="decimal"/>
      <w:pStyle w:val="a"/>
      <w:lvlText w:val="Рисунок 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AEF18DE"/>
    <w:multiLevelType w:val="hybridMultilevel"/>
    <w:tmpl w:val="71786FD6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625407"/>
    <w:multiLevelType w:val="hybridMultilevel"/>
    <w:tmpl w:val="C5A0184A"/>
    <w:lvl w:ilvl="0" w:tplc="B5A0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BC5475"/>
    <w:multiLevelType w:val="hybridMultilevel"/>
    <w:tmpl w:val="AC02669E"/>
    <w:lvl w:ilvl="0" w:tplc="B5A0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1A6CF2"/>
    <w:multiLevelType w:val="hybridMultilevel"/>
    <w:tmpl w:val="6B2E566C"/>
    <w:lvl w:ilvl="0" w:tplc="1E668FB4">
      <w:start w:val="1"/>
      <w:numFmt w:val="decimal"/>
      <w:pStyle w:val="a0"/>
      <w:lvlText w:val="Таблица 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F7116B7"/>
    <w:multiLevelType w:val="hybridMultilevel"/>
    <w:tmpl w:val="81145B3C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056FAF"/>
    <w:multiLevelType w:val="hybridMultilevel"/>
    <w:tmpl w:val="9E0A604E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AC58B0"/>
    <w:multiLevelType w:val="hybridMultilevel"/>
    <w:tmpl w:val="4F20F9EC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FC44AED"/>
    <w:multiLevelType w:val="hybridMultilevel"/>
    <w:tmpl w:val="3C4E0B1E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035A9C"/>
    <w:multiLevelType w:val="multilevel"/>
    <w:tmpl w:val="A252965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BB5F10"/>
    <w:multiLevelType w:val="hybridMultilevel"/>
    <w:tmpl w:val="6D26E12A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AD35C3"/>
    <w:multiLevelType w:val="hybridMultilevel"/>
    <w:tmpl w:val="64849CF8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FE5AB1"/>
    <w:multiLevelType w:val="hybridMultilevel"/>
    <w:tmpl w:val="08448356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3A7763"/>
    <w:multiLevelType w:val="hybridMultilevel"/>
    <w:tmpl w:val="D0562F46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746D77"/>
    <w:multiLevelType w:val="hybridMultilevel"/>
    <w:tmpl w:val="9C4EDF0C"/>
    <w:lvl w:ilvl="0" w:tplc="B5A03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A967792"/>
    <w:multiLevelType w:val="hybridMultilevel"/>
    <w:tmpl w:val="EEC48108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B2038F2"/>
    <w:multiLevelType w:val="hybridMultilevel"/>
    <w:tmpl w:val="C67E6A24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9516E0"/>
    <w:multiLevelType w:val="hybridMultilevel"/>
    <w:tmpl w:val="A8E61764"/>
    <w:lvl w:ilvl="0" w:tplc="B5A0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8229C1"/>
    <w:multiLevelType w:val="hybridMultilevel"/>
    <w:tmpl w:val="EC365110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BF49DD"/>
    <w:multiLevelType w:val="hybridMultilevel"/>
    <w:tmpl w:val="CB6A478C"/>
    <w:lvl w:ilvl="0" w:tplc="B5A0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BA52BD"/>
    <w:multiLevelType w:val="multilevel"/>
    <w:tmpl w:val="A252965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B1431D2"/>
    <w:multiLevelType w:val="hybridMultilevel"/>
    <w:tmpl w:val="DFD0ACEE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C571403"/>
    <w:multiLevelType w:val="hybridMultilevel"/>
    <w:tmpl w:val="EB583A7E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DF52BBD"/>
    <w:multiLevelType w:val="hybridMultilevel"/>
    <w:tmpl w:val="3ACC29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44849D7"/>
    <w:multiLevelType w:val="hybridMultilevel"/>
    <w:tmpl w:val="F5D6B4CA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874C12"/>
    <w:multiLevelType w:val="hybridMultilevel"/>
    <w:tmpl w:val="B5DEB5C4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C9C3C0A"/>
    <w:multiLevelType w:val="hybridMultilevel"/>
    <w:tmpl w:val="0EFC57E6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E3045DF"/>
    <w:multiLevelType w:val="hybridMultilevel"/>
    <w:tmpl w:val="6CF8DFF8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F06FC"/>
    <w:multiLevelType w:val="hybridMultilevel"/>
    <w:tmpl w:val="A45E2CF4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3BB62DB"/>
    <w:multiLevelType w:val="hybridMultilevel"/>
    <w:tmpl w:val="016CD340"/>
    <w:lvl w:ilvl="0" w:tplc="B5A030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C365A03"/>
    <w:multiLevelType w:val="hybridMultilevel"/>
    <w:tmpl w:val="BB40066A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CED2830"/>
    <w:multiLevelType w:val="hybridMultilevel"/>
    <w:tmpl w:val="EC9A5602"/>
    <w:lvl w:ilvl="0" w:tplc="B5A0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26356E"/>
    <w:multiLevelType w:val="hybridMultilevel"/>
    <w:tmpl w:val="08142032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D4328F7"/>
    <w:multiLevelType w:val="hybridMultilevel"/>
    <w:tmpl w:val="8DCA1D72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E70939"/>
    <w:multiLevelType w:val="hybridMultilevel"/>
    <w:tmpl w:val="07F2191E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1F53A61"/>
    <w:multiLevelType w:val="hybridMultilevel"/>
    <w:tmpl w:val="97AC1174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546782B"/>
    <w:multiLevelType w:val="hybridMultilevel"/>
    <w:tmpl w:val="B692A332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4915AE"/>
    <w:multiLevelType w:val="hybridMultilevel"/>
    <w:tmpl w:val="D3620D82"/>
    <w:lvl w:ilvl="0" w:tplc="B5A03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9732A91"/>
    <w:multiLevelType w:val="hybridMultilevel"/>
    <w:tmpl w:val="C8D8B6F8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8E7949"/>
    <w:multiLevelType w:val="hybridMultilevel"/>
    <w:tmpl w:val="F17A8262"/>
    <w:lvl w:ilvl="0" w:tplc="B5A03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B8F0EB3"/>
    <w:multiLevelType w:val="hybridMultilevel"/>
    <w:tmpl w:val="4A6C7C06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E84D66"/>
    <w:multiLevelType w:val="hybridMultilevel"/>
    <w:tmpl w:val="1FAA3F7E"/>
    <w:lvl w:ilvl="0" w:tplc="B5A0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CC7665"/>
    <w:multiLevelType w:val="hybridMultilevel"/>
    <w:tmpl w:val="85E657C8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6957DEC"/>
    <w:multiLevelType w:val="hybridMultilevel"/>
    <w:tmpl w:val="B0EE3E62"/>
    <w:lvl w:ilvl="0" w:tplc="B5A030FA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58" w15:restartNumberingAfterBreak="0">
    <w:nsid w:val="773508EB"/>
    <w:multiLevelType w:val="hybridMultilevel"/>
    <w:tmpl w:val="F43C26C8"/>
    <w:lvl w:ilvl="0" w:tplc="B5A0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0313147">
    <w:abstractNumId w:val="14"/>
  </w:num>
  <w:num w:numId="2" w16cid:durableId="852305013">
    <w:abstractNumId w:val="18"/>
  </w:num>
  <w:num w:numId="3" w16cid:durableId="1775788095">
    <w:abstractNumId w:val="23"/>
  </w:num>
  <w:num w:numId="4" w16cid:durableId="119541119">
    <w:abstractNumId w:val="43"/>
  </w:num>
  <w:num w:numId="5" w16cid:durableId="1147091645">
    <w:abstractNumId w:val="22"/>
  </w:num>
  <w:num w:numId="6" w16cid:durableId="1012533469">
    <w:abstractNumId w:val="24"/>
  </w:num>
  <w:num w:numId="7" w16cid:durableId="1043291818">
    <w:abstractNumId w:val="30"/>
  </w:num>
  <w:num w:numId="8" w16cid:durableId="1679768963">
    <w:abstractNumId w:val="41"/>
  </w:num>
  <w:num w:numId="9" w16cid:durableId="1216624604">
    <w:abstractNumId w:val="11"/>
  </w:num>
  <w:num w:numId="10" w16cid:durableId="1997874662">
    <w:abstractNumId w:val="52"/>
  </w:num>
  <w:num w:numId="11" w16cid:durableId="1817990035">
    <w:abstractNumId w:val="47"/>
  </w:num>
  <w:num w:numId="12" w16cid:durableId="1484543756">
    <w:abstractNumId w:val="33"/>
  </w:num>
  <w:num w:numId="13" w16cid:durableId="973028224">
    <w:abstractNumId w:val="55"/>
  </w:num>
  <w:num w:numId="14" w16cid:durableId="978412307">
    <w:abstractNumId w:val="16"/>
  </w:num>
  <w:num w:numId="15" w16cid:durableId="1881045142">
    <w:abstractNumId w:val="37"/>
  </w:num>
  <w:num w:numId="16" w16cid:durableId="364985450">
    <w:abstractNumId w:val="32"/>
  </w:num>
  <w:num w:numId="17" w16cid:durableId="1852799207">
    <w:abstractNumId w:val="26"/>
  </w:num>
  <w:num w:numId="18" w16cid:durableId="1723361820">
    <w:abstractNumId w:val="38"/>
  </w:num>
  <w:num w:numId="19" w16cid:durableId="69236121">
    <w:abstractNumId w:val="48"/>
  </w:num>
  <w:num w:numId="20" w16cid:durableId="487865636">
    <w:abstractNumId w:val="13"/>
  </w:num>
  <w:num w:numId="21" w16cid:durableId="1480687520">
    <w:abstractNumId w:val="39"/>
  </w:num>
  <w:num w:numId="22" w16cid:durableId="1275749893">
    <w:abstractNumId w:val="57"/>
  </w:num>
  <w:num w:numId="23" w16cid:durableId="1346715636">
    <w:abstractNumId w:val="46"/>
  </w:num>
  <w:num w:numId="24" w16cid:durableId="637882554">
    <w:abstractNumId w:val="35"/>
  </w:num>
  <w:num w:numId="25" w16cid:durableId="51929046">
    <w:abstractNumId w:val="53"/>
  </w:num>
  <w:num w:numId="26" w16cid:durableId="2142377038">
    <w:abstractNumId w:val="44"/>
  </w:num>
  <w:num w:numId="27" w16cid:durableId="1912814598">
    <w:abstractNumId w:val="49"/>
  </w:num>
  <w:num w:numId="28" w16cid:durableId="660238135">
    <w:abstractNumId w:val="21"/>
  </w:num>
  <w:num w:numId="29" w16cid:durableId="1502575453">
    <w:abstractNumId w:val="40"/>
  </w:num>
  <w:num w:numId="30" w16cid:durableId="477458415">
    <w:abstractNumId w:val="28"/>
  </w:num>
  <w:num w:numId="31" w16cid:durableId="1469394622">
    <w:abstractNumId w:val="17"/>
  </w:num>
  <w:num w:numId="32" w16cid:durableId="1306473923">
    <w:abstractNumId w:val="51"/>
  </w:num>
  <w:num w:numId="33" w16cid:durableId="1384017074">
    <w:abstractNumId w:val="45"/>
  </w:num>
  <w:num w:numId="34" w16cid:durableId="2064058740">
    <w:abstractNumId w:val="15"/>
  </w:num>
  <w:num w:numId="35" w16cid:durableId="1341277217">
    <w:abstractNumId w:val="10"/>
  </w:num>
  <w:num w:numId="36" w16cid:durableId="2129549174">
    <w:abstractNumId w:val="34"/>
  </w:num>
  <w:num w:numId="37" w16cid:durableId="1730417741">
    <w:abstractNumId w:val="27"/>
  </w:num>
  <w:num w:numId="38" w16cid:durableId="1373730471">
    <w:abstractNumId w:val="31"/>
  </w:num>
  <w:num w:numId="39" w16cid:durableId="1277828281">
    <w:abstractNumId w:val="29"/>
  </w:num>
  <w:num w:numId="40" w16cid:durableId="903838848">
    <w:abstractNumId w:val="56"/>
  </w:num>
  <w:num w:numId="41" w16cid:durableId="1000238776">
    <w:abstractNumId w:val="42"/>
  </w:num>
  <w:num w:numId="42" w16cid:durableId="1040596521">
    <w:abstractNumId w:val="50"/>
  </w:num>
  <w:num w:numId="43" w16cid:durableId="76486662">
    <w:abstractNumId w:val="58"/>
  </w:num>
  <w:num w:numId="44" w16cid:durableId="1693066722">
    <w:abstractNumId w:val="54"/>
  </w:num>
  <w:num w:numId="45" w16cid:durableId="1221594088">
    <w:abstractNumId w:val="36"/>
  </w:num>
  <w:num w:numId="46" w16cid:durableId="1985352471">
    <w:abstractNumId w:val="19"/>
  </w:num>
  <w:num w:numId="47" w16cid:durableId="273944701">
    <w:abstractNumId w:val="20"/>
  </w:num>
  <w:num w:numId="48" w16cid:durableId="900753835">
    <w:abstractNumId w:val="25"/>
  </w:num>
  <w:num w:numId="49" w16cid:durableId="800613911">
    <w:abstractNumId w:val="9"/>
  </w:num>
  <w:num w:numId="50" w16cid:durableId="1619750983">
    <w:abstractNumId w:val="7"/>
  </w:num>
  <w:num w:numId="51" w16cid:durableId="543492056">
    <w:abstractNumId w:val="6"/>
  </w:num>
  <w:num w:numId="52" w16cid:durableId="1305236875">
    <w:abstractNumId w:val="5"/>
  </w:num>
  <w:num w:numId="53" w16cid:durableId="2103136366">
    <w:abstractNumId w:val="4"/>
  </w:num>
  <w:num w:numId="54" w16cid:durableId="2081125994">
    <w:abstractNumId w:val="8"/>
  </w:num>
  <w:num w:numId="55" w16cid:durableId="1622303829">
    <w:abstractNumId w:val="3"/>
  </w:num>
  <w:num w:numId="56" w16cid:durableId="1927613575">
    <w:abstractNumId w:val="2"/>
  </w:num>
  <w:num w:numId="57" w16cid:durableId="1098909301">
    <w:abstractNumId w:val="1"/>
  </w:num>
  <w:num w:numId="58" w16cid:durableId="1615821286">
    <w:abstractNumId w:val="0"/>
  </w:num>
  <w:num w:numId="59" w16cid:durableId="1124538986">
    <w:abstractNumId w:val="12"/>
  </w:num>
  <w:num w:numId="60" w16cid:durableId="1770926365">
    <w:abstractNumId w:val="9"/>
  </w:num>
  <w:num w:numId="61" w16cid:durableId="2031561991">
    <w:abstractNumId w:val="7"/>
  </w:num>
  <w:num w:numId="62" w16cid:durableId="412120632">
    <w:abstractNumId w:val="6"/>
  </w:num>
  <w:num w:numId="63" w16cid:durableId="1288661503">
    <w:abstractNumId w:val="5"/>
  </w:num>
  <w:num w:numId="64" w16cid:durableId="1212421751">
    <w:abstractNumId w:val="4"/>
  </w:num>
  <w:num w:numId="65" w16cid:durableId="1555316278">
    <w:abstractNumId w:val="8"/>
  </w:num>
  <w:num w:numId="66" w16cid:durableId="1935359488">
    <w:abstractNumId w:val="3"/>
  </w:num>
  <w:num w:numId="67" w16cid:durableId="766775931">
    <w:abstractNumId w:val="2"/>
  </w:num>
  <w:num w:numId="68" w16cid:durableId="609434537">
    <w:abstractNumId w:val="1"/>
  </w:num>
  <w:num w:numId="69" w16cid:durableId="109597571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4A"/>
    <w:rsid w:val="000022D8"/>
    <w:rsid w:val="00002CFB"/>
    <w:rsid w:val="00003223"/>
    <w:rsid w:val="0000426B"/>
    <w:rsid w:val="00004DD3"/>
    <w:rsid w:val="00006359"/>
    <w:rsid w:val="0000737E"/>
    <w:rsid w:val="000079C7"/>
    <w:rsid w:val="00010358"/>
    <w:rsid w:val="0001222A"/>
    <w:rsid w:val="00014FDD"/>
    <w:rsid w:val="00015446"/>
    <w:rsid w:val="00016317"/>
    <w:rsid w:val="000168C5"/>
    <w:rsid w:val="00017E3A"/>
    <w:rsid w:val="000203EC"/>
    <w:rsid w:val="00021F2F"/>
    <w:rsid w:val="00022E61"/>
    <w:rsid w:val="00023546"/>
    <w:rsid w:val="000250FE"/>
    <w:rsid w:val="0002534C"/>
    <w:rsid w:val="00025A41"/>
    <w:rsid w:val="00026954"/>
    <w:rsid w:val="00027214"/>
    <w:rsid w:val="00027746"/>
    <w:rsid w:val="000304C3"/>
    <w:rsid w:val="00030CA9"/>
    <w:rsid w:val="00031361"/>
    <w:rsid w:val="00033DA4"/>
    <w:rsid w:val="00035549"/>
    <w:rsid w:val="00037917"/>
    <w:rsid w:val="00041369"/>
    <w:rsid w:val="00041729"/>
    <w:rsid w:val="0004183F"/>
    <w:rsid w:val="00042037"/>
    <w:rsid w:val="0004288E"/>
    <w:rsid w:val="00042C66"/>
    <w:rsid w:val="000445D1"/>
    <w:rsid w:val="000450FD"/>
    <w:rsid w:val="00046B1F"/>
    <w:rsid w:val="0004723A"/>
    <w:rsid w:val="00051343"/>
    <w:rsid w:val="00051621"/>
    <w:rsid w:val="00051725"/>
    <w:rsid w:val="000525FF"/>
    <w:rsid w:val="00053CF1"/>
    <w:rsid w:val="00053F12"/>
    <w:rsid w:val="000577A6"/>
    <w:rsid w:val="00057D9B"/>
    <w:rsid w:val="000619CE"/>
    <w:rsid w:val="000629F7"/>
    <w:rsid w:val="00064229"/>
    <w:rsid w:val="00064A16"/>
    <w:rsid w:val="00064DCD"/>
    <w:rsid w:val="000671C8"/>
    <w:rsid w:val="000674DB"/>
    <w:rsid w:val="00067C53"/>
    <w:rsid w:val="000723DA"/>
    <w:rsid w:val="00072569"/>
    <w:rsid w:val="00076ACC"/>
    <w:rsid w:val="0008102D"/>
    <w:rsid w:val="00081544"/>
    <w:rsid w:val="0008276D"/>
    <w:rsid w:val="00082895"/>
    <w:rsid w:val="000829D4"/>
    <w:rsid w:val="00082DA3"/>
    <w:rsid w:val="000831AD"/>
    <w:rsid w:val="00083611"/>
    <w:rsid w:val="000839D1"/>
    <w:rsid w:val="00084A3F"/>
    <w:rsid w:val="00085F40"/>
    <w:rsid w:val="000861E0"/>
    <w:rsid w:val="000908DF"/>
    <w:rsid w:val="00091DC8"/>
    <w:rsid w:val="0009246F"/>
    <w:rsid w:val="000930E8"/>
    <w:rsid w:val="00093896"/>
    <w:rsid w:val="000942F2"/>
    <w:rsid w:val="00095D06"/>
    <w:rsid w:val="00095D3B"/>
    <w:rsid w:val="000A10D7"/>
    <w:rsid w:val="000A20F6"/>
    <w:rsid w:val="000A2607"/>
    <w:rsid w:val="000A276B"/>
    <w:rsid w:val="000A3154"/>
    <w:rsid w:val="000A38EC"/>
    <w:rsid w:val="000A3A7E"/>
    <w:rsid w:val="000A4738"/>
    <w:rsid w:val="000A498D"/>
    <w:rsid w:val="000A4BFD"/>
    <w:rsid w:val="000A53F0"/>
    <w:rsid w:val="000A7BAA"/>
    <w:rsid w:val="000B03BD"/>
    <w:rsid w:val="000B0929"/>
    <w:rsid w:val="000B11C1"/>
    <w:rsid w:val="000B1F4F"/>
    <w:rsid w:val="000B2720"/>
    <w:rsid w:val="000B48C7"/>
    <w:rsid w:val="000B501C"/>
    <w:rsid w:val="000B64B5"/>
    <w:rsid w:val="000B6EAA"/>
    <w:rsid w:val="000B7473"/>
    <w:rsid w:val="000C0C2B"/>
    <w:rsid w:val="000C0CEB"/>
    <w:rsid w:val="000C156A"/>
    <w:rsid w:val="000C18FC"/>
    <w:rsid w:val="000C2126"/>
    <w:rsid w:val="000C2661"/>
    <w:rsid w:val="000C313B"/>
    <w:rsid w:val="000C3931"/>
    <w:rsid w:val="000C4AEA"/>
    <w:rsid w:val="000C4BD9"/>
    <w:rsid w:val="000C5A01"/>
    <w:rsid w:val="000C6B40"/>
    <w:rsid w:val="000C6F92"/>
    <w:rsid w:val="000C7230"/>
    <w:rsid w:val="000C7BED"/>
    <w:rsid w:val="000C7CAD"/>
    <w:rsid w:val="000D073C"/>
    <w:rsid w:val="000D0DF8"/>
    <w:rsid w:val="000D0EA4"/>
    <w:rsid w:val="000D0F67"/>
    <w:rsid w:val="000D1C15"/>
    <w:rsid w:val="000D1FF9"/>
    <w:rsid w:val="000D2F15"/>
    <w:rsid w:val="000D3F35"/>
    <w:rsid w:val="000D69DE"/>
    <w:rsid w:val="000E0361"/>
    <w:rsid w:val="000E04E7"/>
    <w:rsid w:val="000E0523"/>
    <w:rsid w:val="000E1A8D"/>
    <w:rsid w:val="000E1D63"/>
    <w:rsid w:val="000E2A7C"/>
    <w:rsid w:val="000E3DC1"/>
    <w:rsid w:val="000E3DC9"/>
    <w:rsid w:val="000E456D"/>
    <w:rsid w:val="000E46F9"/>
    <w:rsid w:val="000E73C2"/>
    <w:rsid w:val="000E7C9F"/>
    <w:rsid w:val="000F250A"/>
    <w:rsid w:val="000F2D02"/>
    <w:rsid w:val="000F388A"/>
    <w:rsid w:val="000F3A42"/>
    <w:rsid w:val="000F3AD7"/>
    <w:rsid w:val="000F532A"/>
    <w:rsid w:val="000F5A25"/>
    <w:rsid w:val="000F6310"/>
    <w:rsid w:val="000F6804"/>
    <w:rsid w:val="000F6C97"/>
    <w:rsid w:val="001006CF"/>
    <w:rsid w:val="00101018"/>
    <w:rsid w:val="0010215E"/>
    <w:rsid w:val="00104C98"/>
    <w:rsid w:val="0010631D"/>
    <w:rsid w:val="00106B28"/>
    <w:rsid w:val="0010721C"/>
    <w:rsid w:val="00110025"/>
    <w:rsid w:val="00110BA5"/>
    <w:rsid w:val="001110A7"/>
    <w:rsid w:val="00111862"/>
    <w:rsid w:val="001126B5"/>
    <w:rsid w:val="0011329A"/>
    <w:rsid w:val="00113CFD"/>
    <w:rsid w:val="00113F07"/>
    <w:rsid w:val="00114934"/>
    <w:rsid w:val="00115640"/>
    <w:rsid w:val="00116733"/>
    <w:rsid w:val="0012217C"/>
    <w:rsid w:val="0012235C"/>
    <w:rsid w:val="00124D10"/>
    <w:rsid w:val="00126F0F"/>
    <w:rsid w:val="001316AE"/>
    <w:rsid w:val="001322FE"/>
    <w:rsid w:val="001323FC"/>
    <w:rsid w:val="00132C07"/>
    <w:rsid w:val="00135ACC"/>
    <w:rsid w:val="001412F0"/>
    <w:rsid w:val="001429F6"/>
    <w:rsid w:val="00146616"/>
    <w:rsid w:val="00146EFE"/>
    <w:rsid w:val="0015296E"/>
    <w:rsid w:val="00152984"/>
    <w:rsid w:val="00152C43"/>
    <w:rsid w:val="0015305A"/>
    <w:rsid w:val="00153CA5"/>
    <w:rsid w:val="00154DE4"/>
    <w:rsid w:val="0015696B"/>
    <w:rsid w:val="00156A1F"/>
    <w:rsid w:val="0015781C"/>
    <w:rsid w:val="00157FD5"/>
    <w:rsid w:val="00162BC6"/>
    <w:rsid w:val="00162DCF"/>
    <w:rsid w:val="0016421E"/>
    <w:rsid w:val="001643F6"/>
    <w:rsid w:val="00164D99"/>
    <w:rsid w:val="00165B3E"/>
    <w:rsid w:val="00167F66"/>
    <w:rsid w:val="001715BB"/>
    <w:rsid w:val="00172E1D"/>
    <w:rsid w:val="00173CD7"/>
    <w:rsid w:val="0017475E"/>
    <w:rsid w:val="00175831"/>
    <w:rsid w:val="00176C3E"/>
    <w:rsid w:val="00176D88"/>
    <w:rsid w:val="00177747"/>
    <w:rsid w:val="00177A8F"/>
    <w:rsid w:val="00180161"/>
    <w:rsid w:val="00180679"/>
    <w:rsid w:val="00180A52"/>
    <w:rsid w:val="00181DC6"/>
    <w:rsid w:val="00184750"/>
    <w:rsid w:val="00184D1B"/>
    <w:rsid w:val="00186A87"/>
    <w:rsid w:val="0019070A"/>
    <w:rsid w:val="00191794"/>
    <w:rsid w:val="00192434"/>
    <w:rsid w:val="001936E4"/>
    <w:rsid w:val="00193820"/>
    <w:rsid w:val="001941CC"/>
    <w:rsid w:val="001969E1"/>
    <w:rsid w:val="00196FCC"/>
    <w:rsid w:val="001975B3"/>
    <w:rsid w:val="00197C52"/>
    <w:rsid w:val="001A0142"/>
    <w:rsid w:val="001A029C"/>
    <w:rsid w:val="001A059C"/>
    <w:rsid w:val="001A0742"/>
    <w:rsid w:val="001A09C7"/>
    <w:rsid w:val="001A1208"/>
    <w:rsid w:val="001A38FE"/>
    <w:rsid w:val="001A415F"/>
    <w:rsid w:val="001A497A"/>
    <w:rsid w:val="001A7BA9"/>
    <w:rsid w:val="001B0164"/>
    <w:rsid w:val="001B3C5F"/>
    <w:rsid w:val="001B4446"/>
    <w:rsid w:val="001B66EE"/>
    <w:rsid w:val="001B6D93"/>
    <w:rsid w:val="001C0FAD"/>
    <w:rsid w:val="001C1531"/>
    <w:rsid w:val="001C15BC"/>
    <w:rsid w:val="001C3A69"/>
    <w:rsid w:val="001C4FA4"/>
    <w:rsid w:val="001C54A8"/>
    <w:rsid w:val="001C5FBA"/>
    <w:rsid w:val="001C685D"/>
    <w:rsid w:val="001C6FAC"/>
    <w:rsid w:val="001C757C"/>
    <w:rsid w:val="001D01F4"/>
    <w:rsid w:val="001D0F7C"/>
    <w:rsid w:val="001D2447"/>
    <w:rsid w:val="001D33B2"/>
    <w:rsid w:val="001D5887"/>
    <w:rsid w:val="001D7960"/>
    <w:rsid w:val="001E0ADC"/>
    <w:rsid w:val="001E16A1"/>
    <w:rsid w:val="001E1841"/>
    <w:rsid w:val="001E18F0"/>
    <w:rsid w:val="001E2C1F"/>
    <w:rsid w:val="001E36E0"/>
    <w:rsid w:val="001E556C"/>
    <w:rsid w:val="001E5847"/>
    <w:rsid w:val="001E601E"/>
    <w:rsid w:val="001F0FE0"/>
    <w:rsid w:val="001F296F"/>
    <w:rsid w:val="001F41F7"/>
    <w:rsid w:val="001F602F"/>
    <w:rsid w:val="001F722C"/>
    <w:rsid w:val="001F7801"/>
    <w:rsid w:val="001F7B11"/>
    <w:rsid w:val="00202038"/>
    <w:rsid w:val="002041DD"/>
    <w:rsid w:val="00205708"/>
    <w:rsid w:val="00206FE2"/>
    <w:rsid w:val="002073AF"/>
    <w:rsid w:val="00210E7D"/>
    <w:rsid w:val="002116AB"/>
    <w:rsid w:val="00211B1E"/>
    <w:rsid w:val="00211F2C"/>
    <w:rsid w:val="00213C5F"/>
    <w:rsid w:val="00217B9D"/>
    <w:rsid w:val="00221FD6"/>
    <w:rsid w:val="00222197"/>
    <w:rsid w:val="00223AEA"/>
    <w:rsid w:val="00225308"/>
    <w:rsid w:val="0022537D"/>
    <w:rsid w:val="00225495"/>
    <w:rsid w:val="00227552"/>
    <w:rsid w:val="00227F23"/>
    <w:rsid w:val="00227FE3"/>
    <w:rsid w:val="002306A7"/>
    <w:rsid w:val="00230B5B"/>
    <w:rsid w:val="00231901"/>
    <w:rsid w:val="00231B55"/>
    <w:rsid w:val="00231E74"/>
    <w:rsid w:val="00233B35"/>
    <w:rsid w:val="00237102"/>
    <w:rsid w:val="00240F59"/>
    <w:rsid w:val="00242660"/>
    <w:rsid w:val="00242BDB"/>
    <w:rsid w:val="00243621"/>
    <w:rsid w:val="0024388E"/>
    <w:rsid w:val="00243AD3"/>
    <w:rsid w:val="00244772"/>
    <w:rsid w:val="00246EDA"/>
    <w:rsid w:val="002507DE"/>
    <w:rsid w:val="002508F2"/>
    <w:rsid w:val="002509F2"/>
    <w:rsid w:val="00250B36"/>
    <w:rsid w:val="00253F6E"/>
    <w:rsid w:val="00254049"/>
    <w:rsid w:val="00254AF3"/>
    <w:rsid w:val="00255672"/>
    <w:rsid w:val="002609A3"/>
    <w:rsid w:val="0026104D"/>
    <w:rsid w:val="002619E5"/>
    <w:rsid w:val="002643AA"/>
    <w:rsid w:val="002658BE"/>
    <w:rsid w:val="002659B8"/>
    <w:rsid w:val="0026695B"/>
    <w:rsid w:val="0026710C"/>
    <w:rsid w:val="00267B04"/>
    <w:rsid w:val="00267B12"/>
    <w:rsid w:val="002709A6"/>
    <w:rsid w:val="0027289E"/>
    <w:rsid w:val="00273135"/>
    <w:rsid w:val="00273D58"/>
    <w:rsid w:val="00273EFD"/>
    <w:rsid w:val="00276C02"/>
    <w:rsid w:val="002772ED"/>
    <w:rsid w:val="0027764B"/>
    <w:rsid w:val="002817A8"/>
    <w:rsid w:val="002825FE"/>
    <w:rsid w:val="00282F09"/>
    <w:rsid w:val="002832A0"/>
    <w:rsid w:val="002867B8"/>
    <w:rsid w:val="00287671"/>
    <w:rsid w:val="00287A72"/>
    <w:rsid w:val="00293529"/>
    <w:rsid w:val="00294C1D"/>
    <w:rsid w:val="00295E12"/>
    <w:rsid w:val="002960E8"/>
    <w:rsid w:val="002A3BB7"/>
    <w:rsid w:val="002A4945"/>
    <w:rsid w:val="002A75BC"/>
    <w:rsid w:val="002B0C64"/>
    <w:rsid w:val="002B1B79"/>
    <w:rsid w:val="002B3ED1"/>
    <w:rsid w:val="002B66BF"/>
    <w:rsid w:val="002B7657"/>
    <w:rsid w:val="002C07A5"/>
    <w:rsid w:val="002C0E5B"/>
    <w:rsid w:val="002C0FC4"/>
    <w:rsid w:val="002C10C2"/>
    <w:rsid w:val="002C1C81"/>
    <w:rsid w:val="002C2A71"/>
    <w:rsid w:val="002C315F"/>
    <w:rsid w:val="002C3268"/>
    <w:rsid w:val="002C3ED6"/>
    <w:rsid w:val="002C448C"/>
    <w:rsid w:val="002C44F3"/>
    <w:rsid w:val="002C59F6"/>
    <w:rsid w:val="002C6E8B"/>
    <w:rsid w:val="002D109B"/>
    <w:rsid w:val="002D2B5C"/>
    <w:rsid w:val="002D3A35"/>
    <w:rsid w:val="002D4669"/>
    <w:rsid w:val="002D59E4"/>
    <w:rsid w:val="002D5AA3"/>
    <w:rsid w:val="002D5EDF"/>
    <w:rsid w:val="002D6BA3"/>
    <w:rsid w:val="002E04FE"/>
    <w:rsid w:val="002E0C4C"/>
    <w:rsid w:val="002E0DE2"/>
    <w:rsid w:val="002E15C1"/>
    <w:rsid w:val="002E384E"/>
    <w:rsid w:val="002E3BC2"/>
    <w:rsid w:val="002E6B46"/>
    <w:rsid w:val="002E6D68"/>
    <w:rsid w:val="002E7320"/>
    <w:rsid w:val="002E732F"/>
    <w:rsid w:val="002E7572"/>
    <w:rsid w:val="002F0D74"/>
    <w:rsid w:val="002F243D"/>
    <w:rsid w:val="002F323D"/>
    <w:rsid w:val="002F3494"/>
    <w:rsid w:val="002F3ADA"/>
    <w:rsid w:val="002F501B"/>
    <w:rsid w:val="002F69A0"/>
    <w:rsid w:val="002F7678"/>
    <w:rsid w:val="00300411"/>
    <w:rsid w:val="00301A16"/>
    <w:rsid w:val="00301CCB"/>
    <w:rsid w:val="00302C65"/>
    <w:rsid w:val="0030626F"/>
    <w:rsid w:val="00306469"/>
    <w:rsid w:val="00313F08"/>
    <w:rsid w:val="003169C3"/>
    <w:rsid w:val="00316B27"/>
    <w:rsid w:val="00317198"/>
    <w:rsid w:val="00317D1B"/>
    <w:rsid w:val="003210A8"/>
    <w:rsid w:val="00321518"/>
    <w:rsid w:val="003215AF"/>
    <w:rsid w:val="003229F4"/>
    <w:rsid w:val="00327022"/>
    <w:rsid w:val="0032763A"/>
    <w:rsid w:val="003324E4"/>
    <w:rsid w:val="00332B39"/>
    <w:rsid w:val="00334899"/>
    <w:rsid w:val="00334A98"/>
    <w:rsid w:val="00335AEC"/>
    <w:rsid w:val="00336116"/>
    <w:rsid w:val="003400CC"/>
    <w:rsid w:val="00340B86"/>
    <w:rsid w:val="00340CF5"/>
    <w:rsid w:val="00341048"/>
    <w:rsid w:val="00341469"/>
    <w:rsid w:val="00341A02"/>
    <w:rsid w:val="00341F83"/>
    <w:rsid w:val="00342EDF"/>
    <w:rsid w:val="00346495"/>
    <w:rsid w:val="00346F5B"/>
    <w:rsid w:val="0035140A"/>
    <w:rsid w:val="00351412"/>
    <w:rsid w:val="003532D7"/>
    <w:rsid w:val="00353E5B"/>
    <w:rsid w:val="003540C3"/>
    <w:rsid w:val="0035455A"/>
    <w:rsid w:val="00355751"/>
    <w:rsid w:val="00356B30"/>
    <w:rsid w:val="00356C98"/>
    <w:rsid w:val="00361412"/>
    <w:rsid w:val="00361617"/>
    <w:rsid w:val="00362229"/>
    <w:rsid w:val="00363144"/>
    <w:rsid w:val="00363449"/>
    <w:rsid w:val="00363C02"/>
    <w:rsid w:val="0036418C"/>
    <w:rsid w:val="00371570"/>
    <w:rsid w:val="00372D3B"/>
    <w:rsid w:val="003730AA"/>
    <w:rsid w:val="003740DF"/>
    <w:rsid w:val="00375255"/>
    <w:rsid w:val="003767F0"/>
    <w:rsid w:val="003769B7"/>
    <w:rsid w:val="00376B10"/>
    <w:rsid w:val="00377242"/>
    <w:rsid w:val="00377842"/>
    <w:rsid w:val="003804D6"/>
    <w:rsid w:val="00382BEA"/>
    <w:rsid w:val="00383D88"/>
    <w:rsid w:val="003869CD"/>
    <w:rsid w:val="00386AAE"/>
    <w:rsid w:val="00387870"/>
    <w:rsid w:val="00387C74"/>
    <w:rsid w:val="00391ACA"/>
    <w:rsid w:val="00395801"/>
    <w:rsid w:val="00396816"/>
    <w:rsid w:val="00397947"/>
    <w:rsid w:val="00397C0B"/>
    <w:rsid w:val="003A26E1"/>
    <w:rsid w:val="003A3638"/>
    <w:rsid w:val="003A48F0"/>
    <w:rsid w:val="003A7C52"/>
    <w:rsid w:val="003B09B4"/>
    <w:rsid w:val="003B0D35"/>
    <w:rsid w:val="003B1880"/>
    <w:rsid w:val="003B214A"/>
    <w:rsid w:val="003B3EAC"/>
    <w:rsid w:val="003B4103"/>
    <w:rsid w:val="003B62A4"/>
    <w:rsid w:val="003B7B07"/>
    <w:rsid w:val="003C0F86"/>
    <w:rsid w:val="003C1C1D"/>
    <w:rsid w:val="003C1E75"/>
    <w:rsid w:val="003C2931"/>
    <w:rsid w:val="003C683D"/>
    <w:rsid w:val="003C6852"/>
    <w:rsid w:val="003D0228"/>
    <w:rsid w:val="003D0291"/>
    <w:rsid w:val="003D09FC"/>
    <w:rsid w:val="003D24DB"/>
    <w:rsid w:val="003D25B4"/>
    <w:rsid w:val="003D42BF"/>
    <w:rsid w:val="003D437E"/>
    <w:rsid w:val="003D6EFD"/>
    <w:rsid w:val="003D73A0"/>
    <w:rsid w:val="003D7A28"/>
    <w:rsid w:val="003E02EC"/>
    <w:rsid w:val="003E25C3"/>
    <w:rsid w:val="003E362A"/>
    <w:rsid w:val="003E4D97"/>
    <w:rsid w:val="003E640E"/>
    <w:rsid w:val="003E6E1E"/>
    <w:rsid w:val="003E77CA"/>
    <w:rsid w:val="003F0CB0"/>
    <w:rsid w:val="003F41AE"/>
    <w:rsid w:val="003F48B1"/>
    <w:rsid w:val="003F6EDA"/>
    <w:rsid w:val="00400574"/>
    <w:rsid w:val="00400633"/>
    <w:rsid w:val="00400AF1"/>
    <w:rsid w:val="0040297B"/>
    <w:rsid w:val="00402A8B"/>
    <w:rsid w:val="0040362C"/>
    <w:rsid w:val="004040FC"/>
    <w:rsid w:val="00406085"/>
    <w:rsid w:val="00411CA7"/>
    <w:rsid w:val="004130D1"/>
    <w:rsid w:val="0041418D"/>
    <w:rsid w:val="00414B92"/>
    <w:rsid w:val="004159E4"/>
    <w:rsid w:val="00416959"/>
    <w:rsid w:val="00416C51"/>
    <w:rsid w:val="00417E4C"/>
    <w:rsid w:val="00420450"/>
    <w:rsid w:val="00421F22"/>
    <w:rsid w:val="00424314"/>
    <w:rsid w:val="004251C7"/>
    <w:rsid w:val="00425459"/>
    <w:rsid w:val="00427055"/>
    <w:rsid w:val="0042769A"/>
    <w:rsid w:val="004279A8"/>
    <w:rsid w:val="00430B37"/>
    <w:rsid w:val="00431D3A"/>
    <w:rsid w:val="00431E76"/>
    <w:rsid w:val="00432907"/>
    <w:rsid w:val="00433567"/>
    <w:rsid w:val="004353C2"/>
    <w:rsid w:val="004355E0"/>
    <w:rsid w:val="00436F83"/>
    <w:rsid w:val="00436F99"/>
    <w:rsid w:val="0044062F"/>
    <w:rsid w:val="00442317"/>
    <w:rsid w:val="00442A33"/>
    <w:rsid w:val="00442B38"/>
    <w:rsid w:val="00443DC2"/>
    <w:rsid w:val="00445304"/>
    <w:rsid w:val="004462ED"/>
    <w:rsid w:val="004513B0"/>
    <w:rsid w:val="00452A18"/>
    <w:rsid w:val="00452C55"/>
    <w:rsid w:val="00453A6D"/>
    <w:rsid w:val="0045412B"/>
    <w:rsid w:val="00456711"/>
    <w:rsid w:val="00456F8E"/>
    <w:rsid w:val="004572FA"/>
    <w:rsid w:val="004576A3"/>
    <w:rsid w:val="00457EE0"/>
    <w:rsid w:val="00457F86"/>
    <w:rsid w:val="004611DC"/>
    <w:rsid w:val="00461912"/>
    <w:rsid w:val="00463513"/>
    <w:rsid w:val="00463829"/>
    <w:rsid w:val="00463AAA"/>
    <w:rsid w:val="0046439A"/>
    <w:rsid w:val="00464B2D"/>
    <w:rsid w:val="004655D4"/>
    <w:rsid w:val="004658EA"/>
    <w:rsid w:val="00465D97"/>
    <w:rsid w:val="004664D3"/>
    <w:rsid w:val="004667D5"/>
    <w:rsid w:val="00466EB5"/>
    <w:rsid w:val="00467B03"/>
    <w:rsid w:val="00470F99"/>
    <w:rsid w:val="00472487"/>
    <w:rsid w:val="0047262E"/>
    <w:rsid w:val="00474936"/>
    <w:rsid w:val="00475255"/>
    <w:rsid w:val="00475861"/>
    <w:rsid w:val="0047694F"/>
    <w:rsid w:val="004815CA"/>
    <w:rsid w:val="004816EA"/>
    <w:rsid w:val="00482AEF"/>
    <w:rsid w:val="004836F5"/>
    <w:rsid w:val="00484440"/>
    <w:rsid w:val="004849D2"/>
    <w:rsid w:val="004853C9"/>
    <w:rsid w:val="00487A9B"/>
    <w:rsid w:val="00490BB9"/>
    <w:rsid w:val="00491662"/>
    <w:rsid w:val="00491C54"/>
    <w:rsid w:val="00491DB8"/>
    <w:rsid w:val="004934D0"/>
    <w:rsid w:val="00493768"/>
    <w:rsid w:val="00493F56"/>
    <w:rsid w:val="004961ED"/>
    <w:rsid w:val="004976AD"/>
    <w:rsid w:val="00497826"/>
    <w:rsid w:val="00497892"/>
    <w:rsid w:val="004A0FE3"/>
    <w:rsid w:val="004A35C8"/>
    <w:rsid w:val="004A3D50"/>
    <w:rsid w:val="004A5159"/>
    <w:rsid w:val="004A5B73"/>
    <w:rsid w:val="004A5CBB"/>
    <w:rsid w:val="004A6D8A"/>
    <w:rsid w:val="004A74F0"/>
    <w:rsid w:val="004A7663"/>
    <w:rsid w:val="004B0A18"/>
    <w:rsid w:val="004B157F"/>
    <w:rsid w:val="004B1629"/>
    <w:rsid w:val="004B2448"/>
    <w:rsid w:val="004B3DB9"/>
    <w:rsid w:val="004B6160"/>
    <w:rsid w:val="004C047A"/>
    <w:rsid w:val="004C059B"/>
    <w:rsid w:val="004C170B"/>
    <w:rsid w:val="004C26CE"/>
    <w:rsid w:val="004C2984"/>
    <w:rsid w:val="004C30BB"/>
    <w:rsid w:val="004C4C9F"/>
    <w:rsid w:val="004C51BA"/>
    <w:rsid w:val="004C5593"/>
    <w:rsid w:val="004D0537"/>
    <w:rsid w:val="004D173D"/>
    <w:rsid w:val="004D42E9"/>
    <w:rsid w:val="004D4871"/>
    <w:rsid w:val="004E22A0"/>
    <w:rsid w:val="004E261B"/>
    <w:rsid w:val="004E29A2"/>
    <w:rsid w:val="004E3385"/>
    <w:rsid w:val="004E4FEC"/>
    <w:rsid w:val="004F272B"/>
    <w:rsid w:val="004F2A39"/>
    <w:rsid w:val="004F2CDF"/>
    <w:rsid w:val="004F3A1D"/>
    <w:rsid w:val="004F5DE4"/>
    <w:rsid w:val="004F6B94"/>
    <w:rsid w:val="004F7529"/>
    <w:rsid w:val="005017B4"/>
    <w:rsid w:val="00501967"/>
    <w:rsid w:val="005020A9"/>
    <w:rsid w:val="005021BB"/>
    <w:rsid w:val="00502269"/>
    <w:rsid w:val="00502870"/>
    <w:rsid w:val="005036B0"/>
    <w:rsid w:val="00503DFB"/>
    <w:rsid w:val="005042FE"/>
    <w:rsid w:val="00507310"/>
    <w:rsid w:val="00513BEC"/>
    <w:rsid w:val="00516049"/>
    <w:rsid w:val="005177D7"/>
    <w:rsid w:val="00520970"/>
    <w:rsid w:val="005210B9"/>
    <w:rsid w:val="00521E01"/>
    <w:rsid w:val="00522E3D"/>
    <w:rsid w:val="00523429"/>
    <w:rsid w:val="005240A5"/>
    <w:rsid w:val="00524BB5"/>
    <w:rsid w:val="00524C1B"/>
    <w:rsid w:val="00527B50"/>
    <w:rsid w:val="00527B9B"/>
    <w:rsid w:val="00532723"/>
    <w:rsid w:val="005329DF"/>
    <w:rsid w:val="0053574D"/>
    <w:rsid w:val="00536A6B"/>
    <w:rsid w:val="00537BEE"/>
    <w:rsid w:val="005401B8"/>
    <w:rsid w:val="00540DAB"/>
    <w:rsid w:val="005412D0"/>
    <w:rsid w:val="005417C6"/>
    <w:rsid w:val="005428CA"/>
    <w:rsid w:val="00542FA7"/>
    <w:rsid w:val="00545B40"/>
    <w:rsid w:val="005461B2"/>
    <w:rsid w:val="00550525"/>
    <w:rsid w:val="005517E8"/>
    <w:rsid w:val="00552C29"/>
    <w:rsid w:val="00555322"/>
    <w:rsid w:val="005566FD"/>
    <w:rsid w:val="00557A9A"/>
    <w:rsid w:val="00560BEB"/>
    <w:rsid w:val="00560DFD"/>
    <w:rsid w:val="005618DF"/>
    <w:rsid w:val="00561FE4"/>
    <w:rsid w:val="0056232E"/>
    <w:rsid w:val="00564419"/>
    <w:rsid w:val="00566505"/>
    <w:rsid w:val="00573EDA"/>
    <w:rsid w:val="00574045"/>
    <w:rsid w:val="00575E65"/>
    <w:rsid w:val="00576A64"/>
    <w:rsid w:val="00576E25"/>
    <w:rsid w:val="005810DD"/>
    <w:rsid w:val="00581A3A"/>
    <w:rsid w:val="005829E4"/>
    <w:rsid w:val="0058320C"/>
    <w:rsid w:val="00583A1B"/>
    <w:rsid w:val="00585AFF"/>
    <w:rsid w:val="00586FFB"/>
    <w:rsid w:val="0059213D"/>
    <w:rsid w:val="00592390"/>
    <w:rsid w:val="00593476"/>
    <w:rsid w:val="00595357"/>
    <w:rsid w:val="00596949"/>
    <w:rsid w:val="00596D88"/>
    <w:rsid w:val="0059708A"/>
    <w:rsid w:val="005A009B"/>
    <w:rsid w:val="005A05C5"/>
    <w:rsid w:val="005A2875"/>
    <w:rsid w:val="005A322A"/>
    <w:rsid w:val="005A69FE"/>
    <w:rsid w:val="005A6ACF"/>
    <w:rsid w:val="005A7790"/>
    <w:rsid w:val="005A7DA0"/>
    <w:rsid w:val="005B03A0"/>
    <w:rsid w:val="005B0C89"/>
    <w:rsid w:val="005B1F7C"/>
    <w:rsid w:val="005B27E9"/>
    <w:rsid w:val="005B3DB8"/>
    <w:rsid w:val="005C0619"/>
    <w:rsid w:val="005C0D4E"/>
    <w:rsid w:val="005C1889"/>
    <w:rsid w:val="005C206C"/>
    <w:rsid w:val="005C3058"/>
    <w:rsid w:val="005C40BE"/>
    <w:rsid w:val="005C4552"/>
    <w:rsid w:val="005C5C31"/>
    <w:rsid w:val="005C62EF"/>
    <w:rsid w:val="005D189F"/>
    <w:rsid w:val="005D1B26"/>
    <w:rsid w:val="005D1C2A"/>
    <w:rsid w:val="005D42BF"/>
    <w:rsid w:val="005D4813"/>
    <w:rsid w:val="005D5CF5"/>
    <w:rsid w:val="005D7435"/>
    <w:rsid w:val="005D7624"/>
    <w:rsid w:val="005E1EE2"/>
    <w:rsid w:val="005E3ED0"/>
    <w:rsid w:val="005E59DC"/>
    <w:rsid w:val="005F00E4"/>
    <w:rsid w:val="005F0324"/>
    <w:rsid w:val="005F1D3A"/>
    <w:rsid w:val="005F2E7E"/>
    <w:rsid w:val="005F300E"/>
    <w:rsid w:val="005F5739"/>
    <w:rsid w:val="005F5D63"/>
    <w:rsid w:val="00600A80"/>
    <w:rsid w:val="0060310E"/>
    <w:rsid w:val="006049EC"/>
    <w:rsid w:val="006053D4"/>
    <w:rsid w:val="00606789"/>
    <w:rsid w:val="00606DD7"/>
    <w:rsid w:val="006079E7"/>
    <w:rsid w:val="00607B2A"/>
    <w:rsid w:val="0061120A"/>
    <w:rsid w:val="00612F51"/>
    <w:rsid w:val="00613183"/>
    <w:rsid w:val="006144EC"/>
    <w:rsid w:val="006146D4"/>
    <w:rsid w:val="00614D80"/>
    <w:rsid w:val="0061799B"/>
    <w:rsid w:val="00621165"/>
    <w:rsid w:val="00625566"/>
    <w:rsid w:val="00626A35"/>
    <w:rsid w:val="0063099F"/>
    <w:rsid w:val="00630F70"/>
    <w:rsid w:val="006316A6"/>
    <w:rsid w:val="00632274"/>
    <w:rsid w:val="00633033"/>
    <w:rsid w:val="00633C43"/>
    <w:rsid w:val="00634976"/>
    <w:rsid w:val="00634FB9"/>
    <w:rsid w:val="006369CB"/>
    <w:rsid w:val="006373C8"/>
    <w:rsid w:val="0064026C"/>
    <w:rsid w:val="0064095F"/>
    <w:rsid w:val="006409B0"/>
    <w:rsid w:val="006428A9"/>
    <w:rsid w:val="006437D8"/>
    <w:rsid w:val="0064591B"/>
    <w:rsid w:val="0064677D"/>
    <w:rsid w:val="00646A88"/>
    <w:rsid w:val="006475B0"/>
    <w:rsid w:val="006476EE"/>
    <w:rsid w:val="0064787F"/>
    <w:rsid w:val="006507A0"/>
    <w:rsid w:val="006515A0"/>
    <w:rsid w:val="00652250"/>
    <w:rsid w:val="006529B8"/>
    <w:rsid w:val="00652FD7"/>
    <w:rsid w:val="006535DE"/>
    <w:rsid w:val="00653705"/>
    <w:rsid w:val="00654170"/>
    <w:rsid w:val="0065440B"/>
    <w:rsid w:val="00655090"/>
    <w:rsid w:val="00655B50"/>
    <w:rsid w:val="00657413"/>
    <w:rsid w:val="00657CD7"/>
    <w:rsid w:val="00660867"/>
    <w:rsid w:val="0066160F"/>
    <w:rsid w:val="0066200E"/>
    <w:rsid w:val="00662EB6"/>
    <w:rsid w:val="0066604A"/>
    <w:rsid w:val="0066790B"/>
    <w:rsid w:val="006709DF"/>
    <w:rsid w:val="00671256"/>
    <w:rsid w:val="00671491"/>
    <w:rsid w:val="00672CBE"/>
    <w:rsid w:val="00675B5B"/>
    <w:rsid w:val="006769CF"/>
    <w:rsid w:val="00676F93"/>
    <w:rsid w:val="0068018D"/>
    <w:rsid w:val="00681B33"/>
    <w:rsid w:val="00682A27"/>
    <w:rsid w:val="00683C7C"/>
    <w:rsid w:val="00683FDE"/>
    <w:rsid w:val="006840B8"/>
    <w:rsid w:val="00684D23"/>
    <w:rsid w:val="006862FD"/>
    <w:rsid w:val="00687FB8"/>
    <w:rsid w:val="00691805"/>
    <w:rsid w:val="006923CA"/>
    <w:rsid w:val="006938F6"/>
    <w:rsid w:val="006942A9"/>
    <w:rsid w:val="0069471C"/>
    <w:rsid w:val="00694948"/>
    <w:rsid w:val="00694D72"/>
    <w:rsid w:val="00696620"/>
    <w:rsid w:val="006A2192"/>
    <w:rsid w:val="006A33E0"/>
    <w:rsid w:val="006A4893"/>
    <w:rsid w:val="006A6F52"/>
    <w:rsid w:val="006B024A"/>
    <w:rsid w:val="006B09AF"/>
    <w:rsid w:val="006B0EC4"/>
    <w:rsid w:val="006B1184"/>
    <w:rsid w:val="006B3425"/>
    <w:rsid w:val="006B4614"/>
    <w:rsid w:val="006B7B4A"/>
    <w:rsid w:val="006C0822"/>
    <w:rsid w:val="006C0E8D"/>
    <w:rsid w:val="006C2EEF"/>
    <w:rsid w:val="006C7ED6"/>
    <w:rsid w:val="006D0808"/>
    <w:rsid w:val="006D175B"/>
    <w:rsid w:val="006D2E4D"/>
    <w:rsid w:val="006D34BA"/>
    <w:rsid w:val="006D5FDE"/>
    <w:rsid w:val="006D6F2B"/>
    <w:rsid w:val="006D6F30"/>
    <w:rsid w:val="006E09E8"/>
    <w:rsid w:val="006E1970"/>
    <w:rsid w:val="006E1B17"/>
    <w:rsid w:val="006E1B67"/>
    <w:rsid w:val="006E2837"/>
    <w:rsid w:val="006E41A6"/>
    <w:rsid w:val="006E6341"/>
    <w:rsid w:val="006E71A9"/>
    <w:rsid w:val="006E73F1"/>
    <w:rsid w:val="006E741B"/>
    <w:rsid w:val="006E765C"/>
    <w:rsid w:val="006F1DD4"/>
    <w:rsid w:val="006F3834"/>
    <w:rsid w:val="006F3A78"/>
    <w:rsid w:val="006F4486"/>
    <w:rsid w:val="006F448B"/>
    <w:rsid w:val="006F513F"/>
    <w:rsid w:val="006F61AD"/>
    <w:rsid w:val="007004B5"/>
    <w:rsid w:val="007004EF"/>
    <w:rsid w:val="00700740"/>
    <w:rsid w:val="0070077B"/>
    <w:rsid w:val="00700F75"/>
    <w:rsid w:val="0070196D"/>
    <w:rsid w:val="00703746"/>
    <w:rsid w:val="00705427"/>
    <w:rsid w:val="00705A7E"/>
    <w:rsid w:val="007063EF"/>
    <w:rsid w:val="007064B9"/>
    <w:rsid w:val="007065BC"/>
    <w:rsid w:val="00706C97"/>
    <w:rsid w:val="00712458"/>
    <w:rsid w:val="00712EF9"/>
    <w:rsid w:val="00714A30"/>
    <w:rsid w:val="00714C56"/>
    <w:rsid w:val="00715AE4"/>
    <w:rsid w:val="0071740F"/>
    <w:rsid w:val="00717C4C"/>
    <w:rsid w:val="00717E96"/>
    <w:rsid w:val="00720C87"/>
    <w:rsid w:val="00721329"/>
    <w:rsid w:val="00721456"/>
    <w:rsid w:val="00722270"/>
    <w:rsid w:val="0072270B"/>
    <w:rsid w:val="0072445E"/>
    <w:rsid w:val="00724AF3"/>
    <w:rsid w:val="00725195"/>
    <w:rsid w:val="00725595"/>
    <w:rsid w:val="0072682E"/>
    <w:rsid w:val="00730AB6"/>
    <w:rsid w:val="00731E3A"/>
    <w:rsid w:val="00731E70"/>
    <w:rsid w:val="00733963"/>
    <w:rsid w:val="0073444A"/>
    <w:rsid w:val="00734F6D"/>
    <w:rsid w:val="007351F6"/>
    <w:rsid w:val="00735A75"/>
    <w:rsid w:val="00735EC7"/>
    <w:rsid w:val="0073722F"/>
    <w:rsid w:val="007378F3"/>
    <w:rsid w:val="00737D33"/>
    <w:rsid w:val="00742EBD"/>
    <w:rsid w:val="00743A27"/>
    <w:rsid w:val="007449B3"/>
    <w:rsid w:val="007451B3"/>
    <w:rsid w:val="0074523F"/>
    <w:rsid w:val="00745E90"/>
    <w:rsid w:val="007504DD"/>
    <w:rsid w:val="00750A21"/>
    <w:rsid w:val="00751185"/>
    <w:rsid w:val="00753942"/>
    <w:rsid w:val="00753FBB"/>
    <w:rsid w:val="007547E6"/>
    <w:rsid w:val="0075542A"/>
    <w:rsid w:val="007557D8"/>
    <w:rsid w:val="007609BF"/>
    <w:rsid w:val="00760CF3"/>
    <w:rsid w:val="007616EC"/>
    <w:rsid w:val="00762297"/>
    <w:rsid w:val="00762582"/>
    <w:rsid w:val="00763DCA"/>
    <w:rsid w:val="00765BD2"/>
    <w:rsid w:val="0076786A"/>
    <w:rsid w:val="00770181"/>
    <w:rsid w:val="0077482D"/>
    <w:rsid w:val="00776E4B"/>
    <w:rsid w:val="00777E94"/>
    <w:rsid w:val="007801A9"/>
    <w:rsid w:val="00780713"/>
    <w:rsid w:val="00782E99"/>
    <w:rsid w:val="00783950"/>
    <w:rsid w:val="00783BE4"/>
    <w:rsid w:val="00784F4C"/>
    <w:rsid w:val="0078749A"/>
    <w:rsid w:val="00791265"/>
    <w:rsid w:val="007913C9"/>
    <w:rsid w:val="00792861"/>
    <w:rsid w:val="00793439"/>
    <w:rsid w:val="00793A7A"/>
    <w:rsid w:val="00793E90"/>
    <w:rsid w:val="00793EEF"/>
    <w:rsid w:val="007941CA"/>
    <w:rsid w:val="00794FDB"/>
    <w:rsid w:val="00795AA0"/>
    <w:rsid w:val="007A0462"/>
    <w:rsid w:val="007A0FDE"/>
    <w:rsid w:val="007A1AB2"/>
    <w:rsid w:val="007A1EA6"/>
    <w:rsid w:val="007A1EAD"/>
    <w:rsid w:val="007A2046"/>
    <w:rsid w:val="007A20BD"/>
    <w:rsid w:val="007A59BE"/>
    <w:rsid w:val="007A6B9B"/>
    <w:rsid w:val="007A72D8"/>
    <w:rsid w:val="007A7331"/>
    <w:rsid w:val="007B102D"/>
    <w:rsid w:val="007B147C"/>
    <w:rsid w:val="007B308B"/>
    <w:rsid w:val="007B33AC"/>
    <w:rsid w:val="007B4034"/>
    <w:rsid w:val="007B4674"/>
    <w:rsid w:val="007B55F7"/>
    <w:rsid w:val="007B6777"/>
    <w:rsid w:val="007B6ABF"/>
    <w:rsid w:val="007B7253"/>
    <w:rsid w:val="007B7D92"/>
    <w:rsid w:val="007C16C6"/>
    <w:rsid w:val="007C1780"/>
    <w:rsid w:val="007C2A02"/>
    <w:rsid w:val="007C2B70"/>
    <w:rsid w:val="007C4ACF"/>
    <w:rsid w:val="007C4DD1"/>
    <w:rsid w:val="007C52A3"/>
    <w:rsid w:val="007C53F3"/>
    <w:rsid w:val="007C701D"/>
    <w:rsid w:val="007D0EFD"/>
    <w:rsid w:val="007D4147"/>
    <w:rsid w:val="007D46F6"/>
    <w:rsid w:val="007D4DEE"/>
    <w:rsid w:val="007D4E8D"/>
    <w:rsid w:val="007D6BE8"/>
    <w:rsid w:val="007D764C"/>
    <w:rsid w:val="007E1570"/>
    <w:rsid w:val="007E184E"/>
    <w:rsid w:val="007E24EB"/>
    <w:rsid w:val="007E280B"/>
    <w:rsid w:val="007E2A46"/>
    <w:rsid w:val="007E38C9"/>
    <w:rsid w:val="007E73AD"/>
    <w:rsid w:val="007F0FB5"/>
    <w:rsid w:val="007F1729"/>
    <w:rsid w:val="007F18D7"/>
    <w:rsid w:val="007F26A2"/>
    <w:rsid w:val="007F2B8A"/>
    <w:rsid w:val="007F3F14"/>
    <w:rsid w:val="007F4652"/>
    <w:rsid w:val="007F4B76"/>
    <w:rsid w:val="007F73A4"/>
    <w:rsid w:val="00800C01"/>
    <w:rsid w:val="0080103C"/>
    <w:rsid w:val="00801430"/>
    <w:rsid w:val="00801CAB"/>
    <w:rsid w:val="0080253D"/>
    <w:rsid w:val="00803C0B"/>
    <w:rsid w:val="00806772"/>
    <w:rsid w:val="00806DDF"/>
    <w:rsid w:val="00807B94"/>
    <w:rsid w:val="0081042B"/>
    <w:rsid w:val="0081093A"/>
    <w:rsid w:val="00811B0D"/>
    <w:rsid w:val="008138A1"/>
    <w:rsid w:val="00813FFE"/>
    <w:rsid w:val="00814ECE"/>
    <w:rsid w:val="00815FA7"/>
    <w:rsid w:val="00816875"/>
    <w:rsid w:val="00816BF7"/>
    <w:rsid w:val="00817B13"/>
    <w:rsid w:val="00820FB5"/>
    <w:rsid w:val="008222A2"/>
    <w:rsid w:val="00822B19"/>
    <w:rsid w:val="00822FEA"/>
    <w:rsid w:val="00823255"/>
    <w:rsid w:val="00823A8C"/>
    <w:rsid w:val="00823DE6"/>
    <w:rsid w:val="008259B9"/>
    <w:rsid w:val="008306A7"/>
    <w:rsid w:val="00830939"/>
    <w:rsid w:val="00830B41"/>
    <w:rsid w:val="00831602"/>
    <w:rsid w:val="008322D4"/>
    <w:rsid w:val="008333FB"/>
    <w:rsid w:val="008339ED"/>
    <w:rsid w:val="0083426D"/>
    <w:rsid w:val="008342B8"/>
    <w:rsid w:val="00834B94"/>
    <w:rsid w:val="00834C7B"/>
    <w:rsid w:val="008359DF"/>
    <w:rsid w:val="00835C3F"/>
    <w:rsid w:val="008407ED"/>
    <w:rsid w:val="0084166F"/>
    <w:rsid w:val="008423C7"/>
    <w:rsid w:val="00842D23"/>
    <w:rsid w:val="00844146"/>
    <w:rsid w:val="008446E6"/>
    <w:rsid w:val="008457DF"/>
    <w:rsid w:val="00853233"/>
    <w:rsid w:val="00853C6C"/>
    <w:rsid w:val="00853F2F"/>
    <w:rsid w:val="0085669F"/>
    <w:rsid w:val="00867D5C"/>
    <w:rsid w:val="008704B4"/>
    <w:rsid w:val="00870FE9"/>
    <w:rsid w:val="008711C3"/>
    <w:rsid w:val="00871745"/>
    <w:rsid w:val="00871DA7"/>
    <w:rsid w:val="0087307B"/>
    <w:rsid w:val="00873586"/>
    <w:rsid w:val="008743E3"/>
    <w:rsid w:val="0088077D"/>
    <w:rsid w:val="00881608"/>
    <w:rsid w:val="00881C87"/>
    <w:rsid w:val="008821A7"/>
    <w:rsid w:val="0088272F"/>
    <w:rsid w:val="00882840"/>
    <w:rsid w:val="00883C59"/>
    <w:rsid w:val="008853C9"/>
    <w:rsid w:val="008854A2"/>
    <w:rsid w:val="008856F2"/>
    <w:rsid w:val="00885EB5"/>
    <w:rsid w:val="00887369"/>
    <w:rsid w:val="00890532"/>
    <w:rsid w:val="008923CF"/>
    <w:rsid w:val="00893793"/>
    <w:rsid w:val="00893CD5"/>
    <w:rsid w:val="00894042"/>
    <w:rsid w:val="00894D30"/>
    <w:rsid w:val="00896047"/>
    <w:rsid w:val="00897D6C"/>
    <w:rsid w:val="008A0E11"/>
    <w:rsid w:val="008A1E1A"/>
    <w:rsid w:val="008A43D3"/>
    <w:rsid w:val="008A5B74"/>
    <w:rsid w:val="008B06EF"/>
    <w:rsid w:val="008B0AE5"/>
    <w:rsid w:val="008B0B68"/>
    <w:rsid w:val="008B1F3A"/>
    <w:rsid w:val="008B4191"/>
    <w:rsid w:val="008B4302"/>
    <w:rsid w:val="008B456F"/>
    <w:rsid w:val="008B5D28"/>
    <w:rsid w:val="008B6EA1"/>
    <w:rsid w:val="008B7D45"/>
    <w:rsid w:val="008C009E"/>
    <w:rsid w:val="008C04FC"/>
    <w:rsid w:val="008C36D0"/>
    <w:rsid w:val="008C3DBB"/>
    <w:rsid w:val="008C5A3C"/>
    <w:rsid w:val="008D0473"/>
    <w:rsid w:val="008D1B4A"/>
    <w:rsid w:val="008D341C"/>
    <w:rsid w:val="008D4DFD"/>
    <w:rsid w:val="008D5A64"/>
    <w:rsid w:val="008D5B36"/>
    <w:rsid w:val="008D64A9"/>
    <w:rsid w:val="008D7F85"/>
    <w:rsid w:val="008E037E"/>
    <w:rsid w:val="008E42BB"/>
    <w:rsid w:val="008E513E"/>
    <w:rsid w:val="008E6644"/>
    <w:rsid w:val="008F053C"/>
    <w:rsid w:val="008F0958"/>
    <w:rsid w:val="008F0ED8"/>
    <w:rsid w:val="008F1025"/>
    <w:rsid w:val="008F2050"/>
    <w:rsid w:val="008F2205"/>
    <w:rsid w:val="008F3779"/>
    <w:rsid w:val="0090054E"/>
    <w:rsid w:val="00900F6A"/>
    <w:rsid w:val="00901353"/>
    <w:rsid w:val="009041C1"/>
    <w:rsid w:val="0090678B"/>
    <w:rsid w:val="0091205E"/>
    <w:rsid w:val="00912716"/>
    <w:rsid w:val="00913F4D"/>
    <w:rsid w:val="009211AD"/>
    <w:rsid w:val="00922358"/>
    <w:rsid w:val="009229B9"/>
    <w:rsid w:val="00923EB9"/>
    <w:rsid w:val="00924A80"/>
    <w:rsid w:val="0092624E"/>
    <w:rsid w:val="00926A99"/>
    <w:rsid w:val="00926F83"/>
    <w:rsid w:val="00927D28"/>
    <w:rsid w:val="0093224F"/>
    <w:rsid w:val="00937900"/>
    <w:rsid w:val="00937BE2"/>
    <w:rsid w:val="00937D75"/>
    <w:rsid w:val="00941BF5"/>
    <w:rsid w:val="00942919"/>
    <w:rsid w:val="00942AFC"/>
    <w:rsid w:val="00943AB6"/>
    <w:rsid w:val="009444F7"/>
    <w:rsid w:val="00945825"/>
    <w:rsid w:val="00946E25"/>
    <w:rsid w:val="00947071"/>
    <w:rsid w:val="00947758"/>
    <w:rsid w:val="00947D8B"/>
    <w:rsid w:val="00947F7D"/>
    <w:rsid w:val="00947FDC"/>
    <w:rsid w:val="00950DB7"/>
    <w:rsid w:val="00951800"/>
    <w:rsid w:val="00952E49"/>
    <w:rsid w:val="00953CA1"/>
    <w:rsid w:val="00954C61"/>
    <w:rsid w:val="009550BF"/>
    <w:rsid w:val="0095546A"/>
    <w:rsid w:val="0095620C"/>
    <w:rsid w:val="00960027"/>
    <w:rsid w:val="0096045F"/>
    <w:rsid w:val="00961813"/>
    <w:rsid w:val="00961847"/>
    <w:rsid w:val="00962771"/>
    <w:rsid w:val="00962D2C"/>
    <w:rsid w:val="00962E6A"/>
    <w:rsid w:val="00964E3A"/>
    <w:rsid w:val="00965187"/>
    <w:rsid w:val="00965238"/>
    <w:rsid w:val="009655A8"/>
    <w:rsid w:val="00965667"/>
    <w:rsid w:val="0096573D"/>
    <w:rsid w:val="00965DE1"/>
    <w:rsid w:val="00970F6E"/>
    <w:rsid w:val="0097235D"/>
    <w:rsid w:val="00974166"/>
    <w:rsid w:val="00976DDE"/>
    <w:rsid w:val="00977F36"/>
    <w:rsid w:val="0098136F"/>
    <w:rsid w:val="0098338F"/>
    <w:rsid w:val="009836E4"/>
    <w:rsid w:val="00983D1F"/>
    <w:rsid w:val="00983E8F"/>
    <w:rsid w:val="00984B6E"/>
    <w:rsid w:val="00984BB6"/>
    <w:rsid w:val="00985716"/>
    <w:rsid w:val="00985761"/>
    <w:rsid w:val="00985DF3"/>
    <w:rsid w:val="00986071"/>
    <w:rsid w:val="00987A89"/>
    <w:rsid w:val="009906EF"/>
    <w:rsid w:val="00990F67"/>
    <w:rsid w:val="00991ADD"/>
    <w:rsid w:val="0099735F"/>
    <w:rsid w:val="00997463"/>
    <w:rsid w:val="009A0716"/>
    <w:rsid w:val="009A072D"/>
    <w:rsid w:val="009A2B95"/>
    <w:rsid w:val="009A39D8"/>
    <w:rsid w:val="009A412C"/>
    <w:rsid w:val="009A4460"/>
    <w:rsid w:val="009A475C"/>
    <w:rsid w:val="009A5DA5"/>
    <w:rsid w:val="009A69DF"/>
    <w:rsid w:val="009A709B"/>
    <w:rsid w:val="009A7D5A"/>
    <w:rsid w:val="009B0CAD"/>
    <w:rsid w:val="009B1B46"/>
    <w:rsid w:val="009B2309"/>
    <w:rsid w:val="009B23E5"/>
    <w:rsid w:val="009B24C4"/>
    <w:rsid w:val="009B284D"/>
    <w:rsid w:val="009B3F64"/>
    <w:rsid w:val="009B48A8"/>
    <w:rsid w:val="009B4E57"/>
    <w:rsid w:val="009B6C2B"/>
    <w:rsid w:val="009B6FC6"/>
    <w:rsid w:val="009C14A9"/>
    <w:rsid w:val="009C25E7"/>
    <w:rsid w:val="009C279D"/>
    <w:rsid w:val="009C5CD2"/>
    <w:rsid w:val="009C5DAE"/>
    <w:rsid w:val="009C640C"/>
    <w:rsid w:val="009C692E"/>
    <w:rsid w:val="009C6DD7"/>
    <w:rsid w:val="009D03A3"/>
    <w:rsid w:val="009D2051"/>
    <w:rsid w:val="009D2626"/>
    <w:rsid w:val="009D4B24"/>
    <w:rsid w:val="009D5A22"/>
    <w:rsid w:val="009E0118"/>
    <w:rsid w:val="009E0566"/>
    <w:rsid w:val="009E07D0"/>
    <w:rsid w:val="009E0F92"/>
    <w:rsid w:val="009E5912"/>
    <w:rsid w:val="009E5FB3"/>
    <w:rsid w:val="009F04D4"/>
    <w:rsid w:val="009F0C32"/>
    <w:rsid w:val="009F2AB3"/>
    <w:rsid w:val="00A00436"/>
    <w:rsid w:val="00A03723"/>
    <w:rsid w:val="00A04942"/>
    <w:rsid w:val="00A0574C"/>
    <w:rsid w:val="00A05D94"/>
    <w:rsid w:val="00A075CF"/>
    <w:rsid w:val="00A11293"/>
    <w:rsid w:val="00A12114"/>
    <w:rsid w:val="00A139CD"/>
    <w:rsid w:val="00A14B3F"/>
    <w:rsid w:val="00A16027"/>
    <w:rsid w:val="00A20097"/>
    <w:rsid w:val="00A2202E"/>
    <w:rsid w:val="00A23D24"/>
    <w:rsid w:val="00A2504D"/>
    <w:rsid w:val="00A25D99"/>
    <w:rsid w:val="00A274B1"/>
    <w:rsid w:val="00A27F3B"/>
    <w:rsid w:val="00A32871"/>
    <w:rsid w:val="00A328B6"/>
    <w:rsid w:val="00A35D70"/>
    <w:rsid w:val="00A3735C"/>
    <w:rsid w:val="00A400E8"/>
    <w:rsid w:val="00A41047"/>
    <w:rsid w:val="00A440DB"/>
    <w:rsid w:val="00A44DA6"/>
    <w:rsid w:val="00A45614"/>
    <w:rsid w:val="00A46CFE"/>
    <w:rsid w:val="00A47CCC"/>
    <w:rsid w:val="00A47FD2"/>
    <w:rsid w:val="00A50DE2"/>
    <w:rsid w:val="00A51043"/>
    <w:rsid w:val="00A513C4"/>
    <w:rsid w:val="00A5159F"/>
    <w:rsid w:val="00A52DB2"/>
    <w:rsid w:val="00A53F84"/>
    <w:rsid w:val="00A556AF"/>
    <w:rsid w:val="00A55B1A"/>
    <w:rsid w:val="00A56BE3"/>
    <w:rsid w:val="00A57FA5"/>
    <w:rsid w:val="00A62268"/>
    <w:rsid w:val="00A62C10"/>
    <w:rsid w:val="00A640C5"/>
    <w:rsid w:val="00A643D9"/>
    <w:rsid w:val="00A72C70"/>
    <w:rsid w:val="00A748DA"/>
    <w:rsid w:val="00A74BC6"/>
    <w:rsid w:val="00A75A50"/>
    <w:rsid w:val="00A76B6F"/>
    <w:rsid w:val="00A77164"/>
    <w:rsid w:val="00A774D7"/>
    <w:rsid w:val="00A77B93"/>
    <w:rsid w:val="00A82D96"/>
    <w:rsid w:val="00A83789"/>
    <w:rsid w:val="00A8481F"/>
    <w:rsid w:val="00A84C03"/>
    <w:rsid w:val="00A8500E"/>
    <w:rsid w:val="00A86651"/>
    <w:rsid w:val="00A86C1A"/>
    <w:rsid w:val="00A9284B"/>
    <w:rsid w:val="00A9340E"/>
    <w:rsid w:val="00A939F5"/>
    <w:rsid w:val="00A93C17"/>
    <w:rsid w:val="00A96769"/>
    <w:rsid w:val="00A96847"/>
    <w:rsid w:val="00A96A8D"/>
    <w:rsid w:val="00A9776C"/>
    <w:rsid w:val="00AA421D"/>
    <w:rsid w:val="00AA4B3B"/>
    <w:rsid w:val="00AB0C6B"/>
    <w:rsid w:val="00AB495E"/>
    <w:rsid w:val="00AB4CF1"/>
    <w:rsid w:val="00AB4E8A"/>
    <w:rsid w:val="00AB7329"/>
    <w:rsid w:val="00AB77E2"/>
    <w:rsid w:val="00AC2578"/>
    <w:rsid w:val="00AC3566"/>
    <w:rsid w:val="00AC415B"/>
    <w:rsid w:val="00AC4B95"/>
    <w:rsid w:val="00AD0C28"/>
    <w:rsid w:val="00AD14FD"/>
    <w:rsid w:val="00AD1BE2"/>
    <w:rsid w:val="00AD1DAF"/>
    <w:rsid w:val="00AD4DD0"/>
    <w:rsid w:val="00AD6AA5"/>
    <w:rsid w:val="00AD7BA9"/>
    <w:rsid w:val="00AD7D28"/>
    <w:rsid w:val="00AE0443"/>
    <w:rsid w:val="00AE055E"/>
    <w:rsid w:val="00AE0A3E"/>
    <w:rsid w:val="00AE0F3B"/>
    <w:rsid w:val="00AE151E"/>
    <w:rsid w:val="00AE5540"/>
    <w:rsid w:val="00AE587A"/>
    <w:rsid w:val="00AE59F6"/>
    <w:rsid w:val="00AE5FDB"/>
    <w:rsid w:val="00AE656E"/>
    <w:rsid w:val="00AF1769"/>
    <w:rsid w:val="00AF2CB3"/>
    <w:rsid w:val="00AF357F"/>
    <w:rsid w:val="00AF3C72"/>
    <w:rsid w:val="00AF3C77"/>
    <w:rsid w:val="00AF42AE"/>
    <w:rsid w:val="00AF4389"/>
    <w:rsid w:val="00AF7B9E"/>
    <w:rsid w:val="00B00099"/>
    <w:rsid w:val="00B01DA8"/>
    <w:rsid w:val="00B03D77"/>
    <w:rsid w:val="00B069BD"/>
    <w:rsid w:val="00B0727B"/>
    <w:rsid w:val="00B073BE"/>
    <w:rsid w:val="00B07A00"/>
    <w:rsid w:val="00B07AFA"/>
    <w:rsid w:val="00B07D00"/>
    <w:rsid w:val="00B07EC3"/>
    <w:rsid w:val="00B11131"/>
    <w:rsid w:val="00B12A74"/>
    <w:rsid w:val="00B12DA3"/>
    <w:rsid w:val="00B1385A"/>
    <w:rsid w:val="00B13E91"/>
    <w:rsid w:val="00B15EE2"/>
    <w:rsid w:val="00B163AB"/>
    <w:rsid w:val="00B167DC"/>
    <w:rsid w:val="00B17C9A"/>
    <w:rsid w:val="00B20A80"/>
    <w:rsid w:val="00B217D8"/>
    <w:rsid w:val="00B21B17"/>
    <w:rsid w:val="00B22143"/>
    <w:rsid w:val="00B22B28"/>
    <w:rsid w:val="00B23778"/>
    <w:rsid w:val="00B23C76"/>
    <w:rsid w:val="00B23ECA"/>
    <w:rsid w:val="00B25A4C"/>
    <w:rsid w:val="00B25F7E"/>
    <w:rsid w:val="00B26344"/>
    <w:rsid w:val="00B27A28"/>
    <w:rsid w:val="00B30ED5"/>
    <w:rsid w:val="00B32B50"/>
    <w:rsid w:val="00B341E0"/>
    <w:rsid w:val="00B352E8"/>
    <w:rsid w:val="00B36F48"/>
    <w:rsid w:val="00B37D48"/>
    <w:rsid w:val="00B40232"/>
    <w:rsid w:val="00B4102A"/>
    <w:rsid w:val="00B41D88"/>
    <w:rsid w:val="00B43E89"/>
    <w:rsid w:val="00B440E6"/>
    <w:rsid w:val="00B44C14"/>
    <w:rsid w:val="00B44E1A"/>
    <w:rsid w:val="00B44E68"/>
    <w:rsid w:val="00B459C8"/>
    <w:rsid w:val="00B45EA9"/>
    <w:rsid w:val="00B47F03"/>
    <w:rsid w:val="00B50620"/>
    <w:rsid w:val="00B50955"/>
    <w:rsid w:val="00B50CC0"/>
    <w:rsid w:val="00B51CC6"/>
    <w:rsid w:val="00B51D6C"/>
    <w:rsid w:val="00B52F19"/>
    <w:rsid w:val="00B550F2"/>
    <w:rsid w:val="00B56355"/>
    <w:rsid w:val="00B607CB"/>
    <w:rsid w:val="00B60CC1"/>
    <w:rsid w:val="00B60D00"/>
    <w:rsid w:val="00B61640"/>
    <w:rsid w:val="00B61BB6"/>
    <w:rsid w:val="00B62C60"/>
    <w:rsid w:val="00B63C98"/>
    <w:rsid w:val="00B643ED"/>
    <w:rsid w:val="00B648DC"/>
    <w:rsid w:val="00B649DA"/>
    <w:rsid w:val="00B64FBD"/>
    <w:rsid w:val="00B6592B"/>
    <w:rsid w:val="00B6600C"/>
    <w:rsid w:val="00B70696"/>
    <w:rsid w:val="00B714DB"/>
    <w:rsid w:val="00B7203D"/>
    <w:rsid w:val="00B72836"/>
    <w:rsid w:val="00B72FA5"/>
    <w:rsid w:val="00B73567"/>
    <w:rsid w:val="00B737F5"/>
    <w:rsid w:val="00B7398C"/>
    <w:rsid w:val="00B73BEC"/>
    <w:rsid w:val="00B73EA1"/>
    <w:rsid w:val="00B750D6"/>
    <w:rsid w:val="00B75809"/>
    <w:rsid w:val="00B77DD1"/>
    <w:rsid w:val="00B81438"/>
    <w:rsid w:val="00B81442"/>
    <w:rsid w:val="00B81825"/>
    <w:rsid w:val="00B825CF"/>
    <w:rsid w:val="00B82624"/>
    <w:rsid w:val="00B82E42"/>
    <w:rsid w:val="00B83C2A"/>
    <w:rsid w:val="00B848F0"/>
    <w:rsid w:val="00B85188"/>
    <w:rsid w:val="00B85B08"/>
    <w:rsid w:val="00B875DA"/>
    <w:rsid w:val="00B87ED8"/>
    <w:rsid w:val="00B91035"/>
    <w:rsid w:val="00B91608"/>
    <w:rsid w:val="00B91639"/>
    <w:rsid w:val="00B92E0B"/>
    <w:rsid w:val="00B9385E"/>
    <w:rsid w:val="00B945F9"/>
    <w:rsid w:val="00B94919"/>
    <w:rsid w:val="00B9599F"/>
    <w:rsid w:val="00B95F8C"/>
    <w:rsid w:val="00B971A6"/>
    <w:rsid w:val="00BA08E8"/>
    <w:rsid w:val="00BA1C67"/>
    <w:rsid w:val="00BA3059"/>
    <w:rsid w:val="00BA577F"/>
    <w:rsid w:val="00BA5850"/>
    <w:rsid w:val="00BA6302"/>
    <w:rsid w:val="00BA636F"/>
    <w:rsid w:val="00BA6520"/>
    <w:rsid w:val="00BA741F"/>
    <w:rsid w:val="00BA7CE4"/>
    <w:rsid w:val="00BB1828"/>
    <w:rsid w:val="00BB1B0F"/>
    <w:rsid w:val="00BB1FA0"/>
    <w:rsid w:val="00BB3190"/>
    <w:rsid w:val="00BB3AD5"/>
    <w:rsid w:val="00BB3B98"/>
    <w:rsid w:val="00BB41B8"/>
    <w:rsid w:val="00BB4EE3"/>
    <w:rsid w:val="00BB65A2"/>
    <w:rsid w:val="00BB7293"/>
    <w:rsid w:val="00BC0760"/>
    <w:rsid w:val="00BC193B"/>
    <w:rsid w:val="00BC21BA"/>
    <w:rsid w:val="00BC22DA"/>
    <w:rsid w:val="00BC3283"/>
    <w:rsid w:val="00BC395D"/>
    <w:rsid w:val="00BC518C"/>
    <w:rsid w:val="00BC7A29"/>
    <w:rsid w:val="00BD0930"/>
    <w:rsid w:val="00BD16F9"/>
    <w:rsid w:val="00BD1949"/>
    <w:rsid w:val="00BD2695"/>
    <w:rsid w:val="00BD2C30"/>
    <w:rsid w:val="00BD6A0F"/>
    <w:rsid w:val="00BE1770"/>
    <w:rsid w:val="00BE3275"/>
    <w:rsid w:val="00BE349E"/>
    <w:rsid w:val="00BE4759"/>
    <w:rsid w:val="00BE4A06"/>
    <w:rsid w:val="00BE6082"/>
    <w:rsid w:val="00BE64EE"/>
    <w:rsid w:val="00BE75B1"/>
    <w:rsid w:val="00BF0495"/>
    <w:rsid w:val="00BF22C5"/>
    <w:rsid w:val="00BF4647"/>
    <w:rsid w:val="00BF50A1"/>
    <w:rsid w:val="00BF556C"/>
    <w:rsid w:val="00BF5FC8"/>
    <w:rsid w:val="00BF745E"/>
    <w:rsid w:val="00C001C3"/>
    <w:rsid w:val="00C01954"/>
    <w:rsid w:val="00C02A3B"/>
    <w:rsid w:val="00C048C5"/>
    <w:rsid w:val="00C04A6D"/>
    <w:rsid w:val="00C04BF9"/>
    <w:rsid w:val="00C05023"/>
    <w:rsid w:val="00C06264"/>
    <w:rsid w:val="00C1188C"/>
    <w:rsid w:val="00C129DC"/>
    <w:rsid w:val="00C12D4B"/>
    <w:rsid w:val="00C12EE0"/>
    <w:rsid w:val="00C1308E"/>
    <w:rsid w:val="00C13668"/>
    <w:rsid w:val="00C13A78"/>
    <w:rsid w:val="00C14A78"/>
    <w:rsid w:val="00C16F4C"/>
    <w:rsid w:val="00C17006"/>
    <w:rsid w:val="00C1753B"/>
    <w:rsid w:val="00C17CB4"/>
    <w:rsid w:val="00C20CA4"/>
    <w:rsid w:val="00C216EA"/>
    <w:rsid w:val="00C221E9"/>
    <w:rsid w:val="00C23BD8"/>
    <w:rsid w:val="00C23D9C"/>
    <w:rsid w:val="00C23E5D"/>
    <w:rsid w:val="00C243DF"/>
    <w:rsid w:val="00C24CE7"/>
    <w:rsid w:val="00C25107"/>
    <w:rsid w:val="00C253E6"/>
    <w:rsid w:val="00C26483"/>
    <w:rsid w:val="00C26B45"/>
    <w:rsid w:val="00C271D5"/>
    <w:rsid w:val="00C30A6A"/>
    <w:rsid w:val="00C310C5"/>
    <w:rsid w:val="00C31CFF"/>
    <w:rsid w:val="00C32B36"/>
    <w:rsid w:val="00C3445F"/>
    <w:rsid w:val="00C34781"/>
    <w:rsid w:val="00C34999"/>
    <w:rsid w:val="00C34E2C"/>
    <w:rsid w:val="00C3565D"/>
    <w:rsid w:val="00C40266"/>
    <w:rsid w:val="00C40A66"/>
    <w:rsid w:val="00C40D88"/>
    <w:rsid w:val="00C41519"/>
    <w:rsid w:val="00C42341"/>
    <w:rsid w:val="00C42ACC"/>
    <w:rsid w:val="00C42D47"/>
    <w:rsid w:val="00C4378D"/>
    <w:rsid w:val="00C437B5"/>
    <w:rsid w:val="00C44B25"/>
    <w:rsid w:val="00C45289"/>
    <w:rsid w:val="00C45A48"/>
    <w:rsid w:val="00C45FE0"/>
    <w:rsid w:val="00C4605C"/>
    <w:rsid w:val="00C4723A"/>
    <w:rsid w:val="00C52379"/>
    <w:rsid w:val="00C52F9C"/>
    <w:rsid w:val="00C53699"/>
    <w:rsid w:val="00C54615"/>
    <w:rsid w:val="00C547C7"/>
    <w:rsid w:val="00C54B31"/>
    <w:rsid w:val="00C5617B"/>
    <w:rsid w:val="00C57403"/>
    <w:rsid w:val="00C57AA5"/>
    <w:rsid w:val="00C606F8"/>
    <w:rsid w:val="00C6201D"/>
    <w:rsid w:val="00C631B4"/>
    <w:rsid w:val="00C63326"/>
    <w:rsid w:val="00C6392B"/>
    <w:rsid w:val="00C6444E"/>
    <w:rsid w:val="00C644F4"/>
    <w:rsid w:val="00C6650B"/>
    <w:rsid w:val="00C66C5D"/>
    <w:rsid w:val="00C67820"/>
    <w:rsid w:val="00C67BE1"/>
    <w:rsid w:val="00C72930"/>
    <w:rsid w:val="00C7320B"/>
    <w:rsid w:val="00C73D0E"/>
    <w:rsid w:val="00C77ADF"/>
    <w:rsid w:val="00C80B4C"/>
    <w:rsid w:val="00C819D4"/>
    <w:rsid w:val="00C82248"/>
    <w:rsid w:val="00C82B76"/>
    <w:rsid w:val="00C83AE7"/>
    <w:rsid w:val="00C83DEA"/>
    <w:rsid w:val="00C84156"/>
    <w:rsid w:val="00C84E52"/>
    <w:rsid w:val="00C869E1"/>
    <w:rsid w:val="00C95AC2"/>
    <w:rsid w:val="00C96523"/>
    <w:rsid w:val="00CA0F04"/>
    <w:rsid w:val="00CA105F"/>
    <w:rsid w:val="00CA188C"/>
    <w:rsid w:val="00CA1C46"/>
    <w:rsid w:val="00CA290D"/>
    <w:rsid w:val="00CA3322"/>
    <w:rsid w:val="00CA41E9"/>
    <w:rsid w:val="00CA4751"/>
    <w:rsid w:val="00CA51EC"/>
    <w:rsid w:val="00CA65B7"/>
    <w:rsid w:val="00CA6691"/>
    <w:rsid w:val="00CA74EC"/>
    <w:rsid w:val="00CB0B04"/>
    <w:rsid w:val="00CB113A"/>
    <w:rsid w:val="00CB29EE"/>
    <w:rsid w:val="00CB4EFC"/>
    <w:rsid w:val="00CC17F4"/>
    <w:rsid w:val="00CC2810"/>
    <w:rsid w:val="00CC281C"/>
    <w:rsid w:val="00CC417E"/>
    <w:rsid w:val="00CC48F9"/>
    <w:rsid w:val="00CC4B65"/>
    <w:rsid w:val="00CC6902"/>
    <w:rsid w:val="00CC70C2"/>
    <w:rsid w:val="00CC72BC"/>
    <w:rsid w:val="00CC7CE3"/>
    <w:rsid w:val="00CD35A4"/>
    <w:rsid w:val="00CD3816"/>
    <w:rsid w:val="00CD5085"/>
    <w:rsid w:val="00CD5DAF"/>
    <w:rsid w:val="00CD68EE"/>
    <w:rsid w:val="00CD6BC3"/>
    <w:rsid w:val="00CE0439"/>
    <w:rsid w:val="00CE1C23"/>
    <w:rsid w:val="00CE1CE1"/>
    <w:rsid w:val="00CE2493"/>
    <w:rsid w:val="00CE289A"/>
    <w:rsid w:val="00CE2E9A"/>
    <w:rsid w:val="00CE2FB6"/>
    <w:rsid w:val="00CE47F7"/>
    <w:rsid w:val="00CE6DA3"/>
    <w:rsid w:val="00CE700A"/>
    <w:rsid w:val="00CE7C89"/>
    <w:rsid w:val="00CF0BB0"/>
    <w:rsid w:val="00CF13A5"/>
    <w:rsid w:val="00CF4F77"/>
    <w:rsid w:val="00CF54C5"/>
    <w:rsid w:val="00CF6C62"/>
    <w:rsid w:val="00CF7F61"/>
    <w:rsid w:val="00D047AC"/>
    <w:rsid w:val="00D05F20"/>
    <w:rsid w:val="00D060DA"/>
    <w:rsid w:val="00D10BF1"/>
    <w:rsid w:val="00D1124B"/>
    <w:rsid w:val="00D13615"/>
    <w:rsid w:val="00D138CD"/>
    <w:rsid w:val="00D15236"/>
    <w:rsid w:val="00D157D5"/>
    <w:rsid w:val="00D16234"/>
    <w:rsid w:val="00D16C9C"/>
    <w:rsid w:val="00D1786D"/>
    <w:rsid w:val="00D17935"/>
    <w:rsid w:val="00D201B4"/>
    <w:rsid w:val="00D202ED"/>
    <w:rsid w:val="00D20C8F"/>
    <w:rsid w:val="00D2165F"/>
    <w:rsid w:val="00D23FE5"/>
    <w:rsid w:val="00D26431"/>
    <w:rsid w:val="00D264C0"/>
    <w:rsid w:val="00D27429"/>
    <w:rsid w:val="00D3062B"/>
    <w:rsid w:val="00D30EA0"/>
    <w:rsid w:val="00D34C7A"/>
    <w:rsid w:val="00D35329"/>
    <w:rsid w:val="00D40013"/>
    <w:rsid w:val="00D402EC"/>
    <w:rsid w:val="00D40363"/>
    <w:rsid w:val="00D4146B"/>
    <w:rsid w:val="00D41D8C"/>
    <w:rsid w:val="00D426AC"/>
    <w:rsid w:val="00D42C10"/>
    <w:rsid w:val="00D43341"/>
    <w:rsid w:val="00D4543B"/>
    <w:rsid w:val="00D45961"/>
    <w:rsid w:val="00D45C26"/>
    <w:rsid w:val="00D470E6"/>
    <w:rsid w:val="00D505A7"/>
    <w:rsid w:val="00D50653"/>
    <w:rsid w:val="00D600C4"/>
    <w:rsid w:val="00D618D2"/>
    <w:rsid w:val="00D61B09"/>
    <w:rsid w:val="00D627F7"/>
    <w:rsid w:val="00D62B25"/>
    <w:rsid w:val="00D64BD2"/>
    <w:rsid w:val="00D6536C"/>
    <w:rsid w:val="00D655FC"/>
    <w:rsid w:val="00D6672B"/>
    <w:rsid w:val="00D66946"/>
    <w:rsid w:val="00D6788C"/>
    <w:rsid w:val="00D719AA"/>
    <w:rsid w:val="00D741CF"/>
    <w:rsid w:val="00D75B2B"/>
    <w:rsid w:val="00D77AD8"/>
    <w:rsid w:val="00D8072B"/>
    <w:rsid w:val="00D80997"/>
    <w:rsid w:val="00D80FCF"/>
    <w:rsid w:val="00D82E21"/>
    <w:rsid w:val="00D856B3"/>
    <w:rsid w:val="00D85FCE"/>
    <w:rsid w:val="00D86573"/>
    <w:rsid w:val="00D86C63"/>
    <w:rsid w:val="00D91508"/>
    <w:rsid w:val="00D92285"/>
    <w:rsid w:val="00D92D95"/>
    <w:rsid w:val="00DA04D5"/>
    <w:rsid w:val="00DA40E1"/>
    <w:rsid w:val="00DA460C"/>
    <w:rsid w:val="00DA4948"/>
    <w:rsid w:val="00DA516E"/>
    <w:rsid w:val="00DA5919"/>
    <w:rsid w:val="00DA638C"/>
    <w:rsid w:val="00DA6D39"/>
    <w:rsid w:val="00DA7BAA"/>
    <w:rsid w:val="00DB05F7"/>
    <w:rsid w:val="00DB17F9"/>
    <w:rsid w:val="00DB2375"/>
    <w:rsid w:val="00DB62DA"/>
    <w:rsid w:val="00DB681F"/>
    <w:rsid w:val="00DB6A65"/>
    <w:rsid w:val="00DB6CF3"/>
    <w:rsid w:val="00DC043A"/>
    <w:rsid w:val="00DC0739"/>
    <w:rsid w:val="00DC0783"/>
    <w:rsid w:val="00DC188B"/>
    <w:rsid w:val="00DC2919"/>
    <w:rsid w:val="00DC3B32"/>
    <w:rsid w:val="00DC4252"/>
    <w:rsid w:val="00DC46BA"/>
    <w:rsid w:val="00DC4BB8"/>
    <w:rsid w:val="00DC4F4A"/>
    <w:rsid w:val="00DC5649"/>
    <w:rsid w:val="00DC62AE"/>
    <w:rsid w:val="00DC6AC3"/>
    <w:rsid w:val="00DC6F14"/>
    <w:rsid w:val="00DC7FDE"/>
    <w:rsid w:val="00DD141D"/>
    <w:rsid w:val="00DD16C8"/>
    <w:rsid w:val="00DD193E"/>
    <w:rsid w:val="00DD2702"/>
    <w:rsid w:val="00DD2E88"/>
    <w:rsid w:val="00DD2F14"/>
    <w:rsid w:val="00DD3D4A"/>
    <w:rsid w:val="00DD4203"/>
    <w:rsid w:val="00DD5FF2"/>
    <w:rsid w:val="00DD66B4"/>
    <w:rsid w:val="00DD7601"/>
    <w:rsid w:val="00DE010A"/>
    <w:rsid w:val="00DE16F7"/>
    <w:rsid w:val="00DE18FE"/>
    <w:rsid w:val="00DE2CF9"/>
    <w:rsid w:val="00DE2ED5"/>
    <w:rsid w:val="00DE2F29"/>
    <w:rsid w:val="00DE385E"/>
    <w:rsid w:val="00DE4B3D"/>
    <w:rsid w:val="00DE6D59"/>
    <w:rsid w:val="00DE7B77"/>
    <w:rsid w:val="00DE7F7C"/>
    <w:rsid w:val="00DF16D8"/>
    <w:rsid w:val="00DF6678"/>
    <w:rsid w:val="00DF6719"/>
    <w:rsid w:val="00E019A8"/>
    <w:rsid w:val="00E02E4E"/>
    <w:rsid w:val="00E03C85"/>
    <w:rsid w:val="00E05034"/>
    <w:rsid w:val="00E059E8"/>
    <w:rsid w:val="00E06E31"/>
    <w:rsid w:val="00E07C39"/>
    <w:rsid w:val="00E11FEC"/>
    <w:rsid w:val="00E130E2"/>
    <w:rsid w:val="00E14A3B"/>
    <w:rsid w:val="00E15DA5"/>
    <w:rsid w:val="00E15DCA"/>
    <w:rsid w:val="00E17177"/>
    <w:rsid w:val="00E17F6A"/>
    <w:rsid w:val="00E21F98"/>
    <w:rsid w:val="00E22598"/>
    <w:rsid w:val="00E23313"/>
    <w:rsid w:val="00E23775"/>
    <w:rsid w:val="00E237D5"/>
    <w:rsid w:val="00E26AE0"/>
    <w:rsid w:val="00E32E4F"/>
    <w:rsid w:val="00E330FB"/>
    <w:rsid w:val="00E33FCB"/>
    <w:rsid w:val="00E340EC"/>
    <w:rsid w:val="00E34A17"/>
    <w:rsid w:val="00E36619"/>
    <w:rsid w:val="00E36763"/>
    <w:rsid w:val="00E41A29"/>
    <w:rsid w:val="00E4266A"/>
    <w:rsid w:val="00E42CAE"/>
    <w:rsid w:val="00E430EF"/>
    <w:rsid w:val="00E44F6F"/>
    <w:rsid w:val="00E50CA5"/>
    <w:rsid w:val="00E52AD3"/>
    <w:rsid w:val="00E5342C"/>
    <w:rsid w:val="00E5375B"/>
    <w:rsid w:val="00E53C2D"/>
    <w:rsid w:val="00E55943"/>
    <w:rsid w:val="00E55AD3"/>
    <w:rsid w:val="00E567A2"/>
    <w:rsid w:val="00E57203"/>
    <w:rsid w:val="00E57363"/>
    <w:rsid w:val="00E576F8"/>
    <w:rsid w:val="00E6154F"/>
    <w:rsid w:val="00E6239E"/>
    <w:rsid w:val="00E62A44"/>
    <w:rsid w:val="00E63591"/>
    <w:rsid w:val="00E638DB"/>
    <w:rsid w:val="00E66EFB"/>
    <w:rsid w:val="00E67061"/>
    <w:rsid w:val="00E73177"/>
    <w:rsid w:val="00E74FC5"/>
    <w:rsid w:val="00E7500A"/>
    <w:rsid w:val="00E75321"/>
    <w:rsid w:val="00E76C99"/>
    <w:rsid w:val="00E77FD9"/>
    <w:rsid w:val="00E803D7"/>
    <w:rsid w:val="00E812C6"/>
    <w:rsid w:val="00E81FAD"/>
    <w:rsid w:val="00E82902"/>
    <w:rsid w:val="00E844BC"/>
    <w:rsid w:val="00E84CB4"/>
    <w:rsid w:val="00E855A9"/>
    <w:rsid w:val="00E85A0F"/>
    <w:rsid w:val="00E87D21"/>
    <w:rsid w:val="00E908CE"/>
    <w:rsid w:val="00E90A3E"/>
    <w:rsid w:val="00E93897"/>
    <w:rsid w:val="00E94B14"/>
    <w:rsid w:val="00E94D04"/>
    <w:rsid w:val="00E955D2"/>
    <w:rsid w:val="00E95DF2"/>
    <w:rsid w:val="00E97EAE"/>
    <w:rsid w:val="00EA04A9"/>
    <w:rsid w:val="00EA3D8E"/>
    <w:rsid w:val="00EA4667"/>
    <w:rsid w:val="00EA4672"/>
    <w:rsid w:val="00EA7CA8"/>
    <w:rsid w:val="00EB2050"/>
    <w:rsid w:val="00EB2867"/>
    <w:rsid w:val="00EB36F2"/>
    <w:rsid w:val="00EB3795"/>
    <w:rsid w:val="00EB4B26"/>
    <w:rsid w:val="00EB4D50"/>
    <w:rsid w:val="00EB7D98"/>
    <w:rsid w:val="00EB7E80"/>
    <w:rsid w:val="00EC2A9C"/>
    <w:rsid w:val="00EC4109"/>
    <w:rsid w:val="00EC49B4"/>
    <w:rsid w:val="00EC5BBD"/>
    <w:rsid w:val="00EC5F7D"/>
    <w:rsid w:val="00EC6EF3"/>
    <w:rsid w:val="00ED1E4B"/>
    <w:rsid w:val="00ED3894"/>
    <w:rsid w:val="00ED4F52"/>
    <w:rsid w:val="00ED65B9"/>
    <w:rsid w:val="00ED7ECA"/>
    <w:rsid w:val="00EE091E"/>
    <w:rsid w:val="00EE099F"/>
    <w:rsid w:val="00EE1020"/>
    <w:rsid w:val="00EE111D"/>
    <w:rsid w:val="00EE1235"/>
    <w:rsid w:val="00EE191E"/>
    <w:rsid w:val="00EE1AFA"/>
    <w:rsid w:val="00EE2799"/>
    <w:rsid w:val="00EE2897"/>
    <w:rsid w:val="00EE3489"/>
    <w:rsid w:val="00EE49F0"/>
    <w:rsid w:val="00EE5A94"/>
    <w:rsid w:val="00EE625D"/>
    <w:rsid w:val="00EE733A"/>
    <w:rsid w:val="00EE7FC2"/>
    <w:rsid w:val="00EF0B3E"/>
    <w:rsid w:val="00EF108B"/>
    <w:rsid w:val="00EF3057"/>
    <w:rsid w:val="00EF5764"/>
    <w:rsid w:val="00EF6325"/>
    <w:rsid w:val="00EF7485"/>
    <w:rsid w:val="00EF7507"/>
    <w:rsid w:val="00EF7608"/>
    <w:rsid w:val="00F000ED"/>
    <w:rsid w:val="00F008D7"/>
    <w:rsid w:val="00F00C21"/>
    <w:rsid w:val="00F01268"/>
    <w:rsid w:val="00F01830"/>
    <w:rsid w:val="00F0318F"/>
    <w:rsid w:val="00F0399D"/>
    <w:rsid w:val="00F04400"/>
    <w:rsid w:val="00F045FC"/>
    <w:rsid w:val="00F05963"/>
    <w:rsid w:val="00F061D5"/>
    <w:rsid w:val="00F0654A"/>
    <w:rsid w:val="00F0757E"/>
    <w:rsid w:val="00F07CAA"/>
    <w:rsid w:val="00F10659"/>
    <w:rsid w:val="00F10887"/>
    <w:rsid w:val="00F11E2A"/>
    <w:rsid w:val="00F13546"/>
    <w:rsid w:val="00F146FB"/>
    <w:rsid w:val="00F14A79"/>
    <w:rsid w:val="00F14AF7"/>
    <w:rsid w:val="00F15374"/>
    <w:rsid w:val="00F16331"/>
    <w:rsid w:val="00F165AC"/>
    <w:rsid w:val="00F16B40"/>
    <w:rsid w:val="00F16CAA"/>
    <w:rsid w:val="00F17553"/>
    <w:rsid w:val="00F17B8B"/>
    <w:rsid w:val="00F17D1A"/>
    <w:rsid w:val="00F20658"/>
    <w:rsid w:val="00F2104D"/>
    <w:rsid w:val="00F24D93"/>
    <w:rsid w:val="00F24EBB"/>
    <w:rsid w:val="00F24EF9"/>
    <w:rsid w:val="00F25B04"/>
    <w:rsid w:val="00F26B2F"/>
    <w:rsid w:val="00F272E1"/>
    <w:rsid w:val="00F30142"/>
    <w:rsid w:val="00F3229B"/>
    <w:rsid w:val="00F3272D"/>
    <w:rsid w:val="00F33339"/>
    <w:rsid w:val="00F3385A"/>
    <w:rsid w:val="00F33B9F"/>
    <w:rsid w:val="00F3547B"/>
    <w:rsid w:val="00F357EF"/>
    <w:rsid w:val="00F3603A"/>
    <w:rsid w:val="00F3640C"/>
    <w:rsid w:val="00F366D5"/>
    <w:rsid w:val="00F370ED"/>
    <w:rsid w:val="00F377BA"/>
    <w:rsid w:val="00F424A8"/>
    <w:rsid w:val="00F44191"/>
    <w:rsid w:val="00F45921"/>
    <w:rsid w:val="00F45F71"/>
    <w:rsid w:val="00F46E3B"/>
    <w:rsid w:val="00F50331"/>
    <w:rsid w:val="00F510A0"/>
    <w:rsid w:val="00F51391"/>
    <w:rsid w:val="00F522A7"/>
    <w:rsid w:val="00F53477"/>
    <w:rsid w:val="00F53F77"/>
    <w:rsid w:val="00F540BC"/>
    <w:rsid w:val="00F54198"/>
    <w:rsid w:val="00F54840"/>
    <w:rsid w:val="00F55132"/>
    <w:rsid w:val="00F56109"/>
    <w:rsid w:val="00F56F0D"/>
    <w:rsid w:val="00F56F5C"/>
    <w:rsid w:val="00F6002F"/>
    <w:rsid w:val="00F6113D"/>
    <w:rsid w:val="00F63B8F"/>
    <w:rsid w:val="00F6642D"/>
    <w:rsid w:val="00F666B1"/>
    <w:rsid w:val="00F7035E"/>
    <w:rsid w:val="00F708C1"/>
    <w:rsid w:val="00F71DC8"/>
    <w:rsid w:val="00F7204E"/>
    <w:rsid w:val="00F721D4"/>
    <w:rsid w:val="00F72D11"/>
    <w:rsid w:val="00F7362F"/>
    <w:rsid w:val="00F74B95"/>
    <w:rsid w:val="00F74F25"/>
    <w:rsid w:val="00F750FC"/>
    <w:rsid w:val="00F754FF"/>
    <w:rsid w:val="00F758AE"/>
    <w:rsid w:val="00F75D15"/>
    <w:rsid w:val="00F76344"/>
    <w:rsid w:val="00F76A24"/>
    <w:rsid w:val="00F76F81"/>
    <w:rsid w:val="00F8144C"/>
    <w:rsid w:val="00F82D49"/>
    <w:rsid w:val="00F831CF"/>
    <w:rsid w:val="00F845B2"/>
    <w:rsid w:val="00F85DF1"/>
    <w:rsid w:val="00F865B4"/>
    <w:rsid w:val="00F86BDA"/>
    <w:rsid w:val="00F8717B"/>
    <w:rsid w:val="00F87A74"/>
    <w:rsid w:val="00F91608"/>
    <w:rsid w:val="00F94293"/>
    <w:rsid w:val="00F948BA"/>
    <w:rsid w:val="00F94E68"/>
    <w:rsid w:val="00F951A1"/>
    <w:rsid w:val="00F95BB1"/>
    <w:rsid w:val="00F96B62"/>
    <w:rsid w:val="00F976F2"/>
    <w:rsid w:val="00FA0208"/>
    <w:rsid w:val="00FA292F"/>
    <w:rsid w:val="00FA2C4A"/>
    <w:rsid w:val="00FA2E41"/>
    <w:rsid w:val="00FA4E78"/>
    <w:rsid w:val="00FA5E87"/>
    <w:rsid w:val="00FA68F0"/>
    <w:rsid w:val="00FA7626"/>
    <w:rsid w:val="00FA76EF"/>
    <w:rsid w:val="00FB0AF3"/>
    <w:rsid w:val="00FB16AB"/>
    <w:rsid w:val="00FB285D"/>
    <w:rsid w:val="00FB40D3"/>
    <w:rsid w:val="00FB482F"/>
    <w:rsid w:val="00FB5E6D"/>
    <w:rsid w:val="00FC061B"/>
    <w:rsid w:val="00FC2377"/>
    <w:rsid w:val="00FC2FC5"/>
    <w:rsid w:val="00FC63B4"/>
    <w:rsid w:val="00FD0CBF"/>
    <w:rsid w:val="00FD20D9"/>
    <w:rsid w:val="00FD2951"/>
    <w:rsid w:val="00FD29E0"/>
    <w:rsid w:val="00FD5138"/>
    <w:rsid w:val="00FD5B05"/>
    <w:rsid w:val="00FD615E"/>
    <w:rsid w:val="00FD6184"/>
    <w:rsid w:val="00FD7102"/>
    <w:rsid w:val="00FD7C4D"/>
    <w:rsid w:val="00FE08A8"/>
    <w:rsid w:val="00FE0CEA"/>
    <w:rsid w:val="00FE1B4C"/>
    <w:rsid w:val="00FE56C7"/>
    <w:rsid w:val="00FF00AE"/>
    <w:rsid w:val="00FF19E9"/>
    <w:rsid w:val="00FF2F5F"/>
    <w:rsid w:val="00FF3472"/>
    <w:rsid w:val="00FF34AD"/>
    <w:rsid w:val="00FF4809"/>
    <w:rsid w:val="00FF5430"/>
    <w:rsid w:val="00FF5EFC"/>
    <w:rsid w:val="00FF61C9"/>
    <w:rsid w:val="00FF6E23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F1FF0"/>
  <w15:docId w15:val="{3B171B7A-B923-4F6B-8BAD-0F32AF19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424A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037E"/>
    <w:pPr>
      <w:keepNext/>
      <w:keepLines/>
      <w:pageBreakBefore/>
      <w:spacing w:after="40"/>
      <w:ind w:firstLine="0"/>
      <w:jc w:val="left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064A16"/>
    <w:pPr>
      <w:keepNext/>
      <w:keepLines/>
      <w:spacing w:before="40" w:after="40"/>
      <w:ind w:firstLine="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2"/>
    <w:next w:val="a1"/>
    <w:link w:val="30"/>
    <w:uiPriority w:val="9"/>
    <w:unhideWhenUsed/>
    <w:qFormat/>
    <w:rsid w:val="002609A3"/>
    <w:pPr>
      <w:spacing w:before="0" w:after="0"/>
      <w:outlineLvl w:val="2"/>
    </w:pPr>
    <w:rPr>
      <w:bCs w:val="0"/>
      <w:sz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0C0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По центру"/>
    <w:basedOn w:val="a6"/>
    <w:qFormat/>
    <w:rsid w:val="00DC4F4A"/>
    <w:pPr>
      <w:jc w:val="center"/>
    </w:pPr>
  </w:style>
  <w:style w:type="paragraph" w:customStyle="1" w:styleId="a6">
    <w:name w:val="Без отступа"/>
    <w:basedOn w:val="a1"/>
    <w:qFormat/>
    <w:rsid w:val="00DC4F4A"/>
    <w:pPr>
      <w:ind w:firstLine="0"/>
    </w:pPr>
  </w:style>
  <w:style w:type="paragraph" w:customStyle="1" w:styleId="a">
    <w:name w:val="Подпись к рисунку"/>
    <w:basedOn w:val="a5"/>
    <w:qFormat/>
    <w:rsid w:val="000C2126"/>
    <w:pPr>
      <w:numPr>
        <w:numId w:val="1"/>
      </w:numPr>
      <w:spacing w:before="100" w:after="240"/>
      <w:ind w:left="1077"/>
    </w:pPr>
  </w:style>
  <w:style w:type="paragraph" w:customStyle="1" w:styleId="a0">
    <w:name w:val="Подпись к таблице"/>
    <w:basedOn w:val="a1"/>
    <w:qFormat/>
    <w:rsid w:val="00372D3B"/>
    <w:pPr>
      <w:keepNext/>
      <w:keepLines/>
      <w:numPr>
        <w:numId w:val="2"/>
      </w:numPr>
      <w:spacing w:before="240"/>
      <w:jc w:val="right"/>
    </w:pPr>
  </w:style>
  <w:style w:type="paragraph" w:customStyle="1" w:styleId="a7">
    <w:name w:val="Рисунок"/>
    <w:basedOn w:val="a5"/>
    <w:qFormat/>
    <w:rsid w:val="008E037E"/>
    <w:pPr>
      <w:keepNext/>
      <w:keepLines/>
      <w:spacing w:before="240" w:after="100"/>
    </w:pPr>
  </w:style>
  <w:style w:type="paragraph" w:customStyle="1" w:styleId="a8">
    <w:name w:val="С отступом"/>
    <w:basedOn w:val="a6"/>
    <w:qFormat/>
    <w:rsid w:val="008E037E"/>
    <w:pPr>
      <w:ind w:firstLine="4536"/>
    </w:pPr>
  </w:style>
  <w:style w:type="paragraph" w:customStyle="1" w:styleId="a9">
    <w:name w:val="Содержимое таблицы"/>
    <w:basedOn w:val="a1"/>
    <w:qFormat/>
    <w:rsid w:val="008E037E"/>
    <w:pPr>
      <w:ind w:firstLine="0"/>
      <w:jc w:val="left"/>
    </w:pPr>
  </w:style>
  <w:style w:type="paragraph" w:styleId="aa">
    <w:name w:val="No Spacing"/>
    <w:uiPriority w:val="1"/>
    <w:qFormat/>
    <w:rsid w:val="008E03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b">
    <w:name w:val="Подчеркнутый"/>
    <w:basedOn w:val="a2"/>
    <w:uiPriority w:val="1"/>
    <w:qFormat/>
    <w:rsid w:val="008E037E"/>
    <w:rPr>
      <w:u w:val="single"/>
    </w:rPr>
  </w:style>
  <w:style w:type="character" w:customStyle="1" w:styleId="ac">
    <w:name w:val="Полужирный"/>
    <w:basedOn w:val="a2"/>
    <w:uiPriority w:val="1"/>
    <w:qFormat/>
    <w:rsid w:val="008E037E"/>
    <w:rPr>
      <w:b/>
    </w:rPr>
  </w:style>
  <w:style w:type="character" w:customStyle="1" w:styleId="10">
    <w:name w:val="Заголовок 1 Знак"/>
    <w:basedOn w:val="a2"/>
    <w:link w:val="1"/>
    <w:uiPriority w:val="9"/>
    <w:rsid w:val="008E037E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064A1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d">
    <w:name w:val="Title"/>
    <w:basedOn w:val="a1"/>
    <w:next w:val="a1"/>
    <w:link w:val="ae"/>
    <w:uiPriority w:val="10"/>
    <w:qFormat/>
    <w:rsid w:val="00064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2"/>
    <w:link w:val="3"/>
    <w:uiPriority w:val="9"/>
    <w:rsid w:val="002609A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ae">
    <w:name w:val="Заголовок Знак"/>
    <w:basedOn w:val="a2"/>
    <w:link w:val="ad"/>
    <w:uiPriority w:val="10"/>
    <w:rsid w:val="0006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f0"/>
    <w:uiPriority w:val="11"/>
    <w:qFormat/>
    <w:rsid w:val="00064A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Cs w:val="24"/>
    </w:rPr>
  </w:style>
  <w:style w:type="character" w:customStyle="1" w:styleId="af0">
    <w:name w:val="Подзаголовок Знак"/>
    <w:basedOn w:val="a2"/>
    <w:link w:val="af"/>
    <w:uiPriority w:val="11"/>
    <w:rsid w:val="00064A16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0C0C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1">
    <w:name w:val="TOC Heading"/>
    <w:basedOn w:val="1"/>
    <w:next w:val="a1"/>
    <w:uiPriority w:val="39"/>
    <w:unhideWhenUsed/>
    <w:qFormat/>
    <w:rsid w:val="00896047"/>
    <w:pPr>
      <w:pageBreakBefore w:val="0"/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21">
    <w:name w:val="toc 2"/>
    <w:basedOn w:val="a1"/>
    <w:next w:val="a1"/>
    <w:autoRedefine/>
    <w:uiPriority w:val="39"/>
    <w:unhideWhenUsed/>
    <w:qFormat/>
    <w:rsid w:val="000C7230"/>
    <w:pPr>
      <w:tabs>
        <w:tab w:val="right" w:leader="dot" w:pos="9679"/>
      </w:tabs>
      <w:spacing w:after="100"/>
      <w:ind w:left="238" w:firstLine="0"/>
      <w:jc w:val="left"/>
    </w:pPr>
    <w:rPr>
      <w:rFonts w:cs="Times New Roman"/>
      <w:noProof/>
      <w:szCs w:val="24"/>
    </w:rPr>
  </w:style>
  <w:style w:type="character" w:styleId="af2">
    <w:name w:val="Hyperlink"/>
    <w:basedOn w:val="a2"/>
    <w:uiPriority w:val="99"/>
    <w:unhideWhenUsed/>
    <w:rsid w:val="003E640E"/>
    <w:rPr>
      <w:rFonts w:ascii="Times New Roman" w:hAnsi="Times New Roman"/>
      <w:b w:val="0"/>
      <w:caps w:val="0"/>
      <w:smallCaps w:val="0"/>
      <w:color w:val="0000FF" w:themeColor="hyperlink"/>
      <w:sz w:val="24"/>
      <w:u w:val="single"/>
    </w:rPr>
  </w:style>
  <w:style w:type="paragraph" w:styleId="af3">
    <w:name w:val="Balloon Text"/>
    <w:basedOn w:val="a1"/>
    <w:link w:val="af4"/>
    <w:uiPriority w:val="99"/>
    <w:semiHidden/>
    <w:unhideWhenUsed/>
    <w:rsid w:val="00896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896047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unhideWhenUsed/>
    <w:qFormat/>
    <w:rsid w:val="0095546A"/>
    <w:pPr>
      <w:tabs>
        <w:tab w:val="right" w:leader="dot" w:pos="9679"/>
      </w:tabs>
      <w:spacing w:after="100" w:line="276" w:lineRule="auto"/>
      <w:ind w:firstLine="0"/>
      <w:jc w:val="left"/>
    </w:pPr>
    <w:rPr>
      <w:rFonts w:eastAsiaTheme="minorEastAsia"/>
      <w:b/>
      <w:bCs/>
      <w:noProof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95546A"/>
    <w:pPr>
      <w:tabs>
        <w:tab w:val="right" w:leader="dot" w:pos="9820"/>
      </w:tabs>
      <w:spacing w:after="100" w:line="276" w:lineRule="auto"/>
      <w:ind w:left="238" w:firstLine="0"/>
      <w:jc w:val="left"/>
    </w:pPr>
    <w:rPr>
      <w:rFonts w:eastAsiaTheme="minorEastAsia"/>
      <w:lang w:eastAsia="ru-RU"/>
    </w:rPr>
  </w:style>
  <w:style w:type="paragraph" w:styleId="af5">
    <w:name w:val="header"/>
    <w:basedOn w:val="a1"/>
    <w:link w:val="af6"/>
    <w:uiPriority w:val="99"/>
    <w:unhideWhenUsed/>
    <w:rsid w:val="0089604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896047"/>
    <w:rPr>
      <w:rFonts w:ascii="Times New Roman" w:hAnsi="Times New Roman"/>
      <w:sz w:val="24"/>
    </w:rPr>
  </w:style>
  <w:style w:type="paragraph" w:styleId="af7">
    <w:name w:val="footer"/>
    <w:basedOn w:val="a1"/>
    <w:link w:val="af8"/>
    <w:uiPriority w:val="99"/>
    <w:unhideWhenUsed/>
    <w:rsid w:val="0089604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896047"/>
    <w:rPr>
      <w:rFonts w:ascii="Times New Roman" w:hAnsi="Times New Roman"/>
      <w:sz w:val="24"/>
    </w:rPr>
  </w:style>
  <w:style w:type="paragraph" w:styleId="af9">
    <w:name w:val="List Paragraph"/>
    <w:basedOn w:val="a1"/>
    <w:uiPriority w:val="34"/>
    <w:qFormat/>
    <w:rsid w:val="000A53F0"/>
    <w:pPr>
      <w:ind w:left="720"/>
      <w:contextualSpacing/>
    </w:pPr>
  </w:style>
  <w:style w:type="character" w:styleId="afa">
    <w:name w:val="footnote reference"/>
    <w:basedOn w:val="a2"/>
    <w:uiPriority w:val="99"/>
    <w:unhideWhenUsed/>
    <w:rsid w:val="005A2875"/>
    <w:rPr>
      <w:vertAlign w:val="superscript"/>
    </w:rPr>
  </w:style>
  <w:style w:type="paragraph" w:styleId="afb">
    <w:name w:val="footnote text"/>
    <w:basedOn w:val="a1"/>
    <w:link w:val="afc"/>
    <w:uiPriority w:val="99"/>
    <w:unhideWhenUsed/>
    <w:rsid w:val="005A2875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rsid w:val="005A2875"/>
    <w:rPr>
      <w:rFonts w:ascii="Times New Roman" w:hAnsi="Times New Roman"/>
      <w:sz w:val="20"/>
      <w:szCs w:val="20"/>
    </w:rPr>
  </w:style>
  <w:style w:type="character" w:styleId="afd">
    <w:name w:val="Unresolved Mention"/>
    <w:basedOn w:val="a2"/>
    <w:uiPriority w:val="99"/>
    <w:semiHidden/>
    <w:unhideWhenUsed/>
    <w:rsid w:val="003E640E"/>
    <w:rPr>
      <w:color w:val="605E5C"/>
      <w:shd w:val="clear" w:color="auto" w:fill="E1DFDD"/>
    </w:rPr>
  </w:style>
  <w:style w:type="character" w:customStyle="1" w:styleId="jlqj4b">
    <w:name w:val="jlqj4b"/>
    <w:basedOn w:val="a2"/>
    <w:rsid w:val="0027764B"/>
  </w:style>
  <w:style w:type="character" w:customStyle="1" w:styleId="Strong">
    <w:name w:val="ЛИА Strong"/>
    <w:basedOn w:val="a2"/>
    <w:uiPriority w:val="1"/>
    <w:qFormat/>
    <w:rsid w:val="003F48B1"/>
    <w:rPr>
      <w:b/>
      <w:bCs w:val="0"/>
      <w:lang w:val="ru-RU"/>
    </w:rPr>
  </w:style>
  <w:style w:type="table" w:styleId="afe">
    <w:name w:val="Table Grid"/>
    <w:basedOn w:val="a3"/>
    <w:uiPriority w:val="59"/>
    <w:rsid w:val="0007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2"/>
    <w:uiPriority w:val="22"/>
    <w:qFormat/>
    <w:rsid w:val="0064591B"/>
    <w:rPr>
      <w:b/>
      <w:bCs/>
    </w:rPr>
  </w:style>
  <w:style w:type="character" w:customStyle="1" w:styleId="markedcontent">
    <w:name w:val="markedcontent"/>
    <w:basedOn w:val="a2"/>
    <w:rsid w:val="001E16A1"/>
  </w:style>
  <w:style w:type="character" w:styleId="aff0">
    <w:name w:val="annotation reference"/>
    <w:basedOn w:val="a2"/>
    <w:uiPriority w:val="99"/>
    <w:semiHidden/>
    <w:unhideWhenUsed/>
    <w:rsid w:val="0071740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1740F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71740F"/>
    <w:rPr>
      <w:rFonts w:ascii="Times New Roman" w:hAnsi="Times New Roman"/>
      <w:sz w:val="20"/>
      <w:szCs w:val="20"/>
    </w:rPr>
  </w:style>
  <w:style w:type="character" w:styleId="aff3">
    <w:name w:val="FollowedHyperlink"/>
    <w:basedOn w:val="a2"/>
    <w:uiPriority w:val="99"/>
    <w:semiHidden/>
    <w:unhideWhenUsed/>
    <w:rsid w:val="007A72D8"/>
    <w:rPr>
      <w:color w:val="800080" w:themeColor="followedHyperlink"/>
      <w:u w:val="single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397C0B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397C0B"/>
    <w:rPr>
      <w:rFonts w:ascii="Times New Roman" w:hAnsi="Times New Roman"/>
      <w:b/>
      <w:bCs/>
      <w:sz w:val="20"/>
      <w:szCs w:val="20"/>
    </w:rPr>
  </w:style>
  <w:style w:type="character" w:styleId="aff6">
    <w:name w:val="Placeholder Text"/>
    <w:basedOn w:val="a2"/>
    <w:uiPriority w:val="99"/>
    <w:semiHidden/>
    <w:rsid w:val="00B41D88"/>
    <w:rPr>
      <w:color w:val="808080"/>
    </w:rPr>
  </w:style>
  <w:style w:type="paragraph" w:customStyle="1" w:styleId="wp-start-title">
    <w:name w:val="wp-start-title"/>
    <w:basedOn w:val="a1"/>
    <w:rsid w:val="00B714D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7">
    <w:name w:val="Emphasis"/>
    <w:basedOn w:val="a2"/>
    <w:uiPriority w:val="20"/>
    <w:qFormat/>
    <w:rsid w:val="00B714DB"/>
    <w:rPr>
      <w:i/>
      <w:iCs/>
    </w:rPr>
  </w:style>
  <w:style w:type="paragraph" w:customStyle="1" w:styleId="lead">
    <w:name w:val="lead"/>
    <w:basedOn w:val="a1"/>
    <w:rsid w:val="000674D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f8">
    <w:name w:val="Normal (Web)"/>
    <w:basedOn w:val="a1"/>
    <w:uiPriority w:val="99"/>
    <w:unhideWhenUsed/>
    <w:rsid w:val="000674D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f9">
    <w:name w:val="Revision"/>
    <w:hidden/>
    <w:uiPriority w:val="99"/>
    <w:semiHidden/>
    <w:rsid w:val="000B1F4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6.xml"/><Relationship Id="rId21" Type="http://schemas.openxmlformats.org/officeDocument/2006/relationships/hyperlink" Target="https://archive.doingbusiness.org/content/dam/doingBusiness/country/r/russia/RUS.pdf" TargetMode="External"/><Relationship Id="rId34" Type="http://schemas.openxmlformats.org/officeDocument/2006/relationships/hyperlink" Target="https://www.nalog.gov.ru/rn78/related_activities/statistics_and_analytics/forms/" TargetMode="External"/><Relationship Id="rId42" Type="http://schemas.openxmlformats.org/officeDocument/2006/relationships/chart" Target="charts/chart12.xml"/><Relationship Id="rId47" Type="http://schemas.openxmlformats.org/officeDocument/2006/relationships/chart" Target="charts/chart17.xml"/><Relationship Id="rId50" Type="http://schemas.openxmlformats.org/officeDocument/2006/relationships/chart" Target="charts/chart20.xml"/><Relationship Id="rId55" Type="http://schemas.openxmlformats.org/officeDocument/2006/relationships/chart" Target="charts/chart25.xml"/><Relationship Id="rId63" Type="http://schemas.openxmlformats.org/officeDocument/2006/relationships/chart" Target="charts/chart3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s://rmsp.nalog.ru/statistics.html?statDate=10.01.2023&amp;level=0&amp;fo=2&amp;ssrf=78&amp;t=1675350506110&amp;t=1675350506110" TargetMode="External"/><Relationship Id="rId11" Type="http://schemas.openxmlformats.org/officeDocument/2006/relationships/chart" Target="charts/chart1.xml"/><Relationship Id="rId24" Type="http://schemas.openxmlformats.org/officeDocument/2006/relationships/chart" Target="charts/chart5.xml"/><Relationship Id="rId32" Type="http://schemas.openxmlformats.org/officeDocument/2006/relationships/chart" Target="charts/chart9.xml"/><Relationship Id="rId37" Type="http://schemas.openxmlformats.org/officeDocument/2006/relationships/image" Target="media/image5.png"/><Relationship Id="rId40" Type="http://schemas.openxmlformats.org/officeDocument/2006/relationships/hyperlink" Target="https://drive.google.com/file/d/1Q-Za7A-cCkoVHLdlMECbOBGoFOG-iiyv/view" TargetMode="External"/><Relationship Id="rId45" Type="http://schemas.openxmlformats.org/officeDocument/2006/relationships/chart" Target="charts/chart15.xml"/><Relationship Id="rId53" Type="http://schemas.openxmlformats.org/officeDocument/2006/relationships/chart" Target="charts/chart23.xml"/><Relationship Id="rId58" Type="http://schemas.openxmlformats.org/officeDocument/2006/relationships/chart" Target="charts/chart28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hart" Target="charts/chart31.xml"/><Relationship Id="rId19" Type="http://schemas.openxmlformats.org/officeDocument/2006/relationships/hyperlink" Target="https://www.mckinsey.com/industries/public-and-social-sector/our-insights/beyond-financials-helping-small-and-medium-size-enterprises-thrive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www.economy.gov.ru/material/file/fe69a26806f911ab266ba72de2a1b51e/Doing_Business_2019.pdf" TargetMode="External"/><Relationship Id="rId27" Type="http://schemas.openxmlformats.org/officeDocument/2006/relationships/chart" Target="charts/chart7.xml"/><Relationship Id="rId30" Type="http://schemas.openxmlformats.org/officeDocument/2006/relationships/chart" Target="charts/chart8.xml"/><Relationship Id="rId35" Type="http://schemas.openxmlformats.org/officeDocument/2006/relationships/chart" Target="charts/chart11.xml"/><Relationship Id="rId43" Type="http://schemas.openxmlformats.org/officeDocument/2006/relationships/chart" Target="charts/chart13.xml"/><Relationship Id="rId48" Type="http://schemas.openxmlformats.org/officeDocument/2006/relationships/chart" Target="charts/chart18.xml"/><Relationship Id="rId56" Type="http://schemas.openxmlformats.org/officeDocument/2006/relationships/chart" Target="charts/chart26.xml"/><Relationship Id="rId64" Type="http://schemas.openxmlformats.org/officeDocument/2006/relationships/chart" Target="charts/chart34.xml"/><Relationship Id="rId8" Type="http://schemas.openxmlformats.org/officeDocument/2006/relationships/image" Target="media/image1.png"/><Relationship Id="rId51" Type="http://schemas.openxmlformats.org/officeDocument/2006/relationships/chart" Target="charts/chart21.xml"/><Relationship Id="rId3" Type="http://schemas.openxmlformats.org/officeDocument/2006/relationships/styles" Target="styles.xml"/><Relationship Id="rId12" Type="http://schemas.openxmlformats.org/officeDocument/2006/relationships/hyperlink" Target="https://rmsp.nalog.ru/statistics.html" TargetMode="External"/><Relationship Id="rId17" Type="http://schemas.openxmlformats.org/officeDocument/2006/relationships/hyperlink" Target="https://unctad.org/system/files/information-document/ccpb_Draft_Guidance_Document_en.pdf" TargetMode="External"/><Relationship Id="rId25" Type="http://schemas.openxmlformats.org/officeDocument/2006/relationships/hyperlink" Target="https://rmsp.nalog.ru/statistics.html" TargetMode="External"/><Relationship Id="rId33" Type="http://schemas.openxmlformats.org/officeDocument/2006/relationships/chart" Target="charts/chart10.xml"/><Relationship Id="rId38" Type="http://schemas.openxmlformats.org/officeDocument/2006/relationships/hyperlink" Target="https://gsom.spbu.ru/images/1/1/otchet_2022_final_1.pdf" TargetMode="External"/><Relationship Id="rId46" Type="http://schemas.openxmlformats.org/officeDocument/2006/relationships/chart" Target="charts/chart16.xml"/><Relationship Id="rId59" Type="http://schemas.openxmlformats.org/officeDocument/2006/relationships/chart" Target="charts/chart29.xml"/><Relationship Id="rId20" Type="http://schemas.openxmlformats.org/officeDocument/2006/relationships/chart" Target="charts/chart4.xml"/><Relationship Id="rId41" Type="http://schemas.openxmlformats.org/officeDocument/2006/relationships/hyperlink" Target="https://www.iep.ru/files/text/Gaidar_IEP_monographs/malbiznes.pdf" TargetMode="External"/><Relationship Id="rId54" Type="http://schemas.openxmlformats.org/officeDocument/2006/relationships/chart" Target="charts/chart24.xml"/><Relationship Id="rId62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edstat.ru/indicator/59206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nalog.gov.ru/rn78/related_activities/statistics_and_analytics/forms/" TargetMode="External"/><Relationship Id="rId36" Type="http://schemas.openxmlformats.org/officeDocument/2006/relationships/image" Target="media/image4.png"/><Relationship Id="rId49" Type="http://schemas.openxmlformats.org/officeDocument/2006/relationships/chart" Target="charts/chart19.xml"/><Relationship Id="rId57" Type="http://schemas.openxmlformats.org/officeDocument/2006/relationships/chart" Target="charts/chart27.xml"/><Relationship Id="rId10" Type="http://schemas.openxmlformats.org/officeDocument/2006/relationships/footer" Target="footer1.xml"/><Relationship Id="rId31" Type="http://schemas.openxmlformats.org/officeDocument/2006/relationships/hyperlink" Target="https://www.nalog.gov.ru/rn78/related_activities/statistics_and_analytics/forms/" TargetMode="External"/><Relationship Id="rId44" Type="http://schemas.openxmlformats.org/officeDocument/2006/relationships/chart" Target="charts/chart14.xml"/><Relationship Id="rId52" Type="http://schemas.openxmlformats.org/officeDocument/2006/relationships/chart" Target="charts/chart22.xml"/><Relationship Id="rId60" Type="http://schemas.openxmlformats.org/officeDocument/2006/relationships/chart" Target="charts/chart30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hyperlink" Target="https://www.oecd.org/industry/C-MIN-2017-8-EN.pdf" TargetMode="External"/><Relationship Id="rId39" Type="http://schemas.openxmlformats.org/officeDocument/2006/relationships/hyperlink" Target="https://www.nifi.ru/images/FILES/COVID-19/taxview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8254964/" TargetMode="External"/><Relationship Id="rId3" Type="http://schemas.openxmlformats.org/officeDocument/2006/relationships/hyperlink" Target="https://rmsp.nalog.ru/statistics2.html" TargetMode="External"/><Relationship Id="rId7" Type="http://schemas.openxmlformats.org/officeDocument/2006/relationships/hyperlink" Target="https://single-market-economy.ec.europa.eu/smes_en" TargetMode="External"/><Relationship Id="rId2" Type="http://schemas.openxmlformats.org/officeDocument/2006/relationships/hyperlink" Target="https://rmsp.nalog.ru/statistics.html" TargetMode="External"/><Relationship Id="rId1" Type="http://schemas.openxmlformats.org/officeDocument/2006/relationships/hyperlink" Target="https://www.gemconsortium.org/reports/latest-global-report" TargetMode="External"/><Relationship Id="rId6" Type="http://schemas.openxmlformats.org/officeDocument/2006/relationships/hyperlink" Target="https://ausn.nalog.gov.ru/" TargetMode="External"/><Relationship Id="rId5" Type="http://schemas.openxmlformats.org/officeDocument/2006/relationships/hyperlink" Target="https://base.garant.ru/57488475/" TargetMode="External"/><Relationship Id="rId10" Type="http://schemas.openxmlformats.org/officeDocument/2006/relationships/hyperlink" Target="https://www.iep.ru/files/text/Gaidar_IEP_monographs/malbiznes.pdf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www.nalog.gov.ru/rn52/news/tax_doc_news/10123667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8;&#1077;&#1081;&#1090;&#1080;&#1085;&#1075;%20&#1042;&#104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\Downloads\5-ENVD_2020(1)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\Downloads\5-ENVD_2020(1)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\Downloads\&#1087;.1.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\Downloads\&#1087;.1.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6;&#1087;&#1088;&#1086;&#1089;&#1089;&#1089;&#1089;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7%20&#1089;&#1077;&#1084;&#1077;&#1089;&#1090;&#1088;\&#1076;&#1080;&#1087;&#1083;&#1086;&#1084;\&#1088;&#1077;&#1081;&#1090;&#1080;&#1085;&#1075;%20&#1042;&#1041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8;&#1077;&#1081;&#1090;&#1080;&#1085;&#1075;%20&#1042;&#104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7%20&#1089;&#1077;&#1084;&#1077;&#1089;&#1090;&#1088;\&#1076;&#1080;&#1087;&#1083;&#1086;&#1084;\&#1089;&#1087;&#1077;&#1094;&#1088;&#1077;&#1078;&#1080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7%20&#1089;&#1077;&#1084;&#1077;&#1089;&#1090;&#1088;\&#1076;&#1080;&#1087;&#1083;&#1086;&#1084;\&#1089;&#1087;&#1077;&#1094;&#1088;&#1077;&#1078;&#1080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7%20&#1089;&#1077;&#1084;&#1077;&#1089;&#1090;&#1088;\&#1076;&#1080;&#1087;&#1083;&#1086;&#1084;\&#1089;&#1087;&#1077;&#1094;&#1088;&#1077;&#1078;&#1080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8%20&#1089;&#1077;&#1084;&#1077;&#1089;&#1090;&#1088;\&#1076;&#1080;&#1087;&#1083;&#1086;&#1084;\&#1089;&#1087;&#1077;&#1094;&#1088;&#1077;&#1078;&#1080;&#1084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Sheet1!$A$20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Sheet1!$B$19:$I$19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Sheet1!$B$20:$I$20</c:f>
              <c:numCache>
                <c:formatCode>#,##0</c:formatCode>
                <c:ptCount val="8"/>
                <c:pt idx="0">
                  <c:v>2594355</c:v>
                </c:pt>
                <c:pt idx="1">
                  <c:v>2816794</c:v>
                </c:pt>
                <c:pt idx="2">
                  <c:v>2817510</c:v>
                </c:pt>
                <c:pt idx="3">
                  <c:v>2715388</c:v>
                </c:pt>
                <c:pt idx="4">
                  <c:v>2528711</c:v>
                </c:pt>
                <c:pt idx="5">
                  <c:v>2371915</c:v>
                </c:pt>
                <c:pt idx="6">
                  <c:v>2314058</c:v>
                </c:pt>
                <c:pt idx="7">
                  <c:v>2305387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75-41C3-A9D6-8A0D0D5DBDD4}"/>
            </c:ext>
          </c:extLst>
        </c:ser>
        <c:ser>
          <c:idx val="1"/>
          <c:order val="1"/>
          <c:tx>
            <c:strRef>
              <c:f>Sheet1!$A$21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Sheet1!$B$19:$I$19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Sheet1!$B$21:$I$21</c:f>
              <c:numCache>
                <c:formatCode>#,##0</c:formatCode>
                <c:ptCount val="8"/>
                <c:pt idx="0">
                  <c:v>2929410</c:v>
                </c:pt>
                <c:pt idx="1">
                  <c:v>3048986</c:v>
                </c:pt>
                <c:pt idx="2">
                  <c:v>3221706</c:v>
                </c:pt>
                <c:pt idx="3">
                  <c:v>3325807</c:v>
                </c:pt>
                <c:pt idx="4">
                  <c:v>3388195</c:v>
                </c:pt>
                <c:pt idx="5">
                  <c:v>3312646</c:v>
                </c:pt>
                <c:pt idx="6">
                  <c:v>3552645</c:v>
                </c:pt>
                <c:pt idx="7">
                  <c:v>3685962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75-41C3-A9D6-8A0D0D5DB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8374384"/>
        <c:axId val="908374800"/>
      </c:barChart>
      <c:catAx>
        <c:axId val="908374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8374800"/>
        <c:crosses val="autoZero"/>
        <c:auto val="1"/>
        <c:lblAlgn val="ctr"/>
        <c:lblOffset val="100"/>
        <c:noMultiLvlLbl val="0"/>
      </c:catAx>
      <c:valAx>
        <c:axId val="90837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субъектов МСП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837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Лист1!$A$1:$A$7</c:f>
              <c:strCache>
                <c:ptCount val="7"/>
                <c:pt idx="0">
                  <c:v>Оказание бытовых услуг</c:v>
                </c:pt>
                <c:pt idx="1">
                  <c:v>Оказание услуг по ремонту и техническому обслуживанию автотранспортных средств</c:v>
                </c:pt>
                <c:pt idx="2">
                  <c:v>Оказание автотранспортных услуг по перевозке грузов</c:v>
                </c:pt>
                <c:pt idx="3">
                  <c:v>Оказание автотранспортных услуг по перевозке пассажиров</c:v>
                </c:pt>
                <c:pt idx="4">
                  <c:v>Розничная торговля</c:v>
                </c:pt>
                <c:pt idx="5">
                  <c:v>Оказание услуг общественного питания без зала обслуживания посетителей</c:v>
                </c:pt>
                <c:pt idx="6">
                  <c:v>Другое</c:v>
                </c:pt>
              </c:strCache>
            </c:strRef>
          </c:cat>
          <c:val>
            <c:numRef>
              <c:f>Лист1!$G$1:$G$7</c:f>
              <c:numCache>
                <c:formatCode>0%</c:formatCode>
                <c:ptCount val="7"/>
                <c:pt idx="0">
                  <c:v>0.15087620376003444</c:v>
                </c:pt>
                <c:pt idx="1">
                  <c:v>4.1562180048372976E-2</c:v>
                </c:pt>
                <c:pt idx="2">
                  <c:v>0.18188832668081253</c:v>
                </c:pt>
                <c:pt idx="3">
                  <c:v>3.3445610078198032E-2</c:v>
                </c:pt>
                <c:pt idx="4">
                  <c:v>0.55842105263157893</c:v>
                </c:pt>
                <c:pt idx="5">
                  <c:v>2.0387874111554613E-2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79-403C-9F44-2CB31A382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4783535"/>
        <c:axId val="16478436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Лист1!$A$1:$A$7</c15:sqref>
                        </c15:formulaRef>
                      </c:ext>
                    </c:extLst>
                    <c:strCache>
                      <c:ptCount val="7"/>
                      <c:pt idx="0">
                        <c:v>Оказание бытовых услуг</c:v>
                      </c:pt>
                      <c:pt idx="1">
                        <c:v>Оказание услуг по ремонту и техническому обслуживанию автотранспортных средств</c:v>
                      </c:pt>
                      <c:pt idx="2">
                        <c:v>Оказание автотранспортных услуг по перевозке грузов</c:v>
                      </c:pt>
                      <c:pt idx="3">
                        <c:v>Оказание автотранспортных услуг по перевозке пассажиров</c:v>
                      </c:pt>
                      <c:pt idx="4">
                        <c:v>Розничная торговля</c:v>
                      </c:pt>
                      <c:pt idx="5">
                        <c:v>Оказание услуг общественного питания без зала обслуживания посетителей</c:v>
                      </c:pt>
                      <c:pt idx="6">
                        <c:v>Другое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Лист1!$B$1:$B$7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179-403C-9F44-2CB31A382D00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Лист1!$A$1:$A$7</c15:sqref>
                        </c15:formulaRef>
                      </c:ext>
                    </c:extLst>
                    <c:strCache>
                      <c:ptCount val="7"/>
                      <c:pt idx="0">
                        <c:v>Оказание бытовых услуг</c:v>
                      </c:pt>
                      <c:pt idx="1">
                        <c:v>Оказание услуг по ремонту и техническому обслуживанию автотранспортных средств</c:v>
                      </c:pt>
                      <c:pt idx="2">
                        <c:v>Оказание автотранспортных услуг по перевозке грузов</c:v>
                      </c:pt>
                      <c:pt idx="3">
                        <c:v>Оказание автотранспортных услуг по перевозке пассажиров</c:v>
                      </c:pt>
                      <c:pt idx="4">
                        <c:v>Розничная торговля</c:v>
                      </c:pt>
                      <c:pt idx="5">
                        <c:v>Оказание услуг общественного питания без зала обслуживания посетителей</c:v>
                      </c:pt>
                      <c:pt idx="6">
                        <c:v>Другое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Лист1!$C$1:$C$7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179-403C-9F44-2CB31A382D00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Лист1!$A$1:$A$7</c15:sqref>
                        </c15:formulaRef>
                      </c:ext>
                    </c:extLst>
                    <c:strCache>
                      <c:ptCount val="7"/>
                      <c:pt idx="0">
                        <c:v>Оказание бытовых услуг</c:v>
                      </c:pt>
                      <c:pt idx="1">
                        <c:v>Оказание услуг по ремонту и техническому обслуживанию автотранспортных средств</c:v>
                      </c:pt>
                      <c:pt idx="2">
                        <c:v>Оказание автотранспортных услуг по перевозке грузов</c:v>
                      </c:pt>
                      <c:pt idx="3">
                        <c:v>Оказание автотранспортных услуг по перевозке пассажиров</c:v>
                      </c:pt>
                      <c:pt idx="4">
                        <c:v>Розничная торговля</c:v>
                      </c:pt>
                      <c:pt idx="5">
                        <c:v>Оказание услуг общественного питания без зала обслуживания посетителей</c:v>
                      </c:pt>
                      <c:pt idx="6">
                        <c:v>Другое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Лист1!$D$1:$D$7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179-403C-9F44-2CB31A382D00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Лист1!$A$1:$A$7</c15:sqref>
                        </c15:formulaRef>
                      </c:ext>
                    </c:extLst>
                    <c:strCache>
                      <c:ptCount val="7"/>
                      <c:pt idx="0">
                        <c:v>Оказание бытовых услуг</c:v>
                      </c:pt>
                      <c:pt idx="1">
                        <c:v>Оказание услуг по ремонту и техническому обслуживанию автотранспортных средств</c:v>
                      </c:pt>
                      <c:pt idx="2">
                        <c:v>Оказание автотранспортных услуг по перевозке грузов</c:v>
                      </c:pt>
                      <c:pt idx="3">
                        <c:v>Оказание автотранспортных услуг по перевозке пассажиров</c:v>
                      </c:pt>
                      <c:pt idx="4">
                        <c:v>Розничная торговля</c:v>
                      </c:pt>
                      <c:pt idx="5">
                        <c:v>Оказание услуг общественного питания без зала обслуживания посетителей</c:v>
                      </c:pt>
                      <c:pt idx="6">
                        <c:v>Другое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Лист1!$E$1:$E$7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179-403C-9F44-2CB31A382D00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Лист1!$A$1:$A$7</c15:sqref>
                        </c15:formulaRef>
                      </c:ext>
                    </c:extLst>
                    <c:strCache>
                      <c:ptCount val="7"/>
                      <c:pt idx="0">
                        <c:v>Оказание бытовых услуг</c:v>
                      </c:pt>
                      <c:pt idx="1">
                        <c:v>Оказание услуг по ремонту и техническому обслуживанию автотранспортных средств</c:v>
                      </c:pt>
                      <c:pt idx="2">
                        <c:v>Оказание автотранспортных услуг по перевозке грузов</c:v>
                      </c:pt>
                      <c:pt idx="3">
                        <c:v>Оказание автотранспортных услуг по перевозке пассажиров</c:v>
                      </c:pt>
                      <c:pt idx="4">
                        <c:v>Розничная торговля</c:v>
                      </c:pt>
                      <c:pt idx="5">
                        <c:v>Оказание услуг общественного питания без зала обслуживания посетителей</c:v>
                      </c:pt>
                      <c:pt idx="6">
                        <c:v>Другое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Лист1!$F$1:$F$7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0179-403C-9F44-2CB31A382D00}"/>
                  </c:ext>
                </c:extLst>
              </c15:ser>
            </c15:filteredBarSeries>
          </c:ext>
        </c:extLst>
      </c:barChart>
      <c:catAx>
        <c:axId val="16478353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784367"/>
        <c:crosses val="autoZero"/>
        <c:auto val="1"/>
        <c:lblAlgn val="ctr"/>
        <c:lblOffset val="100"/>
        <c:noMultiLvlLbl val="0"/>
      </c:catAx>
      <c:valAx>
        <c:axId val="16478436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783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graph!$D$2:$D$23</c:f>
              <c:numCache>
                <c:formatCode>0.00</c:formatCode>
                <c:ptCount val="22"/>
                <c:pt idx="0">
                  <c:v>12.637634258359613</c:v>
                </c:pt>
                <c:pt idx="1">
                  <c:v>10.016637650468784</c:v>
                </c:pt>
                <c:pt idx="2">
                  <c:v>13.198840968363918</c:v>
                </c:pt>
                <c:pt idx="3">
                  <c:v>11.377243189426013</c:v>
                </c:pt>
                <c:pt idx="4">
                  <c:v>12.735538456514712</c:v>
                </c:pt>
                <c:pt idx="5">
                  <c:v>10.967059710558971</c:v>
                </c:pt>
                <c:pt idx="6">
                  <c:v>14.736248187715596</c:v>
                </c:pt>
                <c:pt idx="7">
                  <c:v>11.375271299671432</c:v>
                </c:pt>
                <c:pt idx="8">
                  <c:v>12.60652186172543</c:v>
                </c:pt>
                <c:pt idx="9">
                  <c:v>8.9700506618270026</c:v>
                </c:pt>
                <c:pt idx="10">
                  <c:v>8.3605393813708613</c:v>
                </c:pt>
                <c:pt idx="11">
                  <c:v>10.494380499057318</c:v>
                </c:pt>
                <c:pt idx="12">
                  <c:v>8.3262747873967644</c:v>
                </c:pt>
                <c:pt idx="13">
                  <c:v>5.7557422135869123</c:v>
                </c:pt>
                <c:pt idx="14">
                  <c:v>8.9311554297783484</c:v>
                </c:pt>
                <c:pt idx="15">
                  <c:v>8.2995345703325967</c:v>
                </c:pt>
                <c:pt idx="16">
                  <c:v>4.5325994931532563</c:v>
                </c:pt>
                <c:pt idx="17">
                  <c:v>8.6892960480158603</c:v>
                </c:pt>
                <c:pt idx="18">
                  <c:v>10.707146955893503</c:v>
                </c:pt>
                <c:pt idx="19">
                  <c:v>2.1972245773362196</c:v>
                </c:pt>
                <c:pt idx="20">
                  <c:v>3.1354942159291497</c:v>
                </c:pt>
                <c:pt idx="21">
                  <c:v>10.654384638636976</c:v>
                </c:pt>
              </c:numCache>
            </c:numRef>
          </c:xVal>
          <c:yVal>
            <c:numRef>
              <c:f>graph!$E$2:$E$23</c:f>
              <c:numCache>
                <c:formatCode>0.0</c:formatCode>
                <c:ptCount val="22"/>
                <c:pt idx="0">
                  <c:v>9.2270008128692904</c:v>
                </c:pt>
                <c:pt idx="1">
                  <c:v>5.579729825986222</c:v>
                </c:pt>
                <c:pt idx="2">
                  <c:v>7.9377317752601089</c:v>
                </c:pt>
                <c:pt idx="3">
                  <c:v>5.3181199938442161</c:v>
                </c:pt>
                <c:pt idx="4">
                  <c:v>9.4139340640456766</c:v>
                </c:pt>
                <c:pt idx="5">
                  <c:v>7.720461694599722</c:v>
                </c:pt>
                <c:pt idx="6">
                  <c:v>10.119767603828935</c:v>
                </c:pt>
                <c:pt idx="7">
                  <c:v>8.1335874176609657</c:v>
                </c:pt>
                <c:pt idx="8">
                  <c:v>9.0774944586427537</c:v>
                </c:pt>
                <c:pt idx="9">
                  <c:v>6.2633982625916236</c:v>
                </c:pt>
                <c:pt idx="10">
                  <c:v>4.7361984483944957</c:v>
                </c:pt>
                <c:pt idx="11">
                  <c:v>7.2254814727822945</c:v>
                </c:pt>
                <c:pt idx="12">
                  <c:v>4.0253516907351496</c:v>
                </c:pt>
                <c:pt idx="13">
                  <c:v>1.3862943611198906</c:v>
                </c:pt>
                <c:pt idx="14">
                  <c:v>1.9459101490553132</c:v>
                </c:pt>
                <c:pt idx="15">
                  <c:v>3.8712010109078911</c:v>
                </c:pt>
                <c:pt idx="16">
                  <c:v>1.0986122886681098</c:v>
                </c:pt>
                <c:pt idx="17">
                  <c:v>3.1354942159291497</c:v>
                </c:pt>
                <c:pt idx="18">
                  <c:v>3.970291913552122</c:v>
                </c:pt>
                <c:pt idx="19">
                  <c:v>0</c:v>
                </c:pt>
                <c:pt idx="20">
                  <c:v>1.3862943611198906</c:v>
                </c:pt>
                <c:pt idx="21">
                  <c:v>5.476463551931511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20-455D-A506-B2E26B320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1659919"/>
        <c:axId val="941987759"/>
      </c:scatterChart>
      <c:valAx>
        <c:axId val="8516599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Логарифм количества налогоплательщиков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1987759"/>
        <c:crosses val="autoZero"/>
        <c:crossBetween val="midCat"/>
      </c:valAx>
      <c:valAx>
        <c:axId val="941987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Логарифм суммы ЕНВД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165991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BD-4CDD-A11B-B25AAAC6672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BD-4CDD-A11B-B25AAAC667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Планирую вести предпринимательскую деятельность</c:v>
                </c:pt>
                <c:pt idx="1">
                  <c:v>Уже веду предпринимательскую деятельность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BD-4CDD-A11B-B25AAAC6672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 какой форме Вы планируете осуществлять предпринимательскую деятельность?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CB-433C-B627-08C015737D9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CB-433C-B627-08C015737D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потенц!$E$2:$F$2</c:f>
              <c:strCache>
                <c:ptCount val="2"/>
                <c:pt idx="0">
                  <c:v>Юридическое лицо</c:v>
                </c:pt>
                <c:pt idx="1">
                  <c:v>Индивидуальный предприниматель</c:v>
                </c:pt>
              </c:strCache>
            </c:strRef>
          </c:cat>
          <c:val>
            <c:numRef>
              <c:f>потенц!$E$3:$F$3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B-433C-B627-08C015737D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 какой форме Вы осуществляете предпринимательскую деятельность?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1B-48E8-9E97-66345E34E44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1B-48E8-9E97-66345E34E4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текущие!$D$3:$E$3</c:f>
              <c:strCache>
                <c:ptCount val="2"/>
                <c:pt idx="0">
                  <c:v>Юридическое лицо</c:v>
                </c:pt>
                <c:pt idx="1">
                  <c:v>Индивидуальный предприниматель</c:v>
                </c:pt>
              </c:strCache>
            </c:strRef>
          </c:cat>
          <c:val>
            <c:numRef>
              <c:f>текущие!$D$4:$E$4</c:f>
              <c:numCache>
                <c:formatCode>0%</c:formatCode>
                <c:ptCount val="2"/>
                <c:pt idx="0">
                  <c:v>0.31</c:v>
                </c:pt>
                <c:pt idx="1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1B-48E8-9E97-66345E34E4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54700854700855"/>
          <c:y val="0.29526345191299186"/>
          <c:w val="0.3888888888888889"/>
          <c:h val="0.64202750688591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 какой категории Вы бы потенциально отнесли Вашу организацию?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C09-4F77-94FD-E9C3E61FF61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C09-4F77-94FD-E9C3E61FF6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потенц!$E$4:$F$4</c:f>
              <c:strCache>
                <c:ptCount val="2"/>
                <c:pt idx="0">
                  <c:v>Микробизнес</c:v>
                </c:pt>
                <c:pt idx="1">
                  <c:v>Малый бизнес</c:v>
                </c:pt>
              </c:strCache>
            </c:strRef>
          </c:cat>
          <c:val>
            <c:numRef>
              <c:f>потенц!$E$5:$F$5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09-4F77-94FD-E9C3E61FF6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Какова численность сотрудников Вашей организации?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78-4919-9378-5989D38E653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78-4919-9378-5989D38E653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78-4919-9378-5989D38E65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текущие!$D$6:$F$6</c:f>
              <c:strCache>
                <c:ptCount val="3"/>
                <c:pt idx="0">
                  <c:v>До 15 человек</c:v>
                </c:pt>
                <c:pt idx="1">
                  <c:v>От 16 до 100 человек</c:v>
                </c:pt>
                <c:pt idx="2">
                  <c:v>От 101 до 250 человек</c:v>
                </c:pt>
              </c:strCache>
            </c:strRef>
          </c:cat>
          <c:val>
            <c:numRef>
              <c:f>текущие!$D$7:$F$7</c:f>
              <c:numCache>
                <c:formatCode>0%</c:formatCode>
                <c:ptCount val="3"/>
                <c:pt idx="0">
                  <c:v>0.35</c:v>
                </c:pt>
                <c:pt idx="1">
                  <c:v>0.44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578-4919-9378-5989D38E65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 какой сфере экономической деятельности будет относиться Ваш бизнес?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потенц!$E$6:$T$6</c:f>
              <c:strCache>
                <c:ptCount val="16"/>
                <c:pt idx="0">
                  <c:v>Сельское, лесное хозяйство, охота, рыболовство и рыбоводство</c:v>
                </c:pt>
                <c:pt idx="2">
                  <c:v>Обрабатывающие производства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3">
                  <c:v>Образование</c:v>
                </c:pt>
                <c:pt idx="15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потенц!$E$7:$T$7</c:f>
              <c:numCache>
                <c:formatCode>General</c:formatCode>
                <c:ptCount val="16"/>
                <c:pt idx="0" formatCode="0%">
                  <c:v>0.02</c:v>
                </c:pt>
                <c:pt idx="2" formatCode="0%">
                  <c:v>0.08</c:v>
                </c:pt>
                <c:pt idx="5" formatCode="0%">
                  <c:v>0.05</c:v>
                </c:pt>
                <c:pt idx="6" formatCode="0%">
                  <c:v>0.48</c:v>
                </c:pt>
                <c:pt idx="8" formatCode="0%">
                  <c:v>0.21</c:v>
                </c:pt>
                <c:pt idx="9" formatCode="0%">
                  <c:v>0.04</c:v>
                </c:pt>
                <c:pt idx="10" formatCode="0%">
                  <c:v>0.01</c:v>
                </c:pt>
                <c:pt idx="11" formatCode="0%">
                  <c:v>7.0000000000000007E-2</c:v>
                </c:pt>
                <c:pt idx="13" formatCode="0%">
                  <c:v>0.03</c:v>
                </c:pt>
                <c:pt idx="15" formatCode="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99-4B74-839D-B8E945F8A9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82666303"/>
        <c:axId val="1082669183"/>
      </c:barChart>
      <c:catAx>
        <c:axId val="1082666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669183"/>
        <c:crosses val="autoZero"/>
        <c:auto val="1"/>
        <c:lblAlgn val="ctr"/>
        <c:lblOffset val="100"/>
        <c:noMultiLvlLbl val="0"/>
      </c:catAx>
      <c:valAx>
        <c:axId val="10826691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6663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 какой сфере экономической деятельности относится Ваш бизнес?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текущие!$D$8:$M$8</c:f>
              <c:strCache>
                <c:ptCount val="10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Образование</c:v>
                </c:pt>
              </c:strCache>
            </c:strRef>
          </c:cat>
          <c:val>
            <c:numRef>
              <c:f>текущие!$D$9:$M$9</c:f>
              <c:numCache>
                <c:formatCode>0%</c:formatCode>
                <c:ptCount val="10"/>
                <c:pt idx="0">
                  <c:v>0.02</c:v>
                </c:pt>
                <c:pt idx="1">
                  <c:v>0.1</c:v>
                </c:pt>
                <c:pt idx="2">
                  <c:v>0.04</c:v>
                </c:pt>
                <c:pt idx="3">
                  <c:v>0.36</c:v>
                </c:pt>
                <c:pt idx="4">
                  <c:v>0.04</c:v>
                </c:pt>
                <c:pt idx="5">
                  <c:v>0.23</c:v>
                </c:pt>
                <c:pt idx="6">
                  <c:v>0.04</c:v>
                </c:pt>
                <c:pt idx="7">
                  <c:v>0.02</c:v>
                </c:pt>
                <c:pt idx="8">
                  <c:v>0.12</c:v>
                </c:pt>
                <c:pt idx="9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94-4B8D-853E-4CE5979ADA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82661023"/>
        <c:axId val="1082658143"/>
      </c:barChart>
      <c:catAx>
        <c:axId val="1082661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658143"/>
        <c:crosses val="autoZero"/>
        <c:auto val="1"/>
        <c:lblAlgn val="ctr"/>
        <c:lblOffset val="100"/>
        <c:noMultiLvlLbl val="0"/>
      </c:catAx>
      <c:valAx>
        <c:axId val="10826581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661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Как вы относитесь к текущей налоговой системе РФ?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потенц!$E$8:$I$8</c:f>
              <c:strCache>
                <c:ptCount val="5"/>
                <c:pt idx="0">
                  <c:v>Максимально положительно</c:v>
                </c:pt>
                <c:pt idx="1">
                  <c:v>Скорее положительно</c:v>
                </c:pt>
                <c:pt idx="2">
                  <c:v>Затрудняюсь ответить</c:v>
                </c:pt>
                <c:pt idx="3">
                  <c:v>Скорее отрицательно</c:v>
                </c:pt>
                <c:pt idx="4">
                  <c:v>Максимально отрицательно</c:v>
                </c:pt>
              </c:strCache>
            </c:strRef>
          </c:cat>
          <c:val>
            <c:numRef>
              <c:f>потенц!$E$9:$I$9</c:f>
              <c:numCache>
                <c:formatCode>0%</c:formatCode>
                <c:ptCount val="5"/>
                <c:pt idx="0">
                  <c:v>0.01</c:v>
                </c:pt>
                <c:pt idx="1">
                  <c:v>0.2</c:v>
                </c:pt>
                <c:pt idx="2">
                  <c:v>0.52</c:v>
                </c:pt>
                <c:pt idx="3">
                  <c:v>0.21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7-4FD6-BE54-92809761A1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8828575"/>
        <c:axId val="1078830015"/>
      </c:barChart>
      <c:catAx>
        <c:axId val="107882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8830015"/>
        <c:crosses val="autoZero"/>
        <c:auto val="1"/>
        <c:lblAlgn val="ctr"/>
        <c:lblOffset val="100"/>
        <c:noMultiLvlLbl val="0"/>
      </c:catAx>
      <c:valAx>
        <c:axId val="1078830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8828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Лист6!$A$1:$G$1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Лист6!$A$2:$G$2</c:f>
              <c:numCache>
                <c:formatCode>#,##0</c:formatCode>
                <c:ptCount val="7"/>
                <c:pt idx="0">
                  <c:v>15922438</c:v>
                </c:pt>
                <c:pt idx="1">
                  <c:v>16130582</c:v>
                </c:pt>
                <c:pt idx="2">
                  <c:v>15917053</c:v>
                </c:pt>
                <c:pt idx="3">
                  <c:v>15357010</c:v>
                </c:pt>
                <c:pt idx="4">
                  <c:v>15509813</c:v>
                </c:pt>
                <c:pt idx="5">
                  <c:v>14638722</c:v>
                </c:pt>
                <c:pt idx="6">
                  <c:v>15212217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D-46AF-B09D-139B2BC08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077135"/>
        <c:axId val="283844543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Лист6!$A$1:$G$1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Лист6!$A$3:$G$3</c:f>
              <c:numCache>
                <c:formatCode>0%</c:formatCode>
                <c:ptCount val="7"/>
                <c:pt idx="0">
                  <c:v>0</c:v>
                </c:pt>
                <c:pt idx="1">
                  <c:v>1.3072369947366101E-2</c:v>
                </c:pt>
                <c:pt idx="2">
                  <c:v>-1.3237526085543596E-2</c:v>
                </c:pt>
                <c:pt idx="3">
                  <c:v>-3.5185093622544322E-2</c:v>
                </c:pt>
                <c:pt idx="4">
                  <c:v>9.950048870190225E-3</c:v>
                </c:pt>
                <c:pt idx="5">
                  <c:v>-5.6163862194856896E-2</c:v>
                </c:pt>
                <c:pt idx="6">
                  <c:v>3.9176575660088357E-2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9D-46AF-B09D-139B2BC08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059503"/>
        <c:axId val="283841183"/>
      </c:lineChart>
      <c:catAx>
        <c:axId val="345077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3844543"/>
        <c:crosses val="autoZero"/>
        <c:auto val="1"/>
        <c:lblAlgn val="ctr"/>
        <c:lblOffset val="100"/>
        <c:noMultiLvlLbl val="0"/>
      </c:catAx>
      <c:valAx>
        <c:axId val="283844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 среднесписочной численности работников субъектов МСП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5077135"/>
        <c:crosses val="autoZero"/>
        <c:crossBetween val="between"/>
      </c:valAx>
      <c:valAx>
        <c:axId val="28384118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Прирост,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5059503"/>
        <c:crosses val="max"/>
        <c:crossBetween val="between"/>
      </c:valAx>
      <c:catAx>
        <c:axId val="3450595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384118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Как вы относитесь к текущей налоговой системе РФ?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текущие!$D$10:$H$10</c:f>
              <c:strCache>
                <c:ptCount val="5"/>
                <c:pt idx="0">
                  <c:v>Максимально отрицательно</c:v>
                </c:pt>
                <c:pt idx="1">
                  <c:v>Скорее отрицательно</c:v>
                </c:pt>
                <c:pt idx="2">
                  <c:v>Затрудняюсь ответить</c:v>
                </c:pt>
                <c:pt idx="3">
                  <c:v>Скорее положительно</c:v>
                </c:pt>
                <c:pt idx="4">
                  <c:v>Максимально положительно</c:v>
                </c:pt>
              </c:strCache>
            </c:strRef>
          </c:cat>
          <c:val>
            <c:numRef>
              <c:f>текущие!$D$11:$H$11</c:f>
              <c:numCache>
                <c:formatCode>0%</c:formatCode>
                <c:ptCount val="5"/>
                <c:pt idx="0">
                  <c:v>0</c:v>
                </c:pt>
                <c:pt idx="1">
                  <c:v>0.22</c:v>
                </c:pt>
                <c:pt idx="2">
                  <c:v>0.55000000000000004</c:v>
                </c:pt>
                <c:pt idx="3">
                  <c:v>0.23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C-4AE5-8CC3-64AF43C72D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2587519"/>
        <c:axId val="1082585119"/>
      </c:barChart>
      <c:catAx>
        <c:axId val="1082587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585119"/>
        <c:crosses val="autoZero"/>
        <c:auto val="1"/>
        <c:lblAlgn val="ctr"/>
        <c:lblOffset val="100"/>
        <c:noMultiLvlLbl val="0"/>
      </c:catAx>
      <c:valAx>
        <c:axId val="1082585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587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По Вашему мнению, какие из перечисленных ограничений налоговой системы являются наиболее существенными при открытия нового бизнеса на рынке?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потенц!$D$11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потенц!$E$10:$J$10</c:f>
              <c:strCache>
                <c:ptCount val="6"/>
                <c:pt idx="0">
                  <c:v>Нестабильность российского налогового законодательства, регулирующего предпринимательскую деятельность</c:v>
                </c:pt>
                <c:pt idx="1">
                  <c:v>Многозначность и сложность системы налогообложения</c:v>
                </c:pt>
                <c:pt idx="2">
                  <c:v>Высокие налоги</c:v>
                </c:pt>
                <c:pt idx="3">
                  <c:v>Сложность налоговой отчетности </c:v>
                </c:pt>
                <c:pt idx="4">
                  <c:v>Плохая информационная база налоговых органов</c:v>
                </c:pt>
                <c:pt idx="5">
                  <c:v>Нет ограничений</c:v>
                </c:pt>
              </c:strCache>
            </c:strRef>
          </c:cat>
          <c:val>
            <c:numRef>
              <c:f>потенц!$E$11:$J$11</c:f>
              <c:numCache>
                <c:formatCode>0%</c:formatCode>
                <c:ptCount val="6"/>
                <c:pt idx="0">
                  <c:v>0.39</c:v>
                </c:pt>
                <c:pt idx="1">
                  <c:v>0.75</c:v>
                </c:pt>
                <c:pt idx="2">
                  <c:v>0.55000000000000004</c:v>
                </c:pt>
                <c:pt idx="3">
                  <c:v>0.64</c:v>
                </c:pt>
                <c:pt idx="4">
                  <c:v>0.25</c:v>
                </c:pt>
                <c:pt idx="5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5-490D-9506-85ED0059FA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082672063"/>
        <c:axId val="1082668223"/>
      </c:barChart>
      <c:catAx>
        <c:axId val="108267206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668223"/>
        <c:crosses val="autoZero"/>
        <c:auto val="1"/>
        <c:lblAlgn val="ctr"/>
        <c:lblOffset val="100"/>
        <c:noMultiLvlLbl val="0"/>
      </c:catAx>
      <c:valAx>
        <c:axId val="10826682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2672063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По Вашему мнению, какие из перечисленных ограничений налоговой системы являются наиболее существенными при ведении бизнеса?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476905340103513"/>
          <c:y val="0.20074511216243499"/>
          <c:w val="0.5008462727205828"/>
          <c:h val="0.7236774327325508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текущие!$D$12:$I$12</c:f>
              <c:strCache>
                <c:ptCount val="6"/>
                <c:pt idx="0">
                  <c:v>Нестабильность российского налогового законодательства, регулирующего предпринимательскую деятельность</c:v>
                </c:pt>
                <c:pt idx="1">
                  <c:v>Многозначность и сложность системы налогообложения</c:v>
                </c:pt>
                <c:pt idx="2">
                  <c:v>Высокие налоги</c:v>
                </c:pt>
                <c:pt idx="3">
                  <c:v>Сложность налоговой отчетности </c:v>
                </c:pt>
                <c:pt idx="4">
                  <c:v>Плохая информационная база налоговых органов</c:v>
                </c:pt>
                <c:pt idx="5">
                  <c:v>Нет ограничений</c:v>
                </c:pt>
              </c:strCache>
            </c:strRef>
          </c:cat>
          <c:val>
            <c:numRef>
              <c:f>текущие!$D$13:$I$13</c:f>
              <c:numCache>
                <c:formatCode>0%</c:formatCode>
                <c:ptCount val="6"/>
                <c:pt idx="0">
                  <c:v>0.71</c:v>
                </c:pt>
                <c:pt idx="1">
                  <c:v>0.68</c:v>
                </c:pt>
                <c:pt idx="2">
                  <c:v>0.66</c:v>
                </c:pt>
                <c:pt idx="3">
                  <c:v>0.27</c:v>
                </c:pt>
                <c:pt idx="4">
                  <c:v>0.31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D-464C-B716-9351D42568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2447999"/>
        <c:axId val="1382463839"/>
      </c:barChart>
      <c:catAx>
        <c:axId val="13824479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63839"/>
        <c:crosses val="autoZero"/>
        <c:auto val="1"/>
        <c:lblAlgn val="ctr"/>
        <c:lblOffset val="100"/>
        <c:noMultiLvlLbl val="0"/>
      </c:catAx>
      <c:valAx>
        <c:axId val="13824638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47999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Какую систему налогообложения Вы планируете выбрать для своего бизнеса?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10-4562-BBBD-8DE01B2100D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10-4562-BBBD-8DE01B2100D2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10-4562-BBBD-8DE01B2100D2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10-4562-BBBD-8DE01B2100D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10-4562-BBBD-8DE01B2100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потенц!$E$12:$H$12</c:f>
              <c:strCache>
                <c:ptCount val="4"/>
                <c:pt idx="0">
                  <c:v>ОСН (общая система налогообложения)</c:v>
                </c:pt>
                <c:pt idx="1">
                  <c:v>УСН (упрощенная система налогообложения)</c:v>
                </c:pt>
                <c:pt idx="2">
                  <c:v>ПСН (патентная система налогообложения)</c:v>
                </c:pt>
                <c:pt idx="3">
                  <c:v>Налог на профессиональный доход</c:v>
                </c:pt>
              </c:strCache>
            </c:strRef>
          </c:cat>
          <c:val>
            <c:numRef>
              <c:f>потенц!$E$13:$H$13</c:f>
              <c:numCache>
                <c:formatCode>0%</c:formatCode>
                <c:ptCount val="4"/>
                <c:pt idx="0">
                  <c:v>0</c:v>
                </c:pt>
                <c:pt idx="1">
                  <c:v>0.85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10-4562-BBBD-8DE01B2100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Какую систему налогообложения Вы применяете для своего бизнеса?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BF-40C3-B27E-DF03D9D2A82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BF-40C3-B27E-DF03D9D2A82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BF-40C3-B27E-DF03D9D2A8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текущие!$D$14:$F$14</c:f>
              <c:strCache>
                <c:ptCount val="3"/>
                <c:pt idx="0">
                  <c:v>ОСН (общая система налогообложения)</c:v>
                </c:pt>
                <c:pt idx="1">
                  <c:v>УСН (упрощенная система налогообложения)</c:v>
                </c:pt>
                <c:pt idx="2">
                  <c:v>ПСН (патентная система налогообложения)</c:v>
                </c:pt>
              </c:strCache>
            </c:strRef>
          </c:cat>
          <c:val>
            <c:numRef>
              <c:f>текущие!$D$15:$F$15</c:f>
              <c:numCache>
                <c:formatCode>0%</c:formatCode>
                <c:ptCount val="3"/>
                <c:pt idx="0">
                  <c:v>0.26</c:v>
                </c:pt>
                <c:pt idx="1">
                  <c:v>0.39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BF-40C3-B27E-DF03D9D2A8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Важно ли для Вас наличие мер налоговой поддержки малого и среднего предпринимательства?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потенц!$E$14:$I$14</c:f>
              <c:strCache>
                <c:ptCount val="5"/>
                <c:pt idx="0">
                  <c:v>Нет</c:v>
                </c:pt>
                <c:pt idx="1">
                  <c:v>Скорее нет</c:v>
                </c:pt>
                <c:pt idx="2">
                  <c:v>Затрудняюсь ответить</c:v>
                </c:pt>
                <c:pt idx="3">
                  <c:v>Скорее да</c:v>
                </c:pt>
                <c:pt idx="4">
                  <c:v>Да</c:v>
                </c:pt>
              </c:strCache>
            </c:strRef>
          </c:cat>
          <c:val>
            <c:numRef>
              <c:f>потенц!$E$15:$I$15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0.05</c:v>
                </c:pt>
                <c:pt idx="3">
                  <c:v>0.6</c:v>
                </c:pt>
                <c:pt idx="4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5-477B-9196-FFB28FCF07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8832415"/>
        <c:axId val="1078832895"/>
      </c:barChart>
      <c:catAx>
        <c:axId val="107883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8832895"/>
        <c:crosses val="autoZero"/>
        <c:auto val="1"/>
        <c:lblAlgn val="ctr"/>
        <c:lblOffset val="100"/>
        <c:noMultiLvlLbl val="0"/>
      </c:catAx>
      <c:valAx>
        <c:axId val="107883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8832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Важно ли для Вас наличие мер налоговой поддержки малого и среднего предпринимательства?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текущие!$D$20:$H$20</c:f>
              <c:strCache>
                <c:ptCount val="5"/>
                <c:pt idx="0">
                  <c:v>Нет</c:v>
                </c:pt>
                <c:pt idx="1">
                  <c:v>Скорее нет</c:v>
                </c:pt>
                <c:pt idx="2">
                  <c:v>Затрудняюсь ответить</c:v>
                </c:pt>
                <c:pt idx="3">
                  <c:v>Скорее да</c:v>
                </c:pt>
                <c:pt idx="4">
                  <c:v>Да</c:v>
                </c:pt>
              </c:strCache>
            </c:strRef>
          </c:cat>
          <c:val>
            <c:numRef>
              <c:f>текущие!$D$21:$H$21</c:f>
              <c:numCache>
                <c:formatCode>0%</c:formatCode>
                <c:ptCount val="5"/>
                <c:pt idx="0">
                  <c:v>0.05</c:v>
                </c:pt>
                <c:pt idx="1">
                  <c:v>0.03</c:v>
                </c:pt>
                <c:pt idx="2">
                  <c:v>0.25</c:v>
                </c:pt>
                <c:pt idx="3">
                  <c:v>0.46</c:v>
                </c:pt>
                <c:pt idx="4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72-4D7D-A246-389C12DD7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4053551"/>
        <c:axId val="1024054031"/>
      </c:barChart>
      <c:catAx>
        <c:axId val="1024053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4054031"/>
        <c:crosses val="autoZero"/>
        <c:auto val="1"/>
        <c:lblAlgn val="ctr"/>
        <c:lblOffset val="100"/>
        <c:noMultiLvlLbl val="0"/>
      </c:catAx>
      <c:valAx>
        <c:axId val="1024054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4053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Знаете ли Вы о нижеперечисленных мерах поддержки малого и среднего предпринимательства?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потенц!$E$16:$O$16</c:f>
              <c:strCache>
                <c:ptCount val="11"/>
                <c:pt idx="0">
                  <c:v>Отмена НДС для предприятий общественного питания</c:v>
                </c:pt>
                <c:pt idx="1">
                  <c:v>Отмена НДС для организаций (ИП) туристической сферы сроком на пять лет – до 30 июня 2027 года</c:v>
                </c:pt>
                <c:pt idx="2">
                  <c:v>Ограничение возбуждения уголовных дел по налоговым преступлениям</c:v>
                </c:pt>
                <c:pt idx="3">
                  <c:v>Корректировка транспортного налога</c:v>
                </c:pt>
                <c:pt idx="4">
                  <c:v>Оплата авансовых платежей по налогу на прибыль исходя из фактической прибыли</c:v>
                </c:pt>
                <c:pt idx="5">
                  <c:v>Нулевая ставка по налогу на прибыль для IT-компаний на 2022-2024 годы</c:v>
                </c:pt>
                <c:pt idx="6">
                  <c:v>Льготные ставки по УСН</c:v>
                </c:pt>
                <c:pt idx="7">
                  <c:v>Инвестиционный налоговый вычет по налогу на прибыль организаций</c:v>
                </c:pt>
                <c:pt idx="8">
                  <c:v>Освобождение от уплаты налога на имущество организаций</c:v>
                </c:pt>
                <c:pt idx="9">
                  <c:v>Освобождение от уплаты земельного налога организаций</c:v>
                </c:pt>
                <c:pt idx="10">
                  <c:v>Продление сроков уплаты авансовых платежей по имущественным налогам организаций </c:v>
                </c:pt>
              </c:strCache>
            </c:strRef>
          </c:cat>
          <c:val>
            <c:numRef>
              <c:f>потенц!$E$17:$O$17</c:f>
              <c:numCache>
                <c:formatCode>0%</c:formatCode>
                <c:ptCount val="11"/>
                <c:pt idx="0">
                  <c:v>0.1</c:v>
                </c:pt>
                <c:pt idx="1">
                  <c:v>0</c:v>
                </c:pt>
                <c:pt idx="2">
                  <c:v>0.03</c:v>
                </c:pt>
                <c:pt idx="3">
                  <c:v>0</c:v>
                </c:pt>
                <c:pt idx="4">
                  <c:v>0</c:v>
                </c:pt>
                <c:pt idx="5">
                  <c:v>0.72</c:v>
                </c:pt>
                <c:pt idx="6">
                  <c:v>0.77</c:v>
                </c:pt>
                <c:pt idx="7">
                  <c:v>0.52</c:v>
                </c:pt>
                <c:pt idx="8">
                  <c:v>0.31</c:v>
                </c:pt>
                <c:pt idx="9">
                  <c:v>0.12</c:v>
                </c:pt>
                <c:pt idx="1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A-43AD-8968-2854D85CDF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2439839"/>
        <c:axId val="1382444159"/>
      </c:barChart>
      <c:catAx>
        <c:axId val="13824398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44159"/>
        <c:crosses val="autoZero"/>
        <c:auto val="1"/>
        <c:lblAlgn val="ctr"/>
        <c:lblOffset val="100"/>
        <c:noMultiLvlLbl val="0"/>
      </c:catAx>
      <c:valAx>
        <c:axId val="13824441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39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Знаете ли Вы о нижеперечисленных налоговых мерах поддержки малого и среднего предпринимательства?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текущие!$D$22:$N$22</c:f>
              <c:strCache>
                <c:ptCount val="11"/>
                <c:pt idx="0">
                  <c:v>Отмена НДС для предприятий общественного питания</c:v>
                </c:pt>
                <c:pt idx="1">
                  <c:v>Отмена НДС для организаций (ИП) туристической сферы сроком на пять лет – до 30 июня 2027 года</c:v>
                </c:pt>
                <c:pt idx="2">
                  <c:v>Ограничение возбуждения уголовных дел по налоговым преступлениям</c:v>
                </c:pt>
                <c:pt idx="3">
                  <c:v>Корректировка транспортного налога</c:v>
                </c:pt>
                <c:pt idx="4">
                  <c:v>Оплата авансовых платежей по налогу на прибыль исходя из фактической прибыли</c:v>
                </c:pt>
                <c:pt idx="5">
                  <c:v>Нулевая ставка по налогу на прибыль для IT-компаний на 2022-2024 годы</c:v>
                </c:pt>
                <c:pt idx="6">
                  <c:v>Льготные ставки по УСН</c:v>
                </c:pt>
                <c:pt idx="7">
                  <c:v>Инвестиционный налоговый вычет по налогу на прибыль организаций</c:v>
                </c:pt>
                <c:pt idx="8">
                  <c:v>Освобождение от уплаты налога на имущество организаций</c:v>
                </c:pt>
                <c:pt idx="9">
                  <c:v>Освобождение от уплаты земельного налога организаций</c:v>
                </c:pt>
                <c:pt idx="10">
                  <c:v>Продление сроков уплаты авансовых платежей по имущественным налогам организаций </c:v>
                </c:pt>
              </c:strCache>
            </c:strRef>
          </c:cat>
          <c:val>
            <c:numRef>
              <c:f>текущие!$D$23:$N$23</c:f>
              <c:numCache>
                <c:formatCode>0%</c:formatCode>
                <c:ptCount val="11"/>
                <c:pt idx="0">
                  <c:v>0.13</c:v>
                </c:pt>
                <c:pt idx="1">
                  <c:v>0</c:v>
                </c:pt>
                <c:pt idx="2">
                  <c:v>0.25</c:v>
                </c:pt>
                <c:pt idx="3">
                  <c:v>0</c:v>
                </c:pt>
                <c:pt idx="4">
                  <c:v>0.54</c:v>
                </c:pt>
                <c:pt idx="5">
                  <c:v>0.76</c:v>
                </c:pt>
                <c:pt idx="6">
                  <c:v>0.97</c:v>
                </c:pt>
                <c:pt idx="7">
                  <c:v>0.86</c:v>
                </c:pt>
                <c:pt idx="8">
                  <c:v>0.81</c:v>
                </c:pt>
                <c:pt idx="9">
                  <c:v>0.65</c:v>
                </c:pt>
                <c:pt idx="10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F-44F8-AE5C-14B182190C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2457599"/>
        <c:axId val="1382451359"/>
      </c:barChart>
      <c:catAx>
        <c:axId val="13824575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51359"/>
        <c:crosses val="autoZero"/>
        <c:auto val="1"/>
        <c:lblAlgn val="ctr"/>
        <c:lblOffset val="100"/>
        <c:noMultiLvlLbl val="0"/>
      </c:catAx>
      <c:valAx>
        <c:axId val="13824513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5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На Ваш взгляд, какие могут быть причины, по которым Вы не сможете воспользоваться той или иной мерой господдержки?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потенц!$E$18:$M$18</c:f>
              <c:strCache>
                <c:ptCount val="9"/>
                <c:pt idx="0">
                  <c:v>Сложная доказательная база</c:v>
                </c:pt>
                <c:pt idx="1">
                  <c:v>Трудности со сбором документов</c:v>
                </c:pt>
                <c:pt idx="2">
                  <c:v>Несущественность выгоды от получения льготы</c:v>
                </c:pt>
                <c:pt idx="3">
                  <c:v>Несоответствие учётной политике компании</c:v>
                </c:pt>
                <c:pt idx="4">
                  <c:v>Отсутствие информации о льготе</c:v>
                </c:pt>
                <c:pt idx="5">
                  <c:v>Закрытый действующий список на предоставление льготы</c:v>
                </c:pt>
                <c:pt idx="6">
                  <c:v>Нет необходимых подзаконных актов</c:v>
                </c:pt>
                <c:pt idx="7">
                  <c:v>Отсутствует основание для получения льготы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потенц!$E$19:$M$19</c:f>
              <c:numCache>
                <c:formatCode>0%</c:formatCode>
                <c:ptCount val="9"/>
                <c:pt idx="0">
                  <c:v>0.05</c:v>
                </c:pt>
                <c:pt idx="1">
                  <c:v>0.76</c:v>
                </c:pt>
                <c:pt idx="2">
                  <c:v>0.2</c:v>
                </c:pt>
                <c:pt idx="3">
                  <c:v>0.02</c:v>
                </c:pt>
                <c:pt idx="4">
                  <c:v>0.2</c:v>
                </c:pt>
                <c:pt idx="5">
                  <c:v>0.15</c:v>
                </c:pt>
                <c:pt idx="6">
                  <c:v>0</c:v>
                </c:pt>
                <c:pt idx="7">
                  <c:v>0.33</c:v>
                </c:pt>
                <c:pt idx="8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EA-4B50-8CB2-62D11B55E6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73576015"/>
        <c:axId val="1073572655"/>
      </c:barChart>
      <c:catAx>
        <c:axId val="10735760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3572655"/>
        <c:crosses val="autoZero"/>
        <c:auto val="1"/>
        <c:lblAlgn val="ctr"/>
        <c:lblOffset val="100"/>
        <c:noMultiLvlLbl val="0"/>
      </c:catAx>
      <c:valAx>
        <c:axId val="1073572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3576015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Данные!$B$10</c:f>
              <c:strCache>
                <c:ptCount val="1"/>
                <c:pt idx="0">
                  <c:v>Доля малого и среднего предпринимательства в валовом внутреннем продукте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Данные!$C$9:$G$9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Данные!$C$10:$G$10</c:f>
              <c:numCache>
                <c:formatCode>0.0%</c:formatCode>
                <c:ptCount val="5"/>
                <c:pt idx="0" formatCode="0%">
                  <c:v>0.22</c:v>
                </c:pt>
                <c:pt idx="1">
                  <c:v>0.20399999999999999</c:v>
                </c:pt>
                <c:pt idx="2">
                  <c:v>0.20699999999999999</c:v>
                </c:pt>
                <c:pt idx="3">
                  <c:v>0.20799999999999999</c:v>
                </c:pt>
                <c:pt idx="4">
                  <c:v>0.20100000000000001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7B-4B94-A3E6-91AB5ECBD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258895"/>
        <c:axId val="284697727"/>
      </c:lineChart>
      <c:catAx>
        <c:axId val="416258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697727"/>
        <c:crossesAt val="0.19000000000000003"/>
        <c:auto val="1"/>
        <c:lblAlgn val="ctr"/>
        <c:lblOffset val="100"/>
        <c:noMultiLvlLbl val="0"/>
      </c:catAx>
      <c:valAx>
        <c:axId val="284697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малого и среднего предпринимательства в ВВП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2588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На Ваш взгляд, каковы причины, по которым Вы не можете воспользоваться той или иной мерой господдержки?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текущие!$D$24:$L$24</c:f>
              <c:strCache>
                <c:ptCount val="9"/>
                <c:pt idx="0">
                  <c:v>Сложная доказательная база</c:v>
                </c:pt>
                <c:pt idx="1">
                  <c:v>Трудности со сбором документов</c:v>
                </c:pt>
                <c:pt idx="2">
                  <c:v>Несущественность выгоды от получения льготы</c:v>
                </c:pt>
                <c:pt idx="3">
                  <c:v>Несоответствие учётной политике компании</c:v>
                </c:pt>
                <c:pt idx="4">
                  <c:v>Отсутствие информации о льготе</c:v>
                </c:pt>
                <c:pt idx="5">
                  <c:v>Закрытый действующий список на предоставление льготы</c:v>
                </c:pt>
                <c:pt idx="6">
                  <c:v>Нет необходимых подзаконных актов</c:v>
                </c:pt>
                <c:pt idx="7">
                  <c:v>Отсутствует основание для получения льготы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текущие!$D$25:$L$25</c:f>
              <c:numCache>
                <c:formatCode>0%</c:formatCode>
                <c:ptCount val="9"/>
                <c:pt idx="0">
                  <c:v>0.57999999999999996</c:v>
                </c:pt>
                <c:pt idx="1">
                  <c:v>0.23</c:v>
                </c:pt>
                <c:pt idx="2">
                  <c:v>0.13</c:v>
                </c:pt>
                <c:pt idx="3">
                  <c:v>0</c:v>
                </c:pt>
                <c:pt idx="4">
                  <c:v>0.02</c:v>
                </c:pt>
                <c:pt idx="5">
                  <c:v>0.84</c:v>
                </c:pt>
                <c:pt idx="6">
                  <c:v>0.22</c:v>
                </c:pt>
                <c:pt idx="7">
                  <c:v>0.61</c:v>
                </c:pt>
                <c:pt idx="8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A-41CE-9338-C3C7CB1591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26320655"/>
        <c:axId val="1026322095"/>
      </c:barChart>
      <c:catAx>
        <c:axId val="10263206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6322095"/>
        <c:crosses val="autoZero"/>
        <c:auto val="1"/>
        <c:lblAlgn val="ctr"/>
        <c:lblOffset val="100"/>
        <c:noMultiLvlLbl val="0"/>
      </c:catAx>
      <c:valAx>
        <c:axId val="10263220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6320655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Какими источниками информации Вы пользуетесь для того, чтобы узнать о новых мерах поддержки малого и среднего бизнеса?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потенц!$E$20:$L$20</c:f>
              <c:strCache>
                <c:ptCount val="8"/>
                <c:pt idx="0">
                  <c:v>Официальный сайт ФНС России</c:v>
                </c:pt>
                <c:pt idx="1">
                  <c:v>Центр развития и поддержки предпринимательства</c:v>
                </c:pt>
                <c:pt idx="2">
                  <c:v>Центр «Мой бизнес»</c:v>
                </c:pt>
                <c:pt idx="3">
                  <c:v>Официальный сайт Правительства Санкт-Петербурга</c:v>
                </c:pt>
                <c:pt idx="4">
                  <c:v>Социальные сети</c:v>
                </c:pt>
                <c:pt idx="5">
                  <c:v>СМИ</c:v>
                </c:pt>
                <c:pt idx="6">
                  <c:v>Консалтинговые компании</c:v>
                </c:pt>
                <c:pt idx="7">
                  <c:v>Друзья и знакомые</c:v>
                </c:pt>
              </c:strCache>
            </c:strRef>
          </c:cat>
          <c:val>
            <c:numRef>
              <c:f>потенц!$E$21:$L$21</c:f>
              <c:numCache>
                <c:formatCode>0%</c:formatCode>
                <c:ptCount val="8"/>
                <c:pt idx="0">
                  <c:v>0.56000000000000005</c:v>
                </c:pt>
                <c:pt idx="1">
                  <c:v>0.19</c:v>
                </c:pt>
                <c:pt idx="2">
                  <c:v>0.25</c:v>
                </c:pt>
                <c:pt idx="3">
                  <c:v>0.03</c:v>
                </c:pt>
                <c:pt idx="4">
                  <c:v>0.63</c:v>
                </c:pt>
                <c:pt idx="5">
                  <c:v>0.82</c:v>
                </c:pt>
                <c:pt idx="6">
                  <c:v>0.04</c:v>
                </c:pt>
                <c:pt idx="7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8-4F0B-8573-D69D8D7B56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2439359"/>
        <c:axId val="1382464319"/>
      </c:barChart>
      <c:catAx>
        <c:axId val="138243935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64319"/>
        <c:crosses val="autoZero"/>
        <c:auto val="1"/>
        <c:lblAlgn val="ctr"/>
        <c:lblOffset val="100"/>
        <c:noMultiLvlLbl val="0"/>
      </c:catAx>
      <c:valAx>
        <c:axId val="1382464319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39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Какими источниками информации Вы пользуетесь для того, чтобы узнать о новых мерах поддержки малого и среднего бизнеса?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текущие!$D$26:$K$26</c:f>
              <c:strCache>
                <c:ptCount val="8"/>
                <c:pt idx="0">
                  <c:v>Официальный сайт ФНС России</c:v>
                </c:pt>
                <c:pt idx="1">
                  <c:v>Центр развития и поддержки предпринимательства</c:v>
                </c:pt>
                <c:pt idx="2">
                  <c:v>Центр «Мой бизнес»</c:v>
                </c:pt>
                <c:pt idx="3">
                  <c:v>Официальный сайт Правительства Санкт-Петербурга</c:v>
                </c:pt>
                <c:pt idx="4">
                  <c:v>Социальные сети</c:v>
                </c:pt>
                <c:pt idx="5">
                  <c:v>СМИ</c:v>
                </c:pt>
                <c:pt idx="6">
                  <c:v>Консалтинговые компании</c:v>
                </c:pt>
                <c:pt idx="7">
                  <c:v>Друзья и знакомые</c:v>
                </c:pt>
              </c:strCache>
            </c:strRef>
          </c:cat>
          <c:val>
            <c:numRef>
              <c:f>текущие!$D$27:$K$27</c:f>
              <c:numCache>
                <c:formatCode>0%</c:formatCode>
                <c:ptCount val="8"/>
                <c:pt idx="0">
                  <c:v>0.75</c:v>
                </c:pt>
                <c:pt idx="1">
                  <c:v>0.34</c:v>
                </c:pt>
                <c:pt idx="2">
                  <c:v>0.46</c:v>
                </c:pt>
                <c:pt idx="3">
                  <c:v>0.01</c:v>
                </c:pt>
                <c:pt idx="4">
                  <c:v>0.38</c:v>
                </c:pt>
                <c:pt idx="5">
                  <c:v>0.36</c:v>
                </c:pt>
                <c:pt idx="6">
                  <c:v>0.11</c:v>
                </c:pt>
                <c:pt idx="7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3-4859-A580-95C493521C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73576495"/>
        <c:axId val="1073572175"/>
      </c:barChart>
      <c:catAx>
        <c:axId val="107357649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3572175"/>
        <c:crosses val="autoZero"/>
        <c:auto val="1"/>
        <c:lblAlgn val="ctr"/>
        <c:lblOffset val="100"/>
        <c:noMultiLvlLbl val="0"/>
      </c:catAx>
      <c:valAx>
        <c:axId val="1073572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3576495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/>
              <a:t>В 2021 году был отменен единый налог на вмененный доход (ЕНВД). Применяли ли Вы данный налоговый режим для своей деятельности?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1D-406A-9F62-EBE579BAA2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1D-406A-9F62-EBE579BAA2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текущие!$D$16:$E$16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текущие!$D$17:$E$17</c:f>
              <c:numCache>
                <c:formatCode>0%</c:formatCode>
                <c:ptCount val="2"/>
                <c:pt idx="0">
                  <c:v>0.46</c:v>
                </c:pt>
                <c:pt idx="1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1D-406A-9F62-EBE579BAA2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/>
              <a:t>Каким образом отмена ЕНВД отразилась на Вашей компании?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AD-4813-A8F8-CDD27C9004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AD-4813-A8F8-CDD27C9004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AD-4813-A8F8-CDD27C9004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AD-4813-A8F8-CDD27C9004F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AD-4813-A8F8-CDD27C9004F0}"/>
                </c:ext>
              </c:extLst>
            </c:dLbl>
            <c:dLbl>
              <c:idx val="1"/>
              <c:layout>
                <c:manualLayout>
                  <c:x val="0.12193766404199476"/>
                  <c:y val="-0.119490740740740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AD-4813-A8F8-CDD27C9004F0}"/>
                </c:ext>
              </c:extLst>
            </c:dLbl>
            <c:dLbl>
              <c:idx val="2"/>
              <c:layout>
                <c:manualLayout>
                  <c:x val="-0.13456938209826574"/>
                  <c:y val="0.324281860600758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AD-4813-A8F8-CDD27C9004F0}"/>
                </c:ext>
              </c:extLst>
            </c:dLbl>
            <c:dLbl>
              <c:idx val="3"/>
              <c:layout>
                <c:manualLayout>
                  <c:x val="-0.13335393823435626"/>
                  <c:y val="4.18823515116165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AD-4813-A8F8-CDD27C900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текущие!$D$18:$G$18</c:f>
              <c:strCache>
                <c:ptCount val="4"/>
                <c:pt idx="0">
                  <c:v>Налоговая нагрузка уменьшилась</c:v>
                </c:pt>
                <c:pt idx="1">
                  <c:v>Налоговая нагрузка увеличилась</c:v>
                </c:pt>
                <c:pt idx="2">
                  <c:v>Налоговая нагрузка не изменилась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текущие!$D$19:$G$19</c:f>
              <c:numCache>
                <c:formatCode>0%</c:formatCode>
                <c:ptCount val="4"/>
                <c:pt idx="0">
                  <c:v>0</c:v>
                </c:pt>
                <c:pt idx="1">
                  <c:v>0.85</c:v>
                </c:pt>
                <c:pt idx="2">
                  <c:v>0.02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AD-4813-A8F8-CDD27C9004F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Sheet1!$A$1:$J$1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Sheet1!$A$2:$J$2</c:f>
              <c:numCache>
                <c:formatCode>General</c:formatCode>
                <c:ptCount val="10"/>
                <c:pt idx="0">
                  <c:v>105</c:v>
                </c:pt>
                <c:pt idx="1">
                  <c:v>105</c:v>
                </c:pt>
                <c:pt idx="2">
                  <c:v>64</c:v>
                </c:pt>
                <c:pt idx="3">
                  <c:v>56</c:v>
                </c:pt>
                <c:pt idx="4">
                  <c:v>49</c:v>
                </c:pt>
                <c:pt idx="5">
                  <c:v>47</c:v>
                </c:pt>
                <c:pt idx="6">
                  <c:v>45</c:v>
                </c:pt>
                <c:pt idx="7">
                  <c:v>52</c:v>
                </c:pt>
                <c:pt idx="8">
                  <c:v>53</c:v>
                </c:pt>
                <c:pt idx="9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1F-4783-A851-55EA77F99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3272416"/>
        <c:axId val="583264096"/>
      </c:lineChart>
      <c:catAx>
        <c:axId val="583272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3264096"/>
        <c:crosses val="max"/>
        <c:auto val="1"/>
        <c:lblAlgn val="ctr"/>
        <c:lblOffset val="100"/>
        <c:noMultiLvlLbl val="0"/>
      </c:catAx>
      <c:valAx>
        <c:axId val="583264096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Место России в рейтинге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327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Sheet1!$C$29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Sheet1!$B$30:$B$37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Sheet1!$C$30:$C$37</c:f>
              <c:numCache>
                <c:formatCode>#,##0</c:formatCode>
                <c:ptCount val="8"/>
                <c:pt idx="0">
                  <c:v>220621</c:v>
                </c:pt>
                <c:pt idx="1">
                  <c:v>238322</c:v>
                </c:pt>
                <c:pt idx="2">
                  <c:v>239489</c:v>
                </c:pt>
                <c:pt idx="3">
                  <c:v>234299</c:v>
                </c:pt>
                <c:pt idx="4">
                  <c:v>211610</c:v>
                </c:pt>
                <c:pt idx="5">
                  <c:v>187349</c:v>
                </c:pt>
                <c:pt idx="6">
                  <c:v>181143</c:v>
                </c:pt>
                <c:pt idx="7">
                  <c:v>175175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DF-4821-AAA9-04ABB0603AEC}"/>
            </c:ext>
          </c:extLst>
        </c:ser>
        <c:ser>
          <c:idx val="1"/>
          <c:order val="1"/>
          <c:tx>
            <c:strRef>
              <c:f>Sheet1!$D$29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Sheet1!$B$30:$B$37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Sheet1!$D$30:$D$37</c:f>
              <c:numCache>
                <c:formatCode>#,##0</c:formatCode>
                <c:ptCount val="8"/>
                <c:pt idx="0">
                  <c:v>95862</c:v>
                </c:pt>
                <c:pt idx="1">
                  <c:v>104576</c:v>
                </c:pt>
                <c:pt idx="2">
                  <c:v>120183</c:v>
                </c:pt>
                <c:pt idx="3">
                  <c:v>135055</c:v>
                </c:pt>
                <c:pt idx="4">
                  <c:v>148167</c:v>
                </c:pt>
                <c:pt idx="5">
                  <c:v>155577</c:v>
                </c:pt>
                <c:pt idx="6">
                  <c:v>173058</c:v>
                </c:pt>
                <c:pt idx="7">
                  <c:v>182472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DF-4821-AAA9-04ABB0603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2455199"/>
        <c:axId val="1382463839"/>
      </c:barChart>
      <c:catAx>
        <c:axId val="13824551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63839"/>
        <c:crosses val="autoZero"/>
        <c:auto val="1"/>
        <c:lblAlgn val="ctr"/>
        <c:lblOffset val="100"/>
        <c:noMultiLvlLbl val="0"/>
      </c:catAx>
      <c:valAx>
        <c:axId val="1382463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субъектов МСП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55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Sheet1!$I$20</c:f>
              <c:strCache>
                <c:ptCount val="1"/>
                <c:pt idx="0">
                  <c:v>УСН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Sheet1!$J$19:$N$19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Sheet1!$J$20:$N$20</c:f>
              <c:numCache>
                <c:formatCode>0%</c:formatCode>
                <c:ptCount val="5"/>
                <c:pt idx="0">
                  <c:v>0.38823077469111317</c:v>
                </c:pt>
                <c:pt idx="1">
                  <c:v>0.40659584547949418</c:v>
                </c:pt>
                <c:pt idx="2">
                  <c:v>0.46323425168942867</c:v>
                </c:pt>
                <c:pt idx="3">
                  <c:v>0.49149448355742492</c:v>
                </c:pt>
                <c:pt idx="4">
                  <c:v>0.51688997090696298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E-4BBE-B977-CA6092E14E08}"/>
            </c:ext>
          </c:extLst>
        </c:ser>
        <c:ser>
          <c:idx val="1"/>
          <c:order val="1"/>
          <c:tx>
            <c:strRef>
              <c:f>Sheet1!$I$21</c:f>
              <c:strCache>
                <c:ptCount val="1"/>
                <c:pt idx="0">
                  <c:v>ЕНВД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Sheet1!$J$19:$N$19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Sheet1!$J$21:$N$21</c:f>
              <c:numCache>
                <c:formatCode>0%</c:formatCode>
                <c:ptCount val="5"/>
                <c:pt idx="0">
                  <c:v>7.6266550864549101E-2</c:v>
                </c:pt>
                <c:pt idx="1">
                  <c:v>7.300073837276301E-2</c:v>
                </c:pt>
                <c:pt idx="2">
                  <c:v>6.8475024809791604E-2</c:v>
                </c:pt>
                <c:pt idx="3">
                  <c:v>6.5791650876172281E-2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5E-4BBE-B977-CA6092E14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1502768"/>
        <c:axId val="871501104"/>
      </c:barChart>
      <c:catAx>
        <c:axId val="87150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1501104"/>
        <c:crosses val="autoZero"/>
        <c:auto val="1"/>
        <c:lblAlgn val="ctr"/>
        <c:lblOffset val="100"/>
        <c:noMultiLvlLbl val="0"/>
      </c:catAx>
      <c:valAx>
        <c:axId val="87150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150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Sheet1!$I$24</c:f>
              <c:strCache>
                <c:ptCount val="1"/>
                <c:pt idx="0">
                  <c:v>УСН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Sheet1!$J$23:$N$23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Sheet1!$J$24:$N$24</c:f>
              <c:numCache>
                <c:formatCode>0%</c:formatCode>
                <c:ptCount val="5"/>
                <c:pt idx="0">
                  <c:v>0.53663995739830095</c:v>
                </c:pt>
                <c:pt idx="1">
                  <c:v>0.61753359742327196</c:v>
                </c:pt>
                <c:pt idx="2">
                  <c:v>0.71400514284557293</c:v>
                </c:pt>
                <c:pt idx="3">
                  <c:v>0.77499244746974172</c:v>
                </c:pt>
                <c:pt idx="4">
                  <c:v>0.84992314715297756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9-4981-A67E-EC4E33B96B42}"/>
            </c:ext>
          </c:extLst>
        </c:ser>
        <c:ser>
          <c:idx val="1"/>
          <c:order val="1"/>
          <c:tx>
            <c:strRef>
              <c:f>Sheet1!$I$25</c:f>
              <c:strCache>
                <c:ptCount val="1"/>
                <c:pt idx="0">
                  <c:v>ЕНВД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Sheet1!$J$23:$N$23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Sheet1!$J$25:$N$25</c:f>
              <c:numCache>
                <c:formatCode>0%</c:formatCode>
                <c:ptCount val="5"/>
                <c:pt idx="0">
                  <c:v>0.45759383606666498</c:v>
                </c:pt>
                <c:pt idx="1">
                  <c:v>0.44083521528266262</c:v>
                </c:pt>
                <c:pt idx="2">
                  <c:v>0.41209581080807467</c:v>
                </c:pt>
                <c:pt idx="3">
                  <c:v>0.35416546147566802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9-4981-A67E-EC4E33B96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0288528"/>
        <c:axId val="800287696"/>
      </c:barChart>
      <c:catAx>
        <c:axId val="80028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0287696"/>
        <c:crosses val="autoZero"/>
        <c:auto val="1"/>
        <c:lblAlgn val="ctr"/>
        <c:lblOffset val="100"/>
        <c:noMultiLvlLbl val="0"/>
      </c:catAx>
      <c:valAx>
        <c:axId val="80028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028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FE-41B4-A647-EE2F3C48EE1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FE-41B4-A647-EE2F3C48EE1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FE-41B4-A647-EE2F3C48EE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'Раздел III спб 2021'!$A$44:$A$46</c:f>
              <c:strCache>
                <c:ptCount val="3"/>
                <c:pt idx="0">
                  <c:v>УСН</c:v>
                </c:pt>
                <c:pt idx="1">
                  <c:v>ПCН</c:v>
                </c:pt>
                <c:pt idx="2">
                  <c:v>Профессиональный доход</c:v>
                </c:pt>
              </c:strCache>
            </c:strRef>
          </c:cat>
          <c:val>
            <c:numRef>
              <c:f>'Раздел III спб 2021'!$C$44:$C$46</c:f>
              <c:numCache>
                <c:formatCode>0%</c:formatCode>
                <c:ptCount val="3"/>
                <c:pt idx="0">
                  <c:v>0.93543004073702374</c:v>
                </c:pt>
                <c:pt idx="1">
                  <c:v>3.1801978723444042E-2</c:v>
                </c:pt>
                <c:pt idx="2">
                  <c:v>3.276798053953222E-2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FE-41B4-A647-EE2F3C48EE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Налоговые поступления от специальных налоговых режимов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Лист1!$B$12:$G$12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Лист1!$B$13:$G$13</c:f>
              <c:numCache>
                <c:formatCode>#,##0</c:formatCode>
                <c:ptCount val="6"/>
                <c:pt idx="0">
                  <c:v>26894252</c:v>
                </c:pt>
                <c:pt idx="1">
                  <c:v>33718482</c:v>
                </c:pt>
                <c:pt idx="2">
                  <c:v>40589055</c:v>
                </c:pt>
                <c:pt idx="3">
                  <c:v>40191667</c:v>
                </c:pt>
                <c:pt idx="4">
                  <c:v>58686887</c:v>
                </c:pt>
                <c:pt idx="5">
                  <c:v>67289967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4-432F-A90D-36D61B62224D}"/>
            </c:ext>
          </c:extLst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Налоговые доходы консодированного бюджета Санкт-Петербурга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Лист1!$B$12:$G$12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Лист1!$B$14:$G$14</c:f>
              <c:numCache>
                <c:formatCode>#,##0</c:formatCode>
                <c:ptCount val="6"/>
                <c:pt idx="0">
                  <c:v>452586828</c:v>
                </c:pt>
                <c:pt idx="1">
                  <c:v>520701056</c:v>
                </c:pt>
                <c:pt idx="2">
                  <c:v>571131934</c:v>
                </c:pt>
                <c:pt idx="3">
                  <c:v>579631999</c:v>
                </c:pt>
                <c:pt idx="4">
                  <c:v>733445961</c:v>
                </c:pt>
                <c:pt idx="5">
                  <c:v>877934076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C4-432F-A90D-36D61B6222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130315519"/>
        <c:axId val="1200326175"/>
      </c:barChart>
      <c:lineChart>
        <c:grouping val="standard"/>
        <c:varyColors val="0"/>
        <c:ser>
          <c:idx val="2"/>
          <c:order val="2"/>
          <c:tx>
            <c:strRef>
              <c:f>Лист1!$A$15</c:f>
              <c:strCache>
                <c:ptCount val="1"/>
                <c:pt idx="0">
                  <c:v>Прирост налоговых поступлений от специальных налоговых режимов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1.1111111111111112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C4-432F-A90D-36D61B6222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Лист1!$B$12:$G$12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Лист1!$B$15:$G$15</c:f>
              <c:numCache>
                <c:formatCode>0%</c:formatCode>
                <c:ptCount val="6"/>
                <c:pt idx="0">
                  <c:v>0</c:v>
                </c:pt>
                <c:pt idx="1">
                  <c:v>0.20238841119834516</c:v>
                </c:pt>
                <c:pt idx="2">
                  <c:v>0.16927156840680327</c:v>
                </c:pt>
                <c:pt idx="3">
                  <c:v>-9.8873231607935052E-3</c:v>
                </c:pt>
                <c:pt idx="4">
                  <c:v>0.31515081043572818</c:v>
                </c:pt>
                <c:pt idx="5">
                  <c:v>0.12785085776606192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C4-432F-A90D-36D61B6222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30081295"/>
        <c:axId val="1067342015"/>
      </c:lineChart>
      <c:catAx>
        <c:axId val="11303155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0326175"/>
        <c:crosses val="autoZero"/>
        <c:auto val="1"/>
        <c:lblAlgn val="ctr"/>
        <c:lblOffset val="100"/>
        <c:noMultiLvlLbl val="0"/>
      </c:catAx>
      <c:valAx>
        <c:axId val="1200326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Налоговые</a:t>
                </a:r>
                <a:r>
                  <a:rPr lang="ru-RU" baseline="0"/>
                  <a:t> поступления, тыс. руб.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0315519"/>
        <c:crosses val="autoZero"/>
        <c:crossBetween val="between"/>
      </c:valAx>
      <c:valAx>
        <c:axId val="1067342015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0081295"/>
        <c:crosses val="max"/>
        <c:crossBetween val="between"/>
      </c:valAx>
      <c:catAx>
        <c:axId val="113008129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6734201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87374005165903"/>
          <c:y val="0.77461575883663847"/>
          <c:w val="0.8286640733699846"/>
          <c:h val="0.223618079550760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00F2-1945-4AC3-ACB9-B79FA613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79</Pages>
  <Words>20064</Words>
  <Characters>114370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Kira Ordovskaya</cp:lastModifiedBy>
  <cp:revision>100</cp:revision>
  <dcterms:created xsi:type="dcterms:W3CDTF">2023-05-25T06:40:00Z</dcterms:created>
  <dcterms:modified xsi:type="dcterms:W3CDTF">2023-05-30T11:12:00Z</dcterms:modified>
</cp:coreProperties>
</file>