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CFC16" w14:textId="77777777" w:rsidR="006861F5" w:rsidRPr="00ED5B04" w:rsidRDefault="006861F5" w:rsidP="00EB73CB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Федеральное государственное образовательное учреждение</w:t>
      </w:r>
    </w:p>
    <w:p w14:paraId="11EFC7B7" w14:textId="77777777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высшего профессионального образования</w:t>
      </w:r>
    </w:p>
    <w:p w14:paraId="36CD644A" w14:textId="77777777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Санкт-Петербургский государственный университет</w:t>
      </w:r>
    </w:p>
    <w:p w14:paraId="008D3631" w14:textId="77777777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Институт «Высшая школа менеджмента»</w:t>
      </w:r>
    </w:p>
    <w:p w14:paraId="446497F8" w14:textId="77777777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 xml:space="preserve">Кафедра организационного поведения и управления персоналом </w:t>
      </w:r>
    </w:p>
    <w:p w14:paraId="6226D857" w14:textId="77777777" w:rsidR="006861F5" w:rsidRPr="00ED5B04" w:rsidRDefault="006861F5" w:rsidP="006861F5"/>
    <w:p w14:paraId="07465F58" w14:textId="77777777" w:rsidR="006861F5" w:rsidRPr="00ED5B04" w:rsidRDefault="006861F5" w:rsidP="006861F5"/>
    <w:p w14:paraId="31C46F5D" w14:textId="77777777" w:rsidR="006861F5" w:rsidRPr="00ED5B04" w:rsidRDefault="006861F5" w:rsidP="006861F5"/>
    <w:p w14:paraId="57F105B2" w14:textId="55D14C5D" w:rsidR="006861F5" w:rsidRPr="00ED5B04" w:rsidRDefault="00EB7DC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Выпускная квалификационная</w:t>
      </w:r>
      <w:r w:rsidR="006861F5" w:rsidRPr="00ED5B04">
        <w:rPr>
          <w:rFonts w:cs="Times New Roman"/>
          <w:lang w:val="ru-RU"/>
        </w:rPr>
        <w:t xml:space="preserve"> работа по теме:</w:t>
      </w:r>
    </w:p>
    <w:p w14:paraId="54745F5F" w14:textId="14D80ABB" w:rsidR="006861F5" w:rsidRPr="00ED5B04" w:rsidRDefault="006861F5" w:rsidP="006861F5">
      <w:pPr>
        <w:pStyle w:val="a1"/>
        <w:rPr>
          <w:rFonts w:cs="Times New Roman"/>
          <w:b/>
          <w:lang w:val="ru-RU"/>
        </w:rPr>
      </w:pPr>
      <w:r w:rsidRPr="00ED5B04">
        <w:rPr>
          <w:rFonts w:cs="Times New Roman"/>
          <w:b/>
          <w:lang w:val="ru-RU"/>
        </w:rPr>
        <w:t>«</w:t>
      </w:r>
      <w:r w:rsidR="00EB7DC5" w:rsidRPr="00ED5B04">
        <w:rPr>
          <w:rFonts w:cs="Times New Roman"/>
          <w:b/>
          <w:lang w:val="ru-RU"/>
        </w:rPr>
        <w:t xml:space="preserve">Влияние </w:t>
      </w:r>
      <w:r w:rsidR="00912E4A">
        <w:rPr>
          <w:rFonts w:cs="Times New Roman"/>
          <w:b/>
          <w:lang w:val="ru-RU"/>
        </w:rPr>
        <w:t xml:space="preserve">соответствия сотрудника организации и должностным требованиям </w:t>
      </w:r>
      <w:r w:rsidR="00BD4940">
        <w:rPr>
          <w:rFonts w:cs="Times New Roman"/>
          <w:b/>
          <w:lang w:val="ru-RU"/>
        </w:rPr>
        <w:t xml:space="preserve">на </w:t>
      </w:r>
      <w:r w:rsidR="00EB7DC5" w:rsidRPr="00ED5B04">
        <w:rPr>
          <w:rFonts w:cs="Times New Roman"/>
          <w:b/>
          <w:lang w:val="ru-RU"/>
        </w:rPr>
        <w:t>гражданское</w:t>
      </w:r>
      <w:r w:rsidR="000B0FDB">
        <w:rPr>
          <w:rFonts w:cs="Times New Roman"/>
          <w:b/>
          <w:lang w:val="ru-RU"/>
        </w:rPr>
        <w:t xml:space="preserve"> </w:t>
      </w:r>
      <w:r w:rsidR="007C503F">
        <w:rPr>
          <w:rFonts w:cs="Times New Roman"/>
          <w:b/>
          <w:lang w:val="ru-RU"/>
        </w:rPr>
        <w:t>организационное</w:t>
      </w:r>
      <w:r w:rsidR="00EB7DC5" w:rsidRPr="00ED5B04">
        <w:rPr>
          <w:rFonts w:cs="Times New Roman"/>
          <w:b/>
          <w:lang w:val="ru-RU"/>
        </w:rPr>
        <w:t xml:space="preserve"> поведение</w:t>
      </w:r>
      <w:r w:rsidRPr="00ED5B04">
        <w:rPr>
          <w:rFonts w:cs="Times New Roman"/>
          <w:b/>
          <w:lang w:val="ru-RU"/>
        </w:rPr>
        <w:t>»</w:t>
      </w:r>
    </w:p>
    <w:p w14:paraId="0F7B93F6" w14:textId="77777777" w:rsidR="006861F5" w:rsidRPr="00ED5B04" w:rsidRDefault="006861F5" w:rsidP="006861F5"/>
    <w:p w14:paraId="12E7ECAF" w14:textId="77777777" w:rsidR="006861F5" w:rsidRPr="00ED5B04" w:rsidRDefault="006861F5" w:rsidP="006861F5"/>
    <w:p w14:paraId="666F9E68" w14:textId="77777777" w:rsidR="006861F5" w:rsidRPr="00ED5B04" w:rsidRDefault="006861F5" w:rsidP="006861F5"/>
    <w:p w14:paraId="631CFBC2" w14:textId="77777777" w:rsidR="006861F5" w:rsidRPr="00ED5B04" w:rsidRDefault="006861F5" w:rsidP="006861F5">
      <w:pPr>
        <w:pStyle w:val="10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Выполнила</w:t>
      </w:r>
    </w:p>
    <w:p w14:paraId="69F3249B" w14:textId="07374AD7" w:rsidR="006861F5" w:rsidRPr="00ED5B04" w:rsidRDefault="006861F5" w:rsidP="006861F5">
      <w:pPr>
        <w:pStyle w:val="10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Студентка 4-го курса бакалаврской программы</w:t>
      </w:r>
      <w:r w:rsidR="001131A3">
        <w:rPr>
          <w:rFonts w:cs="Times New Roman"/>
          <w:lang w:val="ru-RU"/>
        </w:rPr>
        <w:t xml:space="preserve"> «Менеджмент»</w:t>
      </w:r>
      <w:r w:rsidRPr="00ED5B04">
        <w:rPr>
          <w:rFonts w:cs="Times New Roman"/>
          <w:lang w:val="ru-RU"/>
        </w:rPr>
        <w:t>, группа №4, направление «УЧР»</w:t>
      </w:r>
    </w:p>
    <w:p w14:paraId="2FD03410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  <w:r w:rsidRPr="00ED5B04">
        <w:rPr>
          <w:rStyle w:val="3"/>
          <w:rFonts w:cs="Times New Roman"/>
          <w:lang w:val="ru-RU"/>
        </w:rPr>
        <w:t>Дударь Мария Дмитриевна</w:t>
      </w:r>
    </w:p>
    <w:p w14:paraId="616A16E9" w14:textId="77777777" w:rsidR="006861F5" w:rsidRPr="00ED5B04" w:rsidRDefault="006861F5" w:rsidP="006861F5">
      <w:pPr>
        <w:pStyle w:val="10"/>
        <w:rPr>
          <w:rStyle w:val="2"/>
          <w:rFonts w:cs="Times New Roman"/>
          <w:lang w:val="ru-RU"/>
        </w:rPr>
      </w:pP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</w:p>
    <w:p w14:paraId="3DFDE553" w14:textId="77777777" w:rsidR="006861F5" w:rsidRPr="00ED5B04" w:rsidRDefault="006861F5" w:rsidP="006861F5">
      <w:pPr>
        <w:pStyle w:val="10"/>
        <w:ind w:left="0"/>
        <w:rPr>
          <w:rStyle w:val="3"/>
          <w:rFonts w:cs="Times New Roman"/>
          <w:lang w:val="ru-RU"/>
        </w:rPr>
      </w:pPr>
    </w:p>
    <w:p w14:paraId="50538495" w14:textId="77777777" w:rsidR="006861F5" w:rsidRPr="00677443" w:rsidRDefault="006861F5" w:rsidP="006861F5">
      <w:pPr>
        <w:pStyle w:val="10"/>
        <w:rPr>
          <w:rStyle w:val="3"/>
          <w:rFonts w:cs="Times New Roman"/>
          <w:lang w:val="ru-RU"/>
        </w:rPr>
      </w:pPr>
    </w:p>
    <w:p w14:paraId="2F122365" w14:textId="77777777" w:rsidR="006861F5" w:rsidRPr="00ED5B04" w:rsidRDefault="006861F5" w:rsidP="006861F5">
      <w:pPr>
        <w:pStyle w:val="10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Научный руководитель</w:t>
      </w:r>
    </w:p>
    <w:p w14:paraId="65E4964E" w14:textId="77777777" w:rsidR="006861F5" w:rsidRPr="00ED5B04" w:rsidRDefault="006861F5" w:rsidP="006861F5">
      <w:pPr>
        <w:pStyle w:val="10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Кандидат экономических наук, доцент кафедры организационного поведения и управления персоналом</w:t>
      </w:r>
    </w:p>
    <w:p w14:paraId="0D672C85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  <w:r w:rsidRPr="00ED5B04">
        <w:rPr>
          <w:rStyle w:val="3"/>
          <w:rFonts w:cs="Times New Roman"/>
          <w:lang w:val="ru-RU"/>
        </w:rPr>
        <w:t>Кучеров Дмитрий Геннадьевич</w:t>
      </w:r>
    </w:p>
    <w:p w14:paraId="4A23994C" w14:textId="77777777" w:rsidR="006861F5" w:rsidRPr="00ED5B04" w:rsidRDefault="006861F5" w:rsidP="006861F5">
      <w:pPr>
        <w:pStyle w:val="10"/>
        <w:rPr>
          <w:rStyle w:val="2"/>
          <w:rFonts w:cs="Times New Roman"/>
          <w:lang w:val="ru-RU"/>
        </w:rPr>
      </w:pP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  <w:r w:rsidRPr="00ED5B04">
        <w:rPr>
          <w:rStyle w:val="2"/>
          <w:rFonts w:cs="Times New Roman"/>
          <w:lang w:val="ru-RU"/>
        </w:rPr>
        <w:tab/>
      </w:r>
    </w:p>
    <w:p w14:paraId="52BCCE2D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</w:p>
    <w:p w14:paraId="303E7ED2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  <w:r w:rsidRPr="00ED5B04">
        <w:rPr>
          <w:rStyle w:val="3"/>
          <w:rFonts w:cs="Times New Roman"/>
          <w:lang w:val="ru-RU"/>
        </w:rPr>
        <w:t>«СООТВЕТСТВУЕТ ТРЕБОВАНИЯМ»</w:t>
      </w:r>
    </w:p>
    <w:p w14:paraId="68941C66" w14:textId="77777777" w:rsidR="006861F5" w:rsidRPr="00ED5B04" w:rsidRDefault="006861F5" w:rsidP="006861F5">
      <w:pPr>
        <w:pStyle w:val="10"/>
        <w:rPr>
          <w:rStyle w:val="3"/>
          <w:rFonts w:cs="Times New Roman"/>
          <w:b w:val="0"/>
          <w:lang w:val="ru-RU"/>
        </w:rPr>
      </w:pPr>
      <w:r w:rsidRPr="00ED5B04">
        <w:rPr>
          <w:rStyle w:val="3"/>
          <w:rFonts w:cs="Times New Roman"/>
          <w:lang w:val="ru-RU"/>
        </w:rPr>
        <w:t>_______________________________________</w:t>
      </w:r>
    </w:p>
    <w:p w14:paraId="1512544B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</w:p>
    <w:p w14:paraId="7B386F8C" w14:textId="77777777" w:rsidR="006861F5" w:rsidRPr="00ED5B04" w:rsidRDefault="006861F5" w:rsidP="006861F5">
      <w:pPr>
        <w:pStyle w:val="10"/>
        <w:rPr>
          <w:rStyle w:val="3"/>
          <w:rFonts w:cs="Times New Roman"/>
          <w:lang w:val="ru-RU"/>
        </w:rPr>
      </w:pPr>
    </w:p>
    <w:p w14:paraId="3D613CBF" w14:textId="548B29F3" w:rsidR="006861F5" w:rsidRPr="00ED5B04" w:rsidRDefault="006861F5" w:rsidP="00D32151">
      <w:pPr>
        <w:pStyle w:val="10"/>
        <w:rPr>
          <w:rStyle w:val="3"/>
          <w:rFonts w:cs="Times New Roman"/>
          <w:b w:val="0"/>
          <w:lang w:val="ru-RU"/>
        </w:rPr>
      </w:pPr>
      <w:r w:rsidRPr="00ED5B04">
        <w:rPr>
          <w:rStyle w:val="3"/>
          <w:rFonts w:cs="Times New Roman"/>
          <w:lang w:val="ru-RU"/>
        </w:rPr>
        <w:t>«</w:t>
      </w:r>
      <w:r w:rsidR="00AF0DBD">
        <w:rPr>
          <w:rStyle w:val="3"/>
          <w:rFonts w:cs="Times New Roman"/>
          <w:lang w:val="ru-RU"/>
        </w:rPr>
        <w:t>25</w:t>
      </w:r>
      <w:r w:rsidRPr="00ED5B04">
        <w:rPr>
          <w:rStyle w:val="3"/>
          <w:rFonts w:cs="Times New Roman"/>
          <w:lang w:val="ru-RU"/>
        </w:rPr>
        <w:t xml:space="preserve">» </w:t>
      </w:r>
      <w:r w:rsidR="00AF0DBD">
        <w:rPr>
          <w:rStyle w:val="3"/>
          <w:rFonts w:cs="Times New Roman"/>
          <w:lang w:val="ru-RU"/>
        </w:rPr>
        <w:t>мая</w:t>
      </w:r>
      <w:r w:rsidRPr="00ED5B04">
        <w:rPr>
          <w:rStyle w:val="3"/>
          <w:rFonts w:cs="Times New Roman"/>
          <w:lang w:val="ru-RU"/>
        </w:rPr>
        <w:t xml:space="preserve"> 202</w:t>
      </w:r>
      <w:r w:rsidR="00EB73CB" w:rsidRPr="00ED5B04">
        <w:rPr>
          <w:rStyle w:val="3"/>
          <w:rFonts w:cs="Times New Roman"/>
          <w:lang w:val="ru-RU"/>
        </w:rPr>
        <w:t>3</w:t>
      </w:r>
      <w:r w:rsidRPr="00ED5B04">
        <w:rPr>
          <w:rStyle w:val="3"/>
          <w:rFonts w:cs="Times New Roman"/>
          <w:lang w:val="ru-RU"/>
        </w:rPr>
        <w:t xml:space="preserve"> г.</w:t>
      </w:r>
      <w:bookmarkStart w:id="0" w:name="_GoBack"/>
      <w:bookmarkEnd w:id="0"/>
    </w:p>
    <w:p w14:paraId="41AEAA97" w14:textId="77777777" w:rsidR="006861F5" w:rsidRPr="00ED5B04" w:rsidRDefault="006861F5" w:rsidP="006861F5">
      <w:pPr>
        <w:pStyle w:val="10"/>
        <w:ind w:left="0"/>
        <w:rPr>
          <w:rStyle w:val="3"/>
          <w:rFonts w:cs="Times New Roman"/>
          <w:b w:val="0"/>
          <w:lang w:val="ru-RU"/>
        </w:rPr>
      </w:pPr>
    </w:p>
    <w:p w14:paraId="60EE6629" w14:textId="77777777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Санкт-Петербург</w:t>
      </w:r>
    </w:p>
    <w:p w14:paraId="34D227EF" w14:textId="35CB303D" w:rsidR="006861F5" w:rsidRPr="00ED5B04" w:rsidRDefault="006861F5" w:rsidP="006861F5">
      <w:pPr>
        <w:pStyle w:val="a1"/>
        <w:rPr>
          <w:rFonts w:cs="Times New Roman"/>
          <w:lang w:val="ru-RU"/>
        </w:rPr>
      </w:pPr>
      <w:r w:rsidRPr="00ED5B04">
        <w:rPr>
          <w:rFonts w:cs="Times New Roman"/>
          <w:lang w:val="ru-RU"/>
        </w:rPr>
        <w:t>2023</w:t>
      </w:r>
    </w:p>
    <w:p w14:paraId="178DF8EB" w14:textId="7CC610EC" w:rsidR="00E62A2A" w:rsidRPr="00ED5B04" w:rsidRDefault="00E62A2A" w:rsidP="007E3C01">
      <w:pPr>
        <w:adjustRightInd w:val="0"/>
        <w:snapToGrid w:val="0"/>
        <w:spacing w:line="360" w:lineRule="auto"/>
        <w:jc w:val="both"/>
        <w:rPr>
          <w:b/>
          <w:bCs/>
        </w:rPr>
        <w:sectPr w:rsidR="00E62A2A" w:rsidRPr="00ED5B04" w:rsidSect="00197FB5">
          <w:headerReference w:type="even" r:id="rId8"/>
          <w:headerReference w:type="default" r:id="rId9"/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14:paraId="1828AF2C" w14:textId="31B3AF9E" w:rsidR="00E62A2A" w:rsidRPr="00E62A2A" w:rsidRDefault="00E62A2A" w:rsidP="00E62A2A">
      <w:pPr>
        <w:adjustRightInd w:val="0"/>
        <w:snapToGrid w:val="0"/>
        <w:spacing w:after="240"/>
        <w:jc w:val="both"/>
        <w:rPr>
          <w:b/>
          <w:bCs/>
          <w:sz w:val="28"/>
          <w:szCs w:val="28"/>
        </w:rPr>
      </w:pPr>
      <w:r w:rsidRPr="001C6461">
        <w:rPr>
          <w:b/>
          <w:bCs/>
          <w:sz w:val="28"/>
          <w:szCs w:val="28"/>
        </w:rPr>
        <w:lastRenderedPageBreak/>
        <w:t xml:space="preserve">Заявление о самостоятельном выполнении </w:t>
      </w:r>
      <w:r>
        <w:rPr>
          <w:b/>
          <w:bCs/>
          <w:sz w:val="28"/>
          <w:szCs w:val="28"/>
        </w:rPr>
        <w:t>выпускной квалификационной работы</w:t>
      </w:r>
    </w:p>
    <w:p w14:paraId="6BD4DC0F" w14:textId="63EA0D34" w:rsidR="00E62A2A" w:rsidRPr="005B0D78" w:rsidRDefault="00E62A2A" w:rsidP="00E62A2A">
      <w:pPr>
        <w:adjustRightInd w:val="0"/>
        <w:snapToGrid w:val="0"/>
        <w:spacing w:line="360" w:lineRule="auto"/>
        <w:ind w:firstLine="709"/>
        <w:jc w:val="both"/>
      </w:pPr>
      <w:r w:rsidRPr="005B0D78">
        <w:t xml:space="preserve">Я, Дударь Мария Дмитриевна, студентка </w:t>
      </w:r>
      <w:r>
        <w:t>4</w:t>
      </w:r>
      <w:r w:rsidRPr="005B0D78">
        <w:t xml:space="preserve"> курса направления 080200 «Менеджмент» (профиль подготовки – Управление Человеческими Ресурсами), заявляю, что в моей </w:t>
      </w:r>
      <w:r>
        <w:t>выпускной квалификационной</w:t>
      </w:r>
      <w:r w:rsidRPr="005B0D78">
        <w:t xml:space="preserve"> работе на тему «</w:t>
      </w:r>
      <w:r w:rsidRPr="00E62A2A">
        <w:rPr>
          <w:bCs/>
        </w:rPr>
        <w:t>Влияние соответствия сотрудника организации и должностным требованиям на гражданское организационное поведение</w:t>
      </w:r>
      <w:r w:rsidRPr="005B0D78">
        <w:t>», представленной в службу обеспечения программ бакалавриата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600B2AAD" w14:textId="5726263C" w:rsidR="00E62A2A" w:rsidRPr="00E0444B" w:rsidRDefault="00E62A2A" w:rsidP="00E62A2A">
      <w:pPr>
        <w:adjustRightInd w:val="0"/>
        <w:snapToGrid w:val="0"/>
        <w:spacing w:line="360" w:lineRule="auto"/>
        <w:ind w:firstLine="709"/>
        <w:jc w:val="both"/>
      </w:pPr>
      <w:r w:rsidRPr="005B0D78">
        <w:t>Мне известно содержание п. 6.3 Правил обучения по основным образовательным программам высшего и среднего профессионального образования в СПбГУ о том, что «Требования к выполнению курсовой работы устанавливаются рабочей программой учебных занятий», п. 3.1.4 Рабочей программы учебной дисциплины «</w:t>
      </w:r>
      <w:r w:rsidR="00843043">
        <w:t xml:space="preserve">Преддипломная практика </w:t>
      </w:r>
      <w:r w:rsidR="00843043">
        <w:sym w:font="Symbol" w:char="F0BE"/>
      </w:r>
      <w:r w:rsidR="00843043">
        <w:t xml:space="preserve"> УЧР</w:t>
      </w:r>
      <w:r w:rsidRPr="005B0D78">
        <w:t xml:space="preserve">» о том, что «Обнаружение в </w:t>
      </w:r>
      <w:r w:rsidR="00843043">
        <w:t>ВКР</w:t>
      </w:r>
      <w:r w:rsidRPr="005B0D78">
        <w:t xml:space="preserve"> студента плагиата (прямое или контекстуальное заимствование текста из печатных и электронных источников, а также и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комиссией по защите курсовых работ оценки «незачтено (F)»,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  <w:r w:rsidRPr="00E0444B">
        <w:t xml:space="preserve"> </w:t>
      </w:r>
      <w:r w:rsidR="004A1FBA">
        <w:rPr>
          <w:noProof/>
        </w:rPr>
        <w:drawing>
          <wp:inline distT="0" distB="0" distL="0" distR="0" wp14:anchorId="6D95B106" wp14:editId="22B51C3B">
            <wp:extent cx="1009650" cy="4411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68" cy="4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192C" w14:textId="21A43A96" w:rsidR="00E62A2A" w:rsidRDefault="008C7B76" w:rsidP="00E62A2A">
      <w:pPr>
        <w:spacing w:line="360" w:lineRule="auto"/>
        <w:jc w:val="both"/>
      </w:pPr>
      <w:r>
        <w:t>25</w:t>
      </w:r>
      <w:r w:rsidR="00E62A2A">
        <w:t>.0</w:t>
      </w:r>
      <w:r>
        <w:t>5</w:t>
      </w:r>
      <w:r w:rsidR="00E62A2A">
        <w:t>.202</w:t>
      </w:r>
      <w:r w:rsidR="00BB5743">
        <w:t>3</w:t>
      </w:r>
      <w:r w:rsidR="00E62A2A" w:rsidRPr="00E0444B">
        <w:t xml:space="preserve"> (Дата)</w:t>
      </w:r>
    </w:p>
    <w:p w14:paraId="4C55F12D" w14:textId="77777777" w:rsidR="00E62A2A" w:rsidRPr="00852FB8" w:rsidRDefault="00E62A2A" w:rsidP="00E62A2A">
      <w:pPr>
        <w:adjustRightInd w:val="0"/>
        <w:snapToGrid w:val="0"/>
        <w:jc w:val="both"/>
        <w:rPr>
          <w:b/>
          <w:bCs/>
          <w:sz w:val="28"/>
          <w:szCs w:val="28"/>
          <w:lang w:val="en-US"/>
        </w:rPr>
        <w:sectPr w:rsidR="00E62A2A" w:rsidRPr="00852FB8" w:rsidSect="00197F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2D95DF" w14:textId="60802C07" w:rsidR="00633638" w:rsidRPr="00E03E9F" w:rsidRDefault="002B50E8" w:rsidP="00E03E9F">
      <w:pPr>
        <w:adjustRightInd w:val="0"/>
        <w:snapToGrid w:val="0"/>
        <w:spacing w:after="120" w:line="360" w:lineRule="auto"/>
        <w:jc w:val="both"/>
      </w:pPr>
      <w:r>
        <w:rPr>
          <w:b/>
          <w:bCs/>
          <w:sz w:val="28"/>
          <w:szCs w:val="28"/>
        </w:rPr>
        <w:lastRenderedPageBreak/>
        <w:t>ОГЛАВЛЕНИЕ</w:t>
      </w:r>
    </w:p>
    <w:p w14:paraId="6C8E24D4" w14:textId="162F23F8" w:rsidR="00E61B42" w:rsidRPr="00E61B42" w:rsidRDefault="00633638" w:rsidP="00EE2E0A">
      <w:pPr>
        <w:pStyle w:val="TOC1"/>
        <w:tabs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r w:rsidRPr="00E61B42">
        <w:rPr>
          <w:rFonts w:ascii="Times New Roman" w:hAnsi="Times New Roman" w:cs="Times New Roman"/>
          <w:b w:val="0"/>
          <w:bCs w:val="0"/>
          <w:i w:val="0"/>
          <w:iCs w:val="0"/>
        </w:rPr>
        <w:fldChar w:fldCharType="begin"/>
      </w:r>
      <w:r w:rsidRPr="00E61B42">
        <w:rPr>
          <w:rFonts w:ascii="Times New Roman" w:hAnsi="Times New Roman" w:cs="Times New Roman"/>
          <w:b w:val="0"/>
          <w:bCs w:val="0"/>
          <w:i w:val="0"/>
          <w:iCs w:val="0"/>
        </w:rPr>
        <w:instrText xml:space="preserve"> TOC \o "1-3" \h \z \u </w:instrText>
      </w:r>
      <w:r w:rsidRPr="00E61B42">
        <w:rPr>
          <w:rFonts w:ascii="Times New Roman" w:hAnsi="Times New Roman" w:cs="Times New Roman"/>
          <w:b w:val="0"/>
          <w:bCs w:val="0"/>
          <w:i w:val="0"/>
          <w:iCs w:val="0"/>
        </w:rPr>
        <w:fldChar w:fldCharType="separate"/>
      </w:r>
      <w:hyperlink w:anchor="_Toc135427885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ВВЕДЕНИЕ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_Toc135427885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2427DD44" w14:textId="397ED960" w:rsidR="00E61B42" w:rsidRPr="00E61B42" w:rsidRDefault="004930C8" w:rsidP="00EE2E0A">
      <w:pPr>
        <w:pStyle w:val="TOC1"/>
        <w:tabs>
          <w:tab w:val="left" w:pos="144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86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 xml:space="preserve">ГЛАВА 1.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ТЕОРЕТИЧЕСКИЙ ОБЗОР ПРОБЛЕМ СООТВЕТСТВИЯ СОТРУДНИКА ОРГАНИЗАЦИИ, ДОЛЖНОСТНЫМ ТРЕБОВАНИЯМ И ГРАЖДАНСКОГО ОРГАНИЗАЦИОННОГО ПОВЕДЕНИЯ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_Toc135427886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9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2860441C" w14:textId="11FC2ED0" w:rsidR="00E61B42" w:rsidRPr="00E61B42" w:rsidRDefault="004930C8" w:rsidP="00EE2E0A">
      <w:pPr>
        <w:pStyle w:val="TOC2"/>
        <w:tabs>
          <w:tab w:val="left" w:pos="96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ru-RU"/>
        </w:rPr>
      </w:pPr>
      <w:hyperlink w:anchor="_Toc135427887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1.1.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Соответствие сотрудника организации, должностным требованиям и удовлетворенность трудом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_Toc135427887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9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1021A7D0" w14:textId="22A2EDEE" w:rsidR="00E61B42" w:rsidRPr="00E61B42" w:rsidRDefault="004930C8" w:rsidP="00EE2E0A">
      <w:pPr>
        <w:pStyle w:val="TOC2"/>
        <w:tabs>
          <w:tab w:val="left" w:pos="96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ru-RU"/>
        </w:rPr>
      </w:pPr>
      <w:hyperlink w:anchor="_Toc135427888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1.2.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Гражданское организационное поведение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_Toc135427888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13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762F8E88" w14:textId="369BAD48" w:rsidR="00E61B42" w:rsidRPr="00E61B42" w:rsidRDefault="004930C8" w:rsidP="00EE2E0A">
      <w:pPr>
        <w:pStyle w:val="TOC1"/>
        <w:tabs>
          <w:tab w:val="left" w:pos="144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89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 xml:space="preserve">ГЛАВА 2.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МЕТОДОЛОГИЧЕСКИЕ ОСНОВЫ ИССЛЕДОВАНИЯ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_Toc135427889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20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197BEB8C" w14:textId="11CE06C5" w:rsidR="00E61B42" w:rsidRPr="00E61B42" w:rsidRDefault="004930C8" w:rsidP="00EE2E0A">
      <w:pPr>
        <w:pStyle w:val="TOC2"/>
        <w:tabs>
          <w:tab w:val="left" w:pos="96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ru-RU"/>
        </w:rPr>
      </w:pPr>
      <w:hyperlink w:anchor="_Toc135427890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 xml:space="preserve">2.1.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Анализ рынка труда высокотехнологичных компаний в России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_Toc135427890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20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42082251" w14:textId="364C2BE9" w:rsidR="00E61B42" w:rsidRPr="00E61B42" w:rsidRDefault="004930C8" w:rsidP="00EE2E0A">
      <w:pPr>
        <w:pStyle w:val="TOC2"/>
        <w:tabs>
          <w:tab w:val="left" w:pos="96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ru-RU"/>
        </w:rPr>
      </w:pPr>
      <w:hyperlink w:anchor="_Toc135427891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 xml:space="preserve">2.2.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Описание выборки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_Toc135427891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21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4D1949B4" w14:textId="5E1F8220" w:rsidR="00E61B42" w:rsidRPr="00E61B42" w:rsidRDefault="004930C8" w:rsidP="00EE2E0A">
      <w:pPr>
        <w:pStyle w:val="TOC2"/>
        <w:tabs>
          <w:tab w:val="left" w:pos="96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ru-RU"/>
        </w:rPr>
      </w:pPr>
      <w:hyperlink w:anchor="_Toc135427892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 xml:space="preserve">2.3.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  <w:u w:val="none"/>
          </w:rPr>
          <w:t>Методология исследования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_Toc135427892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24</w:t>
        </w:r>
        <w:r w:rsidR="00E61B42" w:rsidRPr="00E61B42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5E2D54C8" w14:textId="68DA2C27" w:rsidR="00E61B42" w:rsidRPr="00E61B42" w:rsidRDefault="004930C8" w:rsidP="00EE2E0A">
      <w:pPr>
        <w:pStyle w:val="TOC1"/>
        <w:tabs>
          <w:tab w:val="left" w:pos="1440"/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93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 xml:space="preserve">ГЛАВА 3. </w:t>
        </w:r>
        <w:r w:rsidR="00E61B42" w:rsidRPr="00E61B42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lang w:eastAsia="ru-RU"/>
          </w:rPr>
          <w:tab/>
        </w:r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РЕЗУЛЬТАТЫ ЭМПИРИЧЕСКОГО ИССЛЕДОВАНИЯ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_Toc135427893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29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0C1A670F" w14:textId="62B494E1" w:rsidR="00E61B42" w:rsidRPr="00E61B42" w:rsidRDefault="004930C8" w:rsidP="00EE2E0A">
      <w:pPr>
        <w:pStyle w:val="TOC1"/>
        <w:tabs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94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ЗАКЛЮЧЕНИЕ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_Toc135427894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42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6BF05B3A" w14:textId="0A923529" w:rsidR="00E61B42" w:rsidRPr="00E61B42" w:rsidRDefault="004930C8" w:rsidP="00EE2E0A">
      <w:pPr>
        <w:pStyle w:val="TOC1"/>
        <w:tabs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95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ИСТОЧНИКИ ЛИТЕРАТУРЫ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_Toc135427895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44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7EE8A36C" w14:textId="62325DBC" w:rsidR="00E61B42" w:rsidRPr="00E61B42" w:rsidRDefault="004930C8" w:rsidP="00EE2E0A">
      <w:pPr>
        <w:pStyle w:val="TOC1"/>
        <w:tabs>
          <w:tab w:val="right" w:leader="dot" w:pos="9345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135427896" w:history="1">
        <w:r w:rsidR="00E61B42" w:rsidRPr="00E61B42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  <w:u w:val="none"/>
          </w:rPr>
          <w:t>ПРИЛОЖЕНИЯ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_Toc135427896 \h </w:instrTex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47723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50</w:t>
        </w:r>
        <w:r w:rsidR="00E61B42" w:rsidRPr="00E61B4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06F7172D" w14:textId="3DD2610B" w:rsidR="00633638" w:rsidRDefault="00633638" w:rsidP="00EE2E0A">
      <w:pPr>
        <w:adjustRightInd w:val="0"/>
        <w:snapToGrid w:val="0"/>
        <w:spacing w:line="360" w:lineRule="auto"/>
      </w:pPr>
      <w:r w:rsidRPr="00E61B42">
        <w:fldChar w:fldCharType="end"/>
      </w:r>
    </w:p>
    <w:p w14:paraId="51ED0A96" w14:textId="72598C3E" w:rsidR="00633638" w:rsidRPr="005F2CCE" w:rsidRDefault="00633638" w:rsidP="00633638">
      <w:pPr>
        <w:adjustRightInd w:val="0"/>
        <w:snapToGrid w:val="0"/>
        <w:jc w:val="both"/>
        <w:sectPr w:rsidR="00633638" w:rsidRPr="005F2C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5D8E2C" w14:textId="6F9EBB87" w:rsidR="00B37D3A" w:rsidRPr="008C64F1" w:rsidRDefault="006861F5" w:rsidP="00F174FD">
      <w:pPr>
        <w:adjustRightInd w:val="0"/>
        <w:snapToGrid w:val="0"/>
        <w:spacing w:after="120"/>
        <w:jc w:val="both"/>
        <w:outlineLvl w:val="0"/>
        <w:rPr>
          <w:b/>
          <w:bCs/>
          <w:sz w:val="28"/>
          <w:szCs w:val="28"/>
        </w:rPr>
      </w:pPr>
      <w:bookmarkStart w:id="1" w:name="_Toc135427885"/>
      <w:r w:rsidRPr="00ED5B04">
        <w:rPr>
          <w:b/>
          <w:bCs/>
          <w:sz w:val="28"/>
          <w:szCs w:val="28"/>
        </w:rPr>
        <w:lastRenderedPageBreak/>
        <w:t>ВВЕДЕНИЕ</w:t>
      </w:r>
      <w:bookmarkEnd w:id="1"/>
    </w:p>
    <w:p w14:paraId="28779912" w14:textId="3D40396D" w:rsidR="008C64F1" w:rsidRDefault="007A1597" w:rsidP="003B3B7E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>
        <w:t>Данная</w:t>
      </w:r>
      <w:r w:rsidR="008C64F1">
        <w:t xml:space="preserve"> выпускная квалификационная работа </w:t>
      </w:r>
      <w:r w:rsidR="008C64F1" w:rsidRPr="008C64F1">
        <w:t xml:space="preserve">исследует влияние соответствия </w:t>
      </w:r>
      <w:r w:rsidR="008C64F1">
        <w:t xml:space="preserve">сотрудника </w:t>
      </w:r>
      <w:r w:rsidR="008C64F1" w:rsidRPr="008C64F1">
        <w:t>организации (</w:t>
      </w:r>
      <w:r w:rsidR="008C64F1" w:rsidRPr="008C64F1">
        <w:rPr>
          <w:lang w:val="en-US"/>
        </w:rPr>
        <w:t>P</w:t>
      </w:r>
      <w:r w:rsidR="008C64F1">
        <w:rPr>
          <w:lang w:val="en-US"/>
        </w:rPr>
        <w:t>erson</w:t>
      </w:r>
      <w:r w:rsidR="008C64F1" w:rsidRPr="008C64F1">
        <w:t>-</w:t>
      </w:r>
      <w:r w:rsidR="008C64F1">
        <w:rPr>
          <w:lang w:val="en-US"/>
        </w:rPr>
        <w:t>organization</w:t>
      </w:r>
      <w:r w:rsidR="008C64F1" w:rsidRPr="008C64F1">
        <w:t xml:space="preserve"> </w:t>
      </w:r>
      <w:r w:rsidR="008C64F1">
        <w:rPr>
          <w:lang w:val="en-US"/>
        </w:rPr>
        <w:t>fit</w:t>
      </w:r>
      <w:r w:rsidR="008C64F1" w:rsidRPr="008C64F1">
        <w:t>)</w:t>
      </w:r>
      <w:r w:rsidR="005326B4" w:rsidRPr="005326B4">
        <w:t xml:space="preserve">, </w:t>
      </w:r>
      <w:r w:rsidR="005326B4">
        <w:t xml:space="preserve">его </w:t>
      </w:r>
      <w:r w:rsidR="008C64F1">
        <w:t xml:space="preserve">должностным требованиям </w:t>
      </w:r>
      <w:r w:rsidR="008C64F1" w:rsidRPr="008C64F1">
        <w:t>(</w:t>
      </w:r>
      <w:r w:rsidR="008C64F1" w:rsidRPr="008C64F1">
        <w:rPr>
          <w:lang w:val="en-US"/>
        </w:rPr>
        <w:t>P</w:t>
      </w:r>
      <w:r w:rsidR="008C64F1">
        <w:rPr>
          <w:lang w:val="en-US"/>
        </w:rPr>
        <w:t>erson</w:t>
      </w:r>
      <w:r w:rsidR="008C64F1" w:rsidRPr="008C64F1">
        <w:t>-</w:t>
      </w:r>
      <w:r w:rsidR="008C64F1">
        <w:rPr>
          <w:lang w:val="en-US"/>
        </w:rPr>
        <w:t>job</w:t>
      </w:r>
      <w:r w:rsidR="008C64F1" w:rsidRPr="008C64F1">
        <w:t xml:space="preserve"> </w:t>
      </w:r>
      <w:r w:rsidR="008C64F1">
        <w:rPr>
          <w:lang w:val="en-US"/>
        </w:rPr>
        <w:t>fit</w:t>
      </w:r>
      <w:r w:rsidR="008C64F1" w:rsidRPr="008C64F1">
        <w:t xml:space="preserve">) </w:t>
      </w:r>
      <w:r w:rsidR="008C64F1">
        <w:t xml:space="preserve">на </w:t>
      </w:r>
      <w:r w:rsidR="008C64F1" w:rsidRPr="008C64F1">
        <w:t>гражданско</w:t>
      </w:r>
      <w:r w:rsidR="008C64F1">
        <w:t>е организационное</w:t>
      </w:r>
      <w:r w:rsidR="008C64F1" w:rsidRPr="008C64F1">
        <w:t xml:space="preserve"> поведени</w:t>
      </w:r>
      <w:r w:rsidR="00994615">
        <w:t>е</w:t>
      </w:r>
      <w:r w:rsidR="008C64F1" w:rsidRPr="008C64F1">
        <w:t xml:space="preserve"> (</w:t>
      </w:r>
      <w:r w:rsidR="008C64F1" w:rsidRPr="008C64F1">
        <w:rPr>
          <w:lang w:val="en-US"/>
        </w:rPr>
        <w:t>O</w:t>
      </w:r>
      <w:r w:rsidR="008C64F1">
        <w:rPr>
          <w:lang w:val="en-US"/>
        </w:rPr>
        <w:t>rganizational</w:t>
      </w:r>
      <w:r w:rsidR="008C64F1" w:rsidRPr="008C64F1">
        <w:t xml:space="preserve"> </w:t>
      </w:r>
      <w:r w:rsidR="008C64F1">
        <w:rPr>
          <w:lang w:val="en-US"/>
        </w:rPr>
        <w:t>citizenship</w:t>
      </w:r>
      <w:r w:rsidR="008C64F1" w:rsidRPr="008C64F1">
        <w:t xml:space="preserve"> </w:t>
      </w:r>
      <w:r w:rsidR="00E101A2">
        <w:rPr>
          <w:lang w:val="en-US"/>
        </w:rPr>
        <w:t>behavior</w:t>
      </w:r>
      <w:r w:rsidR="008C64F1" w:rsidRPr="008C64F1">
        <w:t xml:space="preserve">) и </w:t>
      </w:r>
      <w:r w:rsidR="00250962">
        <w:t>изучает роль удовлетворенности</w:t>
      </w:r>
      <w:r w:rsidR="008C64F1" w:rsidRPr="008C64F1">
        <w:t xml:space="preserve"> </w:t>
      </w:r>
      <w:r w:rsidR="00250962">
        <w:t xml:space="preserve">трудом </w:t>
      </w:r>
      <w:r w:rsidR="00DC1B09">
        <w:t>как связующего элемента</w:t>
      </w:r>
      <w:r w:rsidR="008C64F1" w:rsidRPr="008C64F1">
        <w:t>.</w:t>
      </w:r>
      <w:r w:rsidR="005326B4">
        <w:t xml:space="preserve"> </w:t>
      </w:r>
      <w:r w:rsidR="005326B4" w:rsidRPr="00FA7AF2">
        <w:rPr>
          <w:i/>
          <w:iCs/>
        </w:rPr>
        <w:t>Актуальность</w:t>
      </w:r>
      <w:r w:rsidR="005326B4">
        <w:t xml:space="preserve"> исследования обусловлена </w:t>
      </w:r>
      <w:r w:rsidR="00256B8B">
        <w:t xml:space="preserve">несколькими факторами. </w:t>
      </w:r>
      <w:r w:rsidR="00C66280">
        <w:t xml:space="preserve">Зарубежные </w:t>
      </w:r>
      <w:r w:rsidR="006D6CB2">
        <w:t>исследования (</w:t>
      </w:r>
      <w:r w:rsidR="006D6CB2" w:rsidRPr="00C61715">
        <w:rPr>
          <w:color w:val="222222"/>
          <w:shd w:val="clear" w:color="auto" w:fill="FFFFFF"/>
          <w:lang w:val="en-US"/>
        </w:rPr>
        <w:t>Kaur</w:t>
      </w:r>
      <w:r w:rsidR="006D6CB2" w:rsidRPr="00C61715">
        <w:rPr>
          <w:color w:val="222222"/>
          <w:shd w:val="clear" w:color="auto" w:fill="FFFFFF"/>
        </w:rPr>
        <w:t xml:space="preserve">, </w:t>
      </w:r>
      <w:r w:rsidR="006D6CB2" w:rsidRPr="00C61715">
        <w:rPr>
          <w:color w:val="222222"/>
          <w:shd w:val="clear" w:color="auto" w:fill="FFFFFF"/>
          <w:lang w:val="en-US"/>
        </w:rPr>
        <w:t>Kang</w:t>
      </w:r>
      <w:r w:rsidR="006D6CB2" w:rsidRPr="00C61715">
        <w:t>,</w:t>
      </w:r>
      <w:r w:rsidR="006D6CB2" w:rsidRPr="00250962">
        <w:t xml:space="preserve"> 2021</w:t>
      </w:r>
      <w:r w:rsidR="006D6CB2">
        <w:rPr>
          <w:rStyle w:val="FootnoteReference"/>
        </w:rPr>
        <w:footnoteReference w:id="1"/>
      </w:r>
      <w:r w:rsidR="006D6CB2">
        <w:t xml:space="preserve">; </w:t>
      </w:r>
      <w:proofErr w:type="spellStart"/>
      <w:r w:rsidR="006D6CB2">
        <w:rPr>
          <w:lang w:val="en-US"/>
        </w:rPr>
        <w:t>Asfar</w:t>
      </w:r>
      <w:proofErr w:type="spellEnd"/>
      <w:r w:rsidR="006D6CB2" w:rsidRPr="00B95477">
        <w:t xml:space="preserve"> </w:t>
      </w:r>
      <w:r w:rsidR="006D6CB2">
        <w:rPr>
          <w:lang w:val="en-US"/>
        </w:rPr>
        <w:t>and</w:t>
      </w:r>
      <w:r w:rsidR="006D6CB2" w:rsidRPr="00B95477">
        <w:t xml:space="preserve"> </w:t>
      </w:r>
      <w:proofErr w:type="spellStart"/>
      <w:r w:rsidR="006D6CB2">
        <w:rPr>
          <w:lang w:val="en-US"/>
        </w:rPr>
        <w:t>Badir</w:t>
      </w:r>
      <w:proofErr w:type="spellEnd"/>
      <w:r w:rsidR="006D6CB2" w:rsidRPr="00B95477">
        <w:t>, 2016)</w:t>
      </w:r>
      <w:r w:rsidR="006D6CB2">
        <w:rPr>
          <w:rStyle w:val="FootnoteReference"/>
        </w:rPr>
        <w:footnoteReference w:id="2"/>
      </w:r>
      <w:r w:rsidR="006D6CB2">
        <w:t xml:space="preserve"> </w:t>
      </w:r>
      <w:r w:rsidR="00C66280">
        <w:t xml:space="preserve">свидетельствуют о том, что </w:t>
      </w:r>
      <w:r w:rsidR="00B249D7">
        <w:t>гражданское организационное поведение, то есть желание сотрудника трудиться сверх требуемого на благо организации, может формироваться при условии соответствия сотрудника ценностям организации и</w:t>
      </w:r>
      <w:r w:rsidR="00CF42BC" w:rsidRPr="00CF42BC">
        <w:t xml:space="preserve"> </w:t>
      </w:r>
      <w:r w:rsidR="00CF42BC">
        <w:t>требованиям должности</w:t>
      </w:r>
      <w:r w:rsidR="003B3B7E">
        <w:t xml:space="preserve">. </w:t>
      </w:r>
      <w:r w:rsidR="00C66280">
        <w:t xml:space="preserve">Чем выше сотрудники оценивают уровень их соответствия организации и должностным требованиям, тем привлекательнее для них </w:t>
      </w:r>
      <w:r w:rsidR="00B95477">
        <w:t>становится организация с точки зрения работодателя. В то же время, компани</w:t>
      </w:r>
      <w:r w:rsidR="0064567B">
        <w:t>ям</w:t>
      </w:r>
      <w:r w:rsidR="00B95477">
        <w:t xml:space="preserve"> становится проще привлекать, удерживать и обучать персонал (</w:t>
      </w:r>
      <w:proofErr w:type="spellStart"/>
      <w:r w:rsidR="00B95477">
        <w:rPr>
          <w:lang w:val="en-US"/>
        </w:rPr>
        <w:t>As</w:t>
      </w:r>
      <w:r w:rsidR="0074221E">
        <w:rPr>
          <w:lang w:val="en-US"/>
        </w:rPr>
        <w:t>f</w:t>
      </w:r>
      <w:r w:rsidR="00B95477">
        <w:rPr>
          <w:lang w:val="en-US"/>
        </w:rPr>
        <w:t>ar</w:t>
      </w:r>
      <w:proofErr w:type="spellEnd"/>
      <w:r w:rsidR="006D6CB2">
        <w:t>,</w:t>
      </w:r>
      <w:r w:rsidR="00B95477" w:rsidRPr="00B95477">
        <w:t xml:space="preserve"> </w:t>
      </w:r>
      <w:proofErr w:type="spellStart"/>
      <w:r w:rsidR="00B95477">
        <w:rPr>
          <w:lang w:val="en-US"/>
        </w:rPr>
        <w:t>Badir</w:t>
      </w:r>
      <w:proofErr w:type="spellEnd"/>
      <w:r w:rsidR="00B95477" w:rsidRPr="00B95477">
        <w:t>, 2016)</w:t>
      </w:r>
      <w:r w:rsidR="00451DE0">
        <w:rPr>
          <w:rStyle w:val="FootnoteReference"/>
        </w:rPr>
        <w:footnoteReference w:id="3"/>
      </w:r>
      <w:r w:rsidR="00B95477" w:rsidRPr="00B95477">
        <w:t xml:space="preserve">. </w:t>
      </w:r>
      <w:r w:rsidR="00B95477">
        <w:t xml:space="preserve">Стоит отметить, что гражданское организационное поведение, преимущественно формирующееся в доверительной рабочей атмосфере, способствует </w:t>
      </w:r>
      <w:r w:rsidR="007159BF">
        <w:t>росту</w:t>
      </w:r>
      <w:r w:rsidR="00B95477">
        <w:t xml:space="preserve"> </w:t>
      </w:r>
      <w:r w:rsidR="007159BF">
        <w:t>организационной</w:t>
      </w:r>
      <w:r w:rsidR="00B95477">
        <w:t xml:space="preserve"> </w:t>
      </w:r>
      <w:r w:rsidR="00CF42BC">
        <w:t>производительности труда</w:t>
      </w:r>
      <w:r w:rsidR="00B95477">
        <w:t xml:space="preserve"> (</w:t>
      </w:r>
      <w:proofErr w:type="spellStart"/>
      <w:r w:rsidR="00B95477">
        <w:rPr>
          <w:lang w:val="en-US"/>
        </w:rPr>
        <w:t>Navliadi</w:t>
      </w:r>
      <w:proofErr w:type="spellEnd"/>
      <w:r w:rsidR="00B95477" w:rsidRPr="00B95477">
        <w:t>, 2007)</w:t>
      </w:r>
      <w:r w:rsidR="0074221E">
        <w:rPr>
          <w:rStyle w:val="FootnoteReference"/>
        </w:rPr>
        <w:footnoteReference w:id="4"/>
      </w:r>
      <w:r w:rsidR="00B95477" w:rsidRPr="00B95477">
        <w:t xml:space="preserve">. </w:t>
      </w:r>
      <w:r w:rsidR="00B95477">
        <w:t xml:space="preserve">Другие авторы также отмечают положительное влияние гражданского организационного поведения на </w:t>
      </w:r>
      <w:r w:rsidR="007159BF">
        <w:t>рост и развитие бизнеса, как следствие, на повышение прибыльности компании</w:t>
      </w:r>
      <w:r w:rsidR="00B95477">
        <w:t xml:space="preserve"> (</w:t>
      </w:r>
      <w:r w:rsidR="00B95477">
        <w:rPr>
          <w:lang w:val="en-US"/>
        </w:rPr>
        <w:t>Lee</w:t>
      </w:r>
      <w:r w:rsidR="00B95477" w:rsidRPr="00B95477">
        <w:t xml:space="preserve">, </w:t>
      </w:r>
      <w:r w:rsidR="00B95477">
        <w:rPr>
          <w:lang w:val="en-US"/>
        </w:rPr>
        <w:t>Kim</w:t>
      </w:r>
      <w:r w:rsidR="00B95477" w:rsidRPr="00B95477">
        <w:t>, 2013)</w:t>
      </w:r>
      <w:r w:rsidR="0074221E">
        <w:rPr>
          <w:rStyle w:val="FootnoteReference"/>
        </w:rPr>
        <w:footnoteReference w:id="5"/>
      </w:r>
      <w:r w:rsidR="005D3DFB" w:rsidRPr="005D3DFB">
        <w:t xml:space="preserve">. </w:t>
      </w:r>
      <w:r w:rsidR="0064567B">
        <w:t>Повышение уровня гражданского организационного поведения способствует</w:t>
      </w:r>
      <w:r w:rsidR="00B95477">
        <w:t xml:space="preserve"> </w:t>
      </w:r>
      <w:r w:rsidR="005D3DFB">
        <w:t>эффективности и производительности как на уровне отдельной команды, так и на уровне организации в целом (</w:t>
      </w:r>
      <w:r w:rsidR="005D3DFB">
        <w:rPr>
          <w:lang w:val="en-US"/>
        </w:rPr>
        <w:t>Sharma</w:t>
      </w:r>
      <w:r w:rsidR="005D3DFB" w:rsidRPr="005D3DFB">
        <w:t xml:space="preserve">, </w:t>
      </w:r>
      <w:r w:rsidR="005D3DFB">
        <w:rPr>
          <w:lang w:val="en-US"/>
        </w:rPr>
        <w:t>Bajpai</w:t>
      </w:r>
      <w:r w:rsidR="005D3DFB" w:rsidRPr="005D3DFB">
        <w:t xml:space="preserve">, </w:t>
      </w:r>
      <w:proofErr w:type="spellStart"/>
      <w:r w:rsidR="005D3DFB">
        <w:rPr>
          <w:lang w:val="en-US"/>
        </w:rPr>
        <w:t>Holani</w:t>
      </w:r>
      <w:proofErr w:type="spellEnd"/>
      <w:r w:rsidR="005D3DFB" w:rsidRPr="005D3DFB">
        <w:t>, 2011)</w:t>
      </w:r>
      <w:r w:rsidR="0074221E">
        <w:rPr>
          <w:rStyle w:val="FootnoteReference"/>
        </w:rPr>
        <w:footnoteReference w:id="6"/>
      </w:r>
      <w:r w:rsidR="005D3DFB">
        <w:t xml:space="preserve">. </w:t>
      </w:r>
      <w:r w:rsidR="007159BF">
        <w:t>При этом</w:t>
      </w:r>
      <w:r w:rsidR="005326B4">
        <w:t xml:space="preserve"> на </w:t>
      </w:r>
      <w:r w:rsidR="007C7499">
        <w:t xml:space="preserve">рынке </w:t>
      </w:r>
      <w:r w:rsidR="005326B4">
        <w:t>труда высокотехнологичных компаний</w:t>
      </w:r>
      <w:r w:rsidR="00FA7AF2">
        <w:t xml:space="preserve"> крупные организации сталкиваются с вызовами с точки зрения удержания персонала. Рынок высокотехнологичных компаний динамично развивается, но в то</w:t>
      </w:r>
      <w:r w:rsidR="002859A3">
        <w:t xml:space="preserve"> </w:t>
      </w:r>
      <w:r w:rsidR="00FA7AF2">
        <w:t>же время свидетельству</w:t>
      </w:r>
      <w:r w:rsidR="00D36114">
        <w:t>е</w:t>
      </w:r>
      <w:r w:rsidR="00FA7AF2">
        <w:t xml:space="preserve">т о резком оттоке высококвалифицированного персонала в другие </w:t>
      </w:r>
      <w:r w:rsidR="00D36114">
        <w:t xml:space="preserve">страны. </w:t>
      </w:r>
      <w:r w:rsidR="00DD0F3E">
        <w:t xml:space="preserve">В связи с чем, компаниям необходимо оперативно принимать меры, </w:t>
      </w:r>
      <w:r w:rsidR="00DD0F3E">
        <w:lastRenderedPageBreak/>
        <w:t>способствующие удержанию персонала и п</w:t>
      </w:r>
      <w:r w:rsidR="0030407F">
        <w:t>овышающие</w:t>
      </w:r>
      <w:r w:rsidR="00DD0F3E">
        <w:t xml:space="preserve"> желани</w:t>
      </w:r>
      <w:r w:rsidR="009E7B6F">
        <w:t>е</w:t>
      </w:r>
      <w:r w:rsidR="00DD0F3E">
        <w:t xml:space="preserve"> </w:t>
      </w:r>
      <w:r w:rsidR="00994565">
        <w:t xml:space="preserve">сотрудников </w:t>
      </w:r>
      <w:r w:rsidR="00DD0F3E">
        <w:t>активнее вовлекаться в рабо</w:t>
      </w:r>
      <w:r w:rsidR="006B290A">
        <w:t>ту</w:t>
      </w:r>
      <w:r w:rsidR="005E709A">
        <w:t xml:space="preserve">, </w:t>
      </w:r>
      <w:r w:rsidR="006B290A">
        <w:t>сверх</w:t>
      </w:r>
      <w:r w:rsidR="005E709A">
        <w:t xml:space="preserve"> требуемых обязанностей</w:t>
      </w:r>
      <w:r w:rsidR="00DD0F3E">
        <w:t xml:space="preserve">. </w:t>
      </w:r>
    </w:p>
    <w:p w14:paraId="62CBA7D5" w14:textId="0C329B4D" w:rsidR="00551B4D" w:rsidRDefault="003E5CD4" w:rsidP="00551B4D">
      <w:pPr>
        <w:adjustRightInd w:val="0"/>
        <w:snapToGrid w:val="0"/>
        <w:spacing w:line="360" w:lineRule="auto"/>
        <w:ind w:firstLine="709"/>
        <w:jc w:val="both"/>
      </w:pPr>
      <w:r w:rsidRPr="003E5CD4">
        <w:t>Б</w:t>
      </w:r>
      <w:r w:rsidR="006127E4" w:rsidRPr="00C20918">
        <w:t>ольшинство исследований</w:t>
      </w:r>
      <w:r w:rsidR="0023545A" w:rsidRPr="0023545A">
        <w:t>,</w:t>
      </w:r>
      <w:r w:rsidR="006127E4" w:rsidRPr="00C20918">
        <w:t xml:space="preserve"> изуча</w:t>
      </w:r>
      <w:r w:rsidR="0023545A">
        <w:t>ющих</w:t>
      </w:r>
      <w:r w:rsidR="006127E4" w:rsidRPr="00C20918">
        <w:t xml:space="preserve"> концепцию соответствия личности среде (</w:t>
      </w:r>
      <w:r w:rsidR="006127E4" w:rsidRPr="00C20918">
        <w:rPr>
          <w:lang w:val="en-US"/>
        </w:rPr>
        <w:t>Person</w:t>
      </w:r>
      <w:r w:rsidR="006127E4" w:rsidRPr="00C20918">
        <w:t>-</w:t>
      </w:r>
      <w:r w:rsidR="006127E4" w:rsidRPr="00C20918">
        <w:rPr>
          <w:lang w:val="en-US"/>
        </w:rPr>
        <w:t>environment</w:t>
      </w:r>
      <w:r w:rsidR="006127E4" w:rsidRPr="00C20918">
        <w:t xml:space="preserve"> </w:t>
      </w:r>
      <w:r w:rsidR="006127E4" w:rsidRPr="00C20918">
        <w:rPr>
          <w:lang w:val="en-US"/>
        </w:rPr>
        <w:t>fit</w:t>
      </w:r>
      <w:r w:rsidR="006127E4" w:rsidRPr="00C20918">
        <w:t xml:space="preserve">) </w:t>
      </w:r>
      <w:r w:rsidR="00CF42BC">
        <w:t>в контексте</w:t>
      </w:r>
      <w:r w:rsidR="0023545A">
        <w:t xml:space="preserve"> гражданск</w:t>
      </w:r>
      <w:r w:rsidR="00CF42BC">
        <w:t>ого</w:t>
      </w:r>
      <w:r w:rsidR="0023545A">
        <w:t xml:space="preserve"> организационн</w:t>
      </w:r>
      <w:r w:rsidR="00CF42BC">
        <w:t>ого</w:t>
      </w:r>
      <w:r w:rsidR="0023545A">
        <w:t xml:space="preserve"> поведени</w:t>
      </w:r>
      <w:r w:rsidR="00CF42BC">
        <w:t>я,</w:t>
      </w:r>
      <w:r w:rsidR="0023545A">
        <w:t xml:space="preserve"> преимущественно рассматривают вопрос только </w:t>
      </w:r>
      <w:r w:rsidR="006127E4" w:rsidRPr="00C20918">
        <w:t xml:space="preserve">со стороны только одного из ее типов </w:t>
      </w:r>
      <w:r w:rsidR="0023545A">
        <w:sym w:font="Symbol" w:char="F0BE"/>
      </w:r>
      <w:r w:rsidR="0023545A">
        <w:t xml:space="preserve"> </w:t>
      </w:r>
      <w:r w:rsidR="006127E4" w:rsidRPr="00C20918">
        <w:t>соответстви</w:t>
      </w:r>
      <w:r w:rsidR="00040012">
        <w:t>я</w:t>
      </w:r>
      <w:r w:rsidR="006127E4" w:rsidRPr="00C20918">
        <w:t xml:space="preserve"> сотрудника организации </w:t>
      </w:r>
      <w:r w:rsidR="002E575E">
        <w:t>(</w:t>
      </w:r>
      <w:r w:rsidR="00C61715" w:rsidRPr="00C20918">
        <w:rPr>
          <w:color w:val="222222"/>
          <w:shd w:val="clear" w:color="auto" w:fill="FFFFFF"/>
          <w:lang w:val="en-US"/>
        </w:rPr>
        <w:t>Vilela</w:t>
      </w:r>
      <w:r w:rsidR="00C61715" w:rsidRPr="00C20918">
        <w:rPr>
          <w:color w:val="222222"/>
          <w:shd w:val="clear" w:color="auto" w:fill="FFFFFF"/>
        </w:rPr>
        <w:t xml:space="preserve"> </w:t>
      </w:r>
      <w:r w:rsidR="00C61715" w:rsidRPr="00C20918">
        <w:rPr>
          <w:color w:val="222222"/>
          <w:shd w:val="clear" w:color="auto" w:fill="FFFFFF"/>
          <w:lang w:val="en-US"/>
        </w:rPr>
        <w:t>B</w:t>
      </w:r>
      <w:r w:rsidR="00C61715" w:rsidRPr="00C20918">
        <w:rPr>
          <w:color w:val="222222"/>
          <w:shd w:val="clear" w:color="auto" w:fill="FFFFFF"/>
        </w:rPr>
        <w:t xml:space="preserve">. </w:t>
      </w:r>
      <w:r w:rsidR="00C61715" w:rsidRPr="00C20918">
        <w:rPr>
          <w:color w:val="222222"/>
          <w:shd w:val="clear" w:color="auto" w:fill="FFFFFF"/>
          <w:lang w:val="en-US"/>
        </w:rPr>
        <w:t>B</w:t>
      </w:r>
      <w:r w:rsidR="00C61715" w:rsidRPr="00C20918">
        <w:rPr>
          <w:color w:val="222222"/>
          <w:shd w:val="clear" w:color="auto" w:fill="FFFFFF"/>
        </w:rPr>
        <w:t xml:space="preserve">., </w:t>
      </w:r>
      <w:proofErr w:type="spellStart"/>
      <w:r w:rsidR="00C61715" w:rsidRPr="00C20918">
        <w:rPr>
          <w:color w:val="222222"/>
          <w:shd w:val="clear" w:color="auto" w:fill="FFFFFF"/>
          <w:lang w:val="en-US"/>
        </w:rPr>
        <w:t>Gonz</w:t>
      </w:r>
      <w:proofErr w:type="spellEnd"/>
      <w:r w:rsidR="00C61715" w:rsidRPr="00C20918">
        <w:rPr>
          <w:color w:val="222222"/>
          <w:shd w:val="clear" w:color="auto" w:fill="FFFFFF"/>
        </w:rPr>
        <w:t>á</w:t>
      </w:r>
      <w:proofErr w:type="spellStart"/>
      <w:r w:rsidR="00C61715" w:rsidRPr="00C20918">
        <w:rPr>
          <w:color w:val="222222"/>
          <w:shd w:val="clear" w:color="auto" w:fill="FFFFFF"/>
          <w:lang w:val="en-US"/>
        </w:rPr>
        <w:t>lez</w:t>
      </w:r>
      <w:proofErr w:type="spellEnd"/>
      <w:r w:rsidR="00C61715" w:rsidRPr="00C20918">
        <w:rPr>
          <w:color w:val="222222"/>
          <w:shd w:val="clear" w:color="auto" w:fill="FFFFFF"/>
        </w:rPr>
        <w:t xml:space="preserve"> </w:t>
      </w:r>
      <w:r w:rsidR="00C61715" w:rsidRPr="00C20918">
        <w:rPr>
          <w:color w:val="222222"/>
          <w:shd w:val="clear" w:color="auto" w:fill="FFFFFF"/>
          <w:lang w:val="en-US"/>
        </w:rPr>
        <w:t>J</w:t>
      </w:r>
      <w:r w:rsidR="00C61715" w:rsidRPr="00C20918">
        <w:rPr>
          <w:color w:val="222222"/>
          <w:shd w:val="clear" w:color="auto" w:fill="FFFFFF"/>
        </w:rPr>
        <w:t xml:space="preserve">. </w:t>
      </w:r>
      <w:r w:rsidR="00C61715" w:rsidRPr="00C20918">
        <w:rPr>
          <w:color w:val="222222"/>
          <w:shd w:val="clear" w:color="auto" w:fill="FFFFFF"/>
          <w:lang w:val="en-US"/>
        </w:rPr>
        <w:t>A</w:t>
      </w:r>
      <w:r w:rsidR="00C61715" w:rsidRPr="00C20918">
        <w:rPr>
          <w:color w:val="222222"/>
          <w:shd w:val="clear" w:color="auto" w:fill="FFFFFF"/>
        </w:rPr>
        <w:t xml:space="preserve">. </w:t>
      </w:r>
      <w:r w:rsidR="00C61715" w:rsidRPr="00C20918">
        <w:rPr>
          <w:color w:val="222222"/>
          <w:shd w:val="clear" w:color="auto" w:fill="FFFFFF"/>
          <w:lang w:val="en-US"/>
        </w:rPr>
        <w:t>V</w:t>
      </w:r>
      <w:r w:rsidR="00C61715" w:rsidRPr="00C20918">
        <w:rPr>
          <w:color w:val="222222"/>
          <w:shd w:val="clear" w:color="auto" w:fill="FFFFFF"/>
        </w:rPr>
        <w:t xml:space="preserve">., </w:t>
      </w:r>
      <w:proofErr w:type="spellStart"/>
      <w:r w:rsidR="00C61715" w:rsidRPr="00C20918">
        <w:rPr>
          <w:color w:val="222222"/>
          <w:shd w:val="clear" w:color="auto" w:fill="FFFFFF"/>
          <w:lang w:val="en-US"/>
        </w:rPr>
        <w:t>Ferr</w:t>
      </w:r>
      <w:proofErr w:type="spellEnd"/>
      <w:r w:rsidR="00C61715" w:rsidRPr="00C20918">
        <w:rPr>
          <w:color w:val="222222"/>
          <w:shd w:val="clear" w:color="auto" w:fill="FFFFFF"/>
        </w:rPr>
        <w:t>í</w:t>
      </w:r>
      <w:r w:rsidR="00C61715" w:rsidRPr="00C20918">
        <w:rPr>
          <w:color w:val="222222"/>
          <w:shd w:val="clear" w:color="auto" w:fill="FFFFFF"/>
          <w:lang w:val="en-US"/>
        </w:rPr>
        <w:t>n</w:t>
      </w:r>
      <w:r w:rsidR="006127E4" w:rsidRPr="00C20918">
        <w:t>, 2008</w:t>
      </w:r>
      <w:r w:rsidR="00065F66" w:rsidRPr="00C20918">
        <w:rPr>
          <w:rStyle w:val="FootnoteReference"/>
        </w:rPr>
        <w:footnoteReference w:id="7"/>
      </w:r>
      <w:r w:rsidR="006127E4" w:rsidRPr="00C20918">
        <w:t xml:space="preserve">; </w:t>
      </w:r>
      <w:r w:rsidR="00C61715" w:rsidRPr="00C20918">
        <w:rPr>
          <w:lang w:val="en-US"/>
        </w:rPr>
        <w:t>Wei</w:t>
      </w:r>
      <w:r w:rsidR="006127E4" w:rsidRPr="00C20918">
        <w:t>, 2013</w:t>
      </w:r>
      <w:r w:rsidR="00065F66" w:rsidRPr="00C20918">
        <w:rPr>
          <w:rStyle w:val="FootnoteReference"/>
        </w:rPr>
        <w:footnoteReference w:id="8"/>
      </w:r>
      <w:r w:rsidR="006127E4" w:rsidRPr="00C20918">
        <w:t xml:space="preserve">; </w:t>
      </w:r>
      <w:r w:rsidR="00C61715" w:rsidRPr="00C20918">
        <w:rPr>
          <w:color w:val="222222"/>
          <w:shd w:val="clear" w:color="auto" w:fill="FFFFFF"/>
          <w:lang w:val="en-US"/>
        </w:rPr>
        <w:t>Yaniv</w:t>
      </w:r>
      <w:r w:rsidR="00C61715" w:rsidRPr="00C20918">
        <w:rPr>
          <w:color w:val="222222"/>
          <w:shd w:val="clear" w:color="auto" w:fill="FFFFFF"/>
        </w:rPr>
        <w:t xml:space="preserve">, </w:t>
      </w:r>
      <w:r w:rsidR="00C61715" w:rsidRPr="00C20918">
        <w:rPr>
          <w:color w:val="222222"/>
          <w:shd w:val="clear" w:color="auto" w:fill="FFFFFF"/>
          <w:lang w:val="en-US"/>
        </w:rPr>
        <w:t>Lavi</w:t>
      </w:r>
      <w:r w:rsidR="00C61715" w:rsidRPr="00C20918">
        <w:rPr>
          <w:color w:val="222222"/>
          <w:shd w:val="clear" w:color="auto" w:fill="FFFFFF"/>
        </w:rPr>
        <w:t xml:space="preserve">., </w:t>
      </w:r>
      <w:r w:rsidR="00C61715" w:rsidRPr="00C20918">
        <w:rPr>
          <w:color w:val="222222"/>
          <w:shd w:val="clear" w:color="auto" w:fill="FFFFFF"/>
          <w:lang w:val="en-US"/>
        </w:rPr>
        <w:t>Siti</w:t>
      </w:r>
      <w:r w:rsidR="006127E4" w:rsidRPr="00C20918">
        <w:t>, 2010</w:t>
      </w:r>
      <w:r w:rsidR="00065F66" w:rsidRPr="00C20918">
        <w:rPr>
          <w:rStyle w:val="FootnoteReference"/>
        </w:rPr>
        <w:footnoteReference w:id="9"/>
      </w:r>
      <w:r w:rsidR="002E575E">
        <w:rPr>
          <w:color w:val="222222"/>
          <w:shd w:val="clear" w:color="auto" w:fill="FFFFFF"/>
        </w:rPr>
        <w:t>)</w:t>
      </w:r>
      <w:r w:rsidR="00C20918" w:rsidRPr="00C20918">
        <w:rPr>
          <w:color w:val="222222"/>
          <w:shd w:val="clear" w:color="auto" w:fill="FFFFFF"/>
        </w:rPr>
        <w:t>.</w:t>
      </w:r>
      <w:r w:rsidR="008963C0" w:rsidRPr="008963C0">
        <w:rPr>
          <w:color w:val="222222"/>
          <w:shd w:val="clear" w:color="auto" w:fill="FFFFFF"/>
        </w:rPr>
        <w:t xml:space="preserve"> </w:t>
      </w:r>
      <w:r w:rsidR="00CF42BC">
        <w:rPr>
          <w:color w:val="222222"/>
          <w:shd w:val="clear" w:color="auto" w:fill="FFFFFF"/>
        </w:rPr>
        <w:t xml:space="preserve">Значительно меньшее числе исследований изучает </w:t>
      </w:r>
      <w:r w:rsidR="004A0B81">
        <w:rPr>
          <w:color w:val="222222"/>
          <w:shd w:val="clear" w:color="auto" w:fill="FFFFFF"/>
        </w:rPr>
        <w:t>тему гражданского организационного поведения</w:t>
      </w:r>
      <w:r w:rsidR="00EF5CBE">
        <w:rPr>
          <w:color w:val="222222"/>
          <w:shd w:val="clear" w:color="auto" w:fill="FFFFFF"/>
        </w:rPr>
        <w:t xml:space="preserve"> со стороны </w:t>
      </w:r>
      <w:r w:rsidR="00AA0DC8">
        <w:rPr>
          <w:color w:val="222222"/>
          <w:shd w:val="clear" w:color="auto" w:fill="FFFFFF"/>
        </w:rPr>
        <w:t xml:space="preserve">одновременного </w:t>
      </w:r>
      <w:r w:rsidR="00EF5CBE">
        <w:rPr>
          <w:color w:val="222222"/>
          <w:shd w:val="clear" w:color="auto" w:fill="FFFFFF"/>
        </w:rPr>
        <w:t xml:space="preserve">влияния </w:t>
      </w:r>
      <w:r w:rsidR="00563632">
        <w:rPr>
          <w:color w:val="222222"/>
          <w:shd w:val="clear" w:color="auto" w:fill="FFFFFF"/>
        </w:rPr>
        <w:t>соответствия сотрудника организации и соответствия сотрудника должностным требованиям.</w:t>
      </w:r>
      <w:r w:rsidR="0023545A">
        <w:rPr>
          <w:color w:val="222222"/>
          <w:shd w:val="clear" w:color="auto" w:fill="FFFFFF"/>
        </w:rPr>
        <w:t xml:space="preserve"> Гражданское организационное поведение способствует эффективному функционированию</w:t>
      </w:r>
      <w:r w:rsidR="0023545A" w:rsidRPr="0023545A">
        <w:rPr>
          <w:color w:val="222222"/>
          <w:shd w:val="clear" w:color="auto" w:fill="FFFFFF"/>
        </w:rPr>
        <w:t xml:space="preserve"> организации, поскольку его конечная цель </w:t>
      </w:r>
      <w:r w:rsidR="00E50B87">
        <w:rPr>
          <w:color w:val="222222"/>
          <w:shd w:val="clear" w:color="auto" w:fill="FFFFFF"/>
        </w:rPr>
        <w:sym w:font="Symbol" w:char="F0BE"/>
      </w:r>
      <w:r w:rsidR="0023545A" w:rsidRPr="0023545A">
        <w:rPr>
          <w:color w:val="222222"/>
          <w:shd w:val="clear" w:color="auto" w:fill="FFFFFF"/>
        </w:rPr>
        <w:t xml:space="preserve"> </w:t>
      </w:r>
      <w:r w:rsidR="0023545A">
        <w:rPr>
          <w:color w:val="222222"/>
          <w:shd w:val="clear" w:color="auto" w:fill="FFFFFF"/>
        </w:rPr>
        <w:t>привлечь сотрудников к работе над</w:t>
      </w:r>
      <w:r w:rsidR="0023545A" w:rsidRPr="0023545A">
        <w:rPr>
          <w:color w:val="222222"/>
          <w:shd w:val="clear" w:color="auto" w:fill="FFFFFF"/>
        </w:rPr>
        <w:t xml:space="preserve"> достижением </w:t>
      </w:r>
      <w:r w:rsidR="0023545A">
        <w:rPr>
          <w:color w:val="222222"/>
          <w:shd w:val="clear" w:color="auto" w:fill="FFFFFF"/>
        </w:rPr>
        <w:t>общей ц</w:t>
      </w:r>
      <w:r w:rsidR="0023545A" w:rsidRPr="0023545A">
        <w:rPr>
          <w:color w:val="222222"/>
          <w:shd w:val="clear" w:color="auto" w:fill="FFFFFF"/>
        </w:rPr>
        <w:t>ел</w:t>
      </w:r>
      <w:r w:rsidR="0023545A">
        <w:rPr>
          <w:color w:val="222222"/>
          <w:shd w:val="clear" w:color="auto" w:fill="FFFFFF"/>
        </w:rPr>
        <w:t>и</w:t>
      </w:r>
      <w:r w:rsidR="0023545A" w:rsidRPr="0023545A">
        <w:rPr>
          <w:color w:val="222222"/>
          <w:shd w:val="clear" w:color="auto" w:fill="FFFFFF"/>
        </w:rPr>
        <w:t xml:space="preserve"> организации, а не </w:t>
      </w:r>
      <w:r w:rsidR="0023545A">
        <w:rPr>
          <w:color w:val="222222"/>
          <w:shd w:val="clear" w:color="auto" w:fill="FFFFFF"/>
        </w:rPr>
        <w:t>просто к выполнению своих</w:t>
      </w:r>
      <w:r w:rsidR="0023545A" w:rsidRPr="0023545A">
        <w:rPr>
          <w:color w:val="222222"/>
          <w:shd w:val="clear" w:color="auto" w:fill="FFFFFF"/>
        </w:rPr>
        <w:t xml:space="preserve"> </w:t>
      </w:r>
      <w:r w:rsidR="008328DB">
        <w:rPr>
          <w:color w:val="222222"/>
          <w:shd w:val="clear" w:color="auto" w:fill="FFFFFF"/>
        </w:rPr>
        <w:t xml:space="preserve">рабочих </w:t>
      </w:r>
      <w:r w:rsidR="0023545A" w:rsidRPr="0023545A">
        <w:rPr>
          <w:color w:val="222222"/>
          <w:shd w:val="clear" w:color="auto" w:fill="FFFFFF"/>
        </w:rPr>
        <w:t>обязанност</w:t>
      </w:r>
      <w:r w:rsidR="0023545A">
        <w:rPr>
          <w:color w:val="222222"/>
          <w:shd w:val="clear" w:color="auto" w:fill="FFFFFF"/>
        </w:rPr>
        <w:t>ей</w:t>
      </w:r>
      <w:r w:rsidR="0023545A">
        <w:rPr>
          <w:rStyle w:val="FootnoteReference"/>
          <w:color w:val="222222"/>
          <w:shd w:val="clear" w:color="auto" w:fill="FFFFFF"/>
        </w:rPr>
        <w:footnoteReference w:id="10"/>
      </w:r>
      <w:r w:rsidR="0023545A" w:rsidRPr="0023545A">
        <w:rPr>
          <w:color w:val="222222"/>
          <w:shd w:val="clear" w:color="auto" w:fill="FFFFFF"/>
        </w:rPr>
        <w:t>.</w:t>
      </w:r>
      <w:r w:rsidR="0023545A">
        <w:rPr>
          <w:color w:val="222222"/>
          <w:shd w:val="clear" w:color="auto" w:fill="FFFFFF"/>
        </w:rPr>
        <w:t xml:space="preserve"> </w:t>
      </w:r>
      <w:r w:rsidR="006127E4" w:rsidRPr="00250962">
        <w:t>В данном исследовании</w:t>
      </w:r>
      <w:r>
        <w:t>,</w:t>
      </w:r>
      <w:r w:rsidR="006127E4" w:rsidRPr="00250962">
        <w:t xml:space="preserve"> было рассмотрено влияние обоих типов соответствия (</w:t>
      </w:r>
      <w:r w:rsidR="006127E4">
        <w:t xml:space="preserve">соответствие сотрудника организации и </w:t>
      </w:r>
      <w:r w:rsidR="008963C0">
        <w:t xml:space="preserve">его </w:t>
      </w:r>
      <w:r w:rsidR="006127E4">
        <w:t>должностным требованиям</w:t>
      </w:r>
      <w:r w:rsidR="006127E4" w:rsidRPr="00250962">
        <w:t xml:space="preserve">) на </w:t>
      </w:r>
      <w:r w:rsidR="006127E4">
        <w:t>гражданское организационное поведение</w:t>
      </w:r>
      <w:r w:rsidR="006127E4" w:rsidRPr="00250962">
        <w:t xml:space="preserve">. </w:t>
      </w:r>
      <w:r w:rsidR="004A0B81">
        <w:t xml:space="preserve">Также, изучена роль </w:t>
      </w:r>
      <w:r w:rsidR="00DC1B09">
        <w:t>аффективной</w:t>
      </w:r>
      <w:r w:rsidR="004A0B81">
        <w:t xml:space="preserve"> удовлетворенности трудом в связи этих понятий. </w:t>
      </w:r>
      <w:r w:rsidR="003A4B42">
        <w:t>Б</w:t>
      </w:r>
      <w:r w:rsidR="006127E4" w:rsidRPr="00250962">
        <w:t>ыло найдено только одно исследование, которое помогло заполнить эт</w:t>
      </w:r>
      <w:r w:rsidR="006127E4">
        <w:t>от</w:t>
      </w:r>
      <w:r w:rsidR="006127E4" w:rsidRPr="00250962">
        <w:t xml:space="preserve"> пробел, </w:t>
      </w:r>
      <w:r w:rsidR="006127E4">
        <w:t>изучавшее одновременно</w:t>
      </w:r>
      <w:r w:rsidR="00DC1B09">
        <w:t>е</w:t>
      </w:r>
      <w:r w:rsidR="006127E4">
        <w:t xml:space="preserve"> </w:t>
      </w:r>
      <w:r w:rsidR="006127E4" w:rsidRPr="00250962">
        <w:t xml:space="preserve">восприятие </w:t>
      </w:r>
      <w:r w:rsidR="006127E4">
        <w:t xml:space="preserve">сотрудниками </w:t>
      </w:r>
      <w:r w:rsidR="006127E4" w:rsidRPr="00250962">
        <w:t xml:space="preserve">обоих типов соответствия </w:t>
      </w:r>
      <w:r w:rsidR="006127E4">
        <w:t>и их взаимосвяз</w:t>
      </w:r>
      <w:r w:rsidR="00DC1B09">
        <w:t>и</w:t>
      </w:r>
      <w:r w:rsidR="006127E4" w:rsidRPr="00250962">
        <w:t xml:space="preserve"> </w:t>
      </w:r>
      <w:r w:rsidR="006127E4">
        <w:t>в разрезе</w:t>
      </w:r>
      <w:r w:rsidR="006127E4" w:rsidRPr="00250962">
        <w:t xml:space="preserve"> </w:t>
      </w:r>
      <w:r w:rsidR="006127E4">
        <w:t>гражданского организационного поведения</w:t>
      </w:r>
      <w:r w:rsidR="006127E4" w:rsidRPr="00250962">
        <w:t xml:space="preserve"> </w:t>
      </w:r>
      <w:r w:rsidR="002E575E">
        <w:t>(</w:t>
      </w:r>
      <w:r w:rsidR="00C61715" w:rsidRPr="00C61715">
        <w:rPr>
          <w:color w:val="222222"/>
          <w:shd w:val="clear" w:color="auto" w:fill="FFFFFF"/>
          <w:lang w:val="en-US"/>
        </w:rPr>
        <w:t>Kaur</w:t>
      </w:r>
      <w:r w:rsidR="00C61715" w:rsidRPr="00C61715">
        <w:rPr>
          <w:color w:val="222222"/>
          <w:shd w:val="clear" w:color="auto" w:fill="FFFFFF"/>
        </w:rPr>
        <w:t xml:space="preserve">, </w:t>
      </w:r>
      <w:r w:rsidR="00C61715" w:rsidRPr="00C61715">
        <w:rPr>
          <w:color w:val="222222"/>
          <w:shd w:val="clear" w:color="auto" w:fill="FFFFFF"/>
          <w:lang w:val="en-US"/>
        </w:rPr>
        <w:t>Kang</w:t>
      </w:r>
      <w:r w:rsidR="006127E4" w:rsidRPr="00C61715">
        <w:t>,</w:t>
      </w:r>
      <w:r w:rsidR="006127E4" w:rsidRPr="00250962">
        <w:t xml:space="preserve"> 2021</w:t>
      </w:r>
      <w:r w:rsidR="00065F66">
        <w:rPr>
          <w:rStyle w:val="FootnoteReference"/>
        </w:rPr>
        <w:footnoteReference w:id="11"/>
      </w:r>
      <w:r w:rsidR="002E575E">
        <w:t>)</w:t>
      </w:r>
      <w:r w:rsidR="006127E4" w:rsidRPr="00250962">
        <w:t xml:space="preserve">. Кроме того, аффективные состояния могут рассматриваться как фундаментальный механизм в </w:t>
      </w:r>
      <w:r w:rsidR="004A0B81">
        <w:t xml:space="preserve">академической </w:t>
      </w:r>
      <w:r w:rsidR="006127E4" w:rsidRPr="00250962">
        <w:t>литературе</w:t>
      </w:r>
      <w:r w:rsidR="006127E4">
        <w:t>,</w:t>
      </w:r>
      <w:r w:rsidR="006127E4" w:rsidRPr="00250962">
        <w:t xml:space="preserve"> </w:t>
      </w:r>
      <w:r w:rsidR="006127E4">
        <w:t xml:space="preserve">раскрывающей тему соответствия личности среде </w:t>
      </w:r>
      <w:r w:rsidR="002E575E">
        <w:t>(</w:t>
      </w:r>
      <w:proofErr w:type="spellStart"/>
      <w:r w:rsidR="00A35BFB" w:rsidRPr="00A35BFB">
        <w:rPr>
          <w:color w:val="222222"/>
          <w:shd w:val="clear" w:color="auto" w:fill="FFFFFF"/>
          <w:lang w:val="en-US"/>
        </w:rPr>
        <w:t>Valeau</w:t>
      </w:r>
      <w:proofErr w:type="spellEnd"/>
      <w:r w:rsidR="00A35BFB" w:rsidRPr="00A35BFB">
        <w:rPr>
          <w:color w:val="222222"/>
          <w:shd w:val="clear" w:color="auto" w:fill="FFFFFF"/>
        </w:rPr>
        <w:t xml:space="preserve">., </w:t>
      </w:r>
      <w:proofErr w:type="spellStart"/>
      <w:r w:rsidR="00A35BFB" w:rsidRPr="00A35BFB">
        <w:rPr>
          <w:color w:val="222222"/>
          <w:shd w:val="clear" w:color="auto" w:fill="FFFFFF"/>
          <w:lang w:val="en-US"/>
        </w:rPr>
        <w:t>Paill</w:t>
      </w:r>
      <w:proofErr w:type="spellEnd"/>
      <w:r w:rsidR="00A35BFB" w:rsidRPr="00A35BFB">
        <w:rPr>
          <w:color w:val="222222"/>
          <w:shd w:val="clear" w:color="auto" w:fill="FFFFFF"/>
        </w:rPr>
        <w:t>é</w:t>
      </w:r>
      <w:r w:rsidR="006127E4" w:rsidRPr="00A35BFB">
        <w:t>,</w:t>
      </w:r>
      <w:r w:rsidR="006127E4" w:rsidRPr="00250962">
        <w:t xml:space="preserve"> 2019</w:t>
      </w:r>
      <w:r w:rsidR="0021295B">
        <w:rPr>
          <w:rStyle w:val="FootnoteReference"/>
        </w:rPr>
        <w:footnoteReference w:id="12"/>
      </w:r>
      <w:r w:rsidR="002E575E">
        <w:t>)</w:t>
      </w:r>
      <w:r w:rsidR="003A4B42">
        <w:t xml:space="preserve">. </w:t>
      </w:r>
      <w:r w:rsidR="00DC1B09">
        <w:t>Стоит отметить, что а</w:t>
      </w:r>
      <w:r w:rsidR="003A4B42">
        <w:t xml:space="preserve">ффективная удовлетворенность трудом </w:t>
      </w:r>
      <w:r w:rsidR="006127E4" w:rsidRPr="00250962">
        <w:t xml:space="preserve">не была </w:t>
      </w:r>
      <w:r w:rsidR="001A47D9">
        <w:t xml:space="preserve">подробно </w:t>
      </w:r>
      <w:r w:rsidR="006127E4" w:rsidRPr="00250962">
        <w:t xml:space="preserve">рассмотрена в контексте </w:t>
      </w:r>
      <w:r w:rsidR="006127E4" w:rsidRPr="00250962">
        <w:lastRenderedPageBreak/>
        <w:t xml:space="preserve">двух типов </w:t>
      </w:r>
      <w:r w:rsidR="006127E4">
        <w:t xml:space="preserve">соответствия личности среде </w:t>
      </w:r>
      <w:r w:rsidR="006127E4" w:rsidRPr="00250962">
        <w:t xml:space="preserve">и в отношении </w:t>
      </w:r>
      <w:r w:rsidR="006127E4">
        <w:t>гражданского организационного поведения</w:t>
      </w:r>
      <w:r w:rsidR="006127E4" w:rsidRPr="00250962">
        <w:t xml:space="preserve"> одновременно </w:t>
      </w:r>
      <w:r w:rsidR="002E575E">
        <w:t>(</w:t>
      </w:r>
      <w:proofErr w:type="spellStart"/>
      <w:r w:rsidR="00A35BFB" w:rsidRPr="00A35BFB">
        <w:rPr>
          <w:color w:val="222222"/>
          <w:shd w:val="clear" w:color="auto" w:fill="FFFFFF"/>
          <w:lang w:val="en-US"/>
        </w:rPr>
        <w:t>Farzaneh</w:t>
      </w:r>
      <w:proofErr w:type="spellEnd"/>
      <w:r w:rsidR="00A35BFB" w:rsidRPr="00A35BFB">
        <w:rPr>
          <w:color w:val="222222"/>
          <w:shd w:val="clear" w:color="auto" w:fill="FFFFFF"/>
        </w:rPr>
        <w:t xml:space="preserve">, </w:t>
      </w:r>
      <w:proofErr w:type="spellStart"/>
      <w:r w:rsidR="00A35BFB" w:rsidRPr="00A35BFB">
        <w:rPr>
          <w:color w:val="222222"/>
          <w:shd w:val="clear" w:color="auto" w:fill="FFFFFF"/>
          <w:lang w:val="en-US"/>
        </w:rPr>
        <w:t>Farashah</w:t>
      </w:r>
      <w:proofErr w:type="spellEnd"/>
      <w:r w:rsidR="00A35BFB" w:rsidRPr="00A35BFB">
        <w:rPr>
          <w:color w:val="222222"/>
          <w:shd w:val="clear" w:color="auto" w:fill="FFFFFF"/>
        </w:rPr>
        <w:t xml:space="preserve">, </w:t>
      </w:r>
      <w:proofErr w:type="spellStart"/>
      <w:r w:rsidR="00A35BFB" w:rsidRPr="00A35BFB">
        <w:rPr>
          <w:color w:val="222222"/>
          <w:shd w:val="clear" w:color="auto" w:fill="FFFFFF"/>
          <w:lang w:val="en-US"/>
        </w:rPr>
        <w:t>Kazemi</w:t>
      </w:r>
      <w:proofErr w:type="spellEnd"/>
      <w:r w:rsidR="006127E4" w:rsidRPr="00250962">
        <w:t>, 2014</w:t>
      </w:r>
      <w:r w:rsidR="0021295B">
        <w:rPr>
          <w:rStyle w:val="FootnoteReference"/>
        </w:rPr>
        <w:footnoteReference w:id="13"/>
      </w:r>
      <w:r w:rsidR="006127E4" w:rsidRPr="00250962">
        <w:t xml:space="preserve">; </w:t>
      </w:r>
      <w:r w:rsidR="00A35BFB" w:rsidRPr="00A35BFB">
        <w:rPr>
          <w:color w:val="222222"/>
          <w:shd w:val="clear" w:color="auto" w:fill="FFFFFF"/>
          <w:lang w:val="en-US"/>
        </w:rPr>
        <w:t>Kim</w:t>
      </w:r>
      <w:r w:rsidR="00A35BFB" w:rsidRPr="00A35BFB">
        <w:rPr>
          <w:color w:val="222222"/>
          <w:shd w:val="clear" w:color="auto" w:fill="FFFFFF"/>
        </w:rPr>
        <w:t xml:space="preserve"> и другие</w:t>
      </w:r>
      <w:r w:rsidR="006127E4" w:rsidRPr="00250962">
        <w:t>, 2013</w:t>
      </w:r>
      <w:r w:rsidR="007D2240">
        <w:t>)</w:t>
      </w:r>
      <w:r w:rsidR="007D2240">
        <w:rPr>
          <w:rStyle w:val="FootnoteReference"/>
        </w:rPr>
        <w:footnoteReference w:id="14"/>
      </w:r>
      <w:r w:rsidR="006127E4">
        <w:t>.</w:t>
      </w:r>
    </w:p>
    <w:p w14:paraId="03206C21" w14:textId="73A320C4" w:rsidR="008206D0" w:rsidRDefault="008206D0" w:rsidP="008963C0">
      <w:pPr>
        <w:adjustRightInd w:val="0"/>
        <w:snapToGrid w:val="0"/>
        <w:spacing w:line="360" w:lineRule="auto"/>
        <w:ind w:firstLine="709"/>
        <w:jc w:val="both"/>
      </w:pPr>
      <w:r>
        <w:t xml:space="preserve">На основе исследовательской проблемы были выдвинуты исследовательские вопросы: </w:t>
      </w:r>
    </w:p>
    <w:p w14:paraId="69879826" w14:textId="79FBA6F2" w:rsidR="008206D0" w:rsidRDefault="008206D0" w:rsidP="008206D0">
      <w:pPr>
        <w:pStyle w:val="Normal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jc w:val="both"/>
      </w:pPr>
      <w:r>
        <w:t xml:space="preserve">Какова взаимосвязь между </w:t>
      </w:r>
      <w:r w:rsidR="00997095">
        <w:t>воспринимаемым</w:t>
      </w:r>
      <w:r>
        <w:t xml:space="preserve"> уровнем соответствия сотрудника организации, </w:t>
      </w:r>
      <w:r w:rsidR="00CF42BC">
        <w:t>должностным</w:t>
      </w:r>
      <w:r>
        <w:t xml:space="preserve"> требованиям и </w:t>
      </w:r>
      <w:r w:rsidR="00CF42BC">
        <w:t xml:space="preserve">его </w:t>
      </w:r>
      <w:r>
        <w:t>гражданским организационным поведением?</w:t>
      </w:r>
    </w:p>
    <w:p w14:paraId="542D0300" w14:textId="4ED89BBD" w:rsidR="008206D0" w:rsidRDefault="00997095" w:rsidP="008206D0">
      <w:pPr>
        <w:pStyle w:val="Normal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jc w:val="both"/>
      </w:pPr>
      <w:r>
        <w:t xml:space="preserve">Как влияет уровень соответствия сотрудника организации и его должностным требованиям на уровень гражданского организационного поведения? </w:t>
      </w:r>
    </w:p>
    <w:p w14:paraId="3B9218E7" w14:textId="379D00D3" w:rsidR="00551B4D" w:rsidRDefault="00551B4D" w:rsidP="00551B4D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 w:rsidRPr="00444D68">
        <w:rPr>
          <w:b/>
          <w:bCs/>
        </w:rPr>
        <w:t>Управленческая проблема:</w:t>
      </w:r>
      <w:r>
        <w:t xml:space="preserve"> </w:t>
      </w:r>
      <w:r w:rsidR="00444D68">
        <w:t>рынок высокотехнологичных компаний в последние годы сталкивается с проблемой высокой текучести персонала. В особенности ситуация усугубилась после февраля 2022 года</w:t>
      </w:r>
      <w:r w:rsidR="0007118D">
        <w:t>. П</w:t>
      </w:r>
      <w:r w:rsidR="0007118D" w:rsidRPr="00455341">
        <w:t>о июльской оценке</w:t>
      </w:r>
      <w:r w:rsidR="0007118D">
        <w:t xml:space="preserve"> 2022 год</w:t>
      </w:r>
      <w:r w:rsidR="002556F1">
        <w:t>а,</w:t>
      </w:r>
      <w:r w:rsidR="0007118D" w:rsidRPr="00455341">
        <w:t xml:space="preserve"> вице-премьер</w:t>
      </w:r>
      <w:r w:rsidR="0007118D">
        <w:t xml:space="preserve"> </w:t>
      </w:r>
      <w:r w:rsidR="0007118D" w:rsidRPr="00455341">
        <w:t>Дмитри</w:t>
      </w:r>
      <w:r w:rsidR="0007118D">
        <w:t>й</w:t>
      </w:r>
      <w:r w:rsidR="0007118D" w:rsidRPr="00455341">
        <w:t xml:space="preserve"> Чернышенко</w:t>
      </w:r>
      <w:r w:rsidR="0007118D">
        <w:t xml:space="preserve"> заявил</w:t>
      </w:r>
      <w:r w:rsidR="0007118D" w:rsidRPr="00455341">
        <w:t xml:space="preserve">, </w:t>
      </w:r>
      <w:r w:rsidR="0007118D">
        <w:t xml:space="preserve">что </w:t>
      </w:r>
      <w:r w:rsidR="0007118D" w:rsidRPr="00455341">
        <w:t xml:space="preserve">российскому рынку </w:t>
      </w:r>
      <w:r w:rsidR="00500621">
        <w:t xml:space="preserve">информационных технологий </w:t>
      </w:r>
      <w:r w:rsidR="0007118D" w:rsidRPr="00455341">
        <w:t xml:space="preserve">недоставало около </w:t>
      </w:r>
      <w:r w:rsidR="00500621">
        <w:t xml:space="preserve">одного </w:t>
      </w:r>
      <w:r w:rsidR="0007118D" w:rsidRPr="00455341">
        <w:t>м</w:t>
      </w:r>
      <w:r w:rsidR="00500621">
        <w:t>иллиона</w:t>
      </w:r>
      <w:r w:rsidR="0007118D" w:rsidRPr="00455341">
        <w:t xml:space="preserve"> специалистов</w:t>
      </w:r>
      <w:r w:rsidR="002556F1">
        <w:rPr>
          <w:rStyle w:val="FootnoteReference"/>
        </w:rPr>
        <w:footnoteReference w:id="15"/>
      </w:r>
      <w:r w:rsidR="0007118D">
        <w:t>.</w:t>
      </w:r>
      <w:r w:rsidR="00444D68">
        <w:t xml:space="preserve"> </w:t>
      </w:r>
      <w:r w:rsidR="0007118D">
        <w:t xml:space="preserve">Динамика рынка призывает компании в области высоких технологий пересматривать свои стратегии и разработать ряд действий, способствующих удержанию персонала. Повышение уровня соответствия сотрудника организации и должностным требованиям может стать одним из решений, способствующих </w:t>
      </w:r>
      <w:r w:rsidR="00A61FB9">
        <w:t xml:space="preserve">удержанию персонала, </w:t>
      </w:r>
      <w:r w:rsidR="00F91BB2">
        <w:t>за счет гражданского организационного поведения сотрудников</w:t>
      </w:r>
      <w:r w:rsidR="00517545">
        <w:t xml:space="preserve">. </w:t>
      </w:r>
      <w:r w:rsidR="003D5252">
        <w:t xml:space="preserve">Компаниям необходимо удерживать персонал, чтобы не было текучести. </w:t>
      </w:r>
      <w:r w:rsidR="00517545">
        <w:t xml:space="preserve">Текучесть персонала </w:t>
      </w:r>
      <w:r w:rsidR="003D5252">
        <w:t xml:space="preserve">приводит </w:t>
      </w:r>
      <w:r w:rsidR="00517545">
        <w:t>к перегрузке сотрудников</w:t>
      </w:r>
      <w:r w:rsidR="003D5252">
        <w:t xml:space="preserve"> работой</w:t>
      </w:r>
      <w:r w:rsidR="00B50DD7">
        <w:t>.</w:t>
      </w:r>
      <w:r w:rsidR="003D5252">
        <w:t xml:space="preserve"> К</w:t>
      </w:r>
      <w:r w:rsidR="003D5252" w:rsidRPr="003F5F6F">
        <w:t xml:space="preserve">ак следствие, это </w:t>
      </w:r>
      <w:r w:rsidR="003D5252" w:rsidRPr="003F5F6F">
        <w:rPr>
          <w:rFonts w:eastAsiaTheme="minorHAnsi"/>
          <w:lang w:eastAsia="en-US"/>
        </w:rPr>
        <w:t xml:space="preserve">отрицательно сказывается на качестве услуг и удовлетворенности клиентов. </w:t>
      </w:r>
      <w:r w:rsidR="00B50DD7" w:rsidRPr="003F5F6F">
        <w:rPr>
          <w:rFonts w:eastAsiaTheme="minorHAnsi"/>
          <w:lang w:eastAsia="en-US"/>
        </w:rPr>
        <w:t xml:space="preserve">Снижение качества услуг приводит к потере как клиентов, так и сотрудников. </w:t>
      </w:r>
      <w:r w:rsidR="003D5252" w:rsidRPr="003F5F6F">
        <w:rPr>
          <w:rFonts w:eastAsiaTheme="minorHAnsi"/>
          <w:lang w:eastAsia="en-US"/>
        </w:rPr>
        <w:t xml:space="preserve">Некоторые сотрудники становятся неуправляемыми и теряют свои профессиональные и социальные ориентиры, так как их основной приоритет </w:t>
      </w:r>
      <w:r w:rsidR="00C92817">
        <w:rPr>
          <w:rFonts w:eastAsiaTheme="minorHAnsi"/>
          <w:lang w:eastAsia="en-US"/>
        </w:rPr>
        <w:sym w:font="Symbol" w:char="F0BE"/>
      </w:r>
      <w:r w:rsidR="003D5252" w:rsidRPr="003F5F6F">
        <w:rPr>
          <w:rFonts w:eastAsiaTheme="minorHAnsi"/>
          <w:lang w:eastAsia="en-US"/>
        </w:rPr>
        <w:t xml:space="preserve"> выполнить как можно больше работы.</w:t>
      </w:r>
      <w:r w:rsidR="003D5252" w:rsidRPr="003F5F6F">
        <w:t xml:space="preserve"> </w:t>
      </w:r>
      <w:r w:rsidR="00B50DD7" w:rsidRPr="003F5F6F">
        <w:t xml:space="preserve">Также, перегруженность персонала влечет за собой их профессиональное выгорание, </w:t>
      </w:r>
      <w:r w:rsidR="003F5F6F">
        <w:t xml:space="preserve">различные </w:t>
      </w:r>
      <w:r w:rsidR="00B50DD7" w:rsidRPr="003F5F6F">
        <w:t>физические и психосоматические заболевания сотрудников</w:t>
      </w:r>
      <w:r w:rsidR="00B50DD7" w:rsidRPr="003F5F6F">
        <w:rPr>
          <w:rStyle w:val="FootnoteReference"/>
        </w:rPr>
        <w:footnoteReference w:id="16"/>
      </w:r>
      <w:r w:rsidR="00B50DD7" w:rsidRPr="003F5F6F">
        <w:t xml:space="preserve">. </w:t>
      </w:r>
    </w:p>
    <w:p w14:paraId="4EC8F2C5" w14:textId="41870E1E" w:rsidR="00250962" w:rsidRDefault="00250962" w:rsidP="008C64F1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 w:rsidRPr="007D41FB">
        <w:rPr>
          <w:b/>
          <w:bCs/>
        </w:rPr>
        <w:lastRenderedPageBreak/>
        <w:t xml:space="preserve">Цель </w:t>
      </w:r>
      <w:r w:rsidR="001427B1">
        <w:rPr>
          <w:b/>
          <w:bCs/>
        </w:rPr>
        <w:t>исследования</w:t>
      </w:r>
      <w:r w:rsidRPr="007D41FB">
        <w:rPr>
          <w:b/>
          <w:bCs/>
        </w:rPr>
        <w:t>:</w:t>
      </w:r>
      <w:r>
        <w:t xml:space="preserve"> </w:t>
      </w:r>
      <w:r w:rsidR="004240AA">
        <w:t xml:space="preserve">выявить </w:t>
      </w:r>
      <w:r w:rsidR="001427B1">
        <w:t xml:space="preserve">характер </w:t>
      </w:r>
      <w:r w:rsidR="004240AA">
        <w:t>влияни</w:t>
      </w:r>
      <w:r w:rsidR="001427B1">
        <w:t>я</w:t>
      </w:r>
      <w:r w:rsidR="004240AA">
        <w:t xml:space="preserve"> соответствия сотрудника организации</w:t>
      </w:r>
      <w:r w:rsidR="00DD7FFA">
        <w:t xml:space="preserve">, </w:t>
      </w:r>
      <w:r w:rsidR="004240AA">
        <w:t xml:space="preserve">должностным требованиям </w:t>
      </w:r>
      <w:r w:rsidR="00CC52C2">
        <w:t xml:space="preserve">на </w:t>
      </w:r>
      <w:r w:rsidR="000D2D7E">
        <w:t xml:space="preserve">его </w:t>
      </w:r>
      <w:r w:rsidR="00CC52C2">
        <w:t>гражданское организационное поведение</w:t>
      </w:r>
      <w:r w:rsidR="009E4E32">
        <w:t>.</w:t>
      </w:r>
    </w:p>
    <w:p w14:paraId="4B468046" w14:textId="77777777" w:rsidR="00784B32" w:rsidRDefault="00784B32" w:rsidP="00C92817">
      <w:pPr>
        <w:keepNext/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b/>
          <w:bCs/>
          <w:color w:val="343434"/>
        </w:rPr>
        <w:t xml:space="preserve">Задачами </w:t>
      </w:r>
      <w:r w:rsidRPr="00C32711">
        <w:rPr>
          <w:b/>
          <w:bCs/>
          <w:color w:val="343434"/>
        </w:rPr>
        <w:t>исследования</w:t>
      </w:r>
      <w:r>
        <w:rPr>
          <w:b/>
          <w:bCs/>
          <w:color w:val="343434"/>
        </w:rPr>
        <w:t xml:space="preserve"> являются</w:t>
      </w:r>
      <w:r w:rsidRPr="00C32711">
        <w:rPr>
          <w:b/>
          <w:bCs/>
          <w:color w:val="343434"/>
        </w:rPr>
        <w:t xml:space="preserve">: </w:t>
      </w:r>
    </w:p>
    <w:p w14:paraId="6AB3E7FA" w14:textId="6A766EC7" w:rsidR="00784B32" w:rsidRDefault="00784B32" w:rsidP="00C92817">
      <w:pPr>
        <w:keepNext/>
        <w:numPr>
          <w:ilvl w:val="0"/>
          <w:numId w:val="2"/>
        </w:numPr>
        <w:tabs>
          <w:tab w:val="left" w:pos="20"/>
          <w:tab w:val="left" w:pos="560"/>
        </w:tabs>
        <w:autoSpaceDE w:val="0"/>
        <w:autoSpaceDN w:val="0"/>
        <w:adjustRightInd w:val="0"/>
        <w:snapToGrid w:val="0"/>
        <w:spacing w:line="360" w:lineRule="auto"/>
        <w:ind w:left="0" w:firstLine="709"/>
        <w:jc w:val="both"/>
        <w:rPr>
          <w:color w:val="343434"/>
        </w:rPr>
      </w:pPr>
      <w:r>
        <w:rPr>
          <w:color w:val="343434"/>
        </w:rPr>
        <w:t>Выполнение теоретического обзора литературы по концепциям соответствия сотрудника организации, должностным требованиям и гражданского организационного поведения;</w:t>
      </w:r>
    </w:p>
    <w:p w14:paraId="12D746E7" w14:textId="68141E9B" w:rsidR="00784B32" w:rsidRPr="00F108C7" w:rsidRDefault="00784B32" w:rsidP="00784B32">
      <w:pPr>
        <w:numPr>
          <w:ilvl w:val="0"/>
          <w:numId w:val="2"/>
        </w:numPr>
        <w:tabs>
          <w:tab w:val="left" w:pos="20"/>
          <w:tab w:val="left" w:pos="560"/>
        </w:tabs>
        <w:autoSpaceDE w:val="0"/>
        <w:autoSpaceDN w:val="0"/>
        <w:adjustRightInd w:val="0"/>
        <w:snapToGrid w:val="0"/>
        <w:spacing w:line="360" w:lineRule="auto"/>
        <w:ind w:left="0" w:firstLine="709"/>
        <w:jc w:val="both"/>
        <w:rPr>
          <w:color w:val="343434"/>
        </w:rPr>
      </w:pPr>
      <w:r>
        <w:rPr>
          <w:color w:val="343434"/>
        </w:rPr>
        <w:t xml:space="preserve">Проведение аналитического обзора рынка труда </w:t>
      </w:r>
      <w:r w:rsidR="002B6B02">
        <w:rPr>
          <w:color w:val="343434"/>
        </w:rPr>
        <w:t xml:space="preserve">среди </w:t>
      </w:r>
      <w:r>
        <w:rPr>
          <w:color w:val="343434"/>
        </w:rPr>
        <w:t xml:space="preserve">высокотехнологичных </w:t>
      </w:r>
      <w:r w:rsidR="002B6B02">
        <w:rPr>
          <w:color w:val="343434"/>
        </w:rPr>
        <w:t>компаний</w:t>
      </w:r>
      <w:r w:rsidR="001427B1">
        <w:rPr>
          <w:color w:val="343434"/>
        </w:rPr>
        <w:t xml:space="preserve"> в России</w:t>
      </w:r>
      <w:r>
        <w:rPr>
          <w:color w:val="343434"/>
        </w:rPr>
        <w:t>;</w:t>
      </w:r>
    </w:p>
    <w:p w14:paraId="4A3CCF70" w14:textId="326CBA63" w:rsidR="008F57F7" w:rsidRPr="008F57F7" w:rsidRDefault="001427B1" w:rsidP="00784B32">
      <w:pPr>
        <w:numPr>
          <w:ilvl w:val="0"/>
          <w:numId w:val="2"/>
        </w:numPr>
        <w:tabs>
          <w:tab w:val="left" w:pos="20"/>
          <w:tab w:val="left" w:pos="560"/>
        </w:tabs>
        <w:autoSpaceDE w:val="0"/>
        <w:autoSpaceDN w:val="0"/>
        <w:adjustRightInd w:val="0"/>
        <w:snapToGrid w:val="0"/>
        <w:spacing w:line="360" w:lineRule="auto"/>
        <w:ind w:left="0" w:firstLine="709"/>
        <w:jc w:val="both"/>
        <w:rPr>
          <w:color w:val="343434"/>
        </w:rPr>
      </w:pPr>
      <w:r>
        <w:t xml:space="preserve">Разработка и тестирование эмпирической модели влияния </w:t>
      </w:r>
      <w:r w:rsidR="008F57F7" w:rsidRPr="008F57F7">
        <w:t>соответстви</w:t>
      </w:r>
      <w:r>
        <w:t>я</w:t>
      </w:r>
      <w:r w:rsidR="008F57F7" w:rsidRPr="008F57F7">
        <w:t xml:space="preserve"> сотрудника организации и должностным требованиям </w:t>
      </w:r>
      <w:r w:rsidR="00997095">
        <w:t xml:space="preserve">на его </w:t>
      </w:r>
      <w:r w:rsidR="008F57F7" w:rsidRPr="008F57F7">
        <w:t>гражданск</w:t>
      </w:r>
      <w:r>
        <w:t>ое</w:t>
      </w:r>
      <w:r w:rsidR="008F57F7" w:rsidRPr="008F57F7">
        <w:t xml:space="preserve"> </w:t>
      </w:r>
      <w:r w:rsidR="00371398" w:rsidRPr="008F57F7">
        <w:t>организационн</w:t>
      </w:r>
      <w:r w:rsidR="00371398">
        <w:t>ое</w:t>
      </w:r>
      <w:r w:rsidR="00371398" w:rsidRPr="008F57F7">
        <w:t xml:space="preserve"> </w:t>
      </w:r>
      <w:r w:rsidR="008F57F7" w:rsidRPr="008F57F7">
        <w:t>поведен</w:t>
      </w:r>
      <w:r w:rsidR="00F03E78">
        <w:t>ие</w:t>
      </w:r>
      <w:r w:rsidR="006702D6">
        <w:t>.</w:t>
      </w:r>
    </w:p>
    <w:p w14:paraId="4AE227C0" w14:textId="6B2217C0" w:rsidR="001427B1" w:rsidRPr="00784B32" w:rsidRDefault="001427B1" w:rsidP="00784B32">
      <w:pPr>
        <w:numPr>
          <w:ilvl w:val="0"/>
          <w:numId w:val="2"/>
        </w:numPr>
        <w:tabs>
          <w:tab w:val="left" w:pos="20"/>
          <w:tab w:val="left" w:pos="560"/>
        </w:tabs>
        <w:autoSpaceDE w:val="0"/>
        <w:autoSpaceDN w:val="0"/>
        <w:adjustRightInd w:val="0"/>
        <w:snapToGrid w:val="0"/>
        <w:spacing w:line="360" w:lineRule="auto"/>
        <w:ind w:left="0" w:firstLine="709"/>
        <w:jc w:val="both"/>
        <w:rPr>
          <w:color w:val="343434"/>
        </w:rPr>
      </w:pPr>
      <w:r>
        <w:rPr>
          <w:color w:val="343434"/>
        </w:rPr>
        <w:t>Разработка рекомендац</w:t>
      </w:r>
      <w:r w:rsidRPr="00592F71">
        <w:rPr>
          <w:color w:val="343434"/>
        </w:rPr>
        <w:t>и</w:t>
      </w:r>
      <w:r w:rsidR="003910F5" w:rsidRPr="00592F71">
        <w:rPr>
          <w:color w:val="343434"/>
        </w:rPr>
        <w:t>й</w:t>
      </w:r>
      <w:r w:rsidRPr="001427B1">
        <w:rPr>
          <w:i/>
          <w:iCs/>
          <w:color w:val="343434"/>
        </w:rPr>
        <w:t xml:space="preserve"> </w:t>
      </w:r>
      <w:r w:rsidRPr="00592F71">
        <w:rPr>
          <w:color w:val="343434"/>
        </w:rPr>
        <w:t xml:space="preserve">для </w:t>
      </w:r>
      <w:r w:rsidR="003910F5" w:rsidRPr="00592F71">
        <w:rPr>
          <w:color w:val="343434"/>
        </w:rPr>
        <w:t xml:space="preserve">менеджеров по персоналу </w:t>
      </w:r>
      <w:r w:rsidR="00D438FE" w:rsidRPr="00592F71">
        <w:rPr>
          <w:color w:val="343434"/>
        </w:rPr>
        <w:t xml:space="preserve">российских </w:t>
      </w:r>
      <w:r w:rsidR="00B20B81" w:rsidRPr="00592F71">
        <w:rPr>
          <w:color w:val="343434"/>
        </w:rPr>
        <w:t>высокотехнологичных</w:t>
      </w:r>
      <w:r w:rsidRPr="00592F71">
        <w:rPr>
          <w:color w:val="343434"/>
        </w:rPr>
        <w:t xml:space="preserve"> компаний </w:t>
      </w:r>
      <w:r w:rsidR="003910F5" w:rsidRPr="00592F71">
        <w:rPr>
          <w:color w:val="343434"/>
        </w:rPr>
        <w:t xml:space="preserve">по удержанию сотрудников за счет </w:t>
      </w:r>
      <w:r w:rsidR="003910F5" w:rsidRPr="00592F71">
        <w:rPr>
          <w:b/>
          <w:bCs/>
          <w:color w:val="343434"/>
        </w:rPr>
        <w:t>усиления</w:t>
      </w:r>
      <w:r w:rsidRPr="00592F71">
        <w:rPr>
          <w:color w:val="343434"/>
        </w:rPr>
        <w:t xml:space="preserve"> уровня </w:t>
      </w:r>
      <w:r w:rsidR="003910F5" w:rsidRPr="00592F71">
        <w:rPr>
          <w:color w:val="343434"/>
        </w:rPr>
        <w:t xml:space="preserve">их </w:t>
      </w:r>
      <w:r w:rsidRPr="00592F71">
        <w:rPr>
          <w:color w:val="343434"/>
        </w:rPr>
        <w:t>гражданского организационного поведения.</w:t>
      </w:r>
    </w:p>
    <w:p w14:paraId="21846115" w14:textId="393E74E3" w:rsidR="00F606F5" w:rsidRDefault="00F606F5" w:rsidP="008C64F1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 w:rsidRPr="00F606F5">
        <w:rPr>
          <w:b/>
          <w:bCs/>
        </w:rPr>
        <w:t>Объект исследования:</w:t>
      </w:r>
      <w:r>
        <w:t xml:space="preserve"> сотрудники</w:t>
      </w:r>
      <w:r w:rsidRPr="00F606F5">
        <w:t xml:space="preserve"> </w:t>
      </w:r>
      <w:r>
        <w:t>высоко</w:t>
      </w:r>
      <w:r w:rsidRPr="00F606F5">
        <w:t xml:space="preserve">технологичных </w:t>
      </w:r>
      <w:r>
        <w:t>компаний</w:t>
      </w:r>
      <w:r w:rsidR="006127E4">
        <w:t xml:space="preserve"> в России</w:t>
      </w:r>
      <w:r>
        <w:t>.</w:t>
      </w:r>
    </w:p>
    <w:p w14:paraId="4CB0BE41" w14:textId="7C78FDB9" w:rsidR="001F006A" w:rsidRDefault="009E4E32" w:rsidP="00E10415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>
        <w:rPr>
          <w:b/>
          <w:bCs/>
        </w:rPr>
        <w:t>Предмет</w:t>
      </w:r>
      <w:r w:rsidR="00F606F5" w:rsidRPr="00F606F5">
        <w:rPr>
          <w:b/>
          <w:bCs/>
        </w:rPr>
        <w:t xml:space="preserve"> исследования:</w:t>
      </w:r>
      <w:r w:rsidR="00F606F5">
        <w:t xml:space="preserve"> </w:t>
      </w:r>
      <w:r w:rsidR="00B114ED">
        <w:t>взаимосвязь между восприятием с</w:t>
      </w:r>
      <w:r w:rsidR="006127E4">
        <w:t>отрудник</w:t>
      </w:r>
      <w:r w:rsidR="007159BF">
        <w:t>ов</w:t>
      </w:r>
      <w:r w:rsidR="006127E4">
        <w:t xml:space="preserve"> высокотехнологичных компаний</w:t>
      </w:r>
      <w:r w:rsidR="00B114ED">
        <w:t xml:space="preserve"> </w:t>
      </w:r>
      <w:r w:rsidR="002C0114">
        <w:t xml:space="preserve">в России </w:t>
      </w:r>
      <w:r w:rsidR="00B114ED">
        <w:t>соответствия организации,</w:t>
      </w:r>
      <w:r w:rsidR="006127E4">
        <w:t xml:space="preserve"> </w:t>
      </w:r>
      <w:r w:rsidR="007159BF">
        <w:t xml:space="preserve">должностным </w:t>
      </w:r>
      <w:r w:rsidR="00B114ED">
        <w:t>требованиям</w:t>
      </w:r>
      <w:r w:rsidR="00371398">
        <w:t xml:space="preserve"> и </w:t>
      </w:r>
      <w:r w:rsidR="006127E4">
        <w:t>уровн</w:t>
      </w:r>
      <w:r w:rsidR="00371398">
        <w:t>ем их</w:t>
      </w:r>
      <w:r w:rsidR="006127E4">
        <w:t xml:space="preserve"> </w:t>
      </w:r>
      <w:r w:rsidR="00B114ED">
        <w:t xml:space="preserve">гражданского организационного поведения. </w:t>
      </w:r>
    </w:p>
    <w:p w14:paraId="7E6019EC" w14:textId="0D531A2E" w:rsidR="00E10415" w:rsidRPr="00933991" w:rsidRDefault="00E10415" w:rsidP="008B7609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 w:rsidRPr="00E10415">
        <w:rPr>
          <w:b/>
          <w:bCs/>
        </w:rPr>
        <w:t>Предполагаемые результаты:</w:t>
      </w:r>
      <w:r>
        <w:t xml:space="preserve"> </w:t>
      </w:r>
      <w:r w:rsidR="00E547E8">
        <w:t xml:space="preserve">набор практических рекомендаций по повышению </w:t>
      </w:r>
      <w:r w:rsidR="002B6B02">
        <w:t>уровня гражданского организационного поведения</w:t>
      </w:r>
      <w:r w:rsidR="002C0114">
        <w:t xml:space="preserve"> для представителей департамента управления персоналом российских </w:t>
      </w:r>
      <w:r w:rsidR="008E63D9">
        <w:t xml:space="preserve">высокотехнологичных компаний с целью последующего снижения </w:t>
      </w:r>
      <w:r w:rsidR="003E5CDE">
        <w:t xml:space="preserve">уровня </w:t>
      </w:r>
      <w:r w:rsidR="00E547E8">
        <w:t>текучест</w:t>
      </w:r>
      <w:r w:rsidR="008E63D9">
        <w:t>и</w:t>
      </w:r>
      <w:r w:rsidR="00E547E8">
        <w:t xml:space="preserve"> в </w:t>
      </w:r>
      <w:r w:rsidR="00852FB8">
        <w:t>таких организациях.</w:t>
      </w:r>
      <w:r w:rsidR="00E547E8">
        <w:t xml:space="preserve"> </w:t>
      </w:r>
    </w:p>
    <w:p w14:paraId="06D7281F" w14:textId="685069CC" w:rsidR="00F606F5" w:rsidRPr="00933991" w:rsidRDefault="00E10415" w:rsidP="00E10415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</w:pPr>
      <w:r w:rsidRPr="00281F07">
        <w:rPr>
          <w:b/>
          <w:bCs/>
        </w:rPr>
        <w:t>Практической значимостью</w:t>
      </w:r>
      <w:r>
        <w:t xml:space="preserve"> </w:t>
      </w:r>
      <w:r w:rsidRPr="00B91C6F">
        <w:t xml:space="preserve">исследования </w:t>
      </w:r>
      <w:r>
        <w:t>является</w:t>
      </w:r>
      <w:r w:rsidRPr="00B91C6F">
        <w:t xml:space="preserve"> заполнение пробелов в </w:t>
      </w:r>
      <w:r w:rsidR="001F006A">
        <w:t xml:space="preserve">процессе учитывания </w:t>
      </w:r>
      <w:r w:rsidR="004E470D">
        <w:t xml:space="preserve">аффективных аспектов </w:t>
      </w:r>
      <w:r w:rsidR="001F006A">
        <w:t>удовлетворенност</w:t>
      </w:r>
      <w:r w:rsidR="004E470D">
        <w:t>и</w:t>
      </w:r>
      <w:r w:rsidR="001F006A">
        <w:t xml:space="preserve"> трудом </w:t>
      </w:r>
      <w:r w:rsidRPr="00B91C6F">
        <w:t xml:space="preserve">и предоставления компаниям значимых выводов для </w:t>
      </w:r>
      <w:r>
        <w:t>отрасли</w:t>
      </w:r>
      <w:r w:rsidRPr="00B91C6F">
        <w:t xml:space="preserve"> </w:t>
      </w:r>
      <w:r>
        <w:t>высоких технологий</w:t>
      </w:r>
      <w:r w:rsidRPr="00B91C6F">
        <w:t xml:space="preserve">. Кроме того, </w:t>
      </w:r>
      <w:r w:rsidR="00B24B92">
        <w:t>различные академические исследования доказали, что гражданское организационное поведение может</w:t>
      </w:r>
      <w:r w:rsidRPr="00B91C6F">
        <w:t xml:space="preserve"> </w:t>
      </w:r>
      <w:r w:rsidR="00B24B92">
        <w:t>напрямую влиять на удовлетворенность работой, удержание персонала, производительность сотрудников, вовлеченность и не только</w:t>
      </w:r>
      <w:r w:rsidR="00B24B92">
        <w:rPr>
          <w:rStyle w:val="FootnoteReference"/>
        </w:rPr>
        <w:footnoteReference w:id="17"/>
      </w:r>
      <w:r w:rsidR="00B24B92">
        <w:t xml:space="preserve">. </w:t>
      </w:r>
      <w:r w:rsidR="009F3C96">
        <w:t>Выбор</w:t>
      </w:r>
      <w:r w:rsidR="005A09A2">
        <w:t xml:space="preserve"> одного </w:t>
      </w:r>
      <w:r w:rsidRPr="00B91C6F">
        <w:t xml:space="preserve">соответствия вместо другого может </w:t>
      </w:r>
      <w:r w:rsidR="001F006A">
        <w:t xml:space="preserve">способствовать </w:t>
      </w:r>
      <w:r w:rsidR="008206D0">
        <w:t>снижению</w:t>
      </w:r>
      <w:r w:rsidRPr="00B91C6F">
        <w:t xml:space="preserve"> текучест</w:t>
      </w:r>
      <w:r w:rsidR="001F006A">
        <w:t>и</w:t>
      </w:r>
      <w:r w:rsidRPr="00B91C6F">
        <w:t xml:space="preserve"> кадров и затрат на обучение </w:t>
      </w:r>
      <w:r w:rsidR="00843043">
        <w:t>(</w:t>
      </w:r>
      <w:r w:rsidR="00A01EA0" w:rsidRPr="008D7650">
        <w:rPr>
          <w:color w:val="222222"/>
          <w:shd w:val="clear" w:color="auto" w:fill="FFFFFF"/>
          <w:lang w:val="en-US"/>
        </w:rPr>
        <w:t>Kaur</w:t>
      </w:r>
      <w:r w:rsidR="00A01EA0" w:rsidRPr="00A01EA0">
        <w:rPr>
          <w:color w:val="222222"/>
          <w:shd w:val="clear" w:color="auto" w:fill="FFFFFF"/>
        </w:rPr>
        <w:t xml:space="preserve"> </w:t>
      </w:r>
      <w:r w:rsidR="00A01EA0" w:rsidRPr="008D7650">
        <w:rPr>
          <w:color w:val="222222"/>
          <w:shd w:val="clear" w:color="auto" w:fill="FFFFFF"/>
          <w:lang w:val="en-US"/>
        </w:rPr>
        <w:t>N</w:t>
      </w:r>
      <w:r w:rsidR="00A01EA0" w:rsidRPr="00A01EA0">
        <w:rPr>
          <w:color w:val="222222"/>
          <w:shd w:val="clear" w:color="auto" w:fill="FFFFFF"/>
        </w:rPr>
        <w:t xml:space="preserve">., </w:t>
      </w:r>
      <w:r w:rsidR="00A01EA0" w:rsidRPr="008D7650">
        <w:rPr>
          <w:color w:val="222222"/>
          <w:shd w:val="clear" w:color="auto" w:fill="FFFFFF"/>
          <w:lang w:val="en-US"/>
        </w:rPr>
        <w:t>Kang</w:t>
      </w:r>
      <w:r w:rsidRPr="00B91C6F">
        <w:t>, 2021</w:t>
      </w:r>
      <w:r w:rsidR="008D7650">
        <w:rPr>
          <w:rStyle w:val="FootnoteReference"/>
        </w:rPr>
        <w:footnoteReference w:id="18"/>
      </w:r>
      <w:r w:rsidR="00843043">
        <w:t>)</w:t>
      </w:r>
      <w:r w:rsidRPr="00B91C6F">
        <w:t xml:space="preserve">. </w:t>
      </w:r>
      <w:r>
        <w:t>Также</w:t>
      </w:r>
      <w:r w:rsidRPr="00B91C6F">
        <w:t xml:space="preserve">, </w:t>
      </w:r>
      <w:r>
        <w:t>текущ</w:t>
      </w:r>
      <w:r w:rsidR="001F006A">
        <w:t>е</w:t>
      </w:r>
      <w:r>
        <w:t>е исследовани</w:t>
      </w:r>
      <w:r w:rsidR="001B23D2">
        <w:t>е</w:t>
      </w:r>
      <w:r>
        <w:t xml:space="preserve"> привносит свой вклад уже в </w:t>
      </w:r>
      <w:r>
        <w:lastRenderedPageBreak/>
        <w:t xml:space="preserve">существующее путем выхода на новый географической рынок и в новую отрасль (предыдущее было ограничено банковским сектором). </w:t>
      </w:r>
    </w:p>
    <w:p w14:paraId="577EAC34" w14:textId="04E8D8B2" w:rsidR="009E4E32" w:rsidRPr="002B6B02" w:rsidRDefault="009E4E32" w:rsidP="008C64F1">
      <w:pPr>
        <w:pStyle w:val="NormalWeb"/>
        <w:adjustRightInd w:val="0"/>
        <w:snapToGrid w:val="0"/>
        <w:spacing w:before="0" w:beforeAutospacing="0" w:after="0" w:afterAutospacing="0" w:line="360" w:lineRule="auto"/>
        <w:ind w:firstLine="709"/>
        <w:jc w:val="both"/>
        <w:rPr>
          <w:color w:val="343434"/>
        </w:rPr>
      </w:pPr>
      <w:r w:rsidRPr="005246DD">
        <w:rPr>
          <w:b/>
          <w:bCs/>
        </w:rPr>
        <w:t>Структура дипломной работы:</w:t>
      </w:r>
      <w:r>
        <w:t xml:space="preserve"> </w:t>
      </w:r>
      <w:r>
        <w:rPr>
          <w:color w:val="343434"/>
        </w:rPr>
        <w:t xml:space="preserve">данная работа состоит из введения, 3 глав, заключения и приложений. 1 глава посвящена теоретическому обзору особенностей концепции соответствия сотрудников организации и должностным требованиям. 2 глава посвящена аналитическому обзору рынка труда высокотехнологичных компаний </w:t>
      </w:r>
      <w:r w:rsidR="00500CD5">
        <w:rPr>
          <w:color w:val="343434"/>
        </w:rPr>
        <w:t xml:space="preserve">в России </w:t>
      </w:r>
      <w:r>
        <w:rPr>
          <w:color w:val="343434"/>
        </w:rPr>
        <w:t xml:space="preserve">и методологии исследования. 3 глава </w:t>
      </w:r>
      <w:r w:rsidR="00370988">
        <w:rPr>
          <w:color w:val="343434"/>
        </w:rPr>
        <w:t xml:space="preserve">посвящена </w:t>
      </w:r>
      <w:r w:rsidR="00263D48">
        <w:rPr>
          <w:color w:val="343434"/>
        </w:rPr>
        <w:t>определению</w:t>
      </w:r>
      <w:r>
        <w:rPr>
          <w:color w:val="343434"/>
        </w:rPr>
        <w:t xml:space="preserve"> </w:t>
      </w:r>
      <w:r>
        <w:t>влияния соответствия сотрудника организации</w:t>
      </w:r>
      <w:r w:rsidR="00263D48">
        <w:t xml:space="preserve"> и его </w:t>
      </w:r>
      <w:r>
        <w:t>должностным требованиям на гражданское организационное поведение</w:t>
      </w:r>
      <w:r w:rsidR="00710F92">
        <w:t xml:space="preserve"> при роли медиатора</w:t>
      </w:r>
      <w:r w:rsidR="00263D48">
        <w:t>,</w:t>
      </w:r>
      <w:r w:rsidR="00710F92">
        <w:t xml:space="preserve"> в качестве </w:t>
      </w:r>
      <w:r w:rsidR="00263D48">
        <w:t xml:space="preserve">которого выступает </w:t>
      </w:r>
      <w:r w:rsidR="00710F92">
        <w:t>аффективн</w:t>
      </w:r>
      <w:r w:rsidR="00263D48">
        <w:t>ая</w:t>
      </w:r>
      <w:r w:rsidR="00710F92">
        <w:t xml:space="preserve"> удовлетворенност</w:t>
      </w:r>
      <w:r w:rsidR="00263D48">
        <w:t>ь</w:t>
      </w:r>
      <w:r w:rsidR="00710F92">
        <w:t xml:space="preserve"> трудом</w:t>
      </w:r>
      <w:r>
        <w:rPr>
          <w:color w:val="343434"/>
        </w:rPr>
        <w:t xml:space="preserve">. В конце работы сформулированы основные выводы исследования, а также </w:t>
      </w:r>
      <w:r w:rsidR="00263D48">
        <w:rPr>
          <w:color w:val="343434"/>
        </w:rPr>
        <w:t xml:space="preserve">практические </w:t>
      </w:r>
      <w:r>
        <w:rPr>
          <w:color w:val="343434"/>
        </w:rPr>
        <w:t xml:space="preserve">рекомендации для </w:t>
      </w:r>
      <w:r w:rsidR="00263D48">
        <w:rPr>
          <w:color w:val="343434"/>
        </w:rPr>
        <w:t>представителей департамента управления персонала в компаниях области высоких технологий на российском рынке</w:t>
      </w:r>
      <w:r>
        <w:rPr>
          <w:color w:val="343434"/>
        </w:rPr>
        <w:t>.</w:t>
      </w:r>
      <w:r w:rsidR="00124359">
        <w:rPr>
          <w:color w:val="343434"/>
        </w:rPr>
        <w:t xml:space="preserve"> </w:t>
      </w:r>
      <w:r w:rsidR="00124359" w:rsidRPr="00124359">
        <w:rPr>
          <w:color w:val="343434"/>
        </w:rPr>
        <w:t xml:space="preserve">Список литературы включает </w:t>
      </w:r>
      <w:r w:rsidR="002B6B02">
        <w:rPr>
          <w:color w:val="343434"/>
        </w:rPr>
        <w:t>60</w:t>
      </w:r>
      <w:r w:rsidR="00124359" w:rsidRPr="00124359">
        <w:rPr>
          <w:color w:val="343434"/>
        </w:rPr>
        <w:t xml:space="preserve"> наименований, в том числе </w:t>
      </w:r>
      <w:r w:rsidR="002B6B02">
        <w:rPr>
          <w:color w:val="343434"/>
        </w:rPr>
        <w:t>52</w:t>
      </w:r>
      <w:r w:rsidR="00124359" w:rsidRPr="00124359">
        <w:rPr>
          <w:color w:val="343434"/>
        </w:rPr>
        <w:t xml:space="preserve"> на английском языке. </w:t>
      </w:r>
      <w:r w:rsidR="00124359">
        <w:rPr>
          <w:color w:val="343434"/>
        </w:rPr>
        <w:t>Приведено</w:t>
      </w:r>
      <w:r w:rsidR="00124359" w:rsidRPr="002B6B02">
        <w:rPr>
          <w:color w:val="343434"/>
        </w:rPr>
        <w:t xml:space="preserve"> </w:t>
      </w:r>
      <w:r w:rsidR="00B73AD2">
        <w:rPr>
          <w:color w:val="343434"/>
        </w:rPr>
        <w:t>1</w:t>
      </w:r>
      <w:r w:rsidR="00C7712A">
        <w:rPr>
          <w:color w:val="343434"/>
        </w:rPr>
        <w:t>2</w:t>
      </w:r>
      <w:r w:rsidR="00124359" w:rsidRPr="002B6B02">
        <w:rPr>
          <w:color w:val="343434"/>
        </w:rPr>
        <w:t xml:space="preserve"> </w:t>
      </w:r>
      <w:r w:rsidR="00124359" w:rsidRPr="00124359">
        <w:rPr>
          <w:color w:val="343434"/>
        </w:rPr>
        <w:t>таблиц</w:t>
      </w:r>
      <w:r w:rsidR="00124359" w:rsidRPr="002B6B02">
        <w:rPr>
          <w:color w:val="343434"/>
        </w:rPr>
        <w:t xml:space="preserve"> </w:t>
      </w:r>
      <w:r w:rsidR="00124359" w:rsidRPr="00124359">
        <w:rPr>
          <w:color w:val="343434"/>
        </w:rPr>
        <w:t>и</w:t>
      </w:r>
      <w:r w:rsidR="00124359" w:rsidRPr="002B6B02">
        <w:rPr>
          <w:color w:val="343434"/>
        </w:rPr>
        <w:t xml:space="preserve"> </w:t>
      </w:r>
      <w:r w:rsidR="00B73AD2">
        <w:rPr>
          <w:color w:val="343434"/>
        </w:rPr>
        <w:t>7</w:t>
      </w:r>
      <w:r w:rsidR="00124359" w:rsidRPr="002B6B02">
        <w:rPr>
          <w:color w:val="343434"/>
        </w:rPr>
        <w:t xml:space="preserve"> </w:t>
      </w:r>
      <w:r w:rsidR="001F006A" w:rsidRPr="00124359">
        <w:rPr>
          <w:color w:val="343434"/>
        </w:rPr>
        <w:t>рису</w:t>
      </w:r>
      <w:r w:rsidR="001F006A">
        <w:rPr>
          <w:color w:val="343434"/>
        </w:rPr>
        <w:t>н</w:t>
      </w:r>
      <w:r w:rsidR="001F006A" w:rsidRPr="00124359">
        <w:rPr>
          <w:color w:val="343434"/>
        </w:rPr>
        <w:t>ков</w:t>
      </w:r>
      <w:r w:rsidR="00124359" w:rsidRPr="002B6B02">
        <w:rPr>
          <w:color w:val="343434"/>
        </w:rPr>
        <w:t>.</w:t>
      </w:r>
    </w:p>
    <w:p w14:paraId="4DBB1440" w14:textId="337A04BE" w:rsidR="006861F5" w:rsidRPr="008F4C00" w:rsidRDefault="006861F5" w:rsidP="007E3C01">
      <w:pPr>
        <w:adjustRightInd w:val="0"/>
        <w:snapToGrid w:val="0"/>
        <w:spacing w:line="360" w:lineRule="auto"/>
        <w:jc w:val="both"/>
        <w:sectPr w:rsidR="006861F5" w:rsidRPr="008F4C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08E333" w14:textId="322E5996" w:rsidR="00346C6A" w:rsidRPr="00E20C6D" w:rsidRDefault="006861F5" w:rsidP="0038082E">
      <w:pPr>
        <w:adjustRightInd w:val="0"/>
        <w:snapToGrid w:val="0"/>
        <w:spacing w:after="120"/>
        <w:jc w:val="both"/>
        <w:outlineLvl w:val="0"/>
        <w:rPr>
          <w:b/>
          <w:bCs/>
          <w:sz w:val="28"/>
          <w:szCs w:val="28"/>
        </w:rPr>
      </w:pPr>
      <w:bookmarkStart w:id="2" w:name="_Toc130131968"/>
      <w:bookmarkStart w:id="3" w:name="_Toc135427886"/>
      <w:r w:rsidRPr="00ED5B04">
        <w:rPr>
          <w:b/>
          <w:bCs/>
          <w:sz w:val="28"/>
          <w:szCs w:val="28"/>
        </w:rPr>
        <w:lastRenderedPageBreak/>
        <w:t>ГЛАВА</w:t>
      </w:r>
      <w:r w:rsidRPr="00E20C6D">
        <w:rPr>
          <w:b/>
          <w:bCs/>
          <w:sz w:val="28"/>
          <w:szCs w:val="28"/>
        </w:rPr>
        <w:t xml:space="preserve"> 1. </w:t>
      </w:r>
      <w:r w:rsidRPr="00E20C6D">
        <w:rPr>
          <w:b/>
          <w:bCs/>
          <w:sz w:val="28"/>
          <w:szCs w:val="28"/>
        </w:rPr>
        <w:tab/>
      </w:r>
      <w:r w:rsidRPr="00ED5B04">
        <w:rPr>
          <w:b/>
          <w:bCs/>
          <w:sz w:val="28"/>
          <w:szCs w:val="28"/>
        </w:rPr>
        <w:t>ТЕОРЕТИЧЕСКИЙ</w:t>
      </w:r>
      <w:r w:rsidRPr="00E20C6D">
        <w:rPr>
          <w:b/>
          <w:bCs/>
          <w:sz w:val="28"/>
          <w:szCs w:val="28"/>
        </w:rPr>
        <w:t xml:space="preserve"> </w:t>
      </w:r>
      <w:r w:rsidRPr="00ED5B04">
        <w:rPr>
          <w:b/>
          <w:bCs/>
          <w:sz w:val="28"/>
          <w:szCs w:val="28"/>
        </w:rPr>
        <w:t>ОБЗОР</w:t>
      </w:r>
      <w:bookmarkEnd w:id="2"/>
      <w:r w:rsidR="007159BF">
        <w:rPr>
          <w:b/>
          <w:bCs/>
          <w:sz w:val="28"/>
          <w:szCs w:val="28"/>
        </w:rPr>
        <w:t xml:space="preserve"> </w:t>
      </w:r>
      <w:r w:rsidR="00E20C6D">
        <w:rPr>
          <w:b/>
          <w:bCs/>
          <w:sz w:val="28"/>
          <w:szCs w:val="28"/>
        </w:rPr>
        <w:t>ПРОБЛЕМ СООТВЕТСТВИЯ СОТРУДНИКА ОРГАНИЗАЦИИ, ДОЛЖНОСТНЫМ ТРЕБОВАНИЯМ И ГРАЖДАНСКОГО ОРГАНИЗАЦИОННОГО ПОВЕДЕНИЯ</w:t>
      </w:r>
      <w:bookmarkEnd w:id="3"/>
    </w:p>
    <w:p w14:paraId="0D70787C" w14:textId="6C7ACE05" w:rsidR="006861F5" w:rsidRDefault="006861F5" w:rsidP="009C3925">
      <w:pPr>
        <w:pStyle w:val="ListParagraph"/>
        <w:numPr>
          <w:ilvl w:val="1"/>
          <w:numId w:val="1"/>
        </w:numPr>
        <w:adjustRightInd w:val="0"/>
        <w:snapToGrid w:val="0"/>
        <w:spacing w:after="120"/>
        <w:ind w:left="357" w:hanging="357"/>
        <w:contextualSpacing w:val="0"/>
        <w:jc w:val="both"/>
        <w:outlineLvl w:val="1"/>
        <w:rPr>
          <w:rFonts w:ascii="Times New Roman" w:hAnsi="Times New Roman" w:cs="Times New Roman"/>
          <w:b/>
          <w:bCs/>
        </w:rPr>
      </w:pPr>
      <w:r w:rsidRPr="00677443">
        <w:rPr>
          <w:rFonts w:ascii="Times New Roman" w:hAnsi="Times New Roman" w:cs="Times New Roman"/>
          <w:b/>
          <w:bCs/>
        </w:rPr>
        <w:tab/>
      </w:r>
      <w:bookmarkStart w:id="4" w:name="_Toc135427887"/>
      <w:r w:rsidR="0050374C">
        <w:rPr>
          <w:rFonts w:ascii="Times New Roman" w:hAnsi="Times New Roman" w:cs="Times New Roman"/>
          <w:b/>
          <w:bCs/>
        </w:rPr>
        <w:t>Соответствие сотрудника организации</w:t>
      </w:r>
      <w:r w:rsidR="00997095">
        <w:rPr>
          <w:rFonts w:ascii="Times New Roman" w:hAnsi="Times New Roman" w:cs="Times New Roman"/>
          <w:b/>
          <w:bCs/>
        </w:rPr>
        <w:t xml:space="preserve">, </w:t>
      </w:r>
      <w:r w:rsidR="0050374C">
        <w:rPr>
          <w:rFonts w:ascii="Times New Roman" w:hAnsi="Times New Roman" w:cs="Times New Roman"/>
          <w:b/>
          <w:bCs/>
        </w:rPr>
        <w:t>должностным требованиям</w:t>
      </w:r>
      <w:r w:rsidRPr="00346C6A">
        <w:rPr>
          <w:rFonts w:ascii="Times New Roman" w:hAnsi="Times New Roman" w:cs="Times New Roman"/>
          <w:b/>
          <w:bCs/>
        </w:rPr>
        <w:t xml:space="preserve"> </w:t>
      </w:r>
      <w:r w:rsidR="00997095">
        <w:rPr>
          <w:rFonts w:ascii="Times New Roman" w:hAnsi="Times New Roman" w:cs="Times New Roman"/>
          <w:b/>
          <w:bCs/>
        </w:rPr>
        <w:t>и удовлетворенность трудом</w:t>
      </w:r>
      <w:bookmarkEnd w:id="4"/>
      <w:r w:rsidR="00997095">
        <w:rPr>
          <w:rFonts w:ascii="Times New Roman" w:hAnsi="Times New Roman" w:cs="Times New Roman"/>
          <w:b/>
          <w:bCs/>
        </w:rPr>
        <w:t xml:space="preserve"> </w:t>
      </w:r>
    </w:p>
    <w:p w14:paraId="753391C2" w14:textId="74FB3BAF" w:rsidR="0029069E" w:rsidRPr="0029069E" w:rsidRDefault="0029069E" w:rsidP="00847F37">
      <w:pPr>
        <w:adjustRightInd w:val="0"/>
        <w:snapToGrid w:val="0"/>
        <w:spacing w:line="360" w:lineRule="auto"/>
        <w:ind w:firstLine="709"/>
        <w:jc w:val="both"/>
      </w:pPr>
      <w:r>
        <w:t xml:space="preserve">В основе </w:t>
      </w:r>
      <w:r w:rsidR="00847F37">
        <w:t>концепции</w:t>
      </w:r>
      <w:r>
        <w:t xml:space="preserve"> соответствия сотрудника организации и должностным требованиям лежит теория соответствия человека окружающей </w:t>
      </w:r>
      <w:r w:rsidR="00F05631">
        <w:t>среде (</w:t>
      </w:r>
      <w:r w:rsidR="00F05631">
        <w:rPr>
          <w:lang w:val="en-US"/>
        </w:rPr>
        <w:t>person</w:t>
      </w:r>
      <w:r w:rsidR="00F05631" w:rsidRPr="00F05631">
        <w:t xml:space="preserve"> </w:t>
      </w:r>
      <w:r w:rsidR="00F05631">
        <w:rPr>
          <w:lang w:val="en-US"/>
        </w:rPr>
        <w:t>environment</w:t>
      </w:r>
      <w:r w:rsidR="00F05631" w:rsidRPr="00F05631">
        <w:t xml:space="preserve"> </w:t>
      </w:r>
      <w:r w:rsidR="00F05631">
        <w:rPr>
          <w:lang w:val="en-US"/>
        </w:rPr>
        <w:t>fit</w:t>
      </w:r>
      <w:r w:rsidR="00F05631" w:rsidRPr="00F05631">
        <w:t>).</w:t>
      </w:r>
      <w:r>
        <w:t xml:space="preserve"> </w:t>
      </w:r>
    </w:p>
    <w:p w14:paraId="3B79FCED" w14:textId="185222CE" w:rsidR="005E3A6C" w:rsidRDefault="00847F37" w:rsidP="00866B31">
      <w:pPr>
        <w:adjustRightInd w:val="0"/>
        <w:snapToGrid w:val="0"/>
        <w:spacing w:line="360" w:lineRule="auto"/>
        <w:ind w:firstLine="709"/>
        <w:jc w:val="both"/>
      </w:pPr>
      <w:r>
        <w:t xml:space="preserve">Теория соответствия предполагает, что у людей есть врожденная потребность соответствовать своему окружению и искать такие среды, которые могут совпадать с некоторыми характеристиками человека. Люди стремятся соответствовать, потому что обычно предпочитают последовательность, </w:t>
      </w:r>
      <w:r w:rsidR="00AA4529">
        <w:t>желают контролировать свою жизнь, уменьшить неопределенность, испытывают потребность в принадлежности, хотят счастья и удовлетворённости жизнью</w:t>
      </w:r>
      <w:r w:rsidR="00AA4529">
        <w:rPr>
          <w:rStyle w:val="FootnoteReference"/>
        </w:rPr>
        <w:footnoteReference w:id="19"/>
      </w:r>
      <w:r w:rsidR="00AA4529">
        <w:t>.</w:t>
      </w:r>
      <w:r w:rsidR="00427F16">
        <w:t xml:space="preserve"> Теория </w:t>
      </w:r>
      <w:r w:rsidR="00427F16" w:rsidRPr="009C3925">
        <w:t>соответствия человека окружающей сред</w:t>
      </w:r>
      <w:r w:rsidR="00427F16">
        <w:t>е</w:t>
      </w:r>
      <w:r w:rsidR="00427F16" w:rsidRPr="009C3925">
        <w:t xml:space="preserve">, которая определяется как степень соответствия между человеком и окружающей средой, уже долгое время обсуждается в академической литературе по </w:t>
      </w:r>
      <w:r w:rsidR="00B64FD2">
        <w:t>организационному поведению</w:t>
      </w:r>
      <w:r w:rsidR="00427F16" w:rsidRPr="009C3925">
        <w:t xml:space="preserve"> (например, Holland, 1997</w:t>
      </w:r>
      <w:r w:rsidR="00427F16">
        <w:rPr>
          <w:rStyle w:val="FootnoteReference"/>
        </w:rPr>
        <w:footnoteReference w:id="20"/>
      </w:r>
      <w:r w:rsidR="00427F16" w:rsidRPr="009C3925">
        <w:t>; Kristof, 1996</w:t>
      </w:r>
      <w:r w:rsidR="00427F16">
        <w:rPr>
          <w:rStyle w:val="FootnoteReference"/>
        </w:rPr>
        <w:footnoteReference w:id="21"/>
      </w:r>
      <w:r w:rsidR="00427F16" w:rsidRPr="009C3925">
        <w:t>; Pervin, 1968</w:t>
      </w:r>
      <w:r w:rsidR="00427F16">
        <w:rPr>
          <w:rStyle w:val="FootnoteReference"/>
        </w:rPr>
        <w:footnoteReference w:id="22"/>
      </w:r>
      <w:r w:rsidR="00427F16" w:rsidRPr="009C3925">
        <w:t>; Schneider, 1987</w:t>
      </w:r>
      <w:r w:rsidR="00427F16">
        <w:rPr>
          <w:rStyle w:val="FootnoteReference"/>
        </w:rPr>
        <w:footnoteReference w:id="23"/>
      </w:r>
      <w:r w:rsidR="00427F16" w:rsidRPr="009C3925">
        <w:t>).</w:t>
      </w:r>
      <w:r w:rsidR="00E43597">
        <w:t xml:space="preserve"> </w:t>
      </w:r>
    </w:p>
    <w:p w14:paraId="23FBB0DA" w14:textId="0AAADF6C" w:rsidR="000D0772" w:rsidRDefault="000D0772" w:rsidP="0038082E">
      <w:pPr>
        <w:adjustRightInd w:val="0"/>
        <w:snapToGrid w:val="0"/>
        <w:spacing w:line="360" w:lineRule="auto"/>
        <w:ind w:firstLine="709"/>
        <w:jc w:val="both"/>
      </w:pPr>
      <w:r>
        <w:t xml:space="preserve">В рамках </w:t>
      </w:r>
      <w:r w:rsidR="008D3B7A">
        <w:t xml:space="preserve">литературы по </w:t>
      </w:r>
      <w:r>
        <w:t>организационно</w:t>
      </w:r>
      <w:r w:rsidR="008D3B7A">
        <w:t>му</w:t>
      </w:r>
      <w:r>
        <w:t xml:space="preserve"> п</w:t>
      </w:r>
      <w:r w:rsidR="008D3B7A">
        <w:t>оведению</w:t>
      </w:r>
      <w:r>
        <w:t xml:space="preserve"> соответствие рассматривается как степень совместимости индивидуальных и организационных характеристик</w:t>
      </w:r>
      <w:r>
        <w:rPr>
          <w:rStyle w:val="FootnoteReference"/>
        </w:rPr>
        <w:footnoteReference w:id="24"/>
      </w:r>
      <w:r>
        <w:t>. Соответветствие принимает две формы</w:t>
      </w:r>
      <w:r w:rsidR="008D3B7A">
        <w:t xml:space="preserve">: сходство индивидуальных характеристик и характеристик окружающей среды (например, соответствие индивидуальных ценностей ценностям организации) или дополнение индивидуальных характеристик организационной средой (например, дополнение </w:t>
      </w:r>
      <w:r w:rsidR="00E54768">
        <w:t xml:space="preserve">к </w:t>
      </w:r>
      <w:r w:rsidR="008D3B7A">
        <w:t>навык</w:t>
      </w:r>
      <w:r w:rsidR="00E54768">
        <w:t>а</w:t>
      </w:r>
      <w:r w:rsidR="008D3B7A">
        <w:t>м команды навык</w:t>
      </w:r>
      <w:r w:rsidR="00E54768">
        <w:t>ов</w:t>
      </w:r>
      <w:r w:rsidR="008D3B7A">
        <w:t xml:space="preserve"> отдельного сотрудника). Академическая литература, о</w:t>
      </w:r>
      <w:r w:rsidR="009C25D6">
        <w:t>хватывающая</w:t>
      </w:r>
      <w:r w:rsidR="008D3B7A">
        <w:t xml:space="preserve"> теорию соответствия, концептуализирует эти две формы совместимости как дополняющее соответствие (</w:t>
      </w:r>
      <w:r w:rsidR="008D3B7A">
        <w:rPr>
          <w:lang w:val="en-US"/>
        </w:rPr>
        <w:t>supplementary</w:t>
      </w:r>
      <w:r w:rsidR="008D3B7A" w:rsidRPr="008D3B7A">
        <w:t xml:space="preserve"> </w:t>
      </w:r>
      <w:r w:rsidR="008D3B7A">
        <w:rPr>
          <w:lang w:val="en-US"/>
        </w:rPr>
        <w:t>fit</w:t>
      </w:r>
      <w:r w:rsidR="008D3B7A" w:rsidRPr="008D3B7A">
        <w:t xml:space="preserve">) </w:t>
      </w:r>
      <w:r w:rsidR="008D3B7A">
        <w:t>и комплементарное соответствие (</w:t>
      </w:r>
      <w:r w:rsidR="008D3B7A">
        <w:rPr>
          <w:lang w:val="en-US"/>
        </w:rPr>
        <w:t>complementary</w:t>
      </w:r>
      <w:r w:rsidR="008D3B7A" w:rsidRPr="008D3B7A">
        <w:t xml:space="preserve"> </w:t>
      </w:r>
      <w:r w:rsidR="008D3B7A">
        <w:rPr>
          <w:lang w:val="en-US"/>
        </w:rPr>
        <w:t>fit</w:t>
      </w:r>
      <w:r w:rsidR="008D3B7A" w:rsidRPr="008D3B7A">
        <w:t>)</w:t>
      </w:r>
      <w:r w:rsidR="008D3B7A">
        <w:rPr>
          <w:rStyle w:val="FootnoteReference"/>
        </w:rPr>
        <w:footnoteReference w:id="25"/>
      </w:r>
      <w:r w:rsidR="008D3B7A" w:rsidRPr="008D3B7A">
        <w:t>.</w:t>
      </w:r>
    </w:p>
    <w:p w14:paraId="7F911E0E" w14:textId="07CD342D" w:rsidR="0038082E" w:rsidRDefault="005172E4" w:rsidP="008444DB">
      <w:pPr>
        <w:adjustRightInd w:val="0"/>
        <w:snapToGrid w:val="0"/>
        <w:spacing w:line="360" w:lineRule="auto"/>
        <w:ind w:firstLine="709"/>
        <w:jc w:val="both"/>
      </w:pPr>
      <w:r>
        <w:lastRenderedPageBreak/>
        <w:t>В контексте работы теория соответствия охватывает различные</w:t>
      </w:r>
      <w:r w:rsidR="00F05631" w:rsidRPr="00F05631">
        <w:t xml:space="preserve"> </w:t>
      </w:r>
      <w:r w:rsidR="00F05631">
        <w:t>типы соответствия</w:t>
      </w:r>
      <w:r>
        <w:t xml:space="preserve">. </w:t>
      </w:r>
      <w:r w:rsidR="0038082E" w:rsidRPr="0038082E">
        <w:t>В рамках данного исследования автор сфокусирован на изучении</w:t>
      </w:r>
      <w:r w:rsidR="008444DB">
        <w:t xml:space="preserve"> </w:t>
      </w:r>
      <w:r w:rsidR="0038082E" w:rsidRPr="0038082E">
        <w:t xml:space="preserve">соответствия </w:t>
      </w:r>
      <w:r w:rsidR="008444DB">
        <w:t xml:space="preserve">сотрудника </w:t>
      </w:r>
      <w:r w:rsidR="0038082E" w:rsidRPr="0038082E">
        <w:t xml:space="preserve">организации и </w:t>
      </w:r>
      <w:r w:rsidR="008444DB">
        <w:t>должностным требованиям</w:t>
      </w:r>
      <w:r w:rsidR="0038082E" w:rsidRPr="0038082E">
        <w:t xml:space="preserve">. </w:t>
      </w:r>
      <w:r w:rsidR="00F05631">
        <w:t>С</w:t>
      </w:r>
      <w:r w:rsidR="008444DB">
        <w:t>оответстви</w:t>
      </w:r>
      <w:r w:rsidR="00F05631">
        <w:t>е</w:t>
      </w:r>
      <w:r w:rsidR="008444DB">
        <w:t xml:space="preserve"> сотрудника должностным требованиям относится к форме комплементарного соответствия, так как в основе лежат предпочтения, потребности и способности, которые дополняются условиями и требованиями окружающей среды. </w:t>
      </w:r>
      <w:r w:rsidR="00F05631">
        <w:t>С</w:t>
      </w:r>
      <w:r w:rsidR="008444DB">
        <w:t>оответстви</w:t>
      </w:r>
      <w:r w:rsidR="00F05631">
        <w:t>е</w:t>
      </w:r>
      <w:r w:rsidR="008444DB">
        <w:t xml:space="preserve"> сотрудника организации относится к форме дополняющего соответствия, так как в основе лежат личностные характеристики, ценности и цели сотрудника и организации</w:t>
      </w:r>
      <w:r w:rsidR="00882BA0">
        <w:rPr>
          <w:rStyle w:val="FootnoteReference"/>
        </w:rPr>
        <w:footnoteReference w:id="26"/>
      </w:r>
      <w:r w:rsidR="008444DB">
        <w:t xml:space="preserve">. </w:t>
      </w:r>
    </w:p>
    <w:p w14:paraId="0A9E6A1E" w14:textId="7639A3E4" w:rsidR="0022539C" w:rsidRDefault="0022539C" w:rsidP="00CD66F9">
      <w:pPr>
        <w:adjustRightInd w:val="0"/>
        <w:snapToGrid w:val="0"/>
        <w:spacing w:line="360" w:lineRule="auto"/>
        <w:ind w:firstLine="709"/>
        <w:jc w:val="both"/>
      </w:pPr>
      <w:r>
        <w:t>Льюис определил соответствие сотрудника должностным требованиям как «соответствие между способностями индивида и требованиями конкретной должности»</w:t>
      </w:r>
      <w:r w:rsidR="00AD6F31">
        <w:rPr>
          <w:rStyle w:val="FootnoteReference"/>
        </w:rPr>
        <w:footnoteReference w:id="27"/>
      </w:r>
      <w:r>
        <w:t xml:space="preserve">. </w:t>
      </w:r>
      <w:r w:rsidR="00C26960">
        <w:t xml:space="preserve">Данный тип соответствия </w:t>
      </w:r>
      <w:r w:rsidR="00CD66F9">
        <w:t xml:space="preserve">соотносится с </w:t>
      </w:r>
      <w:r>
        <w:t>принципам</w:t>
      </w:r>
      <w:r w:rsidR="00CD66F9">
        <w:t>и</w:t>
      </w:r>
      <w:r>
        <w:t xml:space="preserve"> теории адаптации к работе (</w:t>
      </w:r>
      <w:r>
        <w:rPr>
          <w:lang w:val="en-US"/>
        </w:rPr>
        <w:t>theory</w:t>
      </w:r>
      <w:r w:rsidRPr="0022539C">
        <w:t xml:space="preserve"> </w:t>
      </w:r>
      <w:r>
        <w:rPr>
          <w:lang w:val="en-US"/>
        </w:rPr>
        <w:t>of</w:t>
      </w:r>
      <w:r w:rsidRPr="0022539C">
        <w:t xml:space="preserve"> </w:t>
      </w:r>
      <w:r>
        <w:rPr>
          <w:lang w:val="en-US"/>
        </w:rPr>
        <w:t>work</w:t>
      </w:r>
      <w:r w:rsidRPr="0022539C">
        <w:t xml:space="preserve"> </w:t>
      </w:r>
      <w:r>
        <w:rPr>
          <w:lang w:val="en-US"/>
        </w:rPr>
        <w:t>adjustment</w:t>
      </w:r>
      <w:r w:rsidRPr="0022539C">
        <w:t>)</w:t>
      </w:r>
      <w:r>
        <w:t>, которая утверждает, что индивидуальные навыки сотрудника необходимы для дополнения требований работы, взамен организация обеспечивает благоприятными условиями труда</w:t>
      </w:r>
      <w:r w:rsidR="00AD6F31">
        <w:rPr>
          <w:rStyle w:val="FootnoteReference"/>
        </w:rPr>
        <w:footnoteReference w:id="28"/>
      </w:r>
      <w:r>
        <w:t>. Соответствие сотрудника должностным требованиям является важным типом соответствия, поскольку гарантирует, что у него есть необходимые навыки и экспертиза для выполнения требуемых задач и привнесения значимых вкладов в работу</w:t>
      </w:r>
      <w:r w:rsidR="00AD6F31">
        <w:rPr>
          <w:rStyle w:val="FootnoteReference"/>
        </w:rPr>
        <w:footnoteReference w:id="29"/>
      </w:r>
      <w:r>
        <w:t>. Результаты множества исследований свидетельствуют о том, что люди, которые обладают навыками и экспертизой, необходимы</w:t>
      </w:r>
      <w:r w:rsidR="00E54768">
        <w:t>ми</w:t>
      </w:r>
      <w:r>
        <w:t xml:space="preserve"> для выполнения своих рабочих задач, склонны работать наиболее эффективно, </w:t>
      </w:r>
      <w:r w:rsidR="00AD6F31">
        <w:t xml:space="preserve">соответствовать ожиданиям своих руководителей </w:t>
      </w:r>
      <w:r w:rsidR="00AD6F31" w:rsidRPr="00AD6F31">
        <w:t>(Boon, Den Hartog, Boselie &amp; Paauwe, 2011</w:t>
      </w:r>
      <w:r w:rsidR="00AD6F31">
        <w:rPr>
          <w:rStyle w:val="FootnoteReference"/>
        </w:rPr>
        <w:footnoteReference w:id="30"/>
      </w:r>
      <w:r w:rsidR="00AD6F31" w:rsidRPr="00AD6F31">
        <w:t>; Cable &amp; DeRue, 2002</w:t>
      </w:r>
      <w:r w:rsidR="00AD6F31">
        <w:rPr>
          <w:rStyle w:val="FootnoteReference"/>
        </w:rPr>
        <w:footnoteReference w:id="31"/>
      </w:r>
      <w:r w:rsidR="00AD6F31" w:rsidRPr="00AD6F31">
        <w:t>; Edwards, 1996</w:t>
      </w:r>
      <w:r w:rsidR="00B45124">
        <w:rPr>
          <w:rStyle w:val="FootnoteReference"/>
        </w:rPr>
        <w:footnoteReference w:id="32"/>
      </w:r>
      <w:r w:rsidR="00AD6F31" w:rsidRPr="00AD6F31">
        <w:t>)</w:t>
      </w:r>
      <w:r w:rsidR="00AD6F31">
        <w:t xml:space="preserve">. </w:t>
      </w:r>
    </w:p>
    <w:p w14:paraId="0D9AA2B6" w14:textId="78F7091B" w:rsidR="00CD66F9" w:rsidRDefault="00CD66F9" w:rsidP="00CD66F9">
      <w:pPr>
        <w:adjustRightInd w:val="0"/>
        <w:snapToGrid w:val="0"/>
        <w:spacing w:line="360" w:lineRule="auto"/>
        <w:ind w:firstLine="709"/>
        <w:jc w:val="both"/>
      </w:pPr>
      <w:r>
        <w:t>Стоит отметить, что с</w:t>
      </w:r>
      <w:r w:rsidRPr="00D62DFF">
        <w:t xml:space="preserve">оответствие </w:t>
      </w:r>
      <w:r>
        <w:t xml:space="preserve">сотрудника </w:t>
      </w:r>
      <w:r w:rsidRPr="00D62DFF">
        <w:t xml:space="preserve">требованиям </w:t>
      </w:r>
      <w:r>
        <w:t>должности</w:t>
      </w:r>
      <w:r w:rsidRPr="00D62DFF">
        <w:t xml:space="preserve"> в литературе по организационному поведению рассматривается как </w:t>
      </w:r>
      <w:r>
        <w:t>один из ключевых</w:t>
      </w:r>
      <w:r w:rsidRPr="00D62DFF">
        <w:t xml:space="preserve"> фактор</w:t>
      </w:r>
      <w:r>
        <w:t>ов</w:t>
      </w:r>
      <w:r w:rsidRPr="00D62DFF">
        <w:t xml:space="preserve">, </w:t>
      </w:r>
      <w:r>
        <w:t>влияющих на</w:t>
      </w:r>
      <w:r w:rsidRPr="00D62DFF">
        <w:t xml:space="preserve"> удовлетворенность </w:t>
      </w:r>
      <w:r>
        <w:t>трудом</w:t>
      </w:r>
      <w:r w:rsidRPr="00D62DFF">
        <w:t>, производительность и текучесть кадров</w:t>
      </w:r>
      <w:r>
        <w:t xml:space="preserve"> в организации</w:t>
      </w:r>
      <w:r>
        <w:rPr>
          <w:rStyle w:val="FootnoteReference"/>
        </w:rPr>
        <w:footnoteReference w:id="33"/>
      </w:r>
      <w:r w:rsidRPr="00D62DFF">
        <w:t xml:space="preserve">. </w:t>
      </w:r>
    </w:p>
    <w:p w14:paraId="38254878" w14:textId="0F229095" w:rsidR="00CD66F9" w:rsidRDefault="00866D06" w:rsidP="00CD66F9">
      <w:pPr>
        <w:adjustRightInd w:val="0"/>
        <w:snapToGrid w:val="0"/>
        <w:spacing w:line="360" w:lineRule="auto"/>
        <w:ind w:firstLine="709"/>
        <w:jc w:val="both"/>
      </w:pPr>
      <w:r>
        <w:lastRenderedPageBreak/>
        <w:t xml:space="preserve">Под соответствием сотрудника организации понимается соответствие личных ценностей сотрудника и ценностей всей организации. </w:t>
      </w:r>
      <w:r w:rsidR="00C26960">
        <w:t>Тип соответствия</w:t>
      </w:r>
      <w:r>
        <w:t xml:space="preserve"> основан на предположении, что люди притягиваются друг к другу, поскольку их взаимодействие укрепляет их собственные убеждения и мнения</w:t>
      </w:r>
      <w:r w:rsidR="003A1192">
        <w:rPr>
          <w:rStyle w:val="FootnoteReference"/>
        </w:rPr>
        <w:footnoteReference w:id="34"/>
      </w:r>
      <w:r>
        <w:t>. Подразумевается, что люди предпочитают работать в окружении, которое усиливает их самооценку. Соответствие ценностей является ключевым фактором для успешной адаптации на рабочем месте, поскольку ценности являются неотъемлемой частью того, как люди оценивают различные ситуации и рамки приемлемого поведения</w:t>
      </w:r>
      <w:r w:rsidR="003A1192">
        <w:t xml:space="preserve"> </w:t>
      </w:r>
      <w:r w:rsidR="003A1192" w:rsidRPr="003A1192">
        <w:t>(Adkins, Ravlin &amp; Meglino, 1996</w:t>
      </w:r>
      <w:r w:rsidR="003A1192">
        <w:rPr>
          <w:rStyle w:val="FootnoteReference"/>
        </w:rPr>
        <w:footnoteReference w:id="35"/>
      </w:r>
      <w:r w:rsidR="003A1192" w:rsidRPr="003A1192">
        <w:t>; Rokeach, 1973</w:t>
      </w:r>
      <w:r w:rsidR="00835261">
        <w:rPr>
          <w:rStyle w:val="FootnoteReference"/>
        </w:rPr>
        <w:footnoteReference w:id="36"/>
      </w:r>
      <w:r w:rsidR="003A1192" w:rsidRPr="003A1192">
        <w:t>; Vogel &amp; Feldman, 2009</w:t>
      </w:r>
      <w:r w:rsidR="00835261">
        <w:rPr>
          <w:rStyle w:val="FootnoteReference"/>
        </w:rPr>
        <w:footnoteReference w:id="37"/>
      </w:r>
      <w:r w:rsidR="003A1192" w:rsidRPr="003A1192">
        <w:t>)</w:t>
      </w:r>
      <w:r>
        <w:t>. Следовательно, сотрудники будут лучше взаимодействовать со своими подчиненными, коллегами, руководителями</w:t>
      </w:r>
      <w:r w:rsidR="004F3B88">
        <w:t>, чьи ценности соответствуют их собственным</w:t>
      </w:r>
      <w:r w:rsidR="003A1192">
        <w:t>, и будут идентифицировать себя с организацией в целом</w:t>
      </w:r>
      <w:r w:rsidR="003A1192">
        <w:rPr>
          <w:rStyle w:val="FootnoteReference"/>
        </w:rPr>
        <w:footnoteReference w:id="38"/>
      </w:r>
      <w:r w:rsidR="003A1192">
        <w:t>.</w:t>
      </w:r>
    </w:p>
    <w:p w14:paraId="7F255B65" w14:textId="1C514FD3" w:rsidR="00774413" w:rsidRPr="0022539C" w:rsidRDefault="00774413" w:rsidP="00CD66F9">
      <w:pPr>
        <w:adjustRightInd w:val="0"/>
        <w:snapToGrid w:val="0"/>
        <w:spacing w:line="360" w:lineRule="auto"/>
        <w:ind w:firstLine="709"/>
        <w:jc w:val="both"/>
      </w:pPr>
      <w:r>
        <w:t>Высокий уровень организационного соответствия приводит к тому, что сотрудник и организация разделяют цели, це</w:t>
      </w:r>
      <w:r w:rsidR="00012A9F">
        <w:t>нности</w:t>
      </w:r>
      <w:r>
        <w:t xml:space="preserve"> и принципы, как следствие, создается атмосфера доверия, эффективных коммуникаций, обмена информации </w:t>
      </w:r>
      <w:r w:rsidRPr="00774413">
        <w:t>(Boon &amp; Biron, 2016</w:t>
      </w:r>
      <w:r w:rsidR="00AE3D6B">
        <w:rPr>
          <w:rStyle w:val="FootnoteReference"/>
        </w:rPr>
        <w:footnoteReference w:id="39"/>
      </w:r>
      <w:r w:rsidRPr="00774413">
        <w:t>)</w:t>
      </w:r>
      <w:r>
        <w:t>. Тем не менее, последние исследования определили значимую связь между соответствие</w:t>
      </w:r>
      <w:r w:rsidR="00E54768">
        <w:t>м</w:t>
      </w:r>
      <w:r>
        <w:t xml:space="preserve"> сотрудника организации и такими важными составляющими рабочего процесса как удовлетворенность трудом, гражданское организационное поведение, удержание, производительность труда, вовлеченность </w:t>
      </w:r>
      <w:r w:rsidRPr="00774413">
        <w:t>(Abdalla, Elsetouhi, Negm &amp; Abdou, 2018</w:t>
      </w:r>
      <w:r w:rsidR="00AE3D6B">
        <w:rPr>
          <w:rStyle w:val="FootnoteReference"/>
        </w:rPr>
        <w:footnoteReference w:id="40"/>
      </w:r>
      <w:r w:rsidRPr="00774413">
        <w:t>; Hoffman &amp; Woehr, 2006</w:t>
      </w:r>
      <w:r w:rsidR="00AE3D6B">
        <w:rPr>
          <w:rStyle w:val="FootnoteReference"/>
        </w:rPr>
        <w:footnoteReference w:id="41"/>
      </w:r>
      <w:r w:rsidRPr="00774413">
        <w:t>)</w:t>
      </w:r>
      <w:r>
        <w:t>.</w:t>
      </w:r>
    </w:p>
    <w:p w14:paraId="5737797E" w14:textId="06AC478A" w:rsidR="006861F5" w:rsidRDefault="001F7A38" w:rsidP="00187B6E">
      <w:pPr>
        <w:adjustRightInd w:val="0"/>
        <w:snapToGrid w:val="0"/>
        <w:spacing w:line="360" w:lineRule="auto"/>
        <w:ind w:firstLine="709"/>
        <w:jc w:val="both"/>
      </w:pPr>
      <w:r w:rsidRPr="001F7A38">
        <w:t>Исследовани</w:t>
      </w:r>
      <w:r w:rsidR="00633358">
        <w:t>я</w:t>
      </w:r>
      <w:r w:rsidRPr="001F7A38">
        <w:t xml:space="preserve"> </w:t>
      </w:r>
      <w:r w:rsidR="008A6CF4">
        <w:t xml:space="preserve">на тему </w:t>
      </w:r>
      <w:r w:rsidRPr="001F7A38">
        <w:t xml:space="preserve">удовлетворенности работой имеет давнюю историю, и многие </w:t>
      </w:r>
      <w:r>
        <w:t>авторы</w:t>
      </w:r>
      <w:r w:rsidRPr="001F7A38">
        <w:t xml:space="preserve"> внесли свой вклад в его развитие. Однако одним из ранних известных исследований удовлетворенности </w:t>
      </w:r>
      <w:r w:rsidR="00E37B04">
        <w:t>трудом</w:t>
      </w:r>
      <w:r w:rsidRPr="001F7A38">
        <w:t xml:space="preserve"> было исследование Хоппока в 1935 году, в котором он определил удовлетворенность </w:t>
      </w:r>
      <w:r w:rsidR="00E37B04">
        <w:t>трудом</w:t>
      </w:r>
      <w:r w:rsidRPr="001F7A38">
        <w:t xml:space="preserve"> как «любую комбинацию психологических, физиологических и окружающих обстоятельств, которые заставляют человека сказать</w:t>
      </w:r>
      <w:r w:rsidR="00E71A00" w:rsidRPr="00E71A00">
        <w:t>:</w:t>
      </w:r>
      <w:r w:rsidRPr="001F7A38">
        <w:t xml:space="preserve"> «Я удовлетворен своей работой»»</w:t>
      </w:r>
      <w:r w:rsidR="001527CD">
        <w:rPr>
          <w:rStyle w:val="FootnoteReference"/>
        </w:rPr>
        <w:footnoteReference w:id="42"/>
      </w:r>
      <w:r w:rsidRPr="001F7A38">
        <w:t xml:space="preserve">. С тех пор многие </w:t>
      </w:r>
      <w:r w:rsidR="001527CD">
        <w:t>авторы</w:t>
      </w:r>
      <w:r w:rsidRPr="001F7A38">
        <w:t xml:space="preserve"> из различных областей, включая </w:t>
      </w:r>
      <w:r w:rsidRPr="001F7A38">
        <w:lastRenderedPageBreak/>
        <w:t xml:space="preserve">психологию, социологию и менеджмент, провели множество исследований </w:t>
      </w:r>
      <w:r>
        <w:t>на тему</w:t>
      </w:r>
      <w:r w:rsidRPr="001F7A38">
        <w:t xml:space="preserve"> удовлетворенности </w:t>
      </w:r>
      <w:r w:rsidR="004E1F84">
        <w:t>трудом</w:t>
      </w:r>
      <w:r w:rsidRPr="001F7A38">
        <w:t>, чтобы лучше понять ее предпосылки, последствия.</w:t>
      </w:r>
    </w:p>
    <w:p w14:paraId="10D702B3" w14:textId="2F7B0CF2" w:rsidR="001527CD" w:rsidRDefault="001527CD" w:rsidP="00187B6E">
      <w:pPr>
        <w:adjustRightInd w:val="0"/>
        <w:snapToGrid w:val="0"/>
        <w:spacing w:line="360" w:lineRule="auto"/>
        <w:ind w:firstLine="709"/>
        <w:jc w:val="both"/>
      </w:pPr>
      <w:r>
        <w:t xml:space="preserve">В академической литературе рассматривают два типа удовлетворенности трудом: аффективная и когнитивная. </w:t>
      </w:r>
      <w:r w:rsidR="00C26960">
        <w:t>Когнитивная</w:t>
      </w:r>
      <w:r w:rsidR="00AC0AB7">
        <w:t xml:space="preserve"> удовлетворенность трудом </w:t>
      </w:r>
      <w:r w:rsidR="00AC0AB7">
        <w:sym w:font="Symbol" w:char="F0BE"/>
      </w:r>
      <w:r w:rsidR="00AC0AB7">
        <w:t xml:space="preserve"> это логическая и рациональная оценка условий работы, не имеет эмоциональной окраски. Включает в себя оценку условий работы, возможностей и результатов. С другой стороны, аффективная удовлетворенность трудом связана с общей эмоциональной оценкой рабочего процесса. Положительные чувства и эмоции означают высокую удовлетворенность трудом</w:t>
      </w:r>
      <w:r w:rsidR="008F293F">
        <w:rPr>
          <w:rStyle w:val="FootnoteReference"/>
        </w:rPr>
        <w:footnoteReference w:id="43"/>
      </w:r>
      <w:r w:rsidR="00AC0AB7">
        <w:t xml:space="preserve">. </w:t>
      </w:r>
    </w:p>
    <w:p w14:paraId="222F7981" w14:textId="4CAB0BB1" w:rsidR="002F2B22" w:rsidRDefault="00997095" w:rsidP="009E7220">
      <w:pPr>
        <w:adjustRightInd w:val="0"/>
        <w:snapToGrid w:val="0"/>
        <w:spacing w:line="360" w:lineRule="auto"/>
        <w:ind w:firstLine="709"/>
        <w:jc w:val="both"/>
      </w:pPr>
      <w:r>
        <w:t xml:space="preserve">Многие авторы подчеркивают взаимосвязь между </w:t>
      </w:r>
      <w:r w:rsidR="009E7220">
        <w:t>соответствием сотрудника организации, должностными требованиями и гражданским организационным поведением</w:t>
      </w:r>
      <w:r>
        <w:t xml:space="preserve"> (</w:t>
      </w:r>
      <w:proofErr w:type="spellStart"/>
      <w:r w:rsidR="00DA770B">
        <w:rPr>
          <w:lang w:val="en-US"/>
        </w:rPr>
        <w:t>Navliadi</w:t>
      </w:r>
      <w:proofErr w:type="spellEnd"/>
      <w:r w:rsidR="00DA770B" w:rsidRPr="00B95477">
        <w:t>, 2007</w:t>
      </w:r>
      <w:r w:rsidR="0074221E">
        <w:rPr>
          <w:rStyle w:val="FootnoteReference"/>
        </w:rPr>
        <w:footnoteReference w:id="44"/>
      </w:r>
      <w:r w:rsidR="00DA770B" w:rsidRPr="00DA770B">
        <w:t xml:space="preserve">; </w:t>
      </w:r>
      <w:r w:rsidR="00DA770B">
        <w:rPr>
          <w:lang w:val="en-US"/>
        </w:rPr>
        <w:t>Lee</w:t>
      </w:r>
      <w:r w:rsidR="00DA770B" w:rsidRPr="00B95477">
        <w:t xml:space="preserve">, </w:t>
      </w:r>
      <w:r w:rsidR="00DA770B">
        <w:rPr>
          <w:lang w:val="en-US"/>
        </w:rPr>
        <w:t>Kim</w:t>
      </w:r>
      <w:r w:rsidR="00DA770B" w:rsidRPr="00B95477">
        <w:t>, 2013</w:t>
      </w:r>
      <w:r w:rsidR="0074221E">
        <w:rPr>
          <w:rStyle w:val="FootnoteReference"/>
        </w:rPr>
        <w:footnoteReference w:id="45"/>
      </w:r>
      <w:r w:rsidR="00DA770B" w:rsidRPr="00DA770B">
        <w:t xml:space="preserve">; </w:t>
      </w:r>
      <w:r w:rsidR="00DA770B">
        <w:rPr>
          <w:lang w:val="en-US"/>
        </w:rPr>
        <w:t>Sharma</w:t>
      </w:r>
      <w:r w:rsidR="00DA770B" w:rsidRPr="005D3DFB">
        <w:t xml:space="preserve">, </w:t>
      </w:r>
      <w:r w:rsidR="00DA770B">
        <w:rPr>
          <w:lang w:val="en-US"/>
        </w:rPr>
        <w:t>Bajpai</w:t>
      </w:r>
      <w:r w:rsidR="00DA770B" w:rsidRPr="005D3DFB">
        <w:t xml:space="preserve">, </w:t>
      </w:r>
      <w:proofErr w:type="spellStart"/>
      <w:r w:rsidR="00DA770B">
        <w:rPr>
          <w:lang w:val="en-US"/>
        </w:rPr>
        <w:t>Holani</w:t>
      </w:r>
      <w:proofErr w:type="spellEnd"/>
      <w:r w:rsidR="00DA770B" w:rsidRPr="005D3DFB">
        <w:t>, 2011</w:t>
      </w:r>
      <w:r w:rsidR="0074221E">
        <w:rPr>
          <w:rStyle w:val="FootnoteReference"/>
        </w:rPr>
        <w:footnoteReference w:id="46"/>
      </w:r>
      <w:r w:rsidR="00DA770B" w:rsidRPr="00DA770B">
        <w:t xml:space="preserve">). </w:t>
      </w:r>
      <w:r w:rsidR="00DA770B">
        <w:t>Эта связь может быть объяснена</w:t>
      </w:r>
      <w:r w:rsidR="009E7220">
        <w:t xml:space="preserve"> социальной теорией обмена (</w:t>
      </w:r>
      <w:r w:rsidR="009E7220">
        <w:rPr>
          <w:lang w:val="en-US"/>
        </w:rPr>
        <w:t>Social</w:t>
      </w:r>
      <w:r w:rsidR="009E7220" w:rsidRPr="009E7220">
        <w:t xml:space="preserve"> </w:t>
      </w:r>
      <w:r w:rsidR="009E7220">
        <w:rPr>
          <w:lang w:val="en-US"/>
        </w:rPr>
        <w:t>exchange</w:t>
      </w:r>
      <w:r w:rsidR="009E7220" w:rsidRPr="009E7220">
        <w:t xml:space="preserve"> </w:t>
      </w:r>
      <w:r w:rsidR="009E7220">
        <w:rPr>
          <w:lang w:val="en-US"/>
        </w:rPr>
        <w:t>theory</w:t>
      </w:r>
      <w:r w:rsidR="009E7220" w:rsidRPr="009E7220">
        <w:t>)</w:t>
      </w:r>
      <w:r w:rsidR="009E7220">
        <w:t xml:space="preserve">, которая предполагает, что сотрудники и организация, как две стороны в отношениях обмена, взаимодействует на основе нормы взаимности. </w:t>
      </w:r>
      <w:r w:rsidR="00C26960">
        <w:t>Другие исследователи утверждают</w:t>
      </w:r>
      <w:r w:rsidR="00D76100">
        <w:t>, что сотрудники, которые испытывают высокий уровень соответствия организации и должностным требованиям, проявляют высокий уровень удовлетворенности трудом, а также склонны проявлять положительные эмоции к действиям и поведению организации</w:t>
      </w:r>
      <w:r w:rsidR="008F293F">
        <w:rPr>
          <w:rStyle w:val="FootnoteReference"/>
        </w:rPr>
        <w:footnoteReference w:id="47"/>
      </w:r>
      <w:r w:rsidR="00D76100">
        <w:t xml:space="preserve">. </w:t>
      </w:r>
      <w:r w:rsidR="00E85CCC">
        <w:t xml:space="preserve">Также, </w:t>
      </w:r>
      <w:r w:rsidR="00D76100">
        <w:t>Ли и Моудэй (1987) у</w:t>
      </w:r>
      <w:r w:rsidR="00E85CCC">
        <w:t xml:space="preserve">тверждают, что совпадающие ожидания со стороны сотрудника и организации приводят к усилению эмоциональной реакции сотрудника на работу (то есть усиливают уровень аффективной удовлетворенности трудом), как следствие, </w:t>
      </w:r>
      <w:r w:rsidR="000E0480">
        <w:t xml:space="preserve">данное соответствие способствует </w:t>
      </w:r>
      <w:r w:rsidR="00E85CCC">
        <w:t>благоприятным результатам в отношении достижения организационных целей посредством гражданского организационного поведения</w:t>
      </w:r>
      <w:r w:rsidR="008F293F">
        <w:rPr>
          <w:rStyle w:val="FootnoteReference"/>
        </w:rPr>
        <w:footnoteReference w:id="48"/>
      </w:r>
      <w:r w:rsidR="00E85CCC">
        <w:t xml:space="preserve">. </w:t>
      </w:r>
      <w:r w:rsidR="004F1101">
        <w:t>Стоит отметить и другие исследования, выявившие непосредственное влияние удовлетворенности трудом на уровень гражданского организационного поведения</w:t>
      </w:r>
      <w:r w:rsidR="00B22D6D">
        <w:t xml:space="preserve"> </w:t>
      </w:r>
      <w:r w:rsidR="00B22D6D" w:rsidRPr="00B22D6D">
        <w:t>(Vilela, Gonza</w:t>
      </w:r>
      <w:r w:rsidR="00B22D6D">
        <w:t>.</w:t>
      </w:r>
      <w:r w:rsidR="00B22D6D" w:rsidRPr="00B22D6D">
        <w:t>lez &amp; Ferrín, 2008</w:t>
      </w:r>
      <w:r w:rsidR="00705B75">
        <w:rPr>
          <w:rStyle w:val="FootnoteReference"/>
        </w:rPr>
        <w:footnoteReference w:id="49"/>
      </w:r>
      <w:r w:rsidR="00B22D6D">
        <w:t xml:space="preserve">, </w:t>
      </w:r>
      <w:r w:rsidR="00B22D6D" w:rsidRPr="00B22D6D">
        <w:t>Bateman &amp; Organ, 1983</w:t>
      </w:r>
      <w:r w:rsidR="00705B75">
        <w:rPr>
          <w:rStyle w:val="FootnoteReference"/>
        </w:rPr>
        <w:footnoteReference w:id="50"/>
      </w:r>
      <w:r w:rsidR="00B22D6D" w:rsidRPr="00B22D6D">
        <w:t>; Organ &amp; Ryan, 1995</w:t>
      </w:r>
      <w:r w:rsidR="00705B75">
        <w:rPr>
          <w:rStyle w:val="FootnoteReference"/>
        </w:rPr>
        <w:footnoteReference w:id="51"/>
      </w:r>
    </w:p>
    <w:p w14:paraId="3F75C096" w14:textId="127CA1D3" w:rsidR="009E7220" w:rsidRPr="006830E7" w:rsidRDefault="002F2B22" w:rsidP="006830E7">
      <w:pPr>
        <w:adjustRightInd w:val="0"/>
        <w:snapToGrid w:val="0"/>
        <w:spacing w:line="360" w:lineRule="auto"/>
        <w:ind w:firstLine="709"/>
        <w:jc w:val="both"/>
      </w:pPr>
      <w:r>
        <w:lastRenderedPageBreak/>
        <w:t xml:space="preserve">На основе выделенных </w:t>
      </w:r>
      <w:r w:rsidR="00E54171">
        <w:t>выше взаимосвязей и схож</w:t>
      </w:r>
      <w:r w:rsidR="006830E7">
        <w:t>их</w:t>
      </w:r>
      <w:r w:rsidR="00E54171">
        <w:t xml:space="preserve"> эмпирическ</w:t>
      </w:r>
      <w:r w:rsidR="006830E7">
        <w:t>их</w:t>
      </w:r>
      <w:r w:rsidR="00E54171">
        <w:t xml:space="preserve"> исследован</w:t>
      </w:r>
      <w:r w:rsidR="006830E7">
        <w:t>иях (</w:t>
      </w:r>
      <w:r w:rsidR="006830E7">
        <w:rPr>
          <w:lang w:val="en-US"/>
        </w:rPr>
        <w:t>Kaur</w:t>
      </w:r>
      <w:r w:rsidR="006830E7" w:rsidRPr="00E54171">
        <w:t xml:space="preserve">, </w:t>
      </w:r>
      <w:r w:rsidR="006830E7">
        <w:rPr>
          <w:lang w:val="en-US"/>
        </w:rPr>
        <w:t>Kang</w:t>
      </w:r>
      <w:r w:rsidR="006830E7" w:rsidRPr="00E54171">
        <w:t>, 2021</w:t>
      </w:r>
      <w:r w:rsidR="006830E7">
        <w:rPr>
          <w:rStyle w:val="FootnoteReference"/>
        </w:rPr>
        <w:footnoteReference w:id="52"/>
      </w:r>
      <w:r w:rsidR="006830E7" w:rsidRPr="006830E7">
        <w:t xml:space="preserve">; </w:t>
      </w:r>
      <w:r w:rsidR="006830E7">
        <w:rPr>
          <w:lang w:val="en-US"/>
        </w:rPr>
        <w:t>Lee</w:t>
      </w:r>
      <w:r w:rsidR="006830E7" w:rsidRPr="00B95477">
        <w:t xml:space="preserve">, </w:t>
      </w:r>
      <w:r w:rsidR="006830E7">
        <w:rPr>
          <w:lang w:val="en-US"/>
        </w:rPr>
        <w:t>Kim</w:t>
      </w:r>
      <w:r w:rsidR="006830E7" w:rsidRPr="00B95477">
        <w:t>, 2013</w:t>
      </w:r>
      <w:r w:rsidR="006830E7">
        <w:rPr>
          <w:rStyle w:val="FootnoteReference"/>
        </w:rPr>
        <w:footnoteReference w:id="53"/>
      </w:r>
      <w:r w:rsidR="006830E7" w:rsidRPr="00DA770B">
        <w:t xml:space="preserve">; </w:t>
      </w:r>
      <w:r w:rsidR="006830E7">
        <w:rPr>
          <w:lang w:val="en-US"/>
        </w:rPr>
        <w:t>Sharma</w:t>
      </w:r>
      <w:r w:rsidR="006830E7" w:rsidRPr="005D3DFB">
        <w:t xml:space="preserve">, </w:t>
      </w:r>
      <w:r w:rsidR="006830E7">
        <w:rPr>
          <w:lang w:val="en-US"/>
        </w:rPr>
        <w:t>Bajpai</w:t>
      </w:r>
      <w:r w:rsidR="006830E7" w:rsidRPr="005D3DFB">
        <w:t xml:space="preserve">, </w:t>
      </w:r>
      <w:proofErr w:type="spellStart"/>
      <w:r w:rsidR="006830E7">
        <w:rPr>
          <w:lang w:val="en-US"/>
        </w:rPr>
        <w:t>Holani</w:t>
      </w:r>
      <w:proofErr w:type="spellEnd"/>
      <w:r w:rsidR="006830E7" w:rsidRPr="005D3DFB">
        <w:t>, 2011</w:t>
      </w:r>
      <w:r w:rsidR="006830E7">
        <w:rPr>
          <w:rStyle w:val="FootnoteReference"/>
        </w:rPr>
        <w:footnoteReference w:id="54"/>
      </w:r>
      <w:r w:rsidR="006830E7">
        <w:t>) б</w:t>
      </w:r>
      <w:r>
        <w:t xml:space="preserve">ыли выдвинуты </w:t>
      </w:r>
      <w:r w:rsidRPr="002F2B22">
        <w:rPr>
          <w:b/>
          <w:bCs/>
        </w:rPr>
        <w:t>гипотезы</w:t>
      </w:r>
      <w:r>
        <w:t>, описывающие взаимосвязь между соответстви</w:t>
      </w:r>
      <w:r w:rsidR="00997095">
        <w:t>ем</w:t>
      </w:r>
      <w:r>
        <w:t xml:space="preserve"> сотрудника организации, соответстви</w:t>
      </w:r>
      <w:r w:rsidR="00997095">
        <w:t>ем</w:t>
      </w:r>
      <w:r>
        <w:t xml:space="preserve"> сотрудника должностным требованиям и удовлетворенью трудом</w:t>
      </w:r>
      <w:r w:rsidR="006830E7">
        <w:t>.</w:t>
      </w:r>
    </w:p>
    <w:p w14:paraId="0E4F4333" w14:textId="74DE0DD4" w:rsidR="002F2B22" w:rsidRDefault="00D779F4" w:rsidP="009E7220">
      <w:pPr>
        <w:adjustRightInd w:val="0"/>
        <w:snapToGrid w:val="0"/>
        <w:spacing w:line="360" w:lineRule="auto"/>
        <w:ind w:firstLine="709"/>
        <w:jc w:val="both"/>
      </w:pPr>
      <w:r>
        <w:rPr>
          <w:b/>
          <w:bCs/>
        </w:rPr>
        <w:t>Г</w:t>
      </w:r>
      <w:r w:rsidR="0044726F" w:rsidRPr="0044726F">
        <w:rPr>
          <w:b/>
          <w:bCs/>
        </w:rPr>
        <w:t>1:</w:t>
      </w:r>
      <w:r w:rsidR="0044726F">
        <w:t xml:space="preserve"> </w:t>
      </w:r>
      <w:r w:rsidR="00E309B4">
        <w:t>существует положительная взаимосвязь между соответствием сотрудника организации и его удовлетворенностью трудом.</w:t>
      </w:r>
    </w:p>
    <w:p w14:paraId="7895F4B4" w14:textId="056DF1C0" w:rsidR="0044726F" w:rsidRDefault="00D779F4" w:rsidP="009E7220">
      <w:pPr>
        <w:adjustRightInd w:val="0"/>
        <w:snapToGrid w:val="0"/>
        <w:spacing w:line="360" w:lineRule="auto"/>
        <w:ind w:firstLine="709"/>
        <w:jc w:val="both"/>
      </w:pPr>
      <w:r>
        <w:rPr>
          <w:b/>
          <w:bCs/>
        </w:rPr>
        <w:t>Г</w:t>
      </w:r>
      <w:r w:rsidR="0044726F" w:rsidRPr="0044726F">
        <w:rPr>
          <w:b/>
          <w:bCs/>
        </w:rPr>
        <w:t>2:</w:t>
      </w:r>
      <w:r w:rsidR="0044726F" w:rsidRPr="0044726F">
        <w:t xml:space="preserve"> </w:t>
      </w:r>
      <w:r w:rsidR="00E309B4">
        <w:t>существует положительная взаимосвязь между соответствием сотрудника должностным требованиям и его удовлетворенностью трудом</w:t>
      </w:r>
      <w:r w:rsidR="0044726F">
        <w:t>.</w:t>
      </w:r>
    </w:p>
    <w:p w14:paraId="259EDD19" w14:textId="62A12718" w:rsidR="0044726F" w:rsidRPr="0044726F" w:rsidRDefault="00633358" w:rsidP="00633358">
      <w:pPr>
        <w:adjustRightInd w:val="0"/>
        <w:snapToGrid w:val="0"/>
        <w:spacing w:line="360" w:lineRule="auto"/>
        <w:ind w:firstLine="709"/>
        <w:jc w:val="both"/>
      </w:pPr>
      <w:r>
        <w:t>Таким образом, соответствие сотрудника организации и соответствие сотрудника должностными требованиям являются важными конструкциями, активно изучаем</w:t>
      </w:r>
      <w:r w:rsidR="000A61A5">
        <w:t>ыми</w:t>
      </w:r>
      <w:r>
        <w:t xml:space="preserve"> в рамках академической литературы по организационному поведению. Оба понятия имеют прямую связь с такими неотъемлемыми составляющими рабочего процесса как удовлетворенность, вовлеченность, производительность и удержание. В данном исследовании автор изучает соответствия сотрудника организации и его должностным требованиям в разрезе удержания персонала. Несмотря на отличающиеся теоретические предпосылки, оба понятия являются дополняющими и могут быть использованы в процессе изучения отношений между сотрудником и рабочей средой. Также, в данном параграфе </w:t>
      </w:r>
      <w:r w:rsidR="00AB0F3D">
        <w:t>раскрывается понятие</w:t>
      </w:r>
      <w:r w:rsidR="00AB0F3D" w:rsidRPr="00AB0F3D">
        <w:t xml:space="preserve"> удовлетворенности </w:t>
      </w:r>
      <w:r w:rsidR="00AB0F3D">
        <w:t xml:space="preserve">трудом. Удовлетворенность трудом делится </w:t>
      </w:r>
      <w:r w:rsidR="002C03D8">
        <w:t xml:space="preserve">на </w:t>
      </w:r>
      <w:r w:rsidR="00AB0F3D">
        <w:t>два типа:</w:t>
      </w:r>
      <w:r w:rsidR="00AB0F3D" w:rsidRPr="00AB0F3D">
        <w:t xml:space="preserve"> когнитивн</w:t>
      </w:r>
      <w:r w:rsidR="00AB0F3D">
        <w:t>ая</w:t>
      </w:r>
      <w:r w:rsidR="00AB0F3D" w:rsidRPr="00AB0F3D">
        <w:t xml:space="preserve"> и аффектив</w:t>
      </w:r>
      <w:r w:rsidR="00AB0F3D">
        <w:t>ная</w:t>
      </w:r>
      <w:r w:rsidR="00AB0F3D" w:rsidRPr="00AB0F3D">
        <w:t xml:space="preserve">. Далее приводится информация о </w:t>
      </w:r>
      <w:r>
        <w:t>взаимосвязи</w:t>
      </w:r>
      <w:r w:rsidR="00AB0F3D" w:rsidRPr="00AB0F3D">
        <w:t xml:space="preserve"> между соответствием сотрудника организации</w:t>
      </w:r>
      <w:r w:rsidR="00524308">
        <w:t xml:space="preserve">, </w:t>
      </w:r>
      <w:r>
        <w:t xml:space="preserve">его </w:t>
      </w:r>
      <w:r w:rsidR="00524308">
        <w:t>должностным требованиям</w:t>
      </w:r>
      <w:r w:rsidR="00AB0F3D" w:rsidRPr="00AB0F3D">
        <w:t xml:space="preserve"> и гражданским организационным поведением. Это </w:t>
      </w:r>
      <w:r>
        <w:t xml:space="preserve">связь </w:t>
      </w:r>
      <w:r w:rsidR="00AB0F3D" w:rsidRPr="00AB0F3D">
        <w:t xml:space="preserve">объясняется социальной теорией обмена. </w:t>
      </w:r>
      <w:r>
        <w:t>Стоит отметить, что</w:t>
      </w:r>
      <w:r w:rsidR="00AB0F3D" w:rsidRPr="00AB0F3D">
        <w:t xml:space="preserve"> высокий уровень удовлетворенности трудом способствует благоприятным результатам в отношении достижения организационных целей посредством гражданского организационного поведения. </w:t>
      </w:r>
      <w:r w:rsidR="000A61A5">
        <w:t>Именно п</w:t>
      </w:r>
      <w:r w:rsidR="00524308">
        <w:t xml:space="preserve">оэтому </w:t>
      </w:r>
      <w:r w:rsidR="00AB0F3D" w:rsidRPr="00AB0F3D">
        <w:t xml:space="preserve">удовлетворенность </w:t>
      </w:r>
      <w:r w:rsidR="00524308">
        <w:t>трудом</w:t>
      </w:r>
      <w:r w:rsidR="00AB0F3D" w:rsidRPr="00AB0F3D">
        <w:t xml:space="preserve"> является важным фактором в организационной жизни и способствует достижению </w:t>
      </w:r>
      <w:r w:rsidR="00270FF7">
        <w:t xml:space="preserve">организационных </w:t>
      </w:r>
      <w:r w:rsidR="00AB0F3D" w:rsidRPr="00AB0F3D">
        <w:t>целей.</w:t>
      </w:r>
    </w:p>
    <w:p w14:paraId="30DD5A1A" w14:textId="2429C011" w:rsidR="006861F5" w:rsidRPr="00633638" w:rsidRDefault="006861F5" w:rsidP="006A612B">
      <w:pPr>
        <w:pStyle w:val="ListParagraph"/>
        <w:numPr>
          <w:ilvl w:val="1"/>
          <w:numId w:val="1"/>
        </w:numPr>
        <w:adjustRightInd w:val="0"/>
        <w:snapToGrid w:val="0"/>
        <w:spacing w:after="120"/>
        <w:ind w:left="357" w:hanging="357"/>
        <w:contextualSpacing w:val="0"/>
        <w:jc w:val="both"/>
        <w:outlineLvl w:val="1"/>
        <w:rPr>
          <w:rFonts w:ascii="Times New Roman" w:hAnsi="Times New Roman" w:cs="Times New Roman"/>
          <w:b/>
          <w:bCs/>
        </w:rPr>
      </w:pPr>
      <w:r w:rsidRPr="00ED5B04">
        <w:rPr>
          <w:rFonts w:ascii="Times New Roman" w:hAnsi="Times New Roman" w:cs="Times New Roman"/>
        </w:rPr>
        <w:tab/>
      </w:r>
      <w:bookmarkStart w:id="5" w:name="_Toc135427888"/>
      <w:r w:rsidR="00C430C9">
        <w:rPr>
          <w:rFonts w:ascii="Times New Roman" w:hAnsi="Times New Roman" w:cs="Times New Roman"/>
          <w:b/>
          <w:bCs/>
        </w:rPr>
        <w:t>Гражданское организационное</w:t>
      </w:r>
      <w:r w:rsidRPr="00633638">
        <w:rPr>
          <w:rFonts w:ascii="Times New Roman" w:hAnsi="Times New Roman" w:cs="Times New Roman"/>
          <w:b/>
          <w:bCs/>
        </w:rPr>
        <w:t xml:space="preserve"> </w:t>
      </w:r>
      <w:r w:rsidR="00E54171">
        <w:rPr>
          <w:rFonts w:ascii="Times New Roman" w:hAnsi="Times New Roman" w:cs="Times New Roman"/>
          <w:b/>
          <w:bCs/>
        </w:rPr>
        <w:t>поведение</w:t>
      </w:r>
      <w:bookmarkEnd w:id="5"/>
    </w:p>
    <w:p w14:paraId="01D9787A" w14:textId="77777777" w:rsidR="00750DC4" w:rsidRDefault="001F7A38" w:rsidP="001A17FB">
      <w:pPr>
        <w:pStyle w:val="ListParagraph"/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F7A38">
        <w:rPr>
          <w:rFonts w:ascii="Times New Roman" w:hAnsi="Times New Roman" w:cs="Times New Roman"/>
        </w:rPr>
        <w:t xml:space="preserve">Гражданское </w:t>
      </w:r>
      <w:r w:rsidR="006F0B8D">
        <w:rPr>
          <w:rFonts w:ascii="Times New Roman" w:hAnsi="Times New Roman" w:cs="Times New Roman"/>
        </w:rPr>
        <w:t xml:space="preserve">организационное </w:t>
      </w:r>
      <w:r w:rsidRPr="001F7A38">
        <w:rPr>
          <w:rFonts w:ascii="Times New Roman" w:hAnsi="Times New Roman" w:cs="Times New Roman"/>
        </w:rPr>
        <w:t xml:space="preserve">поведение впервые было упомянуто Бэйтманом и Органом в 1983 году, которые определили это понятие как «поведение человека, являющееся дискреционным, прямо или эксплицитно не признается официальной системой </w:t>
      </w:r>
      <w:r w:rsidRPr="001F7A38">
        <w:rPr>
          <w:rFonts w:ascii="Times New Roman" w:hAnsi="Times New Roman" w:cs="Times New Roman"/>
        </w:rPr>
        <w:lastRenderedPageBreak/>
        <w:t>вознаграждения и которое в совокупности способствует эффективному функционированию организации»</w:t>
      </w:r>
      <w:r w:rsidR="006F0B8D">
        <w:rPr>
          <w:rStyle w:val="FootnoteReference"/>
          <w:rFonts w:ascii="Times New Roman" w:hAnsi="Times New Roman" w:cs="Times New Roman"/>
        </w:rPr>
        <w:footnoteReference w:id="55"/>
      </w:r>
      <w:r w:rsidRPr="001F7A38">
        <w:rPr>
          <w:rFonts w:ascii="Times New Roman" w:hAnsi="Times New Roman" w:cs="Times New Roman"/>
        </w:rPr>
        <w:t xml:space="preserve">. </w:t>
      </w:r>
      <w:r w:rsidR="00750DC4">
        <w:rPr>
          <w:rFonts w:ascii="Times New Roman" w:hAnsi="Times New Roman" w:cs="Times New Roman"/>
        </w:rPr>
        <w:t>Другие авторы предпринимали попытки дать собственное определение данному понятию. Тем не менее, основной смысл переплетается с определением Органа и его коллег. Приведем в пример определения других авторов:</w:t>
      </w:r>
    </w:p>
    <w:p w14:paraId="44E8C7D6" w14:textId="65F39C5B" w:rsidR="00750DC4" w:rsidRDefault="00750DC4" w:rsidP="00750DC4">
      <w:pPr>
        <w:pStyle w:val="ListParagraph"/>
        <w:numPr>
          <w:ilvl w:val="0"/>
          <w:numId w:val="8"/>
        </w:numPr>
        <w:adjustRightInd w:val="0"/>
        <w:snapToGrid w:val="0"/>
        <w:spacing w:line="36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Гражданское организационное поведение </w:t>
      </w:r>
      <w:r w:rsidR="000335B7">
        <w:rPr>
          <w:rFonts w:ascii="Times New Roman" w:hAnsi="Times New Roman" w:cs="Times New Roman"/>
        </w:rPr>
        <w:sym w:font="Symbol" w:char="F0BE"/>
      </w:r>
      <w:r>
        <w:rPr>
          <w:rFonts w:ascii="Times New Roman" w:hAnsi="Times New Roman" w:cs="Times New Roman"/>
        </w:rPr>
        <w:t xml:space="preserve"> это поведение, формально не требуемое от сотрудников (</w:t>
      </w:r>
      <w:proofErr w:type="spellStart"/>
      <w:r>
        <w:rPr>
          <w:rFonts w:ascii="Times New Roman" w:hAnsi="Times New Roman" w:cs="Times New Roman"/>
          <w:lang w:val="en-US"/>
        </w:rPr>
        <w:t>Niehoff</w:t>
      </w:r>
      <w:proofErr w:type="spellEnd"/>
      <w:r w:rsidRPr="00750DC4">
        <w:rPr>
          <w:rFonts w:ascii="Times New Roman" w:hAnsi="Times New Roman" w:cs="Times New Roman"/>
        </w:rPr>
        <w:t xml:space="preserve"> &amp; </w:t>
      </w:r>
      <w:r>
        <w:rPr>
          <w:rFonts w:ascii="Times New Roman" w:hAnsi="Times New Roman" w:cs="Times New Roman"/>
          <w:lang w:val="en-US"/>
        </w:rPr>
        <w:t>Moorman</w:t>
      </w:r>
      <w:r w:rsidRPr="00750DC4">
        <w:rPr>
          <w:rFonts w:ascii="Times New Roman" w:hAnsi="Times New Roman" w:cs="Times New Roman"/>
        </w:rPr>
        <w:t>, 1993)</w:t>
      </w:r>
      <w:r w:rsidR="00FE77E0">
        <w:rPr>
          <w:rStyle w:val="FootnoteReference"/>
          <w:rFonts w:ascii="Times New Roman" w:hAnsi="Times New Roman" w:cs="Times New Roman"/>
        </w:rPr>
        <w:footnoteReference w:id="56"/>
      </w:r>
      <w:r>
        <w:rPr>
          <w:rFonts w:ascii="Times New Roman" w:hAnsi="Times New Roman" w:cs="Times New Roman"/>
        </w:rPr>
        <w:t>.</w:t>
      </w:r>
    </w:p>
    <w:p w14:paraId="0F7750BA" w14:textId="4D76791A" w:rsidR="00FE77E0" w:rsidRDefault="00750DC4" w:rsidP="00750DC4">
      <w:pPr>
        <w:pStyle w:val="ListParagraph"/>
        <w:numPr>
          <w:ilvl w:val="0"/>
          <w:numId w:val="8"/>
        </w:numPr>
        <w:adjustRightInd w:val="0"/>
        <w:snapToGrid w:val="0"/>
        <w:spacing w:line="36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Гражданское организационное поведение </w:t>
      </w:r>
      <w:r w:rsidR="00FE77E0">
        <w:rPr>
          <w:rFonts w:ascii="Times New Roman" w:hAnsi="Times New Roman" w:cs="Times New Roman"/>
        </w:rPr>
        <w:t>определяется как позитивное поведение индивида, имеющее отношение к организации (</w:t>
      </w:r>
      <w:r w:rsidR="00FE77E0">
        <w:rPr>
          <w:rFonts w:ascii="Times New Roman" w:hAnsi="Times New Roman" w:cs="Times New Roman"/>
          <w:lang w:val="en-US"/>
        </w:rPr>
        <w:t>Van</w:t>
      </w:r>
      <w:r w:rsidR="00FE77E0" w:rsidRPr="00FE77E0">
        <w:rPr>
          <w:rFonts w:ascii="Times New Roman" w:hAnsi="Times New Roman" w:cs="Times New Roman"/>
        </w:rPr>
        <w:t xml:space="preserve"> </w:t>
      </w:r>
      <w:r w:rsidR="00FE77E0">
        <w:rPr>
          <w:rFonts w:ascii="Times New Roman" w:hAnsi="Times New Roman" w:cs="Times New Roman"/>
          <w:lang w:val="en-US"/>
        </w:rPr>
        <w:t>Dyne</w:t>
      </w:r>
      <w:r w:rsidR="00FE77E0" w:rsidRPr="00FE77E0">
        <w:rPr>
          <w:rFonts w:ascii="Times New Roman" w:hAnsi="Times New Roman" w:cs="Times New Roman"/>
        </w:rPr>
        <w:t xml:space="preserve"> </w:t>
      </w:r>
      <w:r w:rsidR="00FE77E0">
        <w:rPr>
          <w:rFonts w:ascii="Times New Roman" w:hAnsi="Times New Roman" w:cs="Times New Roman"/>
          <w:lang w:val="en-US"/>
        </w:rPr>
        <w:t>et</w:t>
      </w:r>
      <w:r w:rsidR="00FE77E0" w:rsidRPr="00FE77E0">
        <w:rPr>
          <w:rFonts w:ascii="Times New Roman" w:hAnsi="Times New Roman" w:cs="Times New Roman"/>
        </w:rPr>
        <w:t xml:space="preserve"> </w:t>
      </w:r>
      <w:r w:rsidR="00FE77E0">
        <w:rPr>
          <w:rFonts w:ascii="Times New Roman" w:hAnsi="Times New Roman" w:cs="Times New Roman"/>
          <w:lang w:val="en-US"/>
        </w:rPr>
        <w:t>al</w:t>
      </w:r>
      <w:r w:rsidR="00FE77E0" w:rsidRPr="00FE77E0">
        <w:rPr>
          <w:rFonts w:ascii="Times New Roman" w:hAnsi="Times New Roman" w:cs="Times New Roman"/>
        </w:rPr>
        <w:t>, 1994)</w:t>
      </w:r>
      <w:r w:rsidR="00FE77E0">
        <w:rPr>
          <w:rStyle w:val="FootnoteReference"/>
          <w:rFonts w:ascii="Times New Roman" w:hAnsi="Times New Roman" w:cs="Times New Roman"/>
        </w:rPr>
        <w:footnoteReference w:id="57"/>
      </w:r>
      <w:r w:rsidR="00FE77E0" w:rsidRPr="00FE77E0">
        <w:rPr>
          <w:rFonts w:ascii="Times New Roman" w:hAnsi="Times New Roman" w:cs="Times New Roman"/>
        </w:rPr>
        <w:t>.</w:t>
      </w:r>
    </w:p>
    <w:p w14:paraId="1A2DB1F5" w14:textId="559A2DF5" w:rsidR="00750DC4" w:rsidRDefault="00FE77E0" w:rsidP="00750DC4">
      <w:pPr>
        <w:pStyle w:val="ListParagraph"/>
        <w:numPr>
          <w:ilvl w:val="0"/>
          <w:numId w:val="8"/>
        </w:numPr>
        <w:adjustRightInd w:val="0"/>
        <w:snapToGrid w:val="0"/>
        <w:spacing w:line="36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Гражданское организационное поведение </w:t>
      </w:r>
      <w:r w:rsidR="000335B7">
        <w:rPr>
          <w:rFonts w:ascii="Times New Roman" w:hAnsi="Times New Roman" w:cs="Times New Roman"/>
        </w:rPr>
        <w:sym w:font="Symbol" w:char="F0BE"/>
      </w:r>
      <w:r>
        <w:rPr>
          <w:rFonts w:ascii="Times New Roman" w:hAnsi="Times New Roman" w:cs="Times New Roman"/>
        </w:rPr>
        <w:t xml:space="preserve"> «действия сотрудников, не входящие в их должностные обязанности, за которые не предусмотрено отдельного материального вознаграждения, но которые направлены на благо организации, поддерживают е</w:t>
      </w:r>
      <w:r w:rsidR="000335B7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 xml:space="preserve"> психологическое и социальное функционирование и тем самым увеличивают е</w:t>
      </w:r>
      <w:r w:rsidR="000335B7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 xml:space="preserve"> эффективность» (Гулевич, 2013)</w:t>
      </w:r>
      <w:r>
        <w:rPr>
          <w:rStyle w:val="FootnoteReference"/>
          <w:rFonts w:ascii="Times New Roman" w:hAnsi="Times New Roman" w:cs="Times New Roman"/>
        </w:rPr>
        <w:footnoteReference w:id="58"/>
      </w:r>
      <w:r>
        <w:rPr>
          <w:rFonts w:ascii="Times New Roman" w:hAnsi="Times New Roman" w:cs="Times New Roman"/>
        </w:rPr>
        <w:t>.</w:t>
      </w:r>
      <w:r w:rsidRPr="00FE77E0">
        <w:rPr>
          <w:rFonts w:ascii="Times New Roman" w:hAnsi="Times New Roman" w:cs="Times New Roman"/>
        </w:rPr>
        <w:t xml:space="preserve"> </w:t>
      </w:r>
    </w:p>
    <w:p w14:paraId="3B8BD636" w14:textId="08465266" w:rsidR="00CB7450" w:rsidRPr="00CB7450" w:rsidRDefault="00CB7450" w:rsidP="00CB7450">
      <w:pPr>
        <w:adjustRightInd w:val="0"/>
        <w:snapToGrid w:val="0"/>
        <w:spacing w:line="360" w:lineRule="auto"/>
        <w:ind w:firstLine="709"/>
        <w:jc w:val="both"/>
      </w:pPr>
      <w:r>
        <w:t>Выше были рассмотрены различные варианты определения понятия гражданского организационного поведения. Тем не менее, в основе данной работы взято определение Органа и его коллег</w:t>
      </w:r>
      <w:r w:rsidR="00DB4E09">
        <w:t xml:space="preserve"> </w:t>
      </w:r>
      <w:r>
        <w:t xml:space="preserve">в силу того, что оно наиболее полно описывает понятие, а определения других авторов в той или иной степени охватывает смысл </w:t>
      </w:r>
      <w:r w:rsidR="000335B7">
        <w:t>исторически первого</w:t>
      </w:r>
      <w:r>
        <w:t xml:space="preserve">. </w:t>
      </w:r>
    </w:p>
    <w:p w14:paraId="0F8ED078" w14:textId="39D85D34" w:rsidR="00DB4E09" w:rsidRDefault="009764AD" w:rsidP="001A17FB">
      <w:pPr>
        <w:pStyle w:val="ListParagraph"/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Гражданское организационное поведение</w:t>
      </w:r>
      <w:r w:rsidR="006F0B8D">
        <w:rPr>
          <w:rFonts w:ascii="Times New Roman" w:hAnsi="Times New Roman" w:cs="Times New Roman"/>
        </w:rPr>
        <w:t xml:space="preserve"> предполагает поддержку и большее участие в помощи людям, группам и организации в целом. Компании полагаются на такое поведение сотрудников в силу того, что оно содействует созданию положительной организационной культуры, экономии затраченных ресурсов организации, помощи коллегам с личными и рабочими проблемами</w:t>
      </w:r>
      <w:r>
        <w:rPr>
          <w:rFonts w:ascii="Times New Roman" w:hAnsi="Times New Roman" w:cs="Times New Roman"/>
        </w:rPr>
        <w:t>, их последующем</w:t>
      </w:r>
      <w:r w:rsidR="006F0B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активном участии</w:t>
      </w:r>
      <w:r w:rsidR="006F0B8D">
        <w:rPr>
          <w:rFonts w:ascii="Times New Roman" w:hAnsi="Times New Roman" w:cs="Times New Roman"/>
        </w:rPr>
        <w:t xml:space="preserve"> в работе организации</w:t>
      </w:r>
      <w:r w:rsidR="006F0B8D">
        <w:rPr>
          <w:rStyle w:val="FootnoteReference"/>
          <w:rFonts w:ascii="Times New Roman" w:hAnsi="Times New Roman" w:cs="Times New Roman"/>
        </w:rPr>
        <w:footnoteReference w:id="59"/>
      </w:r>
      <w:r w:rsidR="006F0B8D">
        <w:rPr>
          <w:rFonts w:ascii="Times New Roman" w:hAnsi="Times New Roman" w:cs="Times New Roman"/>
        </w:rPr>
        <w:t xml:space="preserve">. </w:t>
      </w:r>
      <w:r w:rsidR="00EF1465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результате</w:t>
      </w:r>
      <w:r w:rsidR="00D320EA">
        <w:rPr>
          <w:rFonts w:ascii="Times New Roman" w:hAnsi="Times New Roman" w:cs="Times New Roman"/>
        </w:rPr>
        <w:t xml:space="preserve"> гражданское организационное поведение способствует повышению эффективности организации, так как эти добровольные дополнительные действия являются эффективным способом управления взаимозависимостью между </w:t>
      </w:r>
      <w:r w:rsidR="00D320EA">
        <w:rPr>
          <w:rFonts w:ascii="Times New Roman" w:hAnsi="Times New Roman" w:cs="Times New Roman"/>
        </w:rPr>
        <w:lastRenderedPageBreak/>
        <w:t>членами группы и, как следствие, влекут за собой повышение эффективности коллективных результатов, достигаемых в работе</w:t>
      </w:r>
      <w:r w:rsidR="00D320EA">
        <w:rPr>
          <w:rStyle w:val="FootnoteReference"/>
          <w:rFonts w:ascii="Times New Roman" w:hAnsi="Times New Roman" w:cs="Times New Roman"/>
        </w:rPr>
        <w:footnoteReference w:id="60"/>
      </w:r>
      <w:r w:rsidR="00D320EA">
        <w:rPr>
          <w:rFonts w:ascii="Times New Roman" w:hAnsi="Times New Roman" w:cs="Times New Roman"/>
        </w:rPr>
        <w:t xml:space="preserve">. </w:t>
      </w:r>
    </w:p>
    <w:p w14:paraId="4511E166" w14:textId="6B7957EB" w:rsidR="006F0B8D" w:rsidRDefault="00DC0B1F" w:rsidP="001A17FB">
      <w:pPr>
        <w:pStyle w:val="ListParagraph"/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влечет за собой гражданское организационное поведение, можно уводить на </w:t>
      </w:r>
      <w:r w:rsidR="00B73AD2">
        <w:rPr>
          <w:rFonts w:ascii="Times New Roman" w:hAnsi="Times New Roman" w:cs="Times New Roman"/>
        </w:rPr>
        <w:fldChar w:fldCharType="begin"/>
      </w:r>
      <w:r w:rsidR="00B73AD2">
        <w:rPr>
          <w:rFonts w:ascii="Times New Roman" w:hAnsi="Times New Roman" w:cs="Times New Roman"/>
        </w:rPr>
        <w:instrText xml:space="preserve"> REF _Ref135502246 \n \h </w:instrText>
      </w:r>
      <w:r w:rsidR="00B73AD2">
        <w:rPr>
          <w:rFonts w:ascii="Times New Roman" w:hAnsi="Times New Roman" w:cs="Times New Roman"/>
        </w:rPr>
      </w:r>
      <w:r w:rsidR="00B73AD2">
        <w:rPr>
          <w:rFonts w:ascii="Times New Roman" w:hAnsi="Times New Roman" w:cs="Times New Roman"/>
        </w:rPr>
        <w:fldChar w:fldCharType="separate"/>
      </w:r>
      <w:r w:rsidR="00B73AD2">
        <w:rPr>
          <w:rFonts w:ascii="Times New Roman" w:hAnsi="Times New Roman" w:cs="Times New Roman"/>
        </w:rPr>
        <w:t>Рис 1</w:t>
      </w:r>
      <w:r w:rsidR="00B73AD2">
        <w:rPr>
          <w:rFonts w:ascii="Times New Roman" w:hAnsi="Times New Roman" w:cs="Times New Roman"/>
        </w:rPr>
        <w:fldChar w:fldCharType="end"/>
      </w:r>
      <w:r w:rsidR="00B73AD2">
        <w:rPr>
          <w:rFonts w:ascii="Times New Roman" w:hAnsi="Times New Roman" w:cs="Times New Roman"/>
        </w:rPr>
        <w:t>.</w:t>
      </w:r>
    </w:p>
    <w:p w14:paraId="4447AB78" w14:textId="77777777" w:rsidR="009116C5" w:rsidRDefault="009116C5" w:rsidP="009116C5">
      <w:pPr>
        <w:adjustRightInd w:val="0"/>
        <w:snapToGrid w:val="0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2098F8D9" wp14:editId="1270EA09">
            <wp:extent cx="5940425" cy="3248526"/>
            <wp:effectExtent l="0" t="0" r="3175" b="3175"/>
            <wp:docPr id="2" name="Рисунок 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0"/>
                    <a:stretch/>
                  </pic:blipFill>
                  <pic:spPr bwMode="auto">
                    <a:xfrm>
                      <a:off x="0" y="0"/>
                      <a:ext cx="5940425" cy="324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224B9" w14:textId="3913FC8C" w:rsidR="009116C5" w:rsidRPr="00197FB5" w:rsidRDefault="009116C5" w:rsidP="00197FB5">
      <w:pPr>
        <w:pStyle w:val="1"/>
      </w:pPr>
      <w:bookmarkStart w:id="6" w:name="_Ref135502246"/>
      <w:r w:rsidRPr="00197FB5">
        <w:t>Последствия гражданского организационного поведения</w:t>
      </w:r>
      <w:r w:rsidR="00997095" w:rsidRPr="00197FB5">
        <w:rPr>
          <w:rStyle w:val="FootnoteReference"/>
        </w:rPr>
        <w:footnoteReference w:id="61"/>
      </w:r>
      <w:bookmarkEnd w:id="6"/>
    </w:p>
    <w:p w14:paraId="45C18DF2" w14:textId="77777777" w:rsidR="00DB4E09" w:rsidRDefault="00DB4E09" w:rsidP="00DB4E09">
      <w:pPr>
        <w:pStyle w:val="ListParagraph"/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F7A38">
        <w:rPr>
          <w:rFonts w:ascii="Times New Roman" w:hAnsi="Times New Roman" w:cs="Times New Roman"/>
        </w:rPr>
        <w:t xml:space="preserve">С того момента исследователи расширили это понятие и определили различные </w:t>
      </w:r>
      <w:r>
        <w:rPr>
          <w:rFonts w:ascii="Times New Roman" w:hAnsi="Times New Roman" w:cs="Times New Roman"/>
        </w:rPr>
        <w:t>формы</w:t>
      </w:r>
      <w:r w:rsidRPr="001F7A38">
        <w:rPr>
          <w:rFonts w:ascii="Times New Roman" w:hAnsi="Times New Roman" w:cs="Times New Roman"/>
        </w:rPr>
        <w:t xml:space="preserve"> гражданского поведения. </w:t>
      </w:r>
    </w:p>
    <w:p w14:paraId="44A3BE4C" w14:textId="3C7C5E12" w:rsidR="00FE5D2D" w:rsidRDefault="001F7A38" w:rsidP="006A03E7">
      <w:pPr>
        <w:pStyle w:val="ListParagraph"/>
        <w:adjustRightInd w:val="0"/>
        <w:snapToGrid w:val="0"/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1F7A38">
        <w:rPr>
          <w:rFonts w:ascii="Times New Roman" w:hAnsi="Times New Roman" w:cs="Times New Roman"/>
        </w:rPr>
        <w:t xml:space="preserve">Орган (1988) определил пять </w:t>
      </w:r>
      <w:r w:rsidR="007D302B">
        <w:rPr>
          <w:rFonts w:ascii="Times New Roman" w:hAnsi="Times New Roman" w:cs="Times New Roman"/>
        </w:rPr>
        <w:t>форм</w:t>
      </w:r>
      <w:r w:rsidRPr="001F7A38">
        <w:rPr>
          <w:rFonts w:ascii="Times New Roman" w:hAnsi="Times New Roman" w:cs="Times New Roman"/>
        </w:rPr>
        <w:t xml:space="preserve"> </w:t>
      </w:r>
      <w:r w:rsidR="00AB45AB">
        <w:rPr>
          <w:rFonts w:ascii="Times New Roman" w:hAnsi="Times New Roman" w:cs="Times New Roman"/>
        </w:rPr>
        <w:t>гражданского организационного</w:t>
      </w:r>
      <w:r w:rsidRPr="001F7A38">
        <w:rPr>
          <w:rFonts w:ascii="Times New Roman" w:hAnsi="Times New Roman" w:cs="Times New Roman"/>
        </w:rPr>
        <w:t xml:space="preserve"> поведения</w:t>
      </w:r>
      <w:r w:rsidR="00EF1465">
        <w:rPr>
          <w:rStyle w:val="FootnoteReference"/>
          <w:rFonts w:ascii="Times New Roman" w:hAnsi="Times New Roman" w:cs="Times New Roman"/>
        </w:rPr>
        <w:footnoteReference w:id="62"/>
      </w:r>
      <w:r w:rsidR="00B73AD2">
        <w:rPr>
          <w:rFonts w:ascii="Times New Roman" w:hAnsi="Times New Roman" w:cs="Times New Roman"/>
        </w:rPr>
        <w:t xml:space="preserve"> (</w:t>
      </w:r>
      <w:r w:rsidR="00B73AD2">
        <w:rPr>
          <w:rFonts w:ascii="Times New Roman" w:hAnsi="Times New Roman" w:cs="Times New Roman"/>
        </w:rPr>
        <w:fldChar w:fldCharType="begin"/>
      </w:r>
      <w:r w:rsidR="00B73AD2">
        <w:rPr>
          <w:rFonts w:ascii="Times New Roman" w:hAnsi="Times New Roman" w:cs="Times New Roman"/>
        </w:rPr>
        <w:instrText xml:space="preserve"> REF _Ref135502227 \n \h </w:instrText>
      </w:r>
      <w:r w:rsidR="00B73AD2">
        <w:rPr>
          <w:rFonts w:ascii="Times New Roman" w:hAnsi="Times New Roman" w:cs="Times New Roman"/>
        </w:rPr>
      </w:r>
      <w:r w:rsidR="00B73AD2">
        <w:rPr>
          <w:rFonts w:ascii="Times New Roman" w:hAnsi="Times New Roman" w:cs="Times New Roman"/>
        </w:rPr>
        <w:fldChar w:fldCharType="separate"/>
      </w:r>
      <w:r w:rsidR="00B73AD2">
        <w:rPr>
          <w:rFonts w:ascii="Times New Roman" w:hAnsi="Times New Roman" w:cs="Times New Roman"/>
        </w:rPr>
        <w:t>Таблица 1</w:t>
      </w:r>
      <w:r w:rsidR="00B73AD2">
        <w:rPr>
          <w:rFonts w:ascii="Times New Roman" w:hAnsi="Times New Roman" w:cs="Times New Roman"/>
        </w:rPr>
        <w:fldChar w:fldCharType="end"/>
      </w:r>
      <w:r w:rsidR="00B73AD2">
        <w:rPr>
          <w:rFonts w:ascii="Times New Roman" w:hAnsi="Times New Roman" w:cs="Times New Roman"/>
        </w:rPr>
        <w:t>)</w:t>
      </w:r>
      <w:r w:rsidR="00FE5D2D">
        <w:rPr>
          <w:rFonts w:ascii="Times New Roman" w:hAnsi="Times New Roman" w:cs="Times New Roman"/>
        </w:rPr>
        <w:t>:</w:t>
      </w:r>
    </w:p>
    <w:p w14:paraId="1D782344" w14:textId="7F5D34FD" w:rsidR="00AB45AB" w:rsidRDefault="00AB45AB" w:rsidP="00001A68">
      <w:pPr>
        <w:pStyle w:val="a0"/>
      </w:pPr>
      <w:bookmarkStart w:id="7" w:name="_Ref135502227"/>
      <w:r>
        <w:t>Формы гражданского организационного поведения</w:t>
      </w:r>
      <w:bookmarkEnd w:id="7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01"/>
        <w:gridCol w:w="4484"/>
      </w:tblGrid>
      <w:tr w:rsidR="007D302B" w14:paraId="2C6529B5" w14:textId="77777777" w:rsidTr="00FE5D2D">
        <w:tc>
          <w:tcPr>
            <w:tcW w:w="4672" w:type="dxa"/>
          </w:tcPr>
          <w:p w14:paraId="342D6A65" w14:textId="6A91C687" w:rsidR="00FE5D2D" w:rsidRPr="00FE5D2D" w:rsidRDefault="00AB45A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</w:t>
            </w:r>
            <w:r w:rsidR="00FE5D2D" w:rsidRPr="00FE5D2D">
              <w:rPr>
                <w:rFonts w:ascii="Times New Roman" w:hAnsi="Times New Roman" w:cs="Times New Roman"/>
                <w:b/>
                <w:bCs/>
              </w:rPr>
              <w:t xml:space="preserve"> гражданского организационного поведения</w:t>
            </w:r>
          </w:p>
        </w:tc>
        <w:tc>
          <w:tcPr>
            <w:tcW w:w="4673" w:type="dxa"/>
          </w:tcPr>
          <w:p w14:paraId="4D57625B" w14:textId="63D6FC3C" w:rsidR="00FE5D2D" w:rsidRPr="00FE5D2D" w:rsidRDefault="00FE5D2D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E5D2D">
              <w:rPr>
                <w:rFonts w:ascii="Times New Roman" w:hAnsi="Times New Roman" w:cs="Times New Roman"/>
                <w:b/>
                <w:bCs/>
              </w:rPr>
              <w:t>Определение</w:t>
            </w:r>
          </w:p>
        </w:tc>
      </w:tr>
      <w:tr w:rsidR="007D302B" w14:paraId="116F00FD" w14:textId="77777777" w:rsidTr="00FE5D2D">
        <w:tc>
          <w:tcPr>
            <w:tcW w:w="4672" w:type="dxa"/>
          </w:tcPr>
          <w:p w14:paraId="3FFDC6C4" w14:textId="3015C8E4" w:rsidR="00FE5D2D" w:rsidRPr="007D302B" w:rsidRDefault="00FE5D2D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Альтруизм</w:t>
            </w:r>
            <w:r w:rsidR="007D302B">
              <w:rPr>
                <w:rFonts w:ascii="Times New Roman" w:hAnsi="Times New Roman" w:cs="Times New Roman"/>
                <w:lang w:val="en-US"/>
              </w:rPr>
              <w:t xml:space="preserve"> (altruism)</w:t>
            </w:r>
          </w:p>
        </w:tc>
        <w:tc>
          <w:tcPr>
            <w:tcW w:w="4673" w:type="dxa"/>
          </w:tcPr>
          <w:p w14:paraId="05BF2805" w14:textId="4EE00DFE" w:rsidR="00FE5D2D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коллегам</w:t>
            </w:r>
          </w:p>
        </w:tc>
      </w:tr>
      <w:tr w:rsidR="007D302B" w14:paraId="7F238B79" w14:textId="77777777" w:rsidTr="00FE5D2D">
        <w:tc>
          <w:tcPr>
            <w:tcW w:w="4672" w:type="dxa"/>
          </w:tcPr>
          <w:p w14:paraId="6A85B416" w14:textId="42455A9D" w:rsidR="00FE5D2D" w:rsidRPr="007D302B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Добросовестность (</w:t>
            </w:r>
            <w:r>
              <w:rPr>
                <w:rFonts w:ascii="Times New Roman" w:hAnsi="Times New Roman" w:cs="Times New Roman"/>
                <w:lang w:val="en-US"/>
              </w:rPr>
              <w:t>conscientiousness)</w:t>
            </w:r>
          </w:p>
        </w:tc>
        <w:tc>
          <w:tcPr>
            <w:tcW w:w="4673" w:type="dxa"/>
          </w:tcPr>
          <w:p w14:paraId="265AA974" w14:textId="0407DFDA" w:rsidR="00FE5D2D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Соблюдение норм организации, согласие с ее политикой и существующими процедурами </w:t>
            </w:r>
          </w:p>
        </w:tc>
      </w:tr>
      <w:tr w:rsidR="007D302B" w14:paraId="67F96E2D" w14:textId="77777777" w:rsidTr="00FE5D2D">
        <w:tc>
          <w:tcPr>
            <w:tcW w:w="4672" w:type="dxa"/>
          </w:tcPr>
          <w:p w14:paraId="11AA93FA" w14:textId="392206D9" w:rsidR="00FE5D2D" w:rsidRPr="007D302B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«Спортивное» поведение </w:t>
            </w:r>
            <w:r>
              <w:rPr>
                <w:rFonts w:ascii="Times New Roman" w:hAnsi="Times New Roman" w:cs="Times New Roman"/>
                <w:lang w:val="en-US"/>
              </w:rPr>
              <w:t>(sportsmanship)</w:t>
            </w:r>
          </w:p>
        </w:tc>
        <w:tc>
          <w:tcPr>
            <w:tcW w:w="4673" w:type="dxa"/>
          </w:tcPr>
          <w:p w14:paraId="57FB8A67" w14:textId="68EA6179" w:rsidR="00FE5D2D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Преодоление препятствий, которые встают на пути сотрудника</w:t>
            </w:r>
          </w:p>
        </w:tc>
      </w:tr>
      <w:tr w:rsidR="007D302B" w14:paraId="39DE1BCC" w14:textId="77777777" w:rsidTr="00FE5D2D">
        <w:tc>
          <w:tcPr>
            <w:tcW w:w="4672" w:type="dxa"/>
          </w:tcPr>
          <w:p w14:paraId="6704AF9A" w14:textId="07E9550D" w:rsidR="00FE5D2D" w:rsidRPr="007D302B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Гражданская добродетель </w:t>
            </w:r>
            <w:r>
              <w:rPr>
                <w:rFonts w:ascii="Times New Roman" w:hAnsi="Times New Roman" w:cs="Times New Roman"/>
                <w:lang w:val="en-US"/>
              </w:rPr>
              <w:t>(civic virtue)</w:t>
            </w:r>
          </w:p>
        </w:tc>
        <w:tc>
          <w:tcPr>
            <w:tcW w:w="4673" w:type="dxa"/>
          </w:tcPr>
          <w:p w14:paraId="39D19F6E" w14:textId="3ECE8684" w:rsidR="00FE5D2D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общественных мероприятиях, идущих на благо организации</w:t>
            </w:r>
          </w:p>
        </w:tc>
      </w:tr>
      <w:tr w:rsidR="007D302B" w14:paraId="0BC767B8" w14:textId="77777777" w:rsidTr="00FE5D2D">
        <w:tc>
          <w:tcPr>
            <w:tcW w:w="4672" w:type="dxa"/>
          </w:tcPr>
          <w:p w14:paraId="18DD3CF9" w14:textId="1AC23A42" w:rsidR="00FE5D2D" w:rsidRPr="007D302B" w:rsidRDefault="007D302B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Учтивость </w:t>
            </w:r>
            <w:r>
              <w:rPr>
                <w:rFonts w:ascii="Times New Roman" w:hAnsi="Times New Roman" w:cs="Times New Roman"/>
                <w:lang w:val="en-US"/>
              </w:rPr>
              <w:t>(courtesy)</w:t>
            </w:r>
          </w:p>
        </w:tc>
        <w:tc>
          <w:tcPr>
            <w:tcW w:w="4673" w:type="dxa"/>
          </w:tcPr>
          <w:p w14:paraId="7A78EA74" w14:textId="4C5DA4A4" w:rsidR="00FE5D2D" w:rsidRDefault="00144372" w:rsidP="006A03E7">
            <w:pPr>
              <w:pStyle w:val="ListParagraph"/>
              <w:adjustRightInd w:val="0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Вежливость и уважение по отношению к коллегам</w:t>
            </w:r>
          </w:p>
        </w:tc>
      </w:tr>
    </w:tbl>
    <w:p w14:paraId="66C2ECAF" w14:textId="54EB1BD4" w:rsidR="00633638" w:rsidRPr="00AA1559" w:rsidRDefault="00DB4E09" w:rsidP="00DB4E09">
      <w:pPr>
        <w:adjustRightInd w:val="0"/>
        <w:snapToGrid w:val="0"/>
        <w:spacing w:line="360" w:lineRule="auto"/>
        <w:ind w:firstLine="709"/>
        <w:jc w:val="both"/>
      </w:pPr>
      <w:r>
        <w:t>Вилльям и Андерсон выделили три основные категории гражданского организационного поведения, а именно: гражданское организационное поведение</w:t>
      </w:r>
      <w:r w:rsidR="00AA1559">
        <w:t>,</w:t>
      </w:r>
      <w:r>
        <w:t xml:space="preserve"> направленное на индивида </w:t>
      </w:r>
      <w:r w:rsidR="00AA1559">
        <w:t>(</w:t>
      </w:r>
      <w:r w:rsidR="00AA1559">
        <w:rPr>
          <w:lang w:val="en-US"/>
        </w:rPr>
        <w:t>OCBI</w:t>
      </w:r>
      <w:r w:rsidR="00AA1559" w:rsidRPr="00AA1559">
        <w:t xml:space="preserve"> </w:t>
      </w:r>
      <w:r w:rsidR="00AA1559">
        <w:t xml:space="preserve">или </w:t>
      </w:r>
      <w:r>
        <w:rPr>
          <w:lang w:val="en-US"/>
        </w:rPr>
        <w:t>organizational</w:t>
      </w:r>
      <w:r w:rsidRPr="00DB4E09">
        <w:t xml:space="preserve"> </w:t>
      </w:r>
      <w:r>
        <w:rPr>
          <w:lang w:val="en-US"/>
        </w:rPr>
        <w:t>citizenship</w:t>
      </w:r>
      <w:r w:rsidRPr="00DB4E09">
        <w:t xml:space="preserve"> </w:t>
      </w:r>
      <w:r w:rsidR="00AA1559">
        <w:rPr>
          <w:lang w:val="en-US"/>
        </w:rPr>
        <w:t>behavior</w:t>
      </w:r>
      <w:r w:rsidRPr="00DB4E09">
        <w:t xml:space="preserve"> </w:t>
      </w:r>
      <w:r w:rsidR="00AA1559">
        <w:rPr>
          <w:lang w:val="en-US"/>
        </w:rPr>
        <w:t>directed</w:t>
      </w:r>
      <w:r w:rsidR="00AA1559" w:rsidRPr="00AA1559">
        <w:t xml:space="preserve"> </w:t>
      </w:r>
      <w:r w:rsidR="00AA1559">
        <w:rPr>
          <w:lang w:val="en-US"/>
        </w:rPr>
        <w:t>toward</w:t>
      </w:r>
      <w:r w:rsidR="00AA1559" w:rsidRPr="00AA1559">
        <w:t xml:space="preserve"> </w:t>
      </w:r>
      <w:r w:rsidR="00AA1559">
        <w:rPr>
          <w:lang w:val="en-US"/>
        </w:rPr>
        <w:t>the</w:t>
      </w:r>
      <w:r w:rsidRPr="00DB4E09">
        <w:t xml:space="preserve"> </w:t>
      </w:r>
      <w:r>
        <w:rPr>
          <w:lang w:val="en-US"/>
        </w:rPr>
        <w:t>in</w:t>
      </w:r>
      <w:r w:rsidR="00AA1559">
        <w:rPr>
          <w:lang w:val="en-US"/>
        </w:rPr>
        <w:t>dividual</w:t>
      </w:r>
      <w:r w:rsidR="00AA1559" w:rsidRPr="00AA1559">
        <w:t xml:space="preserve">) </w:t>
      </w:r>
      <w:r w:rsidR="00AA1559">
        <w:t>и гражданское организационное поведение, направленное на организацию, а именно на увеличение организационной эффективности (</w:t>
      </w:r>
      <w:r w:rsidR="00AA1559">
        <w:rPr>
          <w:lang w:val="en-US"/>
        </w:rPr>
        <w:t>OCBO</w:t>
      </w:r>
      <w:r w:rsidR="00AA1559" w:rsidRPr="00AA1559">
        <w:t xml:space="preserve"> </w:t>
      </w:r>
      <w:r w:rsidR="00AA1559">
        <w:t xml:space="preserve">или </w:t>
      </w:r>
      <w:r w:rsidR="00AA1559">
        <w:rPr>
          <w:lang w:val="en-US"/>
        </w:rPr>
        <w:t>organizational</w:t>
      </w:r>
      <w:r w:rsidR="00AA1559" w:rsidRPr="00DB4E09">
        <w:t xml:space="preserve"> </w:t>
      </w:r>
      <w:r w:rsidR="00AA1559">
        <w:rPr>
          <w:lang w:val="en-US"/>
        </w:rPr>
        <w:t>citizenship</w:t>
      </w:r>
      <w:r w:rsidR="00AA1559" w:rsidRPr="00DB4E09">
        <w:t xml:space="preserve"> </w:t>
      </w:r>
      <w:r w:rsidR="00AA1559">
        <w:rPr>
          <w:lang w:val="en-US"/>
        </w:rPr>
        <w:t>behavior</w:t>
      </w:r>
      <w:r w:rsidR="00AA1559" w:rsidRPr="00DB4E09">
        <w:t xml:space="preserve"> </w:t>
      </w:r>
      <w:r w:rsidR="00AA1559">
        <w:rPr>
          <w:lang w:val="en-US"/>
        </w:rPr>
        <w:t>directed</w:t>
      </w:r>
      <w:r w:rsidR="00AA1559" w:rsidRPr="00AA1559">
        <w:t xml:space="preserve"> </w:t>
      </w:r>
      <w:r w:rsidR="00AA1559">
        <w:rPr>
          <w:lang w:val="en-US"/>
        </w:rPr>
        <w:t>toward</w:t>
      </w:r>
      <w:r w:rsidR="00AA1559" w:rsidRPr="00AA1559">
        <w:t xml:space="preserve"> </w:t>
      </w:r>
      <w:r w:rsidR="00AA1559">
        <w:rPr>
          <w:lang w:val="en-US"/>
        </w:rPr>
        <w:t>the</w:t>
      </w:r>
      <w:r w:rsidR="00AA1559" w:rsidRPr="00AA1559">
        <w:t xml:space="preserve"> </w:t>
      </w:r>
      <w:r w:rsidR="00AA1559">
        <w:rPr>
          <w:lang w:val="en-US"/>
        </w:rPr>
        <w:t>organization</w:t>
      </w:r>
      <w:r w:rsidR="00AA1559" w:rsidRPr="00AA1559">
        <w:t>)</w:t>
      </w:r>
      <w:r w:rsidR="00953764">
        <w:rPr>
          <w:rStyle w:val="FootnoteReference"/>
        </w:rPr>
        <w:footnoteReference w:id="63"/>
      </w:r>
      <w:r w:rsidR="00AA1559" w:rsidRPr="00AA1559">
        <w:t xml:space="preserve">. </w:t>
      </w:r>
      <w:r w:rsidR="00AA1559">
        <w:t xml:space="preserve">Исследователи утверждают, что гражданское организационное поведение, направленное на индивида, тесно связано с такими формами как альтруизм и учтивость, а гражданское организационное поведение, направленное на организацию, связано с добросовестностью, «спортивным поведением» и гражданской добродетелью </w:t>
      </w:r>
      <w:r w:rsidR="00AA1559" w:rsidRPr="00997095">
        <w:t>(</w:t>
      </w:r>
      <w:r w:rsidR="00AA1559">
        <w:rPr>
          <w:lang w:val="en-US"/>
        </w:rPr>
        <w:t>Van</w:t>
      </w:r>
      <w:r w:rsidR="00AA1559" w:rsidRPr="00997095">
        <w:t xml:space="preserve"> </w:t>
      </w:r>
      <w:r w:rsidR="00AA1559">
        <w:rPr>
          <w:lang w:val="en-US"/>
        </w:rPr>
        <w:t>Dyne</w:t>
      </w:r>
      <w:r w:rsidR="00AA1559" w:rsidRPr="00997095">
        <w:t xml:space="preserve">, </w:t>
      </w:r>
      <w:r w:rsidR="00AA1559">
        <w:rPr>
          <w:lang w:val="en-US"/>
        </w:rPr>
        <w:t>Cummings</w:t>
      </w:r>
      <w:r w:rsidR="00AA1559" w:rsidRPr="00997095">
        <w:t xml:space="preserve"> &amp; </w:t>
      </w:r>
      <w:r w:rsidR="00AA1559">
        <w:rPr>
          <w:lang w:val="en-US"/>
        </w:rPr>
        <w:t>Parks</w:t>
      </w:r>
      <w:r w:rsidR="00AA1559" w:rsidRPr="00997095">
        <w:t>, 1995</w:t>
      </w:r>
      <w:r w:rsidR="00953764">
        <w:rPr>
          <w:rStyle w:val="FootnoteReference"/>
          <w:lang w:val="en-US"/>
        </w:rPr>
        <w:footnoteReference w:id="64"/>
      </w:r>
      <w:r w:rsidR="00AA1559" w:rsidRPr="00997095">
        <w:t>)</w:t>
      </w:r>
      <w:r w:rsidR="00AA1559">
        <w:t xml:space="preserve">. </w:t>
      </w:r>
    </w:p>
    <w:p w14:paraId="30713046" w14:textId="7F36211A" w:rsidR="009116C5" w:rsidRPr="00EF1465" w:rsidRDefault="00DC0B1F" w:rsidP="00BE14B8">
      <w:pPr>
        <w:adjustRightInd w:val="0"/>
        <w:snapToGrid w:val="0"/>
        <w:spacing w:line="360" w:lineRule="auto"/>
        <w:ind w:firstLine="709"/>
        <w:jc w:val="both"/>
      </w:pPr>
      <w:r>
        <w:t xml:space="preserve">Поскольку </w:t>
      </w:r>
      <w:r w:rsidR="009116C5">
        <w:t>гражданское</w:t>
      </w:r>
      <w:r>
        <w:t xml:space="preserve"> </w:t>
      </w:r>
      <w:r w:rsidR="009116C5">
        <w:t>организационное</w:t>
      </w:r>
      <w:r>
        <w:t xml:space="preserve"> поведение относится к категории </w:t>
      </w:r>
      <w:r w:rsidR="009116C5">
        <w:t xml:space="preserve">необязательной (добровольной) формы активности сотрудников, характер интенсивности данного понятия сильно зависит от множества ситуативных и индивидуальных факторов. Исследования свидетельствуют о том, что удовлетворенность трудом, стиль руководства, приверженность организации и справедливость организационных решений тесно связаны с гражданской активностью в организации. Тем не менее, некоторые перечисленные факторы имеют прямое влияние, а некоторые опосредованное на уровень гражданского организационного поведения. Это различие проиллюстрировано на </w:t>
      </w:r>
      <w:r w:rsidR="00B73AD2">
        <w:fldChar w:fldCharType="begin"/>
      </w:r>
      <w:r w:rsidR="00B73AD2">
        <w:instrText xml:space="preserve"> REF _Ref135502189 \n \h </w:instrText>
      </w:r>
      <w:r w:rsidR="00B73AD2">
        <w:fldChar w:fldCharType="separate"/>
      </w:r>
      <w:r w:rsidR="00B73AD2">
        <w:t>Рис 2</w:t>
      </w:r>
      <w:r w:rsidR="00B73AD2">
        <w:fldChar w:fldCharType="end"/>
      </w:r>
      <w:r w:rsidR="009116C5">
        <w:t xml:space="preserve">. </w:t>
      </w:r>
    </w:p>
    <w:p w14:paraId="0A20B096" w14:textId="29FFD3D0" w:rsidR="009116C5" w:rsidRDefault="009116C5" w:rsidP="00903CF9">
      <w:pPr>
        <w:keepNext/>
        <w:adjustRightInd w:val="0"/>
        <w:snapToGri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43A78EA" wp14:editId="3F5B5C4C">
            <wp:extent cx="5940425" cy="3422015"/>
            <wp:effectExtent l="0" t="0" r="3175" b="0"/>
            <wp:docPr id="6" name="Рисунок 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8C8E" w14:textId="3F335438" w:rsidR="009116C5" w:rsidRDefault="009116C5" w:rsidP="00001A68">
      <w:pPr>
        <w:pStyle w:val="1"/>
      </w:pPr>
      <w:bookmarkStart w:id="8" w:name="_Ref135502189"/>
      <w:r>
        <w:t>Факторы гражданского поведения</w:t>
      </w:r>
      <w:r w:rsidR="00DC1B09">
        <w:rPr>
          <w:rStyle w:val="FootnoteReference"/>
        </w:rPr>
        <w:footnoteReference w:id="65"/>
      </w:r>
      <w:bookmarkEnd w:id="8"/>
    </w:p>
    <w:p w14:paraId="535E66B0" w14:textId="3BB3BA48" w:rsidR="009116C5" w:rsidRPr="00820264" w:rsidRDefault="00B97D6A" w:rsidP="00B97D6A">
      <w:pPr>
        <w:pStyle w:val="ListParagraph"/>
        <w:numPr>
          <w:ilvl w:val="0"/>
          <w:numId w:val="7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820264">
        <w:rPr>
          <w:rFonts w:ascii="Times New Roman" w:hAnsi="Times New Roman" w:cs="Times New Roman"/>
        </w:rPr>
        <w:t>Гражданское организационное поведение предсказыва</w:t>
      </w:r>
      <w:r w:rsidR="009764AD">
        <w:rPr>
          <w:rFonts w:ascii="Times New Roman" w:hAnsi="Times New Roman" w:cs="Times New Roman"/>
        </w:rPr>
        <w:t>е</w:t>
      </w:r>
      <w:r w:rsidRPr="00820264">
        <w:rPr>
          <w:rFonts w:ascii="Times New Roman" w:hAnsi="Times New Roman" w:cs="Times New Roman"/>
        </w:rPr>
        <w:t>т такие факторы</w:t>
      </w:r>
      <w:r w:rsidR="00AE382B" w:rsidRPr="00820264">
        <w:rPr>
          <w:rFonts w:ascii="Times New Roman" w:hAnsi="Times New Roman" w:cs="Times New Roman"/>
        </w:rPr>
        <w:t xml:space="preserve"> «первого порядка»</w:t>
      </w:r>
      <w:r w:rsidRPr="00820264">
        <w:rPr>
          <w:rFonts w:ascii="Times New Roman" w:hAnsi="Times New Roman" w:cs="Times New Roman"/>
        </w:rPr>
        <w:t xml:space="preserve"> как: отношение сотрудников к себе, коллегам, руководителю, организации, своей профессиональной деятельности, а также </w:t>
      </w:r>
      <w:r w:rsidR="009764AD">
        <w:rPr>
          <w:rFonts w:ascii="Times New Roman" w:hAnsi="Times New Roman" w:cs="Times New Roman"/>
        </w:rPr>
        <w:t xml:space="preserve">к </w:t>
      </w:r>
      <w:r w:rsidR="00AE382B" w:rsidRPr="00820264">
        <w:rPr>
          <w:rFonts w:ascii="Times New Roman" w:hAnsi="Times New Roman" w:cs="Times New Roman"/>
        </w:rPr>
        <w:t>друг</w:t>
      </w:r>
      <w:r w:rsidR="009764AD">
        <w:rPr>
          <w:rFonts w:ascii="Times New Roman" w:hAnsi="Times New Roman" w:cs="Times New Roman"/>
        </w:rPr>
        <w:t>им</w:t>
      </w:r>
      <w:r w:rsidR="00AE382B" w:rsidRPr="00820264">
        <w:rPr>
          <w:rFonts w:ascii="Times New Roman" w:hAnsi="Times New Roman" w:cs="Times New Roman"/>
        </w:rPr>
        <w:t xml:space="preserve"> популярны</w:t>
      </w:r>
      <w:r w:rsidR="009764AD">
        <w:rPr>
          <w:rFonts w:ascii="Times New Roman" w:hAnsi="Times New Roman" w:cs="Times New Roman"/>
        </w:rPr>
        <w:t>м</w:t>
      </w:r>
      <w:r w:rsidR="00AE382B" w:rsidRPr="00820264">
        <w:rPr>
          <w:rFonts w:ascii="Times New Roman" w:hAnsi="Times New Roman" w:cs="Times New Roman"/>
        </w:rPr>
        <w:t xml:space="preserve"> в рабочей группе социальны</w:t>
      </w:r>
      <w:r w:rsidR="009764AD">
        <w:rPr>
          <w:rFonts w:ascii="Times New Roman" w:hAnsi="Times New Roman" w:cs="Times New Roman"/>
        </w:rPr>
        <w:t>м</w:t>
      </w:r>
      <w:r w:rsidR="00AE382B" w:rsidRPr="00820264">
        <w:rPr>
          <w:rFonts w:ascii="Times New Roman" w:hAnsi="Times New Roman" w:cs="Times New Roman"/>
        </w:rPr>
        <w:t xml:space="preserve"> норм</w:t>
      </w:r>
      <w:r w:rsidR="009764AD">
        <w:rPr>
          <w:rFonts w:ascii="Times New Roman" w:hAnsi="Times New Roman" w:cs="Times New Roman"/>
        </w:rPr>
        <w:t>ам</w:t>
      </w:r>
      <w:r w:rsidR="00AE382B" w:rsidRPr="00820264">
        <w:rPr>
          <w:rFonts w:ascii="Times New Roman" w:hAnsi="Times New Roman" w:cs="Times New Roman"/>
        </w:rPr>
        <w:t xml:space="preserve">. </w:t>
      </w:r>
    </w:p>
    <w:p w14:paraId="04E060DF" w14:textId="4A938CE2" w:rsidR="00AE382B" w:rsidRPr="00820264" w:rsidRDefault="00AE382B" w:rsidP="00B97D6A">
      <w:pPr>
        <w:pStyle w:val="ListParagraph"/>
        <w:numPr>
          <w:ilvl w:val="0"/>
          <w:numId w:val="7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820264">
        <w:rPr>
          <w:rFonts w:ascii="Times New Roman" w:hAnsi="Times New Roman" w:cs="Times New Roman"/>
        </w:rPr>
        <w:t xml:space="preserve">Факторы «первого порядка» определяются факторами «второго порядка» </w:t>
      </w:r>
      <w:r w:rsidRPr="00820264">
        <w:rPr>
          <w:rFonts w:ascii="Times New Roman" w:hAnsi="Times New Roman" w:cs="Times New Roman"/>
        </w:rPr>
        <w:sym w:font="Symbol" w:char="F0BE"/>
      </w:r>
      <w:r w:rsidRPr="00820264">
        <w:rPr>
          <w:rFonts w:ascii="Times New Roman" w:hAnsi="Times New Roman" w:cs="Times New Roman"/>
        </w:rPr>
        <w:t xml:space="preserve"> индивидуальными особенностями (чертами, психологическим состоянием) и характеристиками организационных процессов (стилем руководства, коммуникацией, справедливость</w:t>
      </w:r>
      <w:r w:rsidR="009764AD">
        <w:rPr>
          <w:rFonts w:ascii="Times New Roman" w:hAnsi="Times New Roman" w:cs="Times New Roman"/>
        </w:rPr>
        <w:t>ю</w:t>
      </w:r>
      <w:r w:rsidRPr="00820264">
        <w:rPr>
          <w:rFonts w:ascii="Times New Roman" w:hAnsi="Times New Roman" w:cs="Times New Roman"/>
        </w:rPr>
        <w:t xml:space="preserve"> взаимодействия, рабоч</w:t>
      </w:r>
      <w:r w:rsidR="009764AD">
        <w:rPr>
          <w:rFonts w:ascii="Times New Roman" w:hAnsi="Times New Roman" w:cs="Times New Roman"/>
        </w:rPr>
        <w:t>ими</w:t>
      </w:r>
      <w:r w:rsidRPr="00820264">
        <w:rPr>
          <w:rFonts w:ascii="Times New Roman" w:hAnsi="Times New Roman" w:cs="Times New Roman"/>
        </w:rPr>
        <w:t xml:space="preserve"> задач</w:t>
      </w:r>
      <w:r w:rsidR="009764AD">
        <w:rPr>
          <w:rFonts w:ascii="Times New Roman" w:hAnsi="Times New Roman" w:cs="Times New Roman"/>
        </w:rPr>
        <w:t>ими</w:t>
      </w:r>
      <w:r w:rsidRPr="00820264">
        <w:rPr>
          <w:rFonts w:ascii="Times New Roman" w:hAnsi="Times New Roman" w:cs="Times New Roman"/>
        </w:rPr>
        <w:t xml:space="preserve">). </w:t>
      </w:r>
    </w:p>
    <w:p w14:paraId="4DC86DC5" w14:textId="65E21477" w:rsidR="00AE382B" w:rsidRPr="00820264" w:rsidRDefault="00AE382B" w:rsidP="00B97D6A">
      <w:pPr>
        <w:pStyle w:val="ListParagraph"/>
        <w:numPr>
          <w:ilvl w:val="0"/>
          <w:numId w:val="7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820264">
        <w:rPr>
          <w:rFonts w:ascii="Times New Roman" w:hAnsi="Times New Roman" w:cs="Times New Roman"/>
        </w:rPr>
        <w:t>Одни факторы могут зачастую опосредовать воздействие факторов «второго порядка». Академические исследования свидетельствуют о том, что стиль руководства, оценка справедливости происходящего предсказывают психологическое благополучие сотрудников (</w:t>
      </w:r>
      <w:r w:rsidRPr="00820264">
        <w:rPr>
          <w:rFonts w:ascii="Times New Roman" w:hAnsi="Times New Roman" w:cs="Times New Roman"/>
          <w:lang w:val="en-US"/>
        </w:rPr>
        <w:t>Ping</w:t>
      </w:r>
      <w:r w:rsidRPr="00820264">
        <w:rPr>
          <w:rFonts w:ascii="Times New Roman" w:hAnsi="Times New Roman" w:cs="Times New Roman"/>
        </w:rPr>
        <w:t xml:space="preserve">, </w:t>
      </w:r>
      <w:r w:rsidRPr="00820264">
        <w:rPr>
          <w:rFonts w:ascii="Times New Roman" w:hAnsi="Times New Roman" w:cs="Times New Roman"/>
          <w:lang w:val="en-US"/>
        </w:rPr>
        <w:t>Chiu</w:t>
      </w:r>
      <w:r w:rsidRPr="00820264">
        <w:rPr>
          <w:rFonts w:ascii="Times New Roman" w:hAnsi="Times New Roman" w:cs="Times New Roman"/>
        </w:rPr>
        <w:t>, 2010</w:t>
      </w:r>
      <w:r w:rsidR="0099784C" w:rsidRPr="00820264">
        <w:rPr>
          <w:rStyle w:val="FootnoteReference"/>
          <w:rFonts w:ascii="Times New Roman" w:hAnsi="Times New Roman" w:cs="Times New Roman"/>
        </w:rPr>
        <w:footnoteReference w:id="66"/>
      </w:r>
      <w:r w:rsidRPr="00820264">
        <w:rPr>
          <w:rFonts w:ascii="Times New Roman" w:hAnsi="Times New Roman" w:cs="Times New Roman"/>
        </w:rPr>
        <w:t xml:space="preserve">; </w:t>
      </w:r>
      <w:proofErr w:type="spellStart"/>
      <w:r w:rsidRPr="00820264">
        <w:rPr>
          <w:rFonts w:ascii="Times New Roman" w:hAnsi="Times New Roman" w:cs="Times New Roman"/>
          <w:lang w:val="en-US"/>
        </w:rPr>
        <w:t>Eatough</w:t>
      </w:r>
      <w:proofErr w:type="spellEnd"/>
      <w:r w:rsidRPr="00820264">
        <w:rPr>
          <w:rFonts w:ascii="Times New Roman" w:hAnsi="Times New Roman" w:cs="Times New Roman"/>
        </w:rPr>
        <w:t xml:space="preserve"> </w:t>
      </w:r>
      <w:r w:rsidRPr="00820264">
        <w:rPr>
          <w:rFonts w:ascii="Times New Roman" w:hAnsi="Times New Roman" w:cs="Times New Roman"/>
          <w:lang w:val="en-US"/>
        </w:rPr>
        <w:t>et</w:t>
      </w:r>
      <w:r w:rsidRPr="00820264">
        <w:rPr>
          <w:rFonts w:ascii="Times New Roman" w:hAnsi="Times New Roman" w:cs="Times New Roman"/>
        </w:rPr>
        <w:t xml:space="preserve"> </w:t>
      </w:r>
      <w:r w:rsidRPr="00820264">
        <w:rPr>
          <w:rFonts w:ascii="Times New Roman" w:hAnsi="Times New Roman" w:cs="Times New Roman"/>
          <w:lang w:val="en-US"/>
        </w:rPr>
        <w:t>al</w:t>
      </w:r>
      <w:r w:rsidRPr="00820264">
        <w:rPr>
          <w:rFonts w:ascii="Times New Roman" w:hAnsi="Times New Roman" w:cs="Times New Roman"/>
        </w:rPr>
        <w:t>., 2011</w:t>
      </w:r>
      <w:r w:rsidR="0099784C" w:rsidRPr="00820264">
        <w:rPr>
          <w:rStyle w:val="FootnoteReference"/>
          <w:rFonts w:ascii="Times New Roman" w:hAnsi="Times New Roman" w:cs="Times New Roman"/>
        </w:rPr>
        <w:footnoteReference w:id="67"/>
      </w:r>
      <w:r w:rsidRPr="00820264">
        <w:rPr>
          <w:rFonts w:ascii="Times New Roman" w:hAnsi="Times New Roman" w:cs="Times New Roman"/>
        </w:rPr>
        <w:t>).</w:t>
      </w:r>
    </w:p>
    <w:p w14:paraId="74C5EA7F" w14:textId="4283CB12" w:rsidR="00AE382B" w:rsidRDefault="00AE382B" w:rsidP="00B97D6A">
      <w:pPr>
        <w:pStyle w:val="ListParagraph"/>
        <w:numPr>
          <w:ilvl w:val="0"/>
          <w:numId w:val="7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820264">
        <w:rPr>
          <w:rFonts w:ascii="Times New Roman" w:hAnsi="Times New Roman" w:cs="Times New Roman"/>
        </w:rPr>
        <w:t xml:space="preserve">Различные факторы оказывают совместное влияние на уровень гражданского организационного поведения сотрудников, так как способны ослаблять или </w:t>
      </w:r>
      <w:r w:rsidRPr="00820264">
        <w:rPr>
          <w:rFonts w:ascii="Times New Roman" w:hAnsi="Times New Roman" w:cs="Times New Roman"/>
        </w:rPr>
        <w:lastRenderedPageBreak/>
        <w:t xml:space="preserve">усиливать воздействие друг друга. Это больше касается факторов «второго порядка», </w:t>
      </w:r>
      <w:r w:rsidR="009764AD">
        <w:rPr>
          <w:rFonts w:ascii="Times New Roman" w:hAnsi="Times New Roman" w:cs="Times New Roman"/>
        </w:rPr>
        <w:t xml:space="preserve">гораздо </w:t>
      </w:r>
      <w:r w:rsidRPr="00820264">
        <w:rPr>
          <w:rFonts w:ascii="Times New Roman" w:hAnsi="Times New Roman" w:cs="Times New Roman"/>
        </w:rPr>
        <w:t>реже «первого»</w:t>
      </w:r>
      <w:r w:rsidRPr="00820264">
        <w:rPr>
          <w:rStyle w:val="FootnoteReference"/>
          <w:rFonts w:ascii="Times New Roman" w:hAnsi="Times New Roman" w:cs="Times New Roman"/>
        </w:rPr>
        <w:footnoteReference w:id="68"/>
      </w:r>
      <w:r w:rsidRPr="00820264">
        <w:rPr>
          <w:rFonts w:ascii="Times New Roman" w:hAnsi="Times New Roman" w:cs="Times New Roman"/>
        </w:rPr>
        <w:t xml:space="preserve">. </w:t>
      </w:r>
    </w:p>
    <w:p w14:paraId="07C7F9A6" w14:textId="64FFF4D1" w:rsidR="00820264" w:rsidRDefault="00A72BFD" w:rsidP="00820264">
      <w:pPr>
        <w:adjustRightInd w:val="0"/>
        <w:snapToGrid w:val="0"/>
        <w:spacing w:line="360" w:lineRule="auto"/>
        <w:ind w:firstLine="709"/>
        <w:jc w:val="both"/>
      </w:pPr>
      <w:r>
        <w:t xml:space="preserve">Перейдем непосредственно к объяснению связи между соответствием сотрудника организации, </w:t>
      </w:r>
      <w:r w:rsidR="00303AF8">
        <w:t xml:space="preserve">соответствием сотрудника </w:t>
      </w:r>
      <w:r>
        <w:t>должност</w:t>
      </w:r>
      <w:r w:rsidR="00BD1191">
        <w:t>ным требованиям</w:t>
      </w:r>
      <w:r>
        <w:t xml:space="preserve"> и гражданским организационным поведением. Согласно теории эмоций, которую Плутчик (1989) описывает как эмоциональные связи между сотрудниками и организацией, положительные </w:t>
      </w:r>
      <w:r w:rsidR="00303AF8">
        <w:t>сверхролевые</w:t>
      </w:r>
      <w:r>
        <w:t xml:space="preserve"> поведенческие модели</w:t>
      </w:r>
      <w:r w:rsidR="00303AF8">
        <w:t>, которые</w:t>
      </w:r>
      <w:r>
        <w:t xml:space="preserve"> могут напрямую способствовать благополучию организации</w:t>
      </w:r>
      <w:r w:rsidR="005A2312">
        <w:rPr>
          <w:rStyle w:val="FootnoteReference"/>
        </w:rPr>
        <w:footnoteReference w:id="69"/>
      </w:r>
      <w:r>
        <w:t>. Теория также предполагает, что восприятие сотрудниками соответствия с организацией и должностными требованиями влечет за собой желание сотрудника оказывать дополнительную помощь своим коллегам и клиентам, так как они верят</w:t>
      </w:r>
      <w:r w:rsidR="00303AF8">
        <w:t>, ч</w:t>
      </w:r>
      <w:r>
        <w:t>то все, что полезно для организации, также будет полезно для них (</w:t>
      </w:r>
      <w:r w:rsidR="00BD1191">
        <w:rPr>
          <w:lang w:val="en-US"/>
        </w:rPr>
        <w:t>Wei</w:t>
      </w:r>
      <w:r w:rsidR="00BD1191" w:rsidRPr="00BD1191">
        <w:t>, 2013</w:t>
      </w:r>
      <w:r w:rsidR="00D7418E">
        <w:rPr>
          <w:rStyle w:val="FootnoteReference"/>
        </w:rPr>
        <w:footnoteReference w:id="70"/>
      </w:r>
      <w:r w:rsidR="00BD1191" w:rsidRPr="00BD1191">
        <w:t xml:space="preserve">; </w:t>
      </w:r>
      <w:r w:rsidR="00BD1191">
        <w:rPr>
          <w:lang w:val="en-US"/>
        </w:rPr>
        <w:t>Newton</w:t>
      </w:r>
      <w:r w:rsidR="00BD1191" w:rsidRPr="00BD1191">
        <w:t xml:space="preserve">, </w:t>
      </w:r>
      <w:proofErr w:type="spellStart"/>
      <w:r w:rsidR="00BD1191">
        <w:rPr>
          <w:lang w:val="en-US"/>
        </w:rPr>
        <w:t>Jimmieson</w:t>
      </w:r>
      <w:proofErr w:type="spellEnd"/>
      <w:r w:rsidR="00BD1191" w:rsidRPr="00BD1191">
        <w:t>, 2008</w:t>
      </w:r>
      <w:r w:rsidR="00D7418E">
        <w:rPr>
          <w:rStyle w:val="FootnoteReference"/>
        </w:rPr>
        <w:footnoteReference w:id="71"/>
      </w:r>
      <w:r w:rsidR="00BD1191" w:rsidRPr="00BD1191">
        <w:t xml:space="preserve">). </w:t>
      </w:r>
      <w:r w:rsidR="00786692">
        <w:t xml:space="preserve">Стоит отметить, что авторы </w:t>
      </w:r>
      <w:r w:rsidR="00B77D63">
        <w:t>выяснили, что</w:t>
      </w:r>
      <w:r w:rsidR="00776FC3">
        <w:t xml:space="preserve"> у</w:t>
      </w:r>
      <w:r w:rsidR="00B77D63">
        <w:t xml:space="preserve"> сотрудник</w:t>
      </w:r>
      <w:r w:rsidR="00776FC3">
        <w:t>ов</w:t>
      </w:r>
      <w:r w:rsidR="00B77D63">
        <w:t xml:space="preserve"> с высоким уровнем соответствия организации и должностным требованиям развивае</w:t>
      </w:r>
      <w:r w:rsidR="00776FC3">
        <w:t xml:space="preserve">тся </w:t>
      </w:r>
      <w:r w:rsidR="00B77D63">
        <w:t>сильное чувство принадлежности к своей работе и организации в целом. Как следствие, такие сотрудники более решительно и энергично вовлечены в рабочие процессы. С другой стороны, было найдено исследование (</w:t>
      </w:r>
      <w:r w:rsidR="00B77D63">
        <w:rPr>
          <w:lang w:val="en-US"/>
        </w:rPr>
        <w:t>Chhabra</w:t>
      </w:r>
      <w:r w:rsidR="00B77D63" w:rsidRPr="00B77D63">
        <w:t>, 2016</w:t>
      </w:r>
      <w:r w:rsidR="00611EDB">
        <w:rPr>
          <w:rStyle w:val="FootnoteReference"/>
        </w:rPr>
        <w:footnoteReference w:id="72"/>
      </w:r>
      <w:r w:rsidR="00B77D63" w:rsidRPr="00B77D63">
        <w:t>)</w:t>
      </w:r>
      <w:r w:rsidR="00B77D63">
        <w:t xml:space="preserve">, которое подтвердило взаимосвязь между соответствием сотрудника организации и гражданским организационным поведением, в </w:t>
      </w:r>
      <w:r w:rsidR="00A24B8E">
        <w:t>то же</w:t>
      </w:r>
      <w:r w:rsidR="00B77D63">
        <w:t xml:space="preserve"> время опровергло наличие связи между соответствием сотрудника должностным требованиям и гражданским организационным поведением. </w:t>
      </w:r>
    </w:p>
    <w:p w14:paraId="0BC4D815" w14:textId="5E23EDF5" w:rsidR="00B77D63" w:rsidRDefault="00B77D63" w:rsidP="00820264">
      <w:pPr>
        <w:adjustRightInd w:val="0"/>
        <w:snapToGrid w:val="0"/>
        <w:spacing w:line="360" w:lineRule="auto"/>
        <w:ind w:firstLine="709"/>
        <w:jc w:val="both"/>
      </w:pPr>
      <w:r>
        <w:t>Н</w:t>
      </w:r>
      <w:r w:rsidR="00E54171">
        <w:t xml:space="preserve">а </w:t>
      </w:r>
      <w:r>
        <w:t>основе обнаружения взаимосвязи между понятиями в предыдущих исследованиях</w:t>
      </w:r>
      <w:r w:rsidR="00E54171">
        <w:t xml:space="preserve"> (</w:t>
      </w:r>
      <w:r w:rsidR="00E54171">
        <w:rPr>
          <w:lang w:val="en-US"/>
        </w:rPr>
        <w:t>Kaur</w:t>
      </w:r>
      <w:r w:rsidR="00E54171" w:rsidRPr="00E54171">
        <w:t xml:space="preserve">, </w:t>
      </w:r>
      <w:r w:rsidR="00E54171">
        <w:rPr>
          <w:lang w:val="en-US"/>
        </w:rPr>
        <w:t>Kang</w:t>
      </w:r>
      <w:r w:rsidR="00E54171" w:rsidRPr="00E54171">
        <w:t>, 2021</w:t>
      </w:r>
      <w:r w:rsidR="00776FC3">
        <w:rPr>
          <w:rStyle w:val="FootnoteReference"/>
        </w:rPr>
        <w:footnoteReference w:id="73"/>
      </w:r>
      <w:r w:rsidR="00776FC3">
        <w:t xml:space="preserve">; </w:t>
      </w:r>
      <w:r w:rsidR="00776FC3">
        <w:rPr>
          <w:lang w:val="en-US"/>
        </w:rPr>
        <w:t>Wei</w:t>
      </w:r>
      <w:r w:rsidR="00776FC3" w:rsidRPr="00BD1191">
        <w:t>, 2013</w:t>
      </w:r>
      <w:r w:rsidR="00776FC3">
        <w:rPr>
          <w:rStyle w:val="FootnoteReference"/>
        </w:rPr>
        <w:footnoteReference w:id="74"/>
      </w:r>
      <w:r w:rsidR="00776FC3">
        <w:t xml:space="preserve">; </w:t>
      </w:r>
      <w:proofErr w:type="spellStart"/>
      <w:r w:rsidR="00776FC3" w:rsidRPr="00776FC3">
        <w:rPr>
          <w:color w:val="222222"/>
          <w:shd w:val="clear" w:color="auto" w:fill="FFFFFF"/>
          <w:lang w:val="en-US"/>
        </w:rPr>
        <w:t>Plutchik</w:t>
      </w:r>
      <w:proofErr w:type="spellEnd"/>
      <w:r w:rsidR="00776FC3" w:rsidRPr="00776FC3">
        <w:rPr>
          <w:color w:val="222222"/>
          <w:shd w:val="clear" w:color="auto" w:fill="FFFFFF"/>
        </w:rPr>
        <w:t>, 1989</w:t>
      </w:r>
      <w:r w:rsidR="00776FC3">
        <w:rPr>
          <w:rStyle w:val="FootnoteReference"/>
        </w:rPr>
        <w:footnoteReference w:id="75"/>
      </w:r>
      <w:r w:rsidR="00776FC3">
        <w:rPr>
          <w:color w:val="222222"/>
          <w:sz w:val="20"/>
          <w:szCs w:val="20"/>
          <w:shd w:val="clear" w:color="auto" w:fill="FFFFFF"/>
        </w:rPr>
        <w:t>)</w:t>
      </w:r>
      <w:r>
        <w:t xml:space="preserve"> были сформулированы следующие гипотезы: </w:t>
      </w:r>
    </w:p>
    <w:p w14:paraId="461CBF3E" w14:textId="07C30D60" w:rsidR="000557D2" w:rsidRDefault="00D779F4" w:rsidP="000557D2">
      <w:pPr>
        <w:adjustRightInd w:val="0"/>
        <w:snapToGrid w:val="0"/>
        <w:spacing w:line="360" w:lineRule="auto"/>
        <w:ind w:firstLine="709"/>
        <w:jc w:val="both"/>
      </w:pPr>
      <w:r>
        <w:rPr>
          <w:b/>
          <w:bCs/>
        </w:rPr>
        <w:lastRenderedPageBreak/>
        <w:t>Г</w:t>
      </w:r>
      <w:r w:rsidR="000557D2">
        <w:rPr>
          <w:b/>
          <w:bCs/>
        </w:rPr>
        <w:t>3</w:t>
      </w:r>
      <w:r w:rsidR="000557D2" w:rsidRPr="0044726F">
        <w:rPr>
          <w:b/>
          <w:bCs/>
        </w:rPr>
        <w:t>:</w:t>
      </w:r>
      <w:r w:rsidR="000557D2">
        <w:t xml:space="preserve"> </w:t>
      </w:r>
      <w:r w:rsidR="00E309B4">
        <w:t>существует положительная взаимосвязь между соответствием сотрудника организации и его гражданским организационным поведением</w:t>
      </w:r>
      <w:r w:rsidR="000557D2">
        <w:t>.</w:t>
      </w:r>
    </w:p>
    <w:p w14:paraId="57E19539" w14:textId="45411DE0" w:rsidR="000557D2" w:rsidRDefault="00D779F4" w:rsidP="000557D2">
      <w:pPr>
        <w:adjustRightInd w:val="0"/>
        <w:snapToGrid w:val="0"/>
        <w:spacing w:line="360" w:lineRule="auto"/>
        <w:ind w:firstLine="709"/>
        <w:jc w:val="both"/>
      </w:pPr>
      <w:r>
        <w:rPr>
          <w:b/>
          <w:bCs/>
        </w:rPr>
        <w:t>Г</w:t>
      </w:r>
      <w:r w:rsidR="000557D2">
        <w:rPr>
          <w:b/>
          <w:bCs/>
        </w:rPr>
        <w:t>4</w:t>
      </w:r>
      <w:r w:rsidR="000557D2" w:rsidRPr="0044726F">
        <w:rPr>
          <w:b/>
          <w:bCs/>
        </w:rPr>
        <w:t>:</w:t>
      </w:r>
      <w:r w:rsidR="000557D2" w:rsidRPr="0044726F">
        <w:t xml:space="preserve"> </w:t>
      </w:r>
      <w:r w:rsidR="00E309B4">
        <w:t>существует положительная взаимосвязь между соответствием сотрудника должностным требованиям и его гражданским организационным поведением</w:t>
      </w:r>
      <w:r w:rsidR="000557D2">
        <w:t>.</w:t>
      </w:r>
    </w:p>
    <w:p w14:paraId="46D59617" w14:textId="54469AA4" w:rsidR="00F05631" w:rsidRPr="007178E6" w:rsidRDefault="00F05631" w:rsidP="00F05631">
      <w:pPr>
        <w:adjustRightInd w:val="0"/>
        <w:snapToGrid w:val="0"/>
        <w:spacing w:line="360" w:lineRule="auto"/>
        <w:ind w:firstLine="709"/>
        <w:jc w:val="both"/>
      </w:pPr>
      <w:r>
        <w:t xml:space="preserve">Одним из результатов теоретической главы стала модель исследования, </w:t>
      </w:r>
      <w:r w:rsidR="00DC1B09">
        <w:t>отражающая ранее описанную взаимосвязь между соответствием сотрудника организации, его должностным требованиям, удовлетворенностью трудом и гражданским организационным поведением (</w:t>
      </w:r>
      <w:r w:rsidR="00B73AD2">
        <w:fldChar w:fldCharType="begin"/>
      </w:r>
      <w:r w:rsidR="00B73AD2">
        <w:instrText xml:space="preserve"> REF _Ref135502169 \n \h </w:instrText>
      </w:r>
      <w:r w:rsidR="00B73AD2">
        <w:fldChar w:fldCharType="separate"/>
      </w:r>
      <w:r w:rsidR="00B73AD2">
        <w:t>Рис 3</w:t>
      </w:r>
      <w:r w:rsidR="00B73AD2">
        <w:fldChar w:fldCharType="end"/>
      </w:r>
      <w:r w:rsidR="00DC1B09">
        <w:t>).</w:t>
      </w:r>
    </w:p>
    <w:p w14:paraId="0AEBBF7C" w14:textId="77777777" w:rsidR="00F05631" w:rsidRDefault="00F05631" w:rsidP="00B97A7C">
      <w:pPr>
        <w:keepNext/>
        <w:adjustRightInd w:val="0"/>
        <w:snapToGrid w:val="0"/>
        <w:jc w:val="center"/>
      </w:pPr>
      <w:r>
        <w:rPr>
          <w:noProof/>
        </w:rPr>
        <w:drawing>
          <wp:inline distT="0" distB="0" distL="0" distR="0" wp14:anchorId="393611C4" wp14:editId="6A547194">
            <wp:extent cx="5940425" cy="2002790"/>
            <wp:effectExtent l="0" t="0" r="3175" b="381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6983" w14:textId="2F32BDFD" w:rsidR="00F05631" w:rsidRDefault="00F05631" w:rsidP="00001A68">
      <w:pPr>
        <w:pStyle w:val="1"/>
      </w:pPr>
      <w:bookmarkStart w:id="9" w:name="_Ref135502169"/>
      <w:r>
        <w:t>Общая модель исследования</w:t>
      </w:r>
      <w:bookmarkEnd w:id="9"/>
    </w:p>
    <w:p w14:paraId="1694432B" w14:textId="6D40380E" w:rsidR="00840657" w:rsidRDefault="00D57D26" w:rsidP="00820264">
      <w:pPr>
        <w:adjustRightInd w:val="0"/>
        <w:snapToGrid w:val="0"/>
        <w:spacing w:line="360" w:lineRule="auto"/>
        <w:ind w:firstLine="709"/>
        <w:jc w:val="both"/>
      </w:pPr>
      <w:r>
        <w:t>В</w:t>
      </w:r>
      <w:r w:rsidR="002A5226">
        <w:t xml:space="preserve"> данном параграфе было раскрыто</w:t>
      </w:r>
      <w:r w:rsidR="00142622" w:rsidRPr="00142622">
        <w:t xml:space="preserve"> </w:t>
      </w:r>
      <w:r w:rsidR="002A5226">
        <w:t>понятие</w:t>
      </w:r>
      <w:r w:rsidR="00142622" w:rsidRPr="00142622">
        <w:t xml:space="preserve"> гражданского организационного поведения, которое было впервые определено в 1983 году Бэйтманом и Органом. Это поведение является добровольным и не признается официальной системой вознаграждения, но </w:t>
      </w:r>
      <w:r w:rsidR="00303AF8">
        <w:t xml:space="preserve">в то же время </w:t>
      </w:r>
      <w:r w:rsidR="00142622" w:rsidRPr="00142622">
        <w:t>способствует эффективному функционированию организаци</w:t>
      </w:r>
      <w:r w:rsidR="002A5226">
        <w:t>и</w:t>
      </w:r>
      <w:r w:rsidR="00303AF8">
        <w:t xml:space="preserve"> в целом.</w:t>
      </w:r>
      <w:r w:rsidR="00142622" w:rsidRPr="00142622">
        <w:t xml:space="preserve"> </w:t>
      </w:r>
      <w:r w:rsidR="002950B4">
        <w:t>Также, ранее автором был</w:t>
      </w:r>
      <w:r w:rsidR="00303AF8">
        <w:t>и</w:t>
      </w:r>
      <w:r w:rsidR="002950B4">
        <w:t xml:space="preserve"> раскрыты концепции, предпосылки соответствия сотрудника организации и должностным требованиям. </w:t>
      </w:r>
    </w:p>
    <w:p w14:paraId="2B609746" w14:textId="4D0A30F7" w:rsidR="00B77D63" w:rsidRPr="002A5226" w:rsidRDefault="00840657" w:rsidP="00820264">
      <w:pPr>
        <w:adjustRightInd w:val="0"/>
        <w:snapToGrid w:val="0"/>
        <w:spacing w:line="360" w:lineRule="auto"/>
        <w:ind w:firstLine="709"/>
        <w:jc w:val="both"/>
      </w:pPr>
      <w:r>
        <w:t xml:space="preserve">Таким образом, в первой главе были рассмотрены теоретические основы понятий </w:t>
      </w:r>
      <w:r w:rsidR="00F2613B">
        <w:t xml:space="preserve">соответствия сотрудника организации, соответствия сотрудника должностным требованиям, удовлетворенности трудом и гражданского организационного поведения. </w:t>
      </w:r>
      <w:r w:rsidR="00142622" w:rsidRPr="00142622">
        <w:t>Гражданское организационное поведение предполагает поддержку и большее участие в помощи людям, группам и организации в целом. Оно является эффективным способом управления взаимозависимостью между членами группы и способствует повышению эффективности организации.</w:t>
      </w:r>
      <w:r w:rsidR="002A5226">
        <w:t xml:space="preserve"> </w:t>
      </w:r>
      <w:r w:rsidR="00FD2C17">
        <w:t xml:space="preserve">На основе выявленной взаимосвязи </w:t>
      </w:r>
      <w:r w:rsidR="00F2613B">
        <w:t xml:space="preserve">в зарубежных исследованиях </w:t>
      </w:r>
      <w:r w:rsidR="00FD2C17">
        <w:t xml:space="preserve">между понятиями были выдвинуты гипотезы. </w:t>
      </w:r>
      <w:r w:rsidR="002950B4">
        <w:t xml:space="preserve">Стоит отметить, что концепции соответствия сотрудника организации, должностным требованиям и гражданского организационного поведения имеют практическую значимость в области управления человеческими </w:t>
      </w:r>
      <w:r w:rsidR="00D779F4">
        <w:t xml:space="preserve">ресурсами. </w:t>
      </w:r>
      <w:r w:rsidR="008D450C">
        <w:t>Основным результатом теоретической глав</w:t>
      </w:r>
      <w:r w:rsidR="00E65410">
        <w:t>ы</w:t>
      </w:r>
      <w:r w:rsidR="008D450C">
        <w:t xml:space="preserve"> стала общая модель исследования.</w:t>
      </w:r>
    </w:p>
    <w:p w14:paraId="4ACEE8FB" w14:textId="2A845478" w:rsidR="00EF1465" w:rsidRPr="006F0B8D" w:rsidRDefault="00EF1465" w:rsidP="006861F5">
      <w:pPr>
        <w:adjustRightInd w:val="0"/>
        <w:snapToGrid w:val="0"/>
        <w:spacing w:line="360" w:lineRule="auto"/>
        <w:jc w:val="both"/>
        <w:sectPr w:rsidR="00EF1465" w:rsidRPr="006F0B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5905A5" w14:textId="1104C10E" w:rsidR="006861F5" w:rsidRPr="00ED5B04" w:rsidRDefault="006861F5" w:rsidP="006861F5">
      <w:pPr>
        <w:adjustRightInd w:val="0"/>
        <w:snapToGrid w:val="0"/>
        <w:spacing w:after="120"/>
        <w:jc w:val="both"/>
        <w:outlineLvl w:val="0"/>
        <w:rPr>
          <w:b/>
          <w:bCs/>
          <w:sz w:val="28"/>
          <w:szCs w:val="28"/>
        </w:rPr>
      </w:pPr>
      <w:bookmarkStart w:id="10" w:name="_Toc130131969"/>
      <w:bookmarkStart w:id="11" w:name="_Toc135427889"/>
      <w:bookmarkStart w:id="12" w:name="OLE_LINK1"/>
      <w:bookmarkStart w:id="13" w:name="OLE_LINK2"/>
      <w:r w:rsidRPr="00ED5B04">
        <w:rPr>
          <w:b/>
          <w:bCs/>
          <w:sz w:val="28"/>
          <w:szCs w:val="28"/>
        </w:rPr>
        <w:lastRenderedPageBreak/>
        <w:t xml:space="preserve">ГЛАВА 2. </w:t>
      </w:r>
      <w:r w:rsidRPr="00ED5B04">
        <w:rPr>
          <w:b/>
          <w:bCs/>
          <w:sz w:val="28"/>
          <w:szCs w:val="28"/>
        </w:rPr>
        <w:tab/>
        <w:t>МЕТОДОЛОГИЧЕСКИЕ ОСНОВЫ ИССЛЕДОВАНИЯ</w:t>
      </w:r>
      <w:bookmarkEnd w:id="10"/>
      <w:bookmarkEnd w:id="11"/>
      <w:r w:rsidRPr="00ED5B04">
        <w:rPr>
          <w:b/>
          <w:bCs/>
          <w:sz w:val="28"/>
          <w:szCs w:val="28"/>
        </w:rPr>
        <w:t xml:space="preserve"> </w:t>
      </w:r>
    </w:p>
    <w:p w14:paraId="75E18640" w14:textId="06CB6274" w:rsidR="006861F5" w:rsidRPr="00633638" w:rsidRDefault="006861F5" w:rsidP="00D77D88">
      <w:pPr>
        <w:adjustRightInd w:val="0"/>
        <w:snapToGrid w:val="0"/>
        <w:spacing w:after="120"/>
        <w:ind w:left="357" w:hanging="357"/>
        <w:jc w:val="both"/>
        <w:outlineLvl w:val="1"/>
        <w:rPr>
          <w:b/>
          <w:bCs/>
        </w:rPr>
      </w:pPr>
      <w:bookmarkStart w:id="14" w:name="_Toc135427890"/>
      <w:r w:rsidRPr="00633638">
        <w:rPr>
          <w:b/>
          <w:bCs/>
        </w:rPr>
        <w:t xml:space="preserve">2.1. </w:t>
      </w:r>
      <w:r w:rsidRPr="00633638">
        <w:rPr>
          <w:b/>
          <w:bCs/>
        </w:rPr>
        <w:tab/>
        <w:t xml:space="preserve">Анализ рынка труда </w:t>
      </w:r>
      <w:r w:rsidR="007D7AE7">
        <w:rPr>
          <w:b/>
          <w:bCs/>
        </w:rPr>
        <w:t>высокотехнологичных компаний</w:t>
      </w:r>
      <w:r w:rsidR="004E470D">
        <w:rPr>
          <w:b/>
          <w:bCs/>
        </w:rPr>
        <w:t xml:space="preserve"> в России</w:t>
      </w:r>
      <w:bookmarkEnd w:id="14"/>
    </w:p>
    <w:p w14:paraId="05A9664A" w14:textId="279C43DA" w:rsidR="0050008D" w:rsidRPr="007B148A" w:rsidRDefault="0050008D" w:rsidP="00210444">
      <w:pPr>
        <w:adjustRightInd w:val="0"/>
        <w:snapToGrid w:val="0"/>
        <w:spacing w:line="360" w:lineRule="auto"/>
        <w:ind w:firstLine="709"/>
        <w:jc w:val="both"/>
      </w:pPr>
      <w:r>
        <w:t xml:space="preserve">Под высокотехнологичными компаниями </w:t>
      </w:r>
      <w:r w:rsidR="00844D63">
        <w:t xml:space="preserve">в данном исследовании </w:t>
      </w:r>
      <w:r>
        <w:t>понимаются организации, «основным капиталом которых является интеллектуальный капитал, включающий особые составляющие</w:t>
      </w:r>
      <w:r w:rsidR="003F7FCF">
        <w:t xml:space="preserve"> такие</w:t>
      </w:r>
      <w:r>
        <w:t xml:space="preserve"> как интеллектуальная собственность и высококвалифицированный персонал»</w:t>
      </w:r>
      <w:r>
        <w:rPr>
          <w:rStyle w:val="FootnoteReference"/>
        </w:rPr>
        <w:footnoteReference w:id="76"/>
      </w:r>
      <w:r>
        <w:t>.</w:t>
      </w:r>
      <w:r w:rsidR="00844D63">
        <w:t xml:space="preserve"> </w:t>
      </w:r>
      <w:r w:rsidR="003F7FCF">
        <w:t xml:space="preserve">Приведем в пример ряд компаний на российском рынке, которые относятся к категории высокотехнологичных: </w:t>
      </w:r>
      <w:r w:rsidR="00B73891" w:rsidRPr="00FB49B0">
        <w:rPr>
          <w:lang w:val="en-US"/>
        </w:rPr>
        <w:t>Kaspersky</w:t>
      </w:r>
      <w:r w:rsidR="00B73891" w:rsidRPr="00FB49B0">
        <w:t xml:space="preserve">, </w:t>
      </w:r>
      <w:r w:rsidR="00B73891" w:rsidRPr="00FB49B0">
        <w:rPr>
          <w:lang w:val="en-US"/>
        </w:rPr>
        <w:t>MTS</w:t>
      </w:r>
      <w:r w:rsidR="00B73891" w:rsidRPr="00FB49B0">
        <w:t xml:space="preserve">, </w:t>
      </w:r>
      <w:proofErr w:type="spellStart"/>
      <w:r w:rsidR="00B73891" w:rsidRPr="00FB49B0">
        <w:rPr>
          <w:lang w:val="en-US"/>
        </w:rPr>
        <w:t>Sber</w:t>
      </w:r>
      <w:proofErr w:type="spellEnd"/>
      <w:r w:rsidR="00B73891" w:rsidRPr="00FB49B0">
        <w:t xml:space="preserve">, </w:t>
      </w:r>
      <w:r w:rsidR="00B73891" w:rsidRPr="00FB49B0">
        <w:rPr>
          <w:lang w:val="en-US"/>
        </w:rPr>
        <w:t>Tinkoff</w:t>
      </w:r>
      <w:r w:rsidR="00B73891" w:rsidRPr="00FB49B0">
        <w:t xml:space="preserve">, </w:t>
      </w:r>
      <w:proofErr w:type="spellStart"/>
      <w:r w:rsidR="00B73891" w:rsidRPr="00FB49B0">
        <w:rPr>
          <w:lang w:val="en-US"/>
        </w:rPr>
        <w:t>Megafon</w:t>
      </w:r>
      <w:proofErr w:type="spellEnd"/>
      <w:r w:rsidR="00B73891" w:rsidRPr="00FB49B0">
        <w:t xml:space="preserve">, </w:t>
      </w:r>
      <w:r w:rsidR="00B73891" w:rsidRPr="00FB49B0">
        <w:rPr>
          <w:lang w:val="en-US"/>
        </w:rPr>
        <w:t>VK</w:t>
      </w:r>
      <w:r w:rsidR="00B73891" w:rsidRPr="00FB49B0">
        <w:t xml:space="preserve">, </w:t>
      </w:r>
      <w:r w:rsidR="00B73891" w:rsidRPr="00FB49B0">
        <w:rPr>
          <w:lang w:val="en-US"/>
        </w:rPr>
        <w:t>Yandex</w:t>
      </w:r>
      <w:r w:rsidR="00B73891" w:rsidRPr="00FB49B0">
        <w:t xml:space="preserve">, </w:t>
      </w:r>
      <w:r w:rsidR="00B73891" w:rsidRPr="00FB49B0">
        <w:rPr>
          <w:lang w:val="en-US"/>
        </w:rPr>
        <w:t>Ozon</w:t>
      </w:r>
      <w:r w:rsidR="00B73891">
        <w:t xml:space="preserve">. В силу того, что многие компании рынка высоких технологий относятся к отрасли информационных технологий, аналитика по рынку </w:t>
      </w:r>
      <w:r w:rsidR="007B148A">
        <w:t xml:space="preserve">труда </w:t>
      </w:r>
      <w:r w:rsidR="00B73891">
        <w:t xml:space="preserve">ИТ релевантна данному исследованию. </w:t>
      </w:r>
    </w:p>
    <w:p w14:paraId="13B85E3B" w14:textId="3E360A56" w:rsidR="00D77D88" w:rsidRDefault="00210444" w:rsidP="00210444">
      <w:pPr>
        <w:adjustRightInd w:val="0"/>
        <w:snapToGrid w:val="0"/>
        <w:spacing w:line="360" w:lineRule="auto"/>
        <w:ind w:firstLine="709"/>
        <w:jc w:val="both"/>
      </w:pPr>
      <w:r>
        <w:t>Рынок высокотехнологичных компаний</w:t>
      </w:r>
      <w:r w:rsidR="00D77D88" w:rsidRPr="00D77D88">
        <w:t xml:space="preserve"> продолжает демонстрировать рост, как в масштабе мировой экономики, так и в России. Это связано с тем, что цифровые технологии проникают во все сферы нашей жизни и становятся неотъемлемой частью бизнес-процессов.</w:t>
      </w:r>
    </w:p>
    <w:p w14:paraId="533A1137" w14:textId="38B78896" w:rsidR="004C316D" w:rsidRDefault="00455341" w:rsidP="00B31D00">
      <w:pPr>
        <w:adjustRightInd w:val="0"/>
        <w:snapToGrid w:val="0"/>
        <w:spacing w:line="360" w:lineRule="auto"/>
        <w:ind w:firstLine="709"/>
        <w:jc w:val="both"/>
      </w:pPr>
      <w:r w:rsidRPr="00455341">
        <w:t xml:space="preserve">В 2023 году на российском рынке труда возникла острая проблема нехватки квалифицированных кадров, что проявляется в исторически низком уровне безработицы </w:t>
      </w:r>
      <w:r w:rsidR="00F470F7">
        <w:sym w:font="Symbol" w:char="F0BE"/>
      </w:r>
      <w:r w:rsidRPr="00455341">
        <w:t xml:space="preserve"> всего 3,7%. Эта проблема уже была названа председателем Ц</w:t>
      </w:r>
      <w:r w:rsidR="00F470F7">
        <w:t xml:space="preserve">ентрального </w:t>
      </w:r>
      <w:r w:rsidRPr="00455341">
        <w:t>Б</w:t>
      </w:r>
      <w:r w:rsidR="00F470F7">
        <w:t>анка</w:t>
      </w:r>
      <w:r w:rsidRPr="00455341">
        <w:t xml:space="preserve"> Эльвирой Набиуллиной одним из двух главных рисков для российской экономики еще в начале 2022 года.</w:t>
      </w:r>
      <w:r>
        <w:t xml:space="preserve"> Отток кадров высококвалифицированного персонала в особенности отслеживается после февраля прошлого года. Наиболее пострадавшей от отъезда специалистов стала отрасль информационных технологий: «</w:t>
      </w:r>
      <w:r w:rsidRPr="00455341">
        <w:t>по июльской оценке вице-премьера Дмитрия Чернышенко, российскому</w:t>
      </w:r>
      <w:r w:rsidR="00F470F7">
        <w:t xml:space="preserve"> ИТ</w:t>
      </w:r>
      <w:r w:rsidRPr="00455341">
        <w:t>-рынку недоставало около 1 млн специалистов</w:t>
      </w:r>
      <w:r>
        <w:t>»</w:t>
      </w:r>
      <w:r>
        <w:rPr>
          <w:rStyle w:val="FootnoteReference"/>
        </w:rPr>
        <w:footnoteReference w:id="77"/>
      </w:r>
      <w:r w:rsidRPr="00455341">
        <w:t>.</w:t>
      </w:r>
      <w:r w:rsidR="00215A5D">
        <w:t xml:space="preserve"> </w:t>
      </w:r>
      <w:r w:rsidR="00060271">
        <w:t xml:space="preserve">Согласно исследованию, проведенному компанией </w:t>
      </w:r>
      <w:r w:rsidR="00060271">
        <w:rPr>
          <w:lang w:val="en-US"/>
        </w:rPr>
        <w:t>Hays</w:t>
      </w:r>
      <w:r w:rsidR="00060271" w:rsidRPr="00060271">
        <w:t xml:space="preserve"> </w:t>
      </w:r>
      <w:r w:rsidR="00060271">
        <w:t xml:space="preserve">в 2021 году, дефицит кадров испытывают </w:t>
      </w:r>
      <w:r w:rsidR="00447AC3">
        <w:t xml:space="preserve">49% опрошенных отрасли информационных технологий, 78% </w:t>
      </w:r>
      <w:r w:rsidR="00F470F7">
        <w:sym w:font="Symbol" w:char="F0BE"/>
      </w:r>
      <w:r w:rsidR="00447AC3">
        <w:t xml:space="preserve"> в сельском хозяйстве, 50% </w:t>
      </w:r>
      <w:r w:rsidR="00F470F7">
        <w:sym w:font="Symbol" w:char="F0BE"/>
      </w:r>
      <w:r w:rsidR="00447AC3">
        <w:t xml:space="preserve"> в добывающей промышленности и металлургии, 48% </w:t>
      </w:r>
      <w:r w:rsidR="00F470F7">
        <w:sym w:font="Symbol" w:char="F0BE"/>
      </w:r>
      <w:r w:rsidR="00447AC3">
        <w:t xml:space="preserve"> в химическом производстве</w:t>
      </w:r>
      <w:r w:rsidR="00215A5D">
        <w:rPr>
          <w:rStyle w:val="FootnoteReference"/>
        </w:rPr>
        <w:footnoteReference w:id="78"/>
      </w:r>
      <w:r w:rsidR="00447AC3">
        <w:t xml:space="preserve">. </w:t>
      </w:r>
    </w:p>
    <w:p w14:paraId="32D3EA66" w14:textId="171CD0BD" w:rsidR="00913E06" w:rsidRDefault="00535617" w:rsidP="00215A5D">
      <w:pPr>
        <w:adjustRightInd w:val="0"/>
        <w:snapToGrid w:val="0"/>
        <w:spacing w:line="360" w:lineRule="auto"/>
        <w:ind w:firstLine="709"/>
        <w:jc w:val="both"/>
      </w:pPr>
      <w:r>
        <w:t xml:space="preserve">Как сообщает </w:t>
      </w:r>
      <w:proofErr w:type="spellStart"/>
      <w:r>
        <w:rPr>
          <w:lang w:val="en-US"/>
        </w:rPr>
        <w:t>CNews</w:t>
      </w:r>
      <w:proofErr w:type="spellEnd"/>
      <w:r w:rsidR="00F470F7">
        <w:t>, в</w:t>
      </w:r>
      <w:r w:rsidR="00231F1D">
        <w:t xml:space="preserve"> основном эта тенденция может объясняться изменением кадровой политики в области определения формата работы специалистов. Еще в начале 2022 года присутствие сотрудников, в особенности направления ИТ, в стране озвучивалось как пожелание, но уже к концу 2022 года это стало обязательным требованием для </w:t>
      </w:r>
      <w:r w:rsidR="00231F1D">
        <w:lastRenderedPageBreak/>
        <w:t xml:space="preserve">работодателей. В пример можно привести компании, которые на текущий момент придерживаются такой политики: «Ланит», «Ростелеком», </w:t>
      </w:r>
      <w:r w:rsidR="00F06D20">
        <w:t>«Софтлайн», «Мегафон», «Сбер»</w:t>
      </w:r>
      <w:r>
        <w:rPr>
          <w:rStyle w:val="FootnoteReference"/>
        </w:rPr>
        <w:footnoteReference w:id="79"/>
      </w:r>
      <w:r w:rsidR="00F06D20">
        <w:t>.</w:t>
      </w:r>
      <w:r w:rsidR="00231F1D">
        <w:t xml:space="preserve"> </w:t>
      </w:r>
      <w:r w:rsidR="00B31D00">
        <w:t xml:space="preserve">По результатам исследования </w:t>
      </w:r>
      <w:r w:rsidR="00B31D00">
        <w:rPr>
          <w:lang w:val="en-US"/>
        </w:rPr>
        <w:t>HH</w:t>
      </w:r>
      <w:r w:rsidR="00B31D00" w:rsidRPr="00B31D00">
        <w:t xml:space="preserve"> </w:t>
      </w:r>
      <w:r w:rsidR="00B31D00">
        <w:t>по рынку информационных технологий 40% опрошенных соискателей указали в резюме о возможности переезда в другую страну на конец 2022 год (</w:t>
      </w:r>
      <w:r w:rsidR="00B73AD2">
        <w:fldChar w:fldCharType="begin"/>
      </w:r>
      <w:r w:rsidR="00B73AD2">
        <w:instrText xml:space="preserve"> REF _Ref135502148 \n \h </w:instrText>
      </w:r>
      <w:r w:rsidR="00B73AD2">
        <w:fldChar w:fldCharType="separate"/>
      </w:r>
      <w:r w:rsidR="00B73AD2">
        <w:t>Рис 4</w:t>
      </w:r>
      <w:r w:rsidR="00B73AD2">
        <w:fldChar w:fldCharType="end"/>
      </w:r>
      <w:r w:rsidR="00B31D00">
        <w:t>)</w:t>
      </w:r>
      <w:r w:rsidR="00245B7C">
        <w:rPr>
          <w:rStyle w:val="FootnoteReference"/>
        </w:rPr>
        <w:footnoteReference w:id="80"/>
      </w:r>
      <w:r w:rsidR="00B31D00">
        <w:t>.</w:t>
      </w:r>
    </w:p>
    <w:p w14:paraId="60798213" w14:textId="307FF103" w:rsidR="00B31D00" w:rsidRDefault="00B31D00" w:rsidP="00B31D00">
      <w:pPr>
        <w:adjustRightInd w:val="0"/>
        <w:snapToGrid w:val="0"/>
        <w:jc w:val="center"/>
      </w:pPr>
      <w:r>
        <w:rPr>
          <w:noProof/>
        </w:rPr>
        <w:drawing>
          <wp:inline distT="0" distB="0" distL="0" distR="0" wp14:anchorId="374DDF53" wp14:editId="417D47D2">
            <wp:extent cx="3314700" cy="1638300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0083" w14:textId="48AF5DFD" w:rsidR="00B31D00" w:rsidRDefault="00B31D00" w:rsidP="00001A68">
      <w:pPr>
        <w:pStyle w:val="1"/>
      </w:pPr>
      <w:bookmarkStart w:id="15" w:name="_Ref135502148"/>
      <w:r>
        <w:t xml:space="preserve">Распределение </w:t>
      </w:r>
      <w:r>
        <w:rPr>
          <w:lang w:val="en-US"/>
        </w:rPr>
        <w:t>IT</w:t>
      </w:r>
      <w:r w:rsidRPr="00B31D00">
        <w:t>-</w:t>
      </w:r>
      <w:r>
        <w:t>специалистов по готовности переезда</w:t>
      </w:r>
      <w:bookmarkEnd w:id="15"/>
      <w:r>
        <w:t xml:space="preserve"> </w:t>
      </w:r>
    </w:p>
    <w:p w14:paraId="553ED6DE" w14:textId="6D4102D1" w:rsidR="00B31D00" w:rsidRPr="00B31D00" w:rsidRDefault="00B31D00" w:rsidP="00B31D00">
      <w:pPr>
        <w:adjustRightInd w:val="0"/>
        <w:snapToGrid w:val="0"/>
        <w:spacing w:after="120"/>
        <w:jc w:val="right"/>
      </w:pPr>
      <w:r>
        <w:t>в другую страну на конец 2022г.</w:t>
      </w:r>
    </w:p>
    <w:p w14:paraId="62BA48E1" w14:textId="7EA4B761" w:rsidR="00D77D88" w:rsidRPr="00D77D88" w:rsidRDefault="008F6DAD" w:rsidP="00D77D88">
      <w:pPr>
        <w:adjustRightInd w:val="0"/>
        <w:snapToGrid w:val="0"/>
        <w:spacing w:line="360" w:lineRule="auto"/>
        <w:ind w:firstLine="709"/>
        <w:jc w:val="both"/>
      </w:pPr>
      <w:r>
        <w:t xml:space="preserve">Таким образом, </w:t>
      </w:r>
      <w:r w:rsidR="004773C0" w:rsidRPr="004773C0">
        <w:t>рынок высокотехнологичных компаний продолжает расти, особенно в отрасли информационных технологий, но при этом возникает проблема нехватки квалифицированных кадров. Эта проблема становится особенно острой для компаний, которые нуждаются в высококвалифицированных сотрудниках</w:t>
      </w:r>
      <w:r w:rsidR="00F470F7">
        <w:t xml:space="preserve"> для сохранения</w:t>
      </w:r>
      <w:r w:rsidR="004773C0" w:rsidRPr="004773C0">
        <w:t xml:space="preserve"> конкурентоспособност</w:t>
      </w:r>
      <w:r w:rsidR="00F470F7">
        <w:t>и</w:t>
      </w:r>
      <w:r w:rsidR="004773C0" w:rsidRPr="004773C0">
        <w:t xml:space="preserve"> на рынке. В связи с этим, для удержания кадров и привлечения новых сотрудников, компании вынуждены разрабатывать и внедрять новые практики, которые позволяют повысить уровень вовлеченности и мотивации сотрудников.</w:t>
      </w:r>
    </w:p>
    <w:p w14:paraId="61B8C545" w14:textId="3B57313E" w:rsidR="007D7AE7" w:rsidRPr="007D7AE7" w:rsidRDefault="006861F5" w:rsidP="00677443">
      <w:pPr>
        <w:adjustRightInd w:val="0"/>
        <w:snapToGrid w:val="0"/>
        <w:spacing w:after="120"/>
        <w:ind w:left="357" w:hanging="357"/>
        <w:jc w:val="both"/>
        <w:outlineLvl w:val="1"/>
        <w:rPr>
          <w:b/>
          <w:bCs/>
        </w:rPr>
      </w:pPr>
      <w:bookmarkStart w:id="16" w:name="_Toc135427891"/>
      <w:r w:rsidRPr="00633638">
        <w:rPr>
          <w:b/>
          <w:bCs/>
        </w:rPr>
        <w:t xml:space="preserve">2.2. </w:t>
      </w:r>
      <w:r w:rsidRPr="00633638">
        <w:rPr>
          <w:b/>
          <w:bCs/>
        </w:rPr>
        <w:tab/>
      </w:r>
      <w:r w:rsidR="007D7AE7">
        <w:rPr>
          <w:b/>
          <w:bCs/>
        </w:rPr>
        <w:t>Описание выборки</w:t>
      </w:r>
      <w:bookmarkEnd w:id="16"/>
    </w:p>
    <w:p w14:paraId="371F5579" w14:textId="5C7D4A59" w:rsidR="00284EAC" w:rsidRDefault="00F351A4" w:rsidP="00284EAC">
      <w:pPr>
        <w:adjustRightInd w:val="0"/>
        <w:snapToGrid w:val="0"/>
        <w:spacing w:line="360" w:lineRule="auto"/>
        <w:ind w:firstLine="709"/>
        <w:jc w:val="both"/>
      </w:pPr>
      <w:r>
        <w:t xml:space="preserve">Респондентами исследования являются сотрудники высокотехнологичных крупных компаний </w:t>
      </w:r>
      <w:r w:rsidR="00A82A9B">
        <w:t>на российском рынке.</w:t>
      </w:r>
      <w:r w:rsidR="003D1BBE">
        <w:t xml:space="preserve"> </w:t>
      </w:r>
      <w:r w:rsidR="00953764">
        <w:t>Процесс отбора респондентов</w:t>
      </w:r>
      <w:r w:rsidR="000226C3">
        <w:t xml:space="preserve"> говорит о неслучайном характере выборки. </w:t>
      </w:r>
    </w:p>
    <w:p w14:paraId="629C14B2" w14:textId="40B14954" w:rsidR="00284EAC" w:rsidRDefault="00284EAC" w:rsidP="00284EAC">
      <w:pPr>
        <w:adjustRightInd w:val="0"/>
        <w:snapToGrid w:val="0"/>
        <w:spacing w:line="360" w:lineRule="auto"/>
        <w:ind w:firstLine="709"/>
        <w:jc w:val="both"/>
      </w:pPr>
      <w:r>
        <w:t>Критериями выборки респондентов служили два факта:</w:t>
      </w:r>
    </w:p>
    <w:p w14:paraId="62A401E9" w14:textId="77777777" w:rsidR="001A17FB" w:rsidRDefault="00AD4134" w:rsidP="00AD4134">
      <w:pPr>
        <w:pStyle w:val="ListParagraph"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Респонденты </w:t>
      </w:r>
      <w:r w:rsidR="00FF68B6">
        <w:rPr>
          <w:rFonts w:ascii="Times New Roman" w:hAnsi="Times New Roman" w:cs="Times New Roman"/>
        </w:rPr>
        <w:t xml:space="preserve">на текущий момент </w:t>
      </w:r>
      <w:r>
        <w:rPr>
          <w:rFonts w:ascii="Times New Roman" w:hAnsi="Times New Roman" w:cs="Times New Roman"/>
        </w:rPr>
        <w:t>работают в высокотехнологичных компаниях</w:t>
      </w:r>
      <w:r w:rsidR="001A17FB">
        <w:rPr>
          <w:rFonts w:ascii="Times New Roman" w:hAnsi="Times New Roman" w:cs="Times New Roman"/>
        </w:rPr>
        <w:t>;</w:t>
      </w:r>
    </w:p>
    <w:p w14:paraId="0643803F" w14:textId="54474456" w:rsidR="00AD4134" w:rsidRPr="001A17FB" w:rsidRDefault="001A17FB" w:rsidP="001A17FB">
      <w:pPr>
        <w:pStyle w:val="ListParagraph"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AD4134">
        <w:rPr>
          <w:rFonts w:ascii="Times New Roman" w:hAnsi="Times New Roman" w:cs="Times New Roman"/>
        </w:rPr>
        <w:t xml:space="preserve">исленность </w:t>
      </w:r>
      <w:r>
        <w:rPr>
          <w:rFonts w:ascii="Times New Roman" w:hAnsi="Times New Roman" w:cs="Times New Roman"/>
        </w:rPr>
        <w:t xml:space="preserve">сотрудников </w:t>
      </w:r>
      <w:r w:rsidR="009A5C9D">
        <w:rPr>
          <w:rFonts w:ascii="Times New Roman" w:hAnsi="Times New Roman" w:cs="Times New Roman"/>
        </w:rPr>
        <w:t>высокотехнологичных компаний</w:t>
      </w:r>
      <w:r w:rsidR="00AD4134">
        <w:rPr>
          <w:rFonts w:ascii="Times New Roman" w:hAnsi="Times New Roman" w:cs="Times New Roman"/>
        </w:rPr>
        <w:t xml:space="preserve"> составляет больше 1000 человек.</w:t>
      </w:r>
    </w:p>
    <w:p w14:paraId="636FD75C" w14:textId="5167D910" w:rsidR="007D7AE7" w:rsidRPr="00AD4134" w:rsidRDefault="005819AF" w:rsidP="001A17FB">
      <w:pPr>
        <w:adjustRightInd w:val="0"/>
        <w:snapToGrid w:val="0"/>
        <w:spacing w:line="360" w:lineRule="auto"/>
        <w:ind w:firstLine="709"/>
        <w:jc w:val="both"/>
      </w:pPr>
      <w:r>
        <w:t>Стоит отметить, что н</w:t>
      </w:r>
      <w:r w:rsidR="00FB49B0" w:rsidRPr="00AD4134">
        <w:t>аправление деятельности сотрудников не ограничива</w:t>
      </w:r>
      <w:r w:rsidR="00BE4A22">
        <w:t xml:space="preserve">лось </w:t>
      </w:r>
      <w:r w:rsidR="00FB49B0" w:rsidRPr="00AD4134">
        <w:t xml:space="preserve">одной функцией. </w:t>
      </w:r>
    </w:p>
    <w:p w14:paraId="492223B6" w14:textId="77777777" w:rsidR="005F4194" w:rsidRDefault="00E873F1" w:rsidP="005F4194">
      <w:pPr>
        <w:adjustRightInd w:val="0"/>
        <w:snapToGrid w:val="0"/>
        <w:spacing w:line="360" w:lineRule="auto"/>
        <w:ind w:firstLine="709"/>
        <w:jc w:val="both"/>
      </w:pPr>
      <w:r>
        <w:t>В опросе приняли участие 100 респондентов</w:t>
      </w:r>
      <w:r w:rsidR="00CC39BB">
        <w:t xml:space="preserve">, из которых 61 женщина и 39 мужчин. </w:t>
      </w:r>
    </w:p>
    <w:p w14:paraId="096AF041" w14:textId="4A9DFC9C" w:rsidR="005F4194" w:rsidRPr="005F4194" w:rsidRDefault="00FB49B0" w:rsidP="005F4194">
      <w:pPr>
        <w:adjustRightInd w:val="0"/>
        <w:snapToGrid w:val="0"/>
        <w:spacing w:line="360" w:lineRule="auto"/>
        <w:ind w:firstLine="709"/>
        <w:jc w:val="both"/>
      </w:pPr>
      <w:r>
        <w:lastRenderedPageBreak/>
        <w:t xml:space="preserve">Основную долю </w:t>
      </w:r>
      <w:r w:rsidR="00884ECC">
        <w:t xml:space="preserve">выборки </w:t>
      </w:r>
      <w:r>
        <w:t xml:space="preserve">(56%) составляют </w:t>
      </w:r>
      <w:r w:rsidR="00E873F1">
        <w:t xml:space="preserve">сотрудники возраста </w:t>
      </w:r>
      <w:r w:rsidR="009A5C9D">
        <w:t xml:space="preserve">от </w:t>
      </w:r>
      <w:r w:rsidR="00E873F1">
        <w:t>18 до 25 лет</w:t>
      </w:r>
      <w:r w:rsidR="002E7F13">
        <w:t xml:space="preserve"> (</w:t>
      </w:r>
      <w:r w:rsidR="00B73AD2">
        <w:fldChar w:fldCharType="begin"/>
      </w:r>
      <w:r w:rsidR="00B73AD2">
        <w:instrText xml:space="preserve"> REF _Ref135502126 \n \h </w:instrText>
      </w:r>
      <w:r w:rsidR="00B73AD2">
        <w:fldChar w:fldCharType="separate"/>
      </w:r>
      <w:r w:rsidR="00B73AD2">
        <w:t>Рис 5</w:t>
      </w:r>
      <w:r w:rsidR="00B73AD2">
        <w:fldChar w:fldCharType="end"/>
      </w:r>
      <w:r w:rsidR="002E7F13">
        <w:t>)</w:t>
      </w:r>
      <w:r w:rsidR="00E873F1">
        <w:t xml:space="preserve">. </w:t>
      </w:r>
      <w:r w:rsidR="00884ECC">
        <w:t xml:space="preserve">Несбалансированность выборки обусловлена </w:t>
      </w:r>
      <w:r w:rsidR="00256D7D">
        <w:t xml:space="preserve">тем, что молодые специалисты </w:t>
      </w:r>
      <w:r w:rsidR="004643E9">
        <w:t xml:space="preserve">поколения </w:t>
      </w:r>
      <w:r w:rsidR="004643E9">
        <w:rPr>
          <w:lang w:val="en-US"/>
        </w:rPr>
        <w:t>Z</w:t>
      </w:r>
      <w:r w:rsidR="004643E9" w:rsidRPr="005F4194">
        <w:t xml:space="preserve"> </w:t>
      </w:r>
      <w:r w:rsidR="005F4194">
        <w:t xml:space="preserve">занимают около 30% </w:t>
      </w:r>
      <w:r w:rsidR="00871C1E">
        <w:t xml:space="preserve">доли </w:t>
      </w:r>
      <w:r w:rsidR="005F4194">
        <w:t>информационных технологий. Также, такое распределение может объясняться возможностью прямого выхода автора исследования на эту возрастную категорию сотрудников</w:t>
      </w:r>
      <w:r w:rsidR="00461784">
        <w:rPr>
          <w:rStyle w:val="FootnoteReference"/>
        </w:rPr>
        <w:footnoteReference w:id="81"/>
      </w:r>
      <w:r w:rsidR="00EA53DD">
        <w:t>.</w:t>
      </w:r>
    </w:p>
    <w:p w14:paraId="5814DBB8" w14:textId="6FE013C3" w:rsidR="00FB49B0" w:rsidRDefault="00FB49B0" w:rsidP="007D7AE7">
      <w:pPr>
        <w:adjustRightInd w:val="0"/>
        <w:snapToGrid w:val="0"/>
        <w:spacing w:line="360" w:lineRule="auto"/>
        <w:ind w:firstLine="357"/>
        <w:jc w:val="both"/>
      </w:pPr>
      <w:r>
        <w:rPr>
          <w:noProof/>
        </w:rPr>
        <w:drawing>
          <wp:inline distT="0" distB="0" distL="0" distR="0" wp14:anchorId="3587C440" wp14:editId="7FDE6AA4">
            <wp:extent cx="4484158" cy="3296356"/>
            <wp:effectExtent l="0" t="0" r="12065" b="184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7278E35-1017-DC5B-D313-93310354E6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63103D" w14:textId="0AB58CE7" w:rsidR="002D44BE" w:rsidRDefault="002D44BE" w:rsidP="00001A68">
      <w:pPr>
        <w:pStyle w:val="1"/>
      </w:pPr>
      <w:bookmarkStart w:id="17" w:name="_Ref135502126"/>
      <w:r>
        <w:t>Распределение по возрасту</w:t>
      </w:r>
      <w:bookmarkEnd w:id="17"/>
    </w:p>
    <w:p w14:paraId="1E257709" w14:textId="55B8B268" w:rsidR="001148F0" w:rsidRPr="007C1F59" w:rsidRDefault="009A5C9D" w:rsidP="002E7F13">
      <w:pPr>
        <w:adjustRightInd w:val="0"/>
        <w:snapToGrid w:val="0"/>
        <w:spacing w:line="360" w:lineRule="auto"/>
        <w:ind w:firstLine="709"/>
        <w:jc w:val="both"/>
      </w:pPr>
      <w:r>
        <w:t>Помимо этого</w:t>
      </w:r>
      <w:r w:rsidR="007E4035">
        <w:t xml:space="preserve">, </w:t>
      </w:r>
      <w:r w:rsidR="004E470D">
        <w:t>были выявлены</w:t>
      </w:r>
      <w:r w:rsidR="00726CEF">
        <w:t xml:space="preserve"> направления профессиональной деятельности </w:t>
      </w:r>
      <w:r w:rsidR="004E470D">
        <w:t xml:space="preserve">респондентов </w:t>
      </w:r>
      <w:r w:rsidR="00726CEF">
        <w:t>(</w:t>
      </w:r>
      <w:r w:rsidR="00B73AD2">
        <w:fldChar w:fldCharType="begin"/>
      </w:r>
      <w:r w:rsidR="00B73AD2">
        <w:instrText xml:space="preserve"> REF _Ref135502105 \n \h </w:instrText>
      </w:r>
      <w:r w:rsidR="00B73AD2">
        <w:fldChar w:fldCharType="separate"/>
      </w:r>
      <w:r w:rsidR="00B73AD2">
        <w:t>Рис 6</w:t>
      </w:r>
      <w:r w:rsidR="00B73AD2">
        <w:fldChar w:fldCharType="end"/>
      </w:r>
      <w:r w:rsidR="00726CEF">
        <w:t xml:space="preserve">). </w:t>
      </w:r>
      <w:r w:rsidR="000F5BB7">
        <w:t xml:space="preserve">Основную долю </w:t>
      </w:r>
      <w:r w:rsidR="00BA51FC">
        <w:t xml:space="preserve">(28%) </w:t>
      </w:r>
      <w:r w:rsidR="000F5BB7">
        <w:t xml:space="preserve">занимают </w:t>
      </w:r>
      <w:r w:rsidR="007C1F59">
        <w:t xml:space="preserve">сотрудники направления информационных технологий: </w:t>
      </w:r>
      <w:r w:rsidR="000F5BB7">
        <w:t xml:space="preserve">тестировщики, специалисты </w:t>
      </w:r>
      <w:r w:rsidR="00E32C03">
        <w:t>техподдержки</w:t>
      </w:r>
      <w:r w:rsidR="002127EA">
        <w:t>,</w:t>
      </w:r>
      <w:r w:rsidR="000F5BB7">
        <w:t xml:space="preserve"> </w:t>
      </w:r>
      <w:r w:rsidR="002127EA" w:rsidRPr="003A7D68">
        <w:t>фронтенд-разработчик, бэкенд-разработчик, фулстек-разработчик, мобильный разработчик, разработчик игр), тестировщики, инженеры (</w:t>
      </w:r>
      <w:r w:rsidR="002127EA" w:rsidRPr="003A7D68">
        <w:rPr>
          <w:lang w:val="en-US"/>
        </w:rPr>
        <w:t>Data</w:t>
      </w:r>
      <w:r w:rsidR="002127EA" w:rsidRPr="003A7D68">
        <w:t xml:space="preserve">-инженер, </w:t>
      </w:r>
      <w:r w:rsidR="002127EA" w:rsidRPr="003A7D68">
        <w:rPr>
          <w:lang w:val="en-US"/>
        </w:rPr>
        <w:t>DevOps</w:t>
      </w:r>
      <w:r w:rsidR="002127EA" w:rsidRPr="003A7D68">
        <w:t xml:space="preserve">-инженер, </w:t>
      </w:r>
      <w:r w:rsidR="002127EA" w:rsidRPr="003A7D68">
        <w:rPr>
          <w:lang w:val="en-US"/>
        </w:rPr>
        <w:t>ML</w:t>
      </w:r>
      <w:r w:rsidR="002127EA" w:rsidRPr="003A7D68">
        <w:t>-инженер), менеджер продукта, веб-дизайнер</w:t>
      </w:r>
      <w:r w:rsidR="002127EA">
        <w:t xml:space="preserve"> и т. д. </w:t>
      </w:r>
      <w:r w:rsidR="007C1F59">
        <w:t>Наименьшую часть выборки (3%) занимают специалисты направления развития клиентов (</w:t>
      </w:r>
      <w:r w:rsidR="00E15F54">
        <w:t>функции поддержки продаж и клиентского пути).</w:t>
      </w:r>
      <w:r w:rsidR="007C1F59" w:rsidRPr="007C1F59">
        <w:t xml:space="preserve"> </w:t>
      </w:r>
    </w:p>
    <w:p w14:paraId="6434B02B" w14:textId="1D2A44C6" w:rsidR="00726CEF" w:rsidRDefault="00DC0CB1" w:rsidP="007E4035">
      <w:pPr>
        <w:adjustRightInd w:val="0"/>
        <w:snapToGrid w:val="0"/>
        <w:spacing w:line="360" w:lineRule="auto"/>
        <w:ind w:firstLine="357"/>
        <w:jc w:val="both"/>
      </w:pPr>
      <w:r>
        <w:rPr>
          <w:noProof/>
        </w:rPr>
        <w:lastRenderedPageBreak/>
        <w:drawing>
          <wp:inline distT="0" distB="0" distL="0" distR="0" wp14:anchorId="34A77156" wp14:editId="1D488890">
            <wp:extent cx="5940425" cy="3882390"/>
            <wp:effectExtent l="0" t="0" r="15875" b="1651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30CB06A9-7187-1CDA-2F82-40BC7F0F1A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248632B" w14:textId="71EB3329" w:rsidR="0079773F" w:rsidRDefault="0079773F" w:rsidP="00001A68">
      <w:pPr>
        <w:pStyle w:val="1"/>
      </w:pPr>
      <w:bookmarkStart w:id="18" w:name="_Ref135502105"/>
      <w:r>
        <w:t>Распределение респондентов по направлению деятельности</w:t>
      </w:r>
      <w:bookmarkEnd w:id="18"/>
    </w:p>
    <w:p w14:paraId="3B0AFA23" w14:textId="3A8D36EB" w:rsidR="00CA17DE" w:rsidRPr="00BD01F5" w:rsidRDefault="00367075" w:rsidP="001A17FB">
      <w:pPr>
        <w:adjustRightInd w:val="0"/>
        <w:snapToGrid w:val="0"/>
        <w:spacing w:line="360" w:lineRule="auto"/>
        <w:ind w:firstLine="709"/>
        <w:jc w:val="both"/>
      </w:pPr>
      <w:r>
        <w:t>Был определен уровень занимаемой должности респондентами в организации (</w:t>
      </w:r>
      <w:r w:rsidR="00B73AD2">
        <w:fldChar w:fldCharType="begin"/>
      </w:r>
      <w:r w:rsidR="00B73AD2">
        <w:instrText xml:space="preserve"> REF _Ref135502083 \n \h </w:instrText>
      </w:r>
      <w:r w:rsidR="00B73AD2">
        <w:fldChar w:fldCharType="separate"/>
      </w:r>
      <w:r w:rsidR="00B73AD2">
        <w:t>Рис 7</w:t>
      </w:r>
      <w:r w:rsidR="00B73AD2">
        <w:fldChar w:fldCharType="end"/>
      </w:r>
      <w:r>
        <w:t>)</w:t>
      </w:r>
      <w:r w:rsidR="00E959CA">
        <w:t>.</w:t>
      </w:r>
      <w:r>
        <w:t xml:space="preserve"> </w:t>
      </w:r>
      <w:r w:rsidR="00E959CA">
        <w:t xml:space="preserve">Подход к определению уровня </w:t>
      </w:r>
      <w:r>
        <w:t>должностей был выстроен по принципу: специалист, менеджер, руководитель младшего звена, руководитель среднего звена, руководитель высшего звена, топ-менеджер.</w:t>
      </w:r>
      <w:r w:rsidR="00E959CA">
        <w:t xml:space="preserve"> Такой подход был выбран в силу специфики организационных структур крупных игроков на рынке высоких технологий</w:t>
      </w:r>
      <w:r w:rsidR="00B72D03">
        <w:t>, в которых присутствует н</w:t>
      </w:r>
      <w:r w:rsidR="009A5C9D">
        <w:t>и</w:t>
      </w:r>
      <w:r w:rsidR="00B72D03">
        <w:t xml:space="preserve"> один уровень руководящих должностей. </w:t>
      </w:r>
      <w:r>
        <w:t xml:space="preserve">Специалисты заняли основную долю выборки </w:t>
      </w:r>
      <w:r w:rsidR="009A5C9D">
        <w:sym w:font="Symbol" w:char="F0BE"/>
      </w:r>
      <w:r>
        <w:t xml:space="preserve"> 51 человек. Наименьшее количество занимают сотрудники уровня среднего звена </w:t>
      </w:r>
      <w:r w:rsidR="009A5C9D">
        <w:sym w:font="Symbol" w:char="F0BE"/>
      </w:r>
      <w:r>
        <w:t xml:space="preserve"> 1 человек.</w:t>
      </w:r>
      <w:r w:rsidR="00BD01F5">
        <w:t xml:space="preserve"> Под категорией «Развитие бизнеса» подразумеваются сотрудники, занимающиеся поддержанием, разработкой и совершенствование стратегии на уровне всей организации. Также, были выделены такие категории как: УП (управление персоналом), финансы и закон (сотрудники </w:t>
      </w:r>
      <w:r w:rsidR="00355F13">
        <w:t xml:space="preserve">отдела финансов и юридического сопровождения), логистика, продажи и маркетинг. </w:t>
      </w:r>
    </w:p>
    <w:p w14:paraId="34582FC4" w14:textId="40796FD0" w:rsidR="00367075" w:rsidRDefault="00367075" w:rsidP="00CA17DE">
      <w:pPr>
        <w:adjustRightInd w:val="0"/>
        <w:snapToGrid w:val="0"/>
        <w:spacing w:line="360" w:lineRule="auto"/>
        <w:ind w:firstLine="357"/>
        <w:jc w:val="both"/>
      </w:pPr>
      <w:r>
        <w:rPr>
          <w:noProof/>
        </w:rPr>
        <w:lastRenderedPageBreak/>
        <w:drawing>
          <wp:inline distT="0" distB="0" distL="0" distR="0" wp14:anchorId="2029D23A" wp14:editId="05AFE605">
            <wp:extent cx="5940425" cy="4123690"/>
            <wp:effectExtent l="0" t="0" r="15875" b="1651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DF64D7AE-C17F-DFD6-8899-56532C8EF7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DC3496B" w14:textId="6716A367" w:rsidR="00367075" w:rsidRDefault="00367075" w:rsidP="00001A68">
      <w:pPr>
        <w:pStyle w:val="1"/>
      </w:pPr>
      <w:bookmarkStart w:id="19" w:name="_Ref135502083"/>
      <w:r>
        <w:t>Распределение респондентов по уровню должности</w:t>
      </w:r>
      <w:bookmarkEnd w:id="19"/>
    </w:p>
    <w:p w14:paraId="3018A9FD" w14:textId="7F070A3A" w:rsidR="00367075" w:rsidRPr="008D34F7" w:rsidRDefault="008D34F7" w:rsidP="002D24CB">
      <w:pPr>
        <w:adjustRightInd w:val="0"/>
        <w:snapToGrid w:val="0"/>
        <w:spacing w:line="360" w:lineRule="auto"/>
        <w:ind w:firstLine="709"/>
        <w:jc w:val="both"/>
      </w:pPr>
      <w:r>
        <w:t xml:space="preserve">Таким образом, </w:t>
      </w:r>
      <w:r w:rsidR="00460900">
        <w:t>в</w:t>
      </w:r>
      <w:r w:rsidR="00460900" w:rsidRPr="00460900">
        <w:t xml:space="preserve"> выборке исследования участвовали сотрудники высокотехнологичных крупных компаний на российском рынке, численность которых составляет более 1000 человек. Наибольшую долю выборки занимают молодые специалисты возраста </w:t>
      </w:r>
      <w:r w:rsidR="001C201C" w:rsidRPr="00460900">
        <w:t xml:space="preserve">18–25 </w:t>
      </w:r>
      <w:r w:rsidR="00460900" w:rsidRPr="00460900">
        <w:t xml:space="preserve">лет, а основное направление деятельности </w:t>
      </w:r>
      <w:r w:rsidR="009A5C9D">
        <w:sym w:font="Symbol" w:char="F0BE"/>
      </w:r>
      <w:r w:rsidR="00460900" w:rsidRPr="00460900">
        <w:t xml:space="preserve"> информационные технологии. </w:t>
      </w:r>
      <w:r w:rsidR="00460900">
        <w:t>Также, были</w:t>
      </w:r>
      <w:r w:rsidR="00460900" w:rsidRPr="00460900">
        <w:t xml:space="preserve"> выявлены категории направления профессиональной деятельности респондентов</w:t>
      </w:r>
      <w:r w:rsidR="00460900">
        <w:t xml:space="preserve"> и уровни занимаемой </w:t>
      </w:r>
      <w:r w:rsidR="009A5C9D">
        <w:t xml:space="preserve">ими </w:t>
      </w:r>
      <w:r w:rsidR="00460900">
        <w:t>должности</w:t>
      </w:r>
      <w:r w:rsidR="00460900" w:rsidRPr="00460900">
        <w:t>.</w:t>
      </w:r>
    </w:p>
    <w:p w14:paraId="4719AEAF" w14:textId="7844586F" w:rsidR="006861F5" w:rsidRPr="007159BF" w:rsidRDefault="007D7AE7" w:rsidP="00677443">
      <w:pPr>
        <w:adjustRightInd w:val="0"/>
        <w:snapToGrid w:val="0"/>
        <w:spacing w:after="120"/>
        <w:ind w:left="357" w:hanging="357"/>
        <w:jc w:val="both"/>
        <w:outlineLvl w:val="1"/>
        <w:rPr>
          <w:b/>
          <w:bCs/>
        </w:rPr>
      </w:pPr>
      <w:bookmarkStart w:id="20" w:name="_Toc135427892"/>
      <w:r w:rsidRPr="0029069E">
        <w:rPr>
          <w:b/>
          <w:bCs/>
        </w:rPr>
        <w:t xml:space="preserve">2.3. </w:t>
      </w:r>
      <w:r w:rsidRPr="0029069E">
        <w:rPr>
          <w:b/>
          <w:bCs/>
        </w:rPr>
        <w:tab/>
      </w:r>
      <w:r w:rsidR="006861F5" w:rsidRPr="00633638">
        <w:rPr>
          <w:b/>
          <w:bCs/>
        </w:rPr>
        <w:t>Методология</w:t>
      </w:r>
      <w:r w:rsidR="006861F5" w:rsidRPr="0029069E">
        <w:rPr>
          <w:b/>
          <w:bCs/>
        </w:rPr>
        <w:t xml:space="preserve"> </w:t>
      </w:r>
      <w:r w:rsidR="006861F5" w:rsidRPr="00633638">
        <w:rPr>
          <w:b/>
          <w:bCs/>
        </w:rPr>
        <w:t>исследования</w:t>
      </w:r>
      <w:bookmarkEnd w:id="20"/>
    </w:p>
    <w:p w14:paraId="706D55EC" w14:textId="1128C637" w:rsidR="0026040D" w:rsidRPr="00645875" w:rsidRDefault="0026040D" w:rsidP="001A17FB">
      <w:pPr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 w:rsidRPr="005C7EF5">
        <w:rPr>
          <w:color w:val="343434"/>
        </w:rPr>
        <w:t xml:space="preserve">Для определения методологии необходимо проанализировать ранее проведенные </w:t>
      </w:r>
      <w:r>
        <w:rPr>
          <w:color w:val="343434"/>
        </w:rPr>
        <w:t>работы</w:t>
      </w:r>
      <w:r w:rsidRPr="005C7EF5">
        <w:rPr>
          <w:color w:val="343434"/>
        </w:rPr>
        <w:t xml:space="preserve"> со схо</w:t>
      </w:r>
      <w:r>
        <w:rPr>
          <w:color w:val="343434"/>
        </w:rPr>
        <w:t>ж</w:t>
      </w:r>
      <w:r w:rsidRPr="005C7EF5">
        <w:rPr>
          <w:color w:val="343434"/>
        </w:rPr>
        <w:t>им</w:t>
      </w:r>
      <w:r w:rsidR="0081002E">
        <w:rPr>
          <w:color w:val="343434"/>
        </w:rPr>
        <w:t>и</w:t>
      </w:r>
      <w:r w:rsidRPr="005C7EF5">
        <w:rPr>
          <w:color w:val="343434"/>
        </w:rPr>
        <w:t xml:space="preserve"> </w:t>
      </w:r>
      <w:r w:rsidR="00000BF0">
        <w:rPr>
          <w:color w:val="343434"/>
        </w:rPr>
        <w:t xml:space="preserve">переменными </w:t>
      </w:r>
      <w:r>
        <w:rPr>
          <w:color w:val="343434"/>
        </w:rPr>
        <w:t>исследования</w:t>
      </w:r>
      <w:r w:rsidRPr="005C7EF5">
        <w:rPr>
          <w:color w:val="343434"/>
        </w:rPr>
        <w:t>. В данном параграфе будут рассмотрены три подходящие работы</w:t>
      </w:r>
      <w:r>
        <w:rPr>
          <w:color w:val="343434"/>
        </w:rPr>
        <w:t>.</w:t>
      </w:r>
    </w:p>
    <w:p w14:paraId="09F26F75" w14:textId="6104F35C" w:rsidR="00B34BCE" w:rsidRDefault="00B34BCE" w:rsidP="001A17FB">
      <w:pPr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 xml:space="preserve">В своем исследовании 2013 года Йен-Чун Вей исследовал связь между соответствием сотрудника организации и гражданским организационным поведением. Автором была выбрана количественная методология исследования. Вей использовал метод мета-анализа, который включает в себя синтез данных из нескольких исследований, с целью обеспечения всестороннего обзора темы исследования. Мета-анализ включал 53 исследования и 77 независимых выборок. </w:t>
      </w:r>
      <w:r w:rsidR="00196293">
        <w:rPr>
          <w:color w:val="343434"/>
        </w:rPr>
        <w:t xml:space="preserve">Исследование автора также выделяет несколько </w:t>
      </w:r>
      <w:r w:rsidR="00196293">
        <w:rPr>
          <w:color w:val="343434"/>
        </w:rPr>
        <w:lastRenderedPageBreak/>
        <w:t xml:space="preserve">модерирующих факторов, которые могут влиять на эту связь, </w:t>
      </w:r>
      <w:r w:rsidR="0081002E">
        <w:rPr>
          <w:color w:val="343434"/>
        </w:rPr>
        <w:t>а именно:</w:t>
      </w:r>
      <w:r w:rsidR="00196293">
        <w:rPr>
          <w:color w:val="343434"/>
        </w:rPr>
        <w:t xml:space="preserve"> сложность работы, взаимозависимость задач, уровень социальной поддержки на рабочем месте</w:t>
      </w:r>
      <w:r w:rsidR="00196293">
        <w:rPr>
          <w:rStyle w:val="FootnoteReference"/>
          <w:color w:val="343434"/>
        </w:rPr>
        <w:footnoteReference w:id="82"/>
      </w:r>
      <w:r w:rsidR="00196293">
        <w:rPr>
          <w:color w:val="343434"/>
        </w:rPr>
        <w:t>.</w:t>
      </w:r>
    </w:p>
    <w:p w14:paraId="67CCB835" w14:textId="06419157" w:rsidR="00052034" w:rsidRDefault="001C1E80" w:rsidP="001A17FB">
      <w:pPr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 xml:space="preserve">Суванти и другие в </w:t>
      </w:r>
      <w:r w:rsidR="00677F9B">
        <w:rPr>
          <w:color w:val="343434"/>
        </w:rPr>
        <w:t xml:space="preserve">2018 году исследовали </w:t>
      </w:r>
      <w:r w:rsidR="00677F9B" w:rsidRPr="00677F9B">
        <w:rPr>
          <w:color w:val="343434"/>
        </w:rPr>
        <w:t xml:space="preserve">роль поведения </w:t>
      </w:r>
      <w:r w:rsidR="00677F9B">
        <w:rPr>
          <w:color w:val="343434"/>
        </w:rPr>
        <w:t>гражданского организационного поведения</w:t>
      </w:r>
      <w:r w:rsidR="00677F9B" w:rsidRPr="00677F9B">
        <w:rPr>
          <w:color w:val="343434"/>
        </w:rPr>
        <w:t xml:space="preserve"> в отношении соответствия </w:t>
      </w:r>
      <w:r w:rsidR="00677F9B">
        <w:rPr>
          <w:color w:val="343434"/>
        </w:rPr>
        <w:t>сотрудника</w:t>
      </w:r>
      <w:r w:rsidR="00677F9B" w:rsidRPr="00677F9B">
        <w:rPr>
          <w:color w:val="343434"/>
        </w:rPr>
        <w:t xml:space="preserve"> организации, </w:t>
      </w:r>
      <w:r w:rsidR="00677F9B">
        <w:rPr>
          <w:color w:val="343434"/>
        </w:rPr>
        <w:t xml:space="preserve">его должностным требованиям в инновационной среде. </w:t>
      </w:r>
      <w:r w:rsidR="00677F9B" w:rsidRPr="00677F9B">
        <w:rPr>
          <w:color w:val="343434"/>
        </w:rPr>
        <w:t>Были случайным образом выбраны 134 из 200 сотрудников банковского сектора Индонезии. Данные анализир</w:t>
      </w:r>
      <w:r w:rsidR="00677F9B">
        <w:rPr>
          <w:color w:val="343434"/>
        </w:rPr>
        <w:t>овались посредством</w:t>
      </w:r>
      <w:r w:rsidR="00677F9B" w:rsidRPr="00677F9B">
        <w:rPr>
          <w:color w:val="343434"/>
        </w:rPr>
        <w:t xml:space="preserve"> моделирования структурных уравнений (SEM) </w:t>
      </w:r>
      <w:r w:rsidR="00677F9B">
        <w:rPr>
          <w:color w:val="343434"/>
        </w:rPr>
        <w:t>при использовании</w:t>
      </w:r>
      <w:r w:rsidR="00677F9B" w:rsidRPr="00677F9B">
        <w:rPr>
          <w:color w:val="343434"/>
        </w:rPr>
        <w:t xml:space="preserve"> программн</w:t>
      </w:r>
      <w:r w:rsidR="00677F9B">
        <w:rPr>
          <w:color w:val="343434"/>
        </w:rPr>
        <w:t>ого</w:t>
      </w:r>
      <w:r w:rsidR="00677F9B" w:rsidRPr="00677F9B">
        <w:rPr>
          <w:color w:val="343434"/>
        </w:rPr>
        <w:t xml:space="preserve"> обеспечени</w:t>
      </w:r>
      <w:r w:rsidR="00677F9B">
        <w:rPr>
          <w:color w:val="343434"/>
        </w:rPr>
        <w:t>я</w:t>
      </w:r>
      <w:r w:rsidR="00677F9B" w:rsidRPr="00677F9B">
        <w:rPr>
          <w:color w:val="343434"/>
        </w:rPr>
        <w:t xml:space="preserve"> Amos 22</w:t>
      </w:r>
      <w:r w:rsidR="0009723E">
        <w:rPr>
          <w:rStyle w:val="FootnoteReference"/>
          <w:color w:val="343434"/>
        </w:rPr>
        <w:footnoteReference w:id="83"/>
      </w:r>
      <w:r w:rsidR="00677F9B" w:rsidRPr="00677F9B">
        <w:rPr>
          <w:color w:val="343434"/>
        </w:rPr>
        <w:t>.</w:t>
      </w:r>
    </w:p>
    <w:p w14:paraId="36C0F711" w14:textId="4E08A745" w:rsidR="00C3459D" w:rsidRDefault="00655530" w:rsidP="001A17FB">
      <w:pPr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 w:rsidRPr="00655530">
        <w:rPr>
          <w:color w:val="343434"/>
        </w:rPr>
        <w:t>Навнит Каур, Лахвиндер Сингх Канг</w:t>
      </w:r>
      <w:r>
        <w:rPr>
          <w:color w:val="343434"/>
        </w:rPr>
        <w:t xml:space="preserve"> провели исследование в 2021 году, в котором изучал</w:t>
      </w:r>
      <w:r w:rsidR="008909B2">
        <w:rPr>
          <w:color w:val="343434"/>
        </w:rPr>
        <w:t>а</w:t>
      </w:r>
      <w:r>
        <w:rPr>
          <w:color w:val="343434"/>
        </w:rPr>
        <w:t xml:space="preserve">сь </w:t>
      </w:r>
      <w:r w:rsidR="008909B2">
        <w:rPr>
          <w:color w:val="343434"/>
        </w:rPr>
        <w:t xml:space="preserve">роль медиатора (аффективная удовлетворенность трудом) между </w:t>
      </w:r>
      <w:r w:rsidR="00F02930" w:rsidRPr="00F02930">
        <w:rPr>
          <w:color w:val="343434"/>
        </w:rPr>
        <w:t xml:space="preserve">соответствием </w:t>
      </w:r>
      <w:r w:rsidR="008909B2">
        <w:rPr>
          <w:color w:val="343434"/>
        </w:rPr>
        <w:t xml:space="preserve">сотрудника </w:t>
      </w:r>
      <w:r w:rsidR="00F02930" w:rsidRPr="00F02930">
        <w:rPr>
          <w:color w:val="343434"/>
        </w:rPr>
        <w:t xml:space="preserve">организации, </w:t>
      </w:r>
      <w:r w:rsidR="008909B2">
        <w:rPr>
          <w:color w:val="343434"/>
        </w:rPr>
        <w:t>должностным требованиям</w:t>
      </w:r>
      <w:r w:rsidR="00F02930" w:rsidRPr="00F02930">
        <w:rPr>
          <w:color w:val="343434"/>
        </w:rPr>
        <w:t xml:space="preserve"> и организационным гражданским поведением. В </w:t>
      </w:r>
      <w:r w:rsidR="0081002E">
        <w:rPr>
          <w:color w:val="343434"/>
        </w:rPr>
        <w:t xml:space="preserve">исследовании </w:t>
      </w:r>
      <w:r w:rsidR="00F02930" w:rsidRPr="00F02930">
        <w:rPr>
          <w:color w:val="343434"/>
        </w:rPr>
        <w:t>использова</w:t>
      </w:r>
      <w:r w:rsidR="0081002E">
        <w:rPr>
          <w:color w:val="343434"/>
        </w:rPr>
        <w:t>лась</w:t>
      </w:r>
      <w:r w:rsidR="00F02930" w:rsidRPr="00F02930">
        <w:rPr>
          <w:color w:val="343434"/>
        </w:rPr>
        <w:t xml:space="preserve"> </w:t>
      </w:r>
      <w:r w:rsidR="008909B2">
        <w:rPr>
          <w:color w:val="343434"/>
        </w:rPr>
        <w:t>количественная методология исследования. Д</w:t>
      </w:r>
      <w:r w:rsidR="00F02930" w:rsidRPr="00F02930">
        <w:rPr>
          <w:color w:val="343434"/>
        </w:rPr>
        <w:t xml:space="preserve">анные были собраны </w:t>
      </w:r>
      <w:r w:rsidR="008909B2">
        <w:rPr>
          <w:color w:val="343434"/>
        </w:rPr>
        <w:t xml:space="preserve">посредством анкетирования 336 сотрудников банковского сектора в Индии. </w:t>
      </w:r>
      <w:r w:rsidR="00F02930" w:rsidRPr="00F02930">
        <w:rPr>
          <w:color w:val="343434"/>
        </w:rPr>
        <w:t>Собранные данные были проанализированы с использованием метода структурного моделирования уравнений (SEM)</w:t>
      </w:r>
      <w:r w:rsidR="00E434C3">
        <w:rPr>
          <w:rStyle w:val="FootnoteReference"/>
          <w:color w:val="343434"/>
        </w:rPr>
        <w:footnoteReference w:id="84"/>
      </w:r>
      <w:r w:rsidR="00F02930" w:rsidRPr="00F02930">
        <w:rPr>
          <w:color w:val="343434"/>
        </w:rPr>
        <w:t>.</w:t>
      </w:r>
    </w:p>
    <w:p w14:paraId="74317152" w14:textId="3AC7209B" w:rsidR="00E434C3" w:rsidRDefault="00E434C3" w:rsidP="00E434C3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 xml:space="preserve">Таким образом, анализ вышеперечисленных работ позволил заключить, что во всех исследованиях в качестве метода исследования преимущественно использовалось анкетирование с дальнейшим статистическим анализом. Тем не менее, наиболее близкой к данному исследованию является работа Каура и Канг по нескольким причинам. Во-первых, в исследовании в качестве медиатора также рассматривается </w:t>
      </w:r>
      <w:r w:rsidR="0081002E">
        <w:rPr>
          <w:color w:val="343434"/>
        </w:rPr>
        <w:t xml:space="preserve">аффективная </w:t>
      </w:r>
      <w:r>
        <w:rPr>
          <w:color w:val="343434"/>
        </w:rPr>
        <w:t xml:space="preserve">удовлетворенность трудом. Во-вторых, рассматриваемая модель может быть адаптирована под данное исследование под реалии нового географического рынка и </w:t>
      </w:r>
      <w:r w:rsidR="00CC3D2F">
        <w:rPr>
          <w:color w:val="343434"/>
        </w:rPr>
        <w:t xml:space="preserve">под </w:t>
      </w:r>
      <w:r>
        <w:rPr>
          <w:color w:val="343434"/>
        </w:rPr>
        <w:t>нов</w:t>
      </w:r>
      <w:r w:rsidR="00CC3D2F">
        <w:rPr>
          <w:color w:val="343434"/>
        </w:rPr>
        <w:t>ую</w:t>
      </w:r>
      <w:r>
        <w:rPr>
          <w:color w:val="343434"/>
        </w:rPr>
        <w:t xml:space="preserve"> отрас</w:t>
      </w:r>
      <w:r w:rsidR="00CC3D2F">
        <w:rPr>
          <w:color w:val="343434"/>
        </w:rPr>
        <w:t>ль для исследования</w:t>
      </w:r>
      <w:r>
        <w:rPr>
          <w:color w:val="343434"/>
        </w:rPr>
        <w:t xml:space="preserve">. </w:t>
      </w:r>
    </w:p>
    <w:p w14:paraId="2CEF575A" w14:textId="3AD48A87" w:rsidR="00D00248" w:rsidRDefault="00D00248" w:rsidP="00814F3D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 xml:space="preserve">В основе данной работы лежит </w:t>
      </w:r>
      <w:r w:rsidR="0015494B">
        <w:rPr>
          <w:color w:val="343434"/>
        </w:rPr>
        <w:t>количественная методология</w:t>
      </w:r>
      <w:r>
        <w:rPr>
          <w:color w:val="343434"/>
        </w:rPr>
        <w:t xml:space="preserve"> исследования</w:t>
      </w:r>
      <w:r w:rsidR="003C31FD">
        <w:rPr>
          <w:color w:val="343434"/>
        </w:rPr>
        <w:t xml:space="preserve">. </w:t>
      </w:r>
      <w:r>
        <w:rPr>
          <w:color w:val="343434"/>
        </w:rPr>
        <w:t>Количественн</w:t>
      </w:r>
      <w:r w:rsidR="005F32BA">
        <w:rPr>
          <w:color w:val="343434"/>
        </w:rPr>
        <w:t>ая</w:t>
      </w:r>
      <w:r>
        <w:rPr>
          <w:color w:val="343434"/>
        </w:rPr>
        <w:t xml:space="preserve"> </w:t>
      </w:r>
      <w:r w:rsidR="005F32BA">
        <w:rPr>
          <w:color w:val="343434"/>
        </w:rPr>
        <w:t>методология</w:t>
      </w:r>
      <w:r>
        <w:rPr>
          <w:color w:val="343434"/>
        </w:rPr>
        <w:t xml:space="preserve"> часто используется в эмпирических </w:t>
      </w:r>
      <w:r w:rsidR="005F32BA">
        <w:rPr>
          <w:color w:val="343434"/>
        </w:rPr>
        <w:t>исследованиях (</w:t>
      </w:r>
      <w:r w:rsidR="005F32BA" w:rsidRPr="00AA3099">
        <w:rPr>
          <w:color w:val="222222"/>
          <w:shd w:val="clear" w:color="auto" w:fill="FFFFFF"/>
          <w:lang w:val="en-US"/>
        </w:rPr>
        <w:t>Sekiguchi</w:t>
      </w:r>
      <w:r w:rsidR="005F32BA" w:rsidRPr="005F32BA">
        <w:rPr>
          <w:color w:val="222222"/>
          <w:shd w:val="clear" w:color="auto" w:fill="FFFFFF"/>
        </w:rPr>
        <w:t xml:space="preserve">, </w:t>
      </w:r>
      <w:r w:rsidR="005F32BA" w:rsidRPr="00AA3099">
        <w:rPr>
          <w:color w:val="222222"/>
          <w:shd w:val="clear" w:color="auto" w:fill="FFFFFF"/>
          <w:lang w:val="en-US"/>
        </w:rPr>
        <w:t>Huber</w:t>
      </w:r>
      <w:r w:rsidR="005F32BA">
        <w:rPr>
          <w:color w:val="222222"/>
          <w:shd w:val="clear" w:color="auto" w:fill="FFFFFF"/>
        </w:rPr>
        <w:t>, 2011</w:t>
      </w:r>
      <w:r w:rsidR="005F32BA">
        <w:rPr>
          <w:rStyle w:val="FootnoteReference"/>
          <w:color w:val="222222"/>
          <w:shd w:val="clear" w:color="auto" w:fill="FFFFFF"/>
        </w:rPr>
        <w:footnoteReference w:id="85"/>
      </w:r>
      <w:r w:rsidR="005F32BA">
        <w:rPr>
          <w:color w:val="222222"/>
          <w:shd w:val="clear" w:color="auto" w:fill="FFFFFF"/>
        </w:rPr>
        <w:t xml:space="preserve">; </w:t>
      </w:r>
      <w:r w:rsidR="005F32BA" w:rsidRPr="00D51D85">
        <w:rPr>
          <w:color w:val="222222"/>
          <w:shd w:val="clear" w:color="auto" w:fill="FFFFFF"/>
          <w:lang w:val="en-US"/>
        </w:rPr>
        <w:t>Price</w:t>
      </w:r>
      <w:r w:rsidR="005F32BA" w:rsidRPr="005F32BA">
        <w:rPr>
          <w:color w:val="222222"/>
          <w:shd w:val="clear" w:color="auto" w:fill="FFFFFF"/>
        </w:rPr>
        <w:t xml:space="preserve">, </w:t>
      </w:r>
      <w:r w:rsidR="005F32BA" w:rsidRPr="00D51D85">
        <w:rPr>
          <w:color w:val="222222"/>
          <w:shd w:val="clear" w:color="auto" w:fill="FFFFFF"/>
          <w:lang w:val="en-US"/>
        </w:rPr>
        <w:t>Mueller</w:t>
      </w:r>
      <w:r w:rsidR="005F32BA">
        <w:rPr>
          <w:color w:val="222222"/>
          <w:shd w:val="clear" w:color="auto" w:fill="FFFFFF"/>
        </w:rPr>
        <w:t>, 1981</w:t>
      </w:r>
      <w:r w:rsidR="005F32BA">
        <w:rPr>
          <w:rStyle w:val="FootnoteReference"/>
          <w:color w:val="222222"/>
          <w:shd w:val="clear" w:color="auto" w:fill="FFFFFF"/>
        </w:rPr>
        <w:footnoteReference w:id="86"/>
      </w:r>
      <w:r w:rsidR="005F32BA">
        <w:rPr>
          <w:color w:val="222222"/>
          <w:shd w:val="clear" w:color="auto" w:fill="FFFFFF"/>
        </w:rPr>
        <w:t xml:space="preserve">; </w:t>
      </w:r>
      <w:r w:rsidR="005F32BA" w:rsidRPr="00F1475D">
        <w:rPr>
          <w:color w:val="222222"/>
          <w:shd w:val="clear" w:color="auto" w:fill="FFFFFF"/>
          <w:lang w:val="en-US"/>
        </w:rPr>
        <w:t>Rego</w:t>
      </w:r>
      <w:r w:rsidR="005F32BA" w:rsidRPr="005F32BA">
        <w:rPr>
          <w:color w:val="222222"/>
          <w:shd w:val="clear" w:color="auto" w:fill="FFFFFF"/>
        </w:rPr>
        <w:t xml:space="preserve">, </w:t>
      </w:r>
      <w:r w:rsidR="005F32BA" w:rsidRPr="00F1475D">
        <w:rPr>
          <w:color w:val="222222"/>
          <w:shd w:val="clear" w:color="auto" w:fill="FFFFFF"/>
          <w:lang w:val="en-US"/>
        </w:rPr>
        <w:t>Cunha</w:t>
      </w:r>
      <w:r w:rsidR="005F32BA">
        <w:rPr>
          <w:color w:val="222222"/>
          <w:shd w:val="clear" w:color="auto" w:fill="FFFFFF"/>
        </w:rPr>
        <w:t>, 2008</w:t>
      </w:r>
      <w:r w:rsidR="005F32BA">
        <w:rPr>
          <w:rStyle w:val="FootnoteReference"/>
          <w:color w:val="222222"/>
          <w:shd w:val="clear" w:color="auto" w:fill="FFFFFF"/>
        </w:rPr>
        <w:footnoteReference w:id="87"/>
      </w:r>
      <w:r w:rsidR="005F32BA">
        <w:rPr>
          <w:color w:val="222222"/>
          <w:shd w:val="clear" w:color="auto" w:fill="FFFFFF"/>
        </w:rPr>
        <w:t>).</w:t>
      </w:r>
      <w:r>
        <w:rPr>
          <w:color w:val="343434"/>
        </w:rPr>
        <w:t xml:space="preserve"> </w:t>
      </w:r>
      <w:r w:rsidR="00E971FB">
        <w:rPr>
          <w:color w:val="343434"/>
        </w:rPr>
        <w:t>По</w:t>
      </w:r>
      <w:r w:rsidR="003C548F">
        <w:rPr>
          <w:color w:val="343434"/>
        </w:rPr>
        <w:t>д</w:t>
      </w:r>
      <w:r w:rsidR="00E971FB">
        <w:rPr>
          <w:color w:val="343434"/>
        </w:rPr>
        <w:t xml:space="preserve"> количественным исследованием понимается </w:t>
      </w:r>
      <w:r w:rsidR="00E971FB" w:rsidRPr="00E971FB">
        <w:rPr>
          <w:color w:val="343434"/>
        </w:rPr>
        <w:t xml:space="preserve">тип исследования, который "объясняет явления путем сбора </w:t>
      </w:r>
      <w:r w:rsidR="00E971FB" w:rsidRPr="00E971FB">
        <w:rPr>
          <w:color w:val="343434"/>
        </w:rPr>
        <w:lastRenderedPageBreak/>
        <w:t>числовых данных, которые анализируются с использованием математически обоснованных методов (в частности, статис</w:t>
      </w:r>
      <w:r w:rsidR="00E971FB">
        <w:rPr>
          <w:color w:val="343434"/>
        </w:rPr>
        <w:t>тических</w:t>
      </w:r>
      <w:r w:rsidR="00E971FB" w:rsidRPr="00E971FB">
        <w:rPr>
          <w:color w:val="343434"/>
        </w:rPr>
        <w:t>)"</w:t>
      </w:r>
      <w:r w:rsidR="00E971FB">
        <w:rPr>
          <w:rStyle w:val="FootnoteReference"/>
          <w:color w:val="343434"/>
        </w:rPr>
        <w:footnoteReference w:id="88"/>
      </w:r>
      <w:r w:rsidR="00E971FB" w:rsidRPr="00E971FB">
        <w:rPr>
          <w:color w:val="343434"/>
        </w:rPr>
        <w:t>.</w:t>
      </w:r>
      <w:r w:rsidR="00E971FB">
        <w:rPr>
          <w:color w:val="343434"/>
        </w:rPr>
        <w:t xml:space="preserve"> </w:t>
      </w:r>
      <w:r>
        <w:rPr>
          <w:color w:val="343434"/>
        </w:rPr>
        <w:t xml:space="preserve">Стратегией исследования выступает опрос, помогающий получить </w:t>
      </w:r>
      <w:r w:rsidR="00EA2323">
        <w:rPr>
          <w:color w:val="343434"/>
        </w:rPr>
        <w:t xml:space="preserve">фактическую </w:t>
      </w:r>
      <w:r>
        <w:rPr>
          <w:color w:val="343434"/>
        </w:rPr>
        <w:t xml:space="preserve">информацию от конкретной группы людей. </w:t>
      </w:r>
      <w:r w:rsidR="00242B53">
        <w:rPr>
          <w:color w:val="343434"/>
        </w:rPr>
        <w:t>Опрос, как стратегия исследования, популярен в социальных науках и тесно связан с дедуктивным подходом к исследованию</w:t>
      </w:r>
      <w:r w:rsidR="00242B53">
        <w:rPr>
          <w:rStyle w:val="FootnoteReference"/>
          <w:color w:val="343434"/>
        </w:rPr>
        <w:footnoteReference w:id="89"/>
      </w:r>
      <w:r w:rsidR="00242B53">
        <w:rPr>
          <w:color w:val="343434"/>
        </w:rPr>
        <w:t xml:space="preserve">. </w:t>
      </w:r>
      <w:r w:rsidR="005C2CAA">
        <w:rPr>
          <w:color w:val="343434"/>
        </w:rPr>
        <w:t xml:space="preserve">Сбор данных, с точки зрения количественного метода, осуществлялся путем онлайн-анкетирования. </w:t>
      </w:r>
      <w:r>
        <w:rPr>
          <w:color w:val="343434"/>
        </w:rPr>
        <w:t>Онлайн-анкетирование «</w:t>
      </w:r>
      <w:r w:rsidRPr="00DC10E1">
        <w:rPr>
          <w:color w:val="343434"/>
        </w:rPr>
        <w:t>обеспечивает систематический сбор данных, получая ответы на ключевые вопросы и выясняя мнения относительно них, которые далее должны быть изучены в рамках исследовательского проекта</w:t>
      </w:r>
      <w:r>
        <w:rPr>
          <w:color w:val="343434"/>
        </w:rPr>
        <w:t>»</w:t>
      </w:r>
      <w:r w:rsidR="005C2CAA">
        <w:rPr>
          <w:rStyle w:val="FootnoteReference"/>
          <w:color w:val="343434"/>
        </w:rPr>
        <w:footnoteReference w:id="90"/>
      </w:r>
      <w:r>
        <w:rPr>
          <w:color w:val="343434"/>
        </w:rPr>
        <w:t xml:space="preserve">. </w:t>
      </w:r>
      <w:r w:rsidR="00814F3D">
        <w:rPr>
          <w:color w:val="343434"/>
        </w:rPr>
        <w:t>Сбор данных в данной работе осуществлялся посредством онлайн-анкетирования на платформе «</w:t>
      </w:r>
      <w:r w:rsidR="00814F3D">
        <w:rPr>
          <w:color w:val="343434"/>
          <w:lang w:val="en-US"/>
        </w:rPr>
        <w:t>Google</w:t>
      </w:r>
      <w:r w:rsidR="00814F3D" w:rsidRPr="003A2530">
        <w:rPr>
          <w:color w:val="343434"/>
        </w:rPr>
        <w:t xml:space="preserve"> </w:t>
      </w:r>
      <w:r w:rsidR="00814F3D">
        <w:rPr>
          <w:color w:val="343434"/>
          <w:lang w:val="en-US"/>
        </w:rPr>
        <w:t>Forms</w:t>
      </w:r>
      <w:r w:rsidR="00814F3D">
        <w:rPr>
          <w:color w:val="343434"/>
        </w:rPr>
        <w:t xml:space="preserve">» </w:t>
      </w:r>
      <w:r w:rsidR="00814F3D">
        <w:rPr>
          <w:color w:val="343434"/>
        </w:rPr>
        <w:sym w:font="Symbol" w:char="F0BE"/>
      </w:r>
      <w:r w:rsidR="00814F3D">
        <w:rPr>
          <w:color w:val="343434"/>
        </w:rPr>
        <w:t xml:space="preserve"> наиболее популярная платформа для сбора данных посредством опроса. </w:t>
      </w:r>
      <w:r>
        <w:rPr>
          <w:color w:val="343434"/>
        </w:rPr>
        <w:t xml:space="preserve">Результатом сбора данных стали количественные данные, которые в дальнейшем были исследованы при помощи </w:t>
      </w:r>
      <w:r w:rsidR="00720124">
        <w:rPr>
          <w:color w:val="343434"/>
        </w:rPr>
        <w:t xml:space="preserve">различных инструментов статистического анализа </w:t>
      </w:r>
      <w:r>
        <w:rPr>
          <w:color w:val="343434"/>
        </w:rPr>
        <w:t>в программе</w:t>
      </w:r>
      <w:r w:rsidR="000A745C">
        <w:rPr>
          <w:color w:val="343434"/>
        </w:rPr>
        <w:t xml:space="preserve"> </w:t>
      </w:r>
      <w:r w:rsidR="000A745C">
        <w:rPr>
          <w:color w:val="343434"/>
          <w:lang w:val="en-US"/>
        </w:rPr>
        <w:t>Stata</w:t>
      </w:r>
      <w:r w:rsidR="00720124">
        <w:rPr>
          <w:color w:val="343434"/>
        </w:rPr>
        <w:t xml:space="preserve">, а именно: дескриптивная статистика, корреляционный анализ, регрессионный анализ. </w:t>
      </w:r>
    </w:p>
    <w:p w14:paraId="4512057B" w14:textId="5BBDF83F" w:rsidR="00547917" w:rsidRDefault="00547917" w:rsidP="00D00248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</w:pPr>
      <w:r>
        <w:rPr>
          <w:color w:val="343434"/>
        </w:rPr>
        <w:t xml:space="preserve">Структура анкетного опроса состоит из </w:t>
      </w:r>
      <w:r w:rsidR="00037591">
        <w:rPr>
          <w:color w:val="343434"/>
        </w:rPr>
        <w:t>пяти</w:t>
      </w:r>
      <w:r>
        <w:rPr>
          <w:color w:val="343434"/>
        </w:rPr>
        <w:t xml:space="preserve"> разделов, полный вариант анкетного опроса представлен в</w:t>
      </w:r>
      <w:r w:rsidR="00B73AD2">
        <w:rPr>
          <w:color w:val="343434"/>
        </w:rPr>
        <w:t xml:space="preserve"> </w:t>
      </w:r>
      <w:r w:rsidR="00B73AD2">
        <w:rPr>
          <w:color w:val="343434"/>
        </w:rPr>
        <w:fldChar w:fldCharType="begin"/>
      </w:r>
      <w:r w:rsidR="00B73AD2">
        <w:rPr>
          <w:color w:val="343434"/>
        </w:rPr>
        <w:instrText xml:space="preserve"> REF _Ref135502007 \n \h </w:instrText>
      </w:r>
      <w:r w:rsidR="00B73AD2">
        <w:rPr>
          <w:color w:val="343434"/>
        </w:rPr>
      </w:r>
      <w:r w:rsidR="00B73AD2">
        <w:rPr>
          <w:color w:val="343434"/>
        </w:rPr>
        <w:fldChar w:fldCharType="separate"/>
      </w:r>
      <w:r w:rsidR="00B73AD2">
        <w:rPr>
          <w:color w:val="343434"/>
        </w:rPr>
        <w:t>Приложение 1</w:t>
      </w:r>
      <w:r w:rsidR="00B73AD2">
        <w:rPr>
          <w:color w:val="343434"/>
        </w:rPr>
        <w:fldChar w:fldCharType="end"/>
      </w:r>
      <w:r>
        <w:rPr>
          <w:color w:val="343434"/>
        </w:rPr>
        <w:t xml:space="preserve">. </w:t>
      </w:r>
      <w:r w:rsidR="00037591">
        <w:rPr>
          <w:color w:val="343434"/>
        </w:rPr>
        <w:t xml:space="preserve">Первый раздел опроса включал в себя обращение к респонденту, которое раскрывало тему, цель исследования, инструкцию прохождения опроса. </w:t>
      </w:r>
      <w:r w:rsidR="00DB6007">
        <w:rPr>
          <w:color w:val="343434"/>
        </w:rPr>
        <w:t>Второй раздел включал в себя блок вопросов о респонденте: пол, возраст, направление деятельности, уровень должности в организации, отрасль. Необходимость раздела заключалась в последующей возможности группировки респондентов по различным характеристикам. Третий раздел</w:t>
      </w:r>
      <w:r w:rsidR="0083679E">
        <w:rPr>
          <w:color w:val="343434"/>
        </w:rPr>
        <w:t xml:space="preserve"> посвящен оценке удовлетворенности </w:t>
      </w:r>
      <w:r w:rsidR="007D6555">
        <w:rPr>
          <w:color w:val="343434"/>
        </w:rPr>
        <w:t>трудом</w:t>
      </w:r>
      <w:r w:rsidR="0083679E">
        <w:rPr>
          <w:color w:val="343434"/>
        </w:rPr>
        <w:t>. Состоял из шести вопросов, которые респондентам необходимо было оценить по семи-бальной шкале Лайкерта</w:t>
      </w:r>
      <w:r w:rsidR="003A2171">
        <w:rPr>
          <w:color w:val="343434"/>
        </w:rPr>
        <w:t xml:space="preserve">, где 1 </w:t>
      </w:r>
      <w:r w:rsidR="00960A84">
        <w:rPr>
          <w:color w:val="343434"/>
        </w:rPr>
        <w:sym w:font="Symbol" w:char="F0BE"/>
      </w:r>
      <w:r w:rsidR="003A2171">
        <w:rPr>
          <w:color w:val="343434"/>
        </w:rPr>
        <w:t xml:space="preserve"> «совершенно не согласен», 7 </w:t>
      </w:r>
      <w:r w:rsidR="00960A84">
        <w:rPr>
          <w:color w:val="343434"/>
        </w:rPr>
        <w:sym w:font="Symbol" w:char="F0BE"/>
      </w:r>
      <w:r w:rsidR="003A2171">
        <w:rPr>
          <w:color w:val="343434"/>
        </w:rPr>
        <w:t xml:space="preserve"> «совершенно согласен»</w:t>
      </w:r>
      <w:r w:rsidR="0083679E">
        <w:rPr>
          <w:color w:val="343434"/>
        </w:rPr>
        <w:t xml:space="preserve">. </w:t>
      </w:r>
      <w:r w:rsidR="00F454AB">
        <w:rPr>
          <w:color w:val="343434"/>
        </w:rPr>
        <w:t>Пример утверждения в разделе номер три</w:t>
      </w:r>
      <w:r w:rsidR="00957C23">
        <w:rPr>
          <w:color w:val="343434"/>
        </w:rPr>
        <w:t xml:space="preserve">: </w:t>
      </w:r>
      <w:r w:rsidR="00F454AB">
        <w:rPr>
          <w:color w:val="343434"/>
        </w:rPr>
        <w:t>«</w:t>
      </w:r>
      <w:r w:rsidR="006F110C">
        <w:rPr>
          <w:color w:val="343434"/>
        </w:rPr>
        <w:t>М</w:t>
      </w:r>
      <w:r w:rsidR="00F454AB">
        <w:rPr>
          <w:color w:val="343434"/>
        </w:rPr>
        <w:t xml:space="preserve">не нравится моя работа». </w:t>
      </w:r>
      <w:r w:rsidR="003A2171">
        <w:rPr>
          <w:color w:val="343434"/>
        </w:rPr>
        <w:t xml:space="preserve">Четвертый раздел направлен на оценку соответствия личности должности и соответствия личности организации. Состоял из шести вопросов (по три вопроса на оценку каждой переменной), которые необходимо было оценить по семи-бальной шкале Лайкерта, где 1 </w:t>
      </w:r>
      <w:r w:rsidR="00960A84">
        <w:rPr>
          <w:color w:val="343434"/>
        </w:rPr>
        <w:sym w:font="Symbol" w:char="F0BE"/>
      </w:r>
      <w:r w:rsidR="003A2171">
        <w:rPr>
          <w:color w:val="343434"/>
        </w:rPr>
        <w:t xml:space="preserve"> «совершенно не согласен», 7 </w:t>
      </w:r>
      <w:r w:rsidR="00960A84">
        <w:rPr>
          <w:color w:val="343434"/>
        </w:rPr>
        <w:sym w:font="Symbol" w:char="F0BE"/>
      </w:r>
      <w:r w:rsidR="003A2171">
        <w:rPr>
          <w:color w:val="343434"/>
        </w:rPr>
        <w:t xml:space="preserve"> «совершенно согласен».</w:t>
      </w:r>
      <w:r w:rsidR="00BD5EF3">
        <w:rPr>
          <w:color w:val="343434"/>
        </w:rPr>
        <w:t xml:space="preserve"> </w:t>
      </w:r>
      <w:r w:rsidR="00F454AB">
        <w:rPr>
          <w:color w:val="343434"/>
        </w:rPr>
        <w:t>Примеры утверждений в разделе номер четыре: «</w:t>
      </w:r>
      <w:r w:rsidR="00F454AB">
        <w:t>Мои ценности соответствуют ценностям моей компании</w:t>
      </w:r>
      <w:r w:rsidR="00F454AB">
        <w:rPr>
          <w:color w:val="343434"/>
        </w:rPr>
        <w:t xml:space="preserve">» </w:t>
      </w:r>
      <w:r w:rsidR="00960A84">
        <w:rPr>
          <w:color w:val="343434"/>
        </w:rPr>
        <w:sym w:font="Symbol" w:char="F0BE"/>
      </w:r>
      <w:r w:rsidR="00F454AB">
        <w:rPr>
          <w:color w:val="343434"/>
        </w:rPr>
        <w:t xml:space="preserve"> для оценки соответствия сотрудника организации, «</w:t>
      </w:r>
      <w:r w:rsidR="00F454AB">
        <w:t>Мой опыт работы соответствует должностным требованиям</w:t>
      </w:r>
      <w:r w:rsidR="00F454AB">
        <w:rPr>
          <w:color w:val="343434"/>
        </w:rPr>
        <w:t xml:space="preserve">» </w:t>
      </w:r>
      <w:r w:rsidR="00960A84">
        <w:rPr>
          <w:color w:val="343434"/>
        </w:rPr>
        <w:sym w:font="Symbol" w:char="F0BE"/>
      </w:r>
      <w:r w:rsidR="00F454AB">
        <w:rPr>
          <w:color w:val="343434"/>
        </w:rPr>
        <w:t xml:space="preserve"> для оценки соответствия сотрудника должностным требованиям. </w:t>
      </w:r>
      <w:r w:rsidR="00BD5EF3">
        <w:rPr>
          <w:color w:val="343434"/>
        </w:rPr>
        <w:t xml:space="preserve">Пятый раздел посвящен </w:t>
      </w:r>
      <w:r w:rsidR="00483F63">
        <w:rPr>
          <w:color w:val="343434"/>
        </w:rPr>
        <w:lastRenderedPageBreak/>
        <w:t xml:space="preserve">оценке гражданского поведения в организации. Состоял из двенадцати </w:t>
      </w:r>
      <w:r w:rsidR="008442C5">
        <w:rPr>
          <w:color w:val="343434"/>
        </w:rPr>
        <w:t>вопросов</w:t>
      </w:r>
      <w:r w:rsidR="00483F63">
        <w:rPr>
          <w:color w:val="343434"/>
        </w:rPr>
        <w:t xml:space="preserve">, которые необходимо было оценить по семи-бальной шкале Лайкерта, где 1 </w:t>
      </w:r>
      <w:r w:rsidR="00960A84">
        <w:rPr>
          <w:color w:val="343434"/>
        </w:rPr>
        <w:sym w:font="Symbol" w:char="F0BE"/>
      </w:r>
      <w:r w:rsidR="00483F63">
        <w:rPr>
          <w:color w:val="343434"/>
        </w:rPr>
        <w:t xml:space="preserve"> «совершенно не согласен», 7 </w:t>
      </w:r>
      <w:r w:rsidR="00960A84">
        <w:rPr>
          <w:color w:val="343434"/>
        </w:rPr>
        <w:sym w:font="Symbol" w:char="F0BE"/>
      </w:r>
      <w:r w:rsidR="00483F63">
        <w:rPr>
          <w:color w:val="343434"/>
        </w:rPr>
        <w:t xml:space="preserve"> «совершенно согласен».</w:t>
      </w:r>
      <w:r w:rsidR="00F454AB">
        <w:rPr>
          <w:color w:val="343434"/>
        </w:rPr>
        <w:t xml:space="preserve"> Пример</w:t>
      </w:r>
      <w:r w:rsidR="00957C23">
        <w:rPr>
          <w:color w:val="343434"/>
        </w:rPr>
        <w:t>ы</w:t>
      </w:r>
      <w:r w:rsidR="00F454AB">
        <w:rPr>
          <w:color w:val="343434"/>
        </w:rPr>
        <w:t xml:space="preserve"> утверждени</w:t>
      </w:r>
      <w:r w:rsidR="00957C23">
        <w:rPr>
          <w:color w:val="343434"/>
        </w:rPr>
        <w:t>й</w:t>
      </w:r>
      <w:r w:rsidR="00F454AB">
        <w:rPr>
          <w:color w:val="343434"/>
        </w:rPr>
        <w:t xml:space="preserve"> в разделе номер пять</w:t>
      </w:r>
      <w:r w:rsidR="00957C23">
        <w:rPr>
          <w:color w:val="343434"/>
        </w:rPr>
        <w:t>:</w:t>
      </w:r>
      <w:r w:rsidR="00F454AB">
        <w:rPr>
          <w:color w:val="343434"/>
        </w:rPr>
        <w:t xml:space="preserve"> «</w:t>
      </w:r>
      <w:r w:rsidR="00957C23">
        <w:t>Я беру на себя дополнительные рабочие задачи свыше требуемых</w:t>
      </w:r>
      <w:r w:rsidR="00F454AB">
        <w:rPr>
          <w:color w:val="343434"/>
        </w:rPr>
        <w:t>»</w:t>
      </w:r>
      <w:r w:rsidR="00957C23">
        <w:rPr>
          <w:color w:val="343434"/>
        </w:rPr>
        <w:t>, «</w:t>
      </w:r>
      <w:r w:rsidR="00957C23">
        <w:t>Я помогаю своим коллегам с их рабочими задачами в их отсутствие».</w:t>
      </w:r>
    </w:p>
    <w:p w14:paraId="582191A4" w14:textId="5F61B9B7" w:rsidR="00A53F16" w:rsidRDefault="002A6B62" w:rsidP="00D00248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</w:pPr>
      <w:r>
        <w:t>Ниже представлена таблица, описывающая основные переменные данного эмпирического исследования.</w:t>
      </w:r>
    </w:p>
    <w:p w14:paraId="431E90E6" w14:textId="4B7273EF" w:rsidR="002A6B62" w:rsidRDefault="00001A68" w:rsidP="00001A68">
      <w:pPr>
        <w:pStyle w:val="a0"/>
      </w:pPr>
      <w:r>
        <w:t>П</w:t>
      </w:r>
      <w:r w:rsidR="002A6B62">
        <w:t>еременные исследования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A6B62" w14:paraId="1E76BFDE" w14:textId="77777777" w:rsidTr="002A6B62">
        <w:trPr>
          <w:jc w:val="center"/>
        </w:trPr>
        <w:tc>
          <w:tcPr>
            <w:tcW w:w="4672" w:type="dxa"/>
            <w:vAlign w:val="center"/>
          </w:tcPr>
          <w:p w14:paraId="50BF63D2" w14:textId="7C1942AB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color w:val="343434"/>
              </w:rPr>
            </w:pPr>
            <w:r w:rsidRPr="002A6B62">
              <w:rPr>
                <w:b/>
                <w:bCs/>
                <w:color w:val="343434"/>
              </w:rPr>
              <w:t>Переменные</w:t>
            </w:r>
          </w:p>
        </w:tc>
        <w:tc>
          <w:tcPr>
            <w:tcW w:w="4673" w:type="dxa"/>
            <w:vAlign w:val="center"/>
          </w:tcPr>
          <w:p w14:paraId="59654E39" w14:textId="3E96169E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color w:val="343434"/>
              </w:rPr>
            </w:pPr>
            <w:r w:rsidRPr="002A6B62">
              <w:rPr>
                <w:b/>
                <w:bCs/>
                <w:color w:val="343434"/>
              </w:rPr>
              <w:t>Название</w:t>
            </w:r>
          </w:p>
        </w:tc>
      </w:tr>
      <w:tr w:rsidR="002A6B62" w14:paraId="6BCA7EBB" w14:textId="77777777" w:rsidTr="002A6B62">
        <w:trPr>
          <w:jc w:val="center"/>
        </w:trPr>
        <w:tc>
          <w:tcPr>
            <w:tcW w:w="4672" w:type="dxa"/>
          </w:tcPr>
          <w:p w14:paraId="4CAB7559" w14:textId="57051D58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 xml:space="preserve">Независимые </w:t>
            </w:r>
          </w:p>
        </w:tc>
        <w:tc>
          <w:tcPr>
            <w:tcW w:w="4673" w:type="dxa"/>
          </w:tcPr>
          <w:p w14:paraId="68C1BF08" w14:textId="774EACE2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>Соответствие сотрудника организации (</w:t>
            </w:r>
            <w:r>
              <w:rPr>
                <w:color w:val="343434"/>
                <w:lang w:val="en-US"/>
              </w:rPr>
              <w:t>PO</w:t>
            </w:r>
            <w:r w:rsidRPr="002A6B62">
              <w:rPr>
                <w:color w:val="343434"/>
              </w:rPr>
              <w:t xml:space="preserve">) </w:t>
            </w:r>
            <w:r>
              <w:rPr>
                <w:color w:val="343434"/>
              </w:rPr>
              <w:t>и соответствие сотрудника должностным требованиям (</w:t>
            </w:r>
            <w:r>
              <w:rPr>
                <w:color w:val="343434"/>
                <w:lang w:val="en-US"/>
              </w:rPr>
              <w:t>PJ</w:t>
            </w:r>
            <w:r w:rsidRPr="002A6B62">
              <w:rPr>
                <w:color w:val="343434"/>
              </w:rPr>
              <w:t>)</w:t>
            </w:r>
          </w:p>
        </w:tc>
      </w:tr>
      <w:tr w:rsidR="002A6B62" w14:paraId="3A800AA0" w14:textId="77777777" w:rsidTr="002A6B62">
        <w:trPr>
          <w:jc w:val="center"/>
        </w:trPr>
        <w:tc>
          <w:tcPr>
            <w:tcW w:w="4672" w:type="dxa"/>
          </w:tcPr>
          <w:p w14:paraId="526CAA31" w14:textId="0FA1F490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 xml:space="preserve">Зависимая </w:t>
            </w:r>
          </w:p>
        </w:tc>
        <w:tc>
          <w:tcPr>
            <w:tcW w:w="4673" w:type="dxa"/>
          </w:tcPr>
          <w:p w14:paraId="2DCA071F" w14:textId="51B2C1FA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  <w:lang w:val="en-US"/>
              </w:rPr>
            </w:pPr>
            <w:r>
              <w:rPr>
                <w:color w:val="343434"/>
              </w:rPr>
              <w:t>Гражданское организационное поведение (</w:t>
            </w:r>
            <w:r>
              <w:rPr>
                <w:color w:val="343434"/>
                <w:lang w:val="en-US"/>
              </w:rPr>
              <w:t>OCB)</w:t>
            </w:r>
          </w:p>
        </w:tc>
      </w:tr>
      <w:tr w:rsidR="002A6B62" w14:paraId="2515EF87" w14:textId="77777777" w:rsidTr="002A6B62">
        <w:trPr>
          <w:jc w:val="center"/>
        </w:trPr>
        <w:tc>
          <w:tcPr>
            <w:tcW w:w="4672" w:type="dxa"/>
          </w:tcPr>
          <w:p w14:paraId="5D247836" w14:textId="008E4B45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>Медиатор</w:t>
            </w:r>
          </w:p>
        </w:tc>
        <w:tc>
          <w:tcPr>
            <w:tcW w:w="4673" w:type="dxa"/>
          </w:tcPr>
          <w:p w14:paraId="5B249285" w14:textId="6B57A510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  <w:lang w:val="en-US"/>
              </w:rPr>
            </w:pPr>
            <w:r>
              <w:rPr>
                <w:color w:val="343434"/>
              </w:rPr>
              <w:t>Удовлетворенность трудом (</w:t>
            </w:r>
            <w:r>
              <w:rPr>
                <w:color w:val="343434"/>
                <w:lang w:val="en-US"/>
              </w:rPr>
              <w:t>SAT)</w:t>
            </w:r>
          </w:p>
        </w:tc>
      </w:tr>
      <w:tr w:rsidR="002A6B62" w14:paraId="3F9C65DE" w14:textId="77777777" w:rsidTr="002A6B62">
        <w:trPr>
          <w:jc w:val="center"/>
        </w:trPr>
        <w:tc>
          <w:tcPr>
            <w:tcW w:w="4672" w:type="dxa"/>
            <w:vMerge w:val="restart"/>
          </w:tcPr>
          <w:p w14:paraId="5592E782" w14:textId="221433F0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 xml:space="preserve">Демографические </w:t>
            </w:r>
          </w:p>
        </w:tc>
        <w:tc>
          <w:tcPr>
            <w:tcW w:w="4673" w:type="dxa"/>
          </w:tcPr>
          <w:p w14:paraId="7FC83B6B" w14:textId="05DF0DD8" w:rsidR="002A6B62" w:rsidRP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>Возраст</w:t>
            </w:r>
          </w:p>
        </w:tc>
      </w:tr>
      <w:tr w:rsidR="002A6B62" w14:paraId="0C434ADA" w14:textId="77777777" w:rsidTr="002A6B62">
        <w:trPr>
          <w:jc w:val="center"/>
        </w:trPr>
        <w:tc>
          <w:tcPr>
            <w:tcW w:w="4672" w:type="dxa"/>
            <w:vMerge/>
          </w:tcPr>
          <w:p w14:paraId="6DFCC1FF" w14:textId="77777777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</w:p>
        </w:tc>
        <w:tc>
          <w:tcPr>
            <w:tcW w:w="4673" w:type="dxa"/>
          </w:tcPr>
          <w:p w14:paraId="14AB575D" w14:textId="78D51B77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 xml:space="preserve">Пол </w:t>
            </w:r>
          </w:p>
        </w:tc>
      </w:tr>
      <w:tr w:rsidR="002A6B62" w14:paraId="3B6F6CF9" w14:textId="77777777" w:rsidTr="002A6B62">
        <w:trPr>
          <w:jc w:val="center"/>
        </w:trPr>
        <w:tc>
          <w:tcPr>
            <w:tcW w:w="4672" w:type="dxa"/>
            <w:vMerge/>
          </w:tcPr>
          <w:p w14:paraId="0C9B4C4A" w14:textId="77777777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</w:p>
        </w:tc>
        <w:tc>
          <w:tcPr>
            <w:tcW w:w="4673" w:type="dxa"/>
          </w:tcPr>
          <w:p w14:paraId="3CCA641C" w14:textId="784C6983" w:rsidR="002A6B62" w:rsidRDefault="002A6B62" w:rsidP="002A6B62">
            <w:pPr>
              <w:autoSpaceDE w:val="0"/>
              <w:autoSpaceDN w:val="0"/>
              <w:adjustRightInd w:val="0"/>
              <w:snapToGrid w:val="0"/>
              <w:rPr>
                <w:color w:val="343434"/>
              </w:rPr>
            </w:pPr>
            <w:r>
              <w:rPr>
                <w:color w:val="343434"/>
              </w:rPr>
              <w:t>Уровень должности</w:t>
            </w:r>
          </w:p>
        </w:tc>
      </w:tr>
    </w:tbl>
    <w:p w14:paraId="446B9681" w14:textId="77777777" w:rsidR="003337C8" w:rsidRDefault="003337C8" w:rsidP="002A6B62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</w:p>
    <w:p w14:paraId="7F9A20F8" w14:textId="1BCA8C0D" w:rsidR="00270981" w:rsidRDefault="00270981" w:rsidP="002A6B62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>Оценка независимых переменных (соответствие сотрудника организации и соответствие сотрудника должностным требованиям)</w:t>
      </w:r>
      <w:r w:rsidR="00946B94">
        <w:rPr>
          <w:color w:val="343434"/>
        </w:rPr>
        <w:t xml:space="preserve">, </w:t>
      </w:r>
      <w:r>
        <w:rPr>
          <w:color w:val="343434"/>
        </w:rPr>
        <w:t xml:space="preserve">зависимой </w:t>
      </w:r>
      <w:r w:rsidR="00946B94">
        <w:rPr>
          <w:color w:val="343434"/>
        </w:rPr>
        <w:t xml:space="preserve">(гражданское организационное поведение) и переменной медиатора (удовлетворенность трудом) </w:t>
      </w:r>
      <w:r>
        <w:rPr>
          <w:color w:val="343434"/>
        </w:rPr>
        <w:t>осуществлял</w:t>
      </w:r>
      <w:r w:rsidR="00946B94">
        <w:rPr>
          <w:color w:val="343434"/>
        </w:rPr>
        <w:t>а</w:t>
      </w:r>
      <w:r>
        <w:rPr>
          <w:color w:val="343434"/>
        </w:rPr>
        <w:t>сь при помощи следующих шкал:</w:t>
      </w:r>
    </w:p>
    <w:p w14:paraId="7015537A" w14:textId="75E04F4A" w:rsidR="002A6B62" w:rsidRDefault="002A6B62" w:rsidP="002A6B62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 xml:space="preserve">Для измерения соответствия сотрудника организации, его должностным требованиям была использована шкала </w:t>
      </w:r>
      <w:r w:rsidRPr="00F14440">
        <w:rPr>
          <w:color w:val="343434"/>
        </w:rPr>
        <w:t xml:space="preserve">Секигути </w:t>
      </w:r>
      <w:r>
        <w:rPr>
          <w:color w:val="343434"/>
        </w:rPr>
        <w:t>и</w:t>
      </w:r>
      <w:r w:rsidRPr="00F14440">
        <w:rPr>
          <w:color w:val="343434"/>
        </w:rPr>
        <w:t xml:space="preserve"> Хубер</w:t>
      </w:r>
      <w:r>
        <w:rPr>
          <w:color w:val="343434"/>
        </w:rPr>
        <w:t xml:space="preserve"> (2011)</w:t>
      </w:r>
      <w:r>
        <w:rPr>
          <w:rStyle w:val="FootnoteReference"/>
          <w:color w:val="343434"/>
        </w:rPr>
        <w:footnoteReference w:id="91"/>
      </w:r>
      <w:r>
        <w:rPr>
          <w:color w:val="343434"/>
        </w:rPr>
        <w:t xml:space="preserve">. Шкала также оценивает эти переменные семью-баллами по Лайкерту. Исследование авторов проводилось в контексте изучения влияния соответствия сотрудника организации и должностным </w:t>
      </w:r>
      <w:r w:rsidR="00241249">
        <w:rPr>
          <w:color w:val="343434"/>
        </w:rPr>
        <w:t xml:space="preserve">требованиям </w:t>
      </w:r>
      <w:r>
        <w:rPr>
          <w:color w:val="343434"/>
        </w:rPr>
        <w:t xml:space="preserve">на процесс отбора сотрудников. Шкала позволила </w:t>
      </w:r>
      <w:r w:rsidR="00241249">
        <w:rPr>
          <w:color w:val="343434"/>
        </w:rPr>
        <w:t xml:space="preserve">получить </w:t>
      </w:r>
      <w:r>
        <w:rPr>
          <w:color w:val="343434"/>
        </w:rPr>
        <w:t>репрезентативную оценку переменных в исследовании (</w:t>
      </w:r>
      <w:r w:rsidR="00B73AD2">
        <w:rPr>
          <w:color w:val="343434"/>
        </w:rPr>
        <w:fldChar w:fldCharType="begin"/>
      </w:r>
      <w:r w:rsidR="00B73AD2">
        <w:rPr>
          <w:color w:val="343434"/>
        </w:rPr>
        <w:instrText xml:space="preserve"> REF _Ref135501933 \n \h </w:instrText>
      </w:r>
      <w:r w:rsidR="00B73AD2">
        <w:rPr>
          <w:color w:val="343434"/>
        </w:rPr>
      </w:r>
      <w:r w:rsidR="00B73AD2">
        <w:rPr>
          <w:color w:val="343434"/>
        </w:rPr>
        <w:fldChar w:fldCharType="separate"/>
      </w:r>
      <w:r w:rsidR="00B73AD2">
        <w:rPr>
          <w:color w:val="343434"/>
        </w:rPr>
        <w:t>Приложение 2</w:t>
      </w:r>
      <w:r w:rsidR="00B73AD2">
        <w:rPr>
          <w:color w:val="343434"/>
        </w:rPr>
        <w:fldChar w:fldCharType="end"/>
      </w:r>
      <w:r>
        <w:rPr>
          <w:color w:val="343434"/>
        </w:rPr>
        <w:t>).</w:t>
      </w:r>
    </w:p>
    <w:p w14:paraId="7D306122" w14:textId="6DCB77B1" w:rsidR="002A6B62" w:rsidRDefault="002A6B62" w:rsidP="002A6B62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>Для оценки уровни удовлетворенности трудом была использована шкала Прайса и Мюллера (1981)</w:t>
      </w:r>
      <w:r>
        <w:rPr>
          <w:rStyle w:val="FootnoteReference"/>
          <w:color w:val="343434"/>
        </w:rPr>
        <w:footnoteReference w:id="92"/>
      </w:r>
      <w:r>
        <w:rPr>
          <w:color w:val="343434"/>
        </w:rPr>
        <w:t>, состоящая из шести утверждений</w:t>
      </w:r>
      <w:r w:rsidR="00B13F6B">
        <w:rPr>
          <w:color w:val="343434"/>
        </w:rPr>
        <w:t xml:space="preserve"> (</w:t>
      </w:r>
      <w:r w:rsidR="00B13F6B">
        <w:rPr>
          <w:color w:val="343434"/>
        </w:rPr>
        <w:fldChar w:fldCharType="begin"/>
      </w:r>
      <w:r w:rsidR="00B13F6B">
        <w:rPr>
          <w:color w:val="343434"/>
        </w:rPr>
        <w:instrText xml:space="preserve"> REF _Ref135501898 \n \h </w:instrText>
      </w:r>
      <w:r w:rsidR="00B13F6B">
        <w:rPr>
          <w:color w:val="343434"/>
        </w:rPr>
      </w:r>
      <w:r w:rsidR="00B13F6B">
        <w:rPr>
          <w:color w:val="343434"/>
        </w:rPr>
        <w:fldChar w:fldCharType="separate"/>
      </w:r>
      <w:r w:rsidR="00B13F6B">
        <w:rPr>
          <w:color w:val="343434"/>
        </w:rPr>
        <w:t>Приложение 3</w:t>
      </w:r>
      <w:r w:rsidR="00B13F6B">
        <w:rPr>
          <w:color w:val="343434"/>
        </w:rPr>
        <w:fldChar w:fldCharType="end"/>
      </w:r>
      <w:r w:rsidR="00B13F6B">
        <w:rPr>
          <w:color w:val="343434"/>
        </w:rPr>
        <w:t>)</w:t>
      </w:r>
      <w:r>
        <w:rPr>
          <w:color w:val="343434"/>
        </w:rPr>
        <w:t>. Шкала является наиболее популярной в академической литературе, так как способствует оценки непосредственно аффективной составляющей переменной (</w:t>
      </w:r>
      <w:r w:rsidRPr="00FE0B53">
        <w:rPr>
          <w:color w:val="343434"/>
        </w:rPr>
        <w:t>Agho, Price,</w:t>
      </w:r>
      <w:r>
        <w:rPr>
          <w:color w:val="343434"/>
        </w:rPr>
        <w:t xml:space="preserve"> </w:t>
      </w:r>
      <w:r w:rsidRPr="00FE0B53">
        <w:rPr>
          <w:color w:val="343434"/>
        </w:rPr>
        <w:t>Mueller, 1992</w:t>
      </w:r>
      <w:r>
        <w:rPr>
          <w:rStyle w:val="FootnoteReference"/>
          <w:color w:val="343434"/>
        </w:rPr>
        <w:footnoteReference w:id="93"/>
      </w:r>
      <w:r w:rsidRPr="00FE0B53">
        <w:rPr>
          <w:color w:val="343434"/>
        </w:rPr>
        <w:t>; Aryee, Fields,</w:t>
      </w:r>
      <w:r>
        <w:rPr>
          <w:color w:val="343434"/>
        </w:rPr>
        <w:t xml:space="preserve"> </w:t>
      </w:r>
      <w:r w:rsidRPr="00FE0B53">
        <w:rPr>
          <w:color w:val="343434"/>
        </w:rPr>
        <w:t>Luk, 1999; Iverson, 1999</w:t>
      </w:r>
      <w:r>
        <w:rPr>
          <w:color w:val="343434"/>
        </w:rPr>
        <w:t xml:space="preserve">). </w:t>
      </w:r>
    </w:p>
    <w:p w14:paraId="522DF73E" w14:textId="4C2BBB0C" w:rsidR="002A6B62" w:rsidRDefault="002A6B62" w:rsidP="00B13F6B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lastRenderedPageBreak/>
        <w:t>Гражданское организационное поведение было измерено с помощью шкалы Рего (2008)</w:t>
      </w:r>
      <w:r>
        <w:rPr>
          <w:rStyle w:val="FootnoteReference"/>
          <w:color w:val="343434"/>
        </w:rPr>
        <w:footnoteReference w:id="94"/>
      </w:r>
      <w:r>
        <w:rPr>
          <w:color w:val="343434"/>
        </w:rPr>
        <w:t>. Авторы использовали ее в своем исследовании для оценки переменной. Шкала является наиболее подходящей для измерения гражданского организационного поведения, так как охватывает все основные факторы переменной и позволяет измерить общий уровень гражданского организационного поведения (</w:t>
      </w:r>
      <w:r w:rsidR="00B13F6B">
        <w:rPr>
          <w:color w:val="343434"/>
        </w:rPr>
        <w:fldChar w:fldCharType="begin"/>
      </w:r>
      <w:r w:rsidR="00B13F6B">
        <w:rPr>
          <w:color w:val="343434"/>
        </w:rPr>
        <w:instrText xml:space="preserve"> REF _Ref135501864 \n \h </w:instrText>
      </w:r>
      <w:r w:rsidR="00B13F6B">
        <w:rPr>
          <w:color w:val="343434"/>
        </w:rPr>
      </w:r>
      <w:r w:rsidR="00B13F6B">
        <w:rPr>
          <w:color w:val="343434"/>
        </w:rPr>
        <w:fldChar w:fldCharType="separate"/>
      </w:r>
      <w:r w:rsidR="00B13F6B">
        <w:rPr>
          <w:color w:val="343434"/>
        </w:rPr>
        <w:t>Приложение 4</w:t>
      </w:r>
      <w:r w:rsidR="00B13F6B">
        <w:rPr>
          <w:color w:val="343434"/>
        </w:rPr>
        <w:fldChar w:fldCharType="end"/>
      </w:r>
      <w:r>
        <w:rPr>
          <w:color w:val="343434"/>
        </w:rPr>
        <w:t xml:space="preserve">). </w:t>
      </w:r>
    </w:p>
    <w:p w14:paraId="63B0A69F" w14:textId="1BE5155F" w:rsidR="005D670A" w:rsidRPr="009C433D" w:rsidRDefault="00E92644" w:rsidP="005D670A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343434"/>
        </w:rPr>
      </w:pPr>
      <w:r>
        <w:rPr>
          <w:color w:val="343434"/>
        </w:rPr>
        <w:t>Анализ данных осуществлялся в три этапа. На первом этапе была проведена д</w:t>
      </w:r>
      <w:r w:rsidR="005D670A">
        <w:rPr>
          <w:color w:val="343434"/>
        </w:rPr>
        <w:t>ескриптивная статистика для выявления центральных тенденций</w:t>
      </w:r>
      <w:r>
        <w:rPr>
          <w:color w:val="343434"/>
        </w:rPr>
        <w:t xml:space="preserve"> исследования</w:t>
      </w:r>
      <w:r w:rsidR="005D670A">
        <w:rPr>
          <w:color w:val="343434"/>
        </w:rPr>
        <w:t xml:space="preserve">. </w:t>
      </w:r>
      <w:r>
        <w:rPr>
          <w:color w:val="343434"/>
        </w:rPr>
        <w:t>На втором этапе был проведен к</w:t>
      </w:r>
      <w:r w:rsidR="005D670A">
        <w:rPr>
          <w:color w:val="343434"/>
        </w:rPr>
        <w:t xml:space="preserve">орреляционный анализ для выявления взаимосвязи между переменными </w:t>
      </w:r>
      <w:r>
        <w:rPr>
          <w:color w:val="343434"/>
        </w:rPr>
        <w:t xml:space="preserve">исследования, а также </w:t>
      </w:r>
      <w:r w:rsidR="00241249">
        <w:rPr>
          <w:color w:val="343434"/>
        </w:rPr>
        <w:t xml:space="preserve">для </w:t>
      </w:r>
      <w:r>
        <w:rPr>
          <w:color w:val="343434"/>
        </w:rPr>
        <w:t>определения</w:t>
      </w:r>
      <w:r w:rsidR="005D670A">
        <w:rPr>
          <w:color w:val="343434"/>
        </w:rPr>
        <w:t xml:space="preserve"> силы этой взаимосвязи. </w:t>
      </w:r>
      <w:r>
        <w:rPr>
          <w:color w:val="343434"/>
        </w:rPr>
        <w:t>На третьем этапе был проведен р</w:t>
      </w:r>
      <w:r w:rsidR="005D670A">
        <w:rPr>
          <w:color w:val="343434"/>
        </w:rPr>
        <w:t>егрессионный анализ для отвергания или не отвергания</w:t>
      </w:r>
      <w:r>
        <w:rPr>
          <w:color w:val="343434"/>
        </w:rPr>
        <w:t xml:space="preserve"> </w:t>
      </w:r>
      <w:r w:rsidR="005D670A">
        <w:rPr>
          <w:color w:val="343434"/>
        </w:rPr>
        <w:t>гипотез</w:t>
      </w:r>
      <w:r>
        <w:rPr>
          <w:color w:val="343434"/>
        </w:rPr>
        <w:t xml:space="preserve">, выдвинутых в первой главе. </w:t>
      </w:r>
    </w:p>
    <w:bookmarkEnd w:id="12"/>
    <w:bookmarkEnd w:id="13"/>
    <w:p w14:paraId="557B76D7" w14:textId="797E1918" w:rsidR="0045086D" w:rsidRPr="009449FE" w:rsidRDefault="0045086D" w:rsidP="00C11265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Таким образом, </w:t>
      </w:r>
      <w:r w:rsidR="00960A84">
        <w:rPr>
          <w:color w:val="000000" w:themeColor="text1"/>
        </w:rPr>
        <w:t>можно сделать вывод по второй главе. А</w:t>
      </w:r>
      <w:r w:rsidR="00FD1BB0">
        <w:rPr>
          <w:color w:val="000000" w:themeColor="text1"/>
        </w:rPr>
        <w:t>нализ рынка труда показал, что высокотехнологические компании наблюда</w:t>
      </w:r>
      <w:r w:rsidR="00290630">
        <w:rPr>
          <w:color w:val="000000" w:themeColor="text1"/>
        </w:rPr>
        <w:t>ю</w:t>
      </w:r>
      <w:r w:rsidR="00FD1BB0">
        <w:rPr>
          <w:color w:val="000000" w:themeColor="text1"/>
        </w:rPr>
        <w:t xml:space="preserve">т отток высококвалифицированного персонала в другие страны. </w:t>
      </w:r>
      <w:r w:rsidR="00241249">
        <w:rPr>
          <w:color w:val="000000" w:themeColor="text1"/>
        </w:rPr>
        <w:t>Именно п</w:t>
      </w:r>
      <w:r w:rsidR="00FD1BB0">
        <w:rPr>
          <w:color w:val="000000" w:themeColor="text1"/>
        </w:rPr>
        <w:t>оэтому представител</w:t>
      </w:r>
      <w:r w:rsidR="004D5DBF">
        <w:rPr>
          <w:color w:val="000000" w:themeColor="text1"/>
        </w:rPr>
        <w:t>и бизнеса</w:t>
      </w:r>
      <w:r w:rsidR="00FD1BB0">
        <w:rPr>
          <w:color w:val="000000" w:themeColor="text1"/>
        </w:rPr>
        <w:t xml:space="preserve"> </w:t>
      </w:r>
      <w:r w:rsidR="003B669F">
        <w:rPr>
          <w:color w:val="000000" w:themeColor="text1"/>
        </w:rPr>
        <w:t xml:space="preserve">столкнулись с очередным вызовом </w:t>
      </w:r>
      <w:r w:rsidR="003B669F">
        <w:rPr>
          <w:color w:val="000000" w:themeColor="text1"/>
        </w:rPr>
        <w:sym w:font="Symbol" w:char="F0BE"/>
      </w:r>
      <w:r w:rsidR="003B669F">
        <w:rPr>
          <w:color w:val="000000" w:themeColor="text1"/>
        </w:rPr>
        <w:t xml:space="preserve"> как удерживать персонал в компаниях и повышать его вовлеченность, приверженность общей организационной цели. </w:t>
      </w:r>
      <w:r w:rsidR="003D2645">
        <w:rPr>
          <w:color w:val="000000" w:themeColor="text1"/>
        </w:rPr>
        <w:t xml:space="preserve">В исследовании приняли участие 100 респондентов, работающих в </w:t>
      </w:r>
      <w:r w:rsidR="00725831">
        <w:rPr>
          <w:color w:val="000000" w:themeColor="text1"/>
        </w:rPr>
        <w:t xml:space="preserve">крупных </w:t>
      </w:r>
      <w:r w:rsidR="003D2645">
        <w:rPr>
          <w:color w:val="000000" w:themeColor="text1"/>
        </w:rPr>
        <w:t>компаниях области высоких технологий.</w:t>
      </w:r>
      <w:r>
        <w:rPr>
          <w:color w:val="000000" w:themeColor="text1"/>
        </w:rPr>
        <w:t xml:space="preserve"> </w:t>
      </w:r>
      <w:r w:rsidR="003D2645">
        <w:rPr>
          <w:color w:val="000000" w:themeColor="text1"/>
        </w:rPr>
        <w:t xml:space="preserve">В </w:t>
      </w:r>
      <w:r>
        <w:rPr>
          <w:color w:val="000000" w:themeColor="text1"/>
        </w:rPr>
        <w:t xml:space="preserve">основе данного исследования лежит </w:t>
      </w:r>
      <w:r w:rsidR="004D5DBF">
        <w:rPr>
          <w:color w:val="000000" w:themeColor="text1"/>
        </w:rPr>
        <w:t>количественная</w:t>
      </w:r>
      <w:r>
        <w:rPr>
          <w:color w:val="000000" w:themeColor="text1"/>
        </w:rPr>
        <w:t xml:space="preserve"> методология. В качестве стратегии исследования выступает опрос. Сбор данных в рамках количественного метода проводился посредством онлайн-анкетирования. Данные обрабатывались при помощи инструментов </w:t>
      </w:r>
      <w:r w:rsidR="00A76D37">
        <w:rPr>
          <w:color w:val="000000" w:themeColor="text1"/>
        </w:rPr>
        <w:t>дескриптивной</w:t>
      </w:r>
      <w:r w:rsidR="00D534EE">
        <w:rPr>
          <w:color w:val="000000" w:themeColor="text1"/>
        </w:rPr>
        <w:t xml:space="preserve"> статистики, корреляционного анализа и </w:t>
      </w:r>
      <w:r>
        <w:rPr>
          <w:color w:val="000000" w:themeColor="text1"/>
        </w:rPr>
        <w:t xml:space="preserve">регрессионного анализа в программе </w:t>
      </w:r>
      <w:r>
        <w:rPr>
          <w:color w:val="000000" w:themeColor="text1"/>
          <w:lang w:val="en-US"/>
        </w:rPr>
        <w:t>Stata</w:t>
      </w:r>
      <w:r w:rsidR="009449FE">
        <w:rPr>
          <w:color w:val="000000" w:themeColor="text1"/>
        </w:rPr>
        <w:t xml:space="preserve">. </w:t>
      </w:r>
    </w:p>
    <w:p w14:paraId="6A94FD19" w14:textId="77777777" w:rsidR="006861F5" w:rsidRPr="00D00248" w:rsidRDefault="006861F5" w:rsidP="006861F5">
      <w:pPr>
        <w:adjustRightInd w:val="0"/>
        <w:snapToGrid w:val="0"/>
        <w:spacing w:line="360" w:lineRule="auto"/>
        <w:jc w:val="both"/>
      </w:pPr>
    </w:p>
    <w:p w14:paraId="70BEA356" w14:textId="77777777" w:rsidR="006861F5" w:rsidRPr="00D00248" w:rsidRDefault="006861F5" w:rsidP="006861F5">
      <w:pPr>
        <w:adjustRightInd w:val="0"/>
        <w:snapToGrid w:val="0"/>
        <w:spacing w:line="360" w:lineRule="auto"/>
        <w:jc w:val="both"/>
        <w:sectPr w:rsidR="006861F5" w:rsidRPr="00D002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AD7F59" w14:textId="1729B726" w:rsidR="006D5D4F" w:rsidRPr="006D5D4F" w:rsidRDefault="006861F5" w:rsidP="006D5D4F">
      <w:pPr>
        <w:adjustRightInd w:val="0"/>
        <w:snapToGrid w:val="0"/>
        <w:spacing w:after="120"/>
        <w:jc w:val="both"/>
        <w:outlineLvl w:val="0"/>
        <w:rPr>
          <w:b/>
          <w:bCs/>
        </w:rPr>
      </w:pPr>
      <w:bookmarkStart w:id="21" w:name="_Toc130131970"/>
      <w:bookmarkStart w:id="22" w:name="_Toc135427893"/>
      <w:r w:rsidRPr="00ED5B04">
        <w:rPr>
          <w:b/>
          <w:bCs/>
          <w:sz w:val="28"/>
          <w:szCs w:val="28"/>
        </w:rPr>
        <w:lastRenderedPageBreak/>
        <w:t xml:space="preserve">ГЛАВА 3. </w:t>
      </w:r>
      <w:r w:rsidRPr="00ED5B04">
        <w:rPr>
          <w:b/>
          <w:bCs/>
          <w:sz w:val="28"/>
          <w:szCs w:val="28"/>
        </w:rPr>
        <w:tab/>
        <w:t>РЕЗУЛЬТАТЫ ЭМПИРИЧЕСКОГО ИССЛЕДОВАНИЯ</w:t>
      </w:r>
      <w:bookmarkEnd w:id="21"/>
      <w:bookmarkEnd w:id="22"/>
      <w:r w:rsidRPr="00ED5B04">
        <w:rPr>
          <w:b/>
          <w:bCs/>
          <w:sz w:val="28"/>
          <w:szCs w:val="28"/>
        </w:rPr>
        <w:t xml:space="preserve"> </w:t>
      </w:r>
    </w:p>
    <w:p w14:paraId="530B55A0" w14:textId="3072587F" w:rsidR="006D5D4F" w:rsidRDefault="006D5D4F" w:rsidP="006D5D4F">
      <w:pPr>
        <w:adjustRightInd w:val="0"/>
        <w:snapToGrid w:val="0"/>
        <w:spacing w:line="360" w:lineRule="auto"/>
        <w:ind w:firstLine="709"/>
        <w:jc w:val="both"/>
      </w:pPr>
      <w:r w:rsidRPr="006D5D4F">
        <w:t xml:space="preserve">В рамках данной работы первым этапом анализа данных стало представление описательной статистики для выбранных переменных, включая меры центральной тенденции и изменчивости, а также описание корреляционной матрицы. Ниже представлена интерпретация её результатов для переменных </w:t>
      </w:r>
      <w:r>
        <w:t>удовлетворенность трудом</w:t>
      </w:r>
      <w:r w:rsidRPr="006D5D4F">
        <w:t xml:space="preserve"> (</w:t>
      </w:r>
      <w:r w:rsidR="002A6B62">
        <w:rPr>
          <w:lang w:val="en-US"/>
        </w:rPr>
        <w:t>SAT</w:t>
      </w:r>
      <w:r w:rsidRPr="006D5D4F">
        <w:t xml:space="preserve">), </w:t>
      </w:r>
      <w:r>
        <w:t>соответствие сотрудника должностным требованиям (</w:t>
      </w:r>
      <w:r w:rsidRPr="006D5D4F">
        <w:t>PJ</w:t>
      </w:r>
      <w:r>
        <w:t>)</w:t>
      </w:r>
      <w:r w:rsidRPr="006D5D4F">
        <w:t xml:space="preserve">, </w:t>
      </w:r>
      <w:r>
        <w:t>соответствие сотрудника организации (</w:t>
      </w:r>
      <w:r w:rsidRPr="006D5D4F">
        <w:t>PO</w:t>
      </w:r>
      <w:r>
        <w:t>)</w:t>
      </w:r>
      <w:r w:rsidRPr="006D5D4F">
        <w:t xml:space="preserve"> и </w:t>
      </w:r>
      <w:r>
        <w:t>гражданское организационное поведение (</w:t>
      </w:r>
      <w:r w:rsidRPr="006D5D4F">
        <w:t>OCB</w:t>
      </w:r>
      <w:r>
        <w:t>)</w:t>
      </w:r>
      <w:r w:rsidRPr="006D5D4F">
        <w:t xml:space="preserve"> на основе данных, собранных в ходе исследования.</w:t>
      </w:r>
    </w:p>
    <w:p w14:paraId="783FE500" w14:textId="1021D24E" w:rsidR="00B13F6B" w:rsidRPr="006D5D4F" w:rsidRDefault="00B13F6B" w:rsidP="006D5D4F">
      <w:pPr>
        <w:adjustRightInd w:val="0"/>
        <w:snapToGrid w:val="0"/>
        <w:spacing w:line="360" w:lineRule="auto"/>
        <w:ind w:firstLine="709"/>
        <w:jc w:val="both"/>
      </w:pPr>
      <w:r>
        <w:t>Первым этапом анализа стала дескриптивная статистика (</w:t>
      </w:r>
      <w:r>
        <w:fldChar w:fldCharType="begin"/>
      </w:r>
      <w:r>
        <w:instrText xml:space="preserve"> REF _Ref135501805 \n \h </w:instrText>
      </w:r>
      <w:r>
        <w:fldChar w:fldCharType="separate"/>
      </w:r>
      <w:r>
        <w:t>Таблица 3</w:t>
      </w:r>
      <w:r>
        <w:fldChar w:fldCharType="end"/>
      </w:r>
      <w:r>
        <w:t>). Ниже представлено описание результатов:</w:t>
      </w:r>
    </w:p>
    <w:p w14:paraId="6EA495B5" w14:textId="18CBC47A" w:rsidR="006D5D4F" w:rsidRPr="006D5D4F" w:rsidRDefault="006D5D4F" w:rsidP="006D5D4F">
      <w:pPr>
        <w:pStyle w:val="ListParagraph"/>
        <w:numPr>
          <w:ilvl w:val="0"/>
          <w:numId w:val="9"/>
        </w:numPr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D5D4F">
        <w:rPr>
          <w:rFonts w:ascii="Times New Roman" w:hAnsi="Times New Roman" w:cs="Times New Roman"/>
        </w:rPr>
        <w:t xml:space="preserve">Переменная </w:t>
      </w:r>
      <w:r>
        <w:rPr>
          <w:rFonts w:ascii="Times New Roman" w:hAnsi="Times New Roman" w:cs="Times New Roman"/>
        </w:rPr>
        <w:t>удовлетворенност</w:t>
      </w:r>
      <w:r w:rsidR="00FB3531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 трудом</w:t>
      </w:r>
      <w:r w:rsidR="00FB3531">
        <w:rPr>
          <w:rFonts w:ascii="Times New Roman" w:hAnsi="Times New Roman" w:cs="Times New Roman"/>
        </w:rPr>
        <w:t xml:space="preserve"> (</w:t>
      </w:r>
      <w:r w:rsidR="00FB3531">
        <w:rPr>
          <w:rFonts w:ascii="Times New Roman" w:hAnsi="Times New Roman" w:cs="Times New Roman"/>
          <w:lang w:val="en-US"/>
        </w:rPr>
        <w:t>SAT</w:t>
      </w:r>
      <w:r w:rsidR="00FB3531" w:rsidRPr="00FB3531">
        <w:rPr>
          <w:rFonts w:ascii="Times New Roman" w:hAnsi="Times New Roman" w:cs="Times New Roman"/>
        </w:rPr>
        <w:t>)</w:t>
      </w:r>
      <w:r w:rsidRPr="006D5D4F">
        <w:rPr>
          <w:rFonts w:ascii="Times New Roman" w:hAnsi="Times New Roman" w:cs="Times New Roman"/>
        </w:rPr>
        <w:t xml:space="preserve">, измеряемая на шкале от 1 до 7, показывает, насколько сотрудники удовлетворены своей работой. Среднее значение этой переменной составляет 5,1, что указывает на умеренный уровень удовлетворенности. Медиана равна 5,4, </w:t>
      </w:r>
      <w:r>
        <w:rPr>
          <w:rFonts w:ascii="Times New Roman" w:hAnsi="Times New Roman" w:cs="Times New Roman"/>
        </w:rPr>
        <w:t>это говорит о том</w:t>
      </w:r>
      <w:r w:rsidRPr="006D5D4F">
        <w:rPr>
          <w:rFonts w:ascii="Times New Roman" w:hAnsi="Times New Roman" w:cs="Times New Roman"/>
        </w:rPr>
        <w:t>, что большинство сотрудников удовлетворены на уровне 5 или ниже. Стандартное отклонение составляет 1</w:t>
      </w:r>
      <w:r w:rsidR="00FB3531" w:rsidRPr="00FB3531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>2, что указывает на значительный разброс оценок удовлетворенности среди сотрудников. Переменная имеет первый квартиль (25% значений ниже) на уровне 4,5 и третий квартиль (75% значений ниже) на уровне 6</w:t>
      </w:r>
      <w:r w:rsidR="00FB3531" w:rsidRPr="00FB3531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 xml:space="preserve">0. Это означает, что 50% сотрудников </w:t>
      </w:r>
      <w:r w:rsidR="00FB3531">
        <w:rPr>
          <w:rFonts w:ascii="Times New Roman" w:hAnsi="Times New Roman" w:cs="Times New Roman"/>
        </w:rPr>
        <w:t>испытывают удовлетворенность трудом</w:t>
      </w:r>
      <w:r w:rsidRPr="006D5D4F">
        <w:rPr>
          <w:rFonts w:ascii="Times New Roman" w:hAnsi="Times New Roman" w:cs="Times New Roman"/>
        </w:rPr>
        <w:t xml:space="preserve"> на уровне между 4</w:t>
      </w:r>
      <w:r w:rsidR="00FB3531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>5 и 6</w:t>
      </w:r>
      <w:r w:rsidR="00FB3531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>0.</w:t>
      </w:r>
    </w:p>
    <w:p w14:paraId="75D2F434" w14:textId="4C56CA7C" w:rsidR="006D5D4F" w:rsidRPr="006D5D4F" w:rsidRDefault="006D5D4F" w:rsidP="006D5D4F">
      <w:pPr>
        <w:pStyle w:val="ListParagraph"/>
        <w:numPr>
          <w:ilvl w:val="0"/>
          <w:numId w:val="9"/>
        </w:numPr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D5D4F">
        <w:rPr>
          <w:rFonts w:ascii="Times New Roman" w:hAnsi="Times New Roman" w:cs="Times New Roman"/>
        </w:rPr>
        <w:t xml:space="preserve">Переменные </w:t>
      </w:r>
      <w:r>
        <w:rPr>
          <w:rFonts w:ascii="Times New Roman" w:hAnsi="Times New Roman" w:cs="Times New Roman"/>
        </w:rPr>
        <w:t xml:space="preserve">соответствия сотрудника организации </w:t>
      </w:r>
      <w:r w:rsidR="00FB3531" w:rsidRPr="00FB3531">
        <w:rPr>
          <w:rFonts w:ascii="Times New Roman" w:hAnsi="Times New Roman" w:cs="Times New Roman"/>
        </w:rPr>
        <w:t>(</w:t>
      </w:r>
      <w:r w:rsidR="00FB3531">
        <w:rPr>
          <w:rFonts w:ascii="Times New Roman" w:hAnsi="Times New Roman" w:cs="Times New Roman"/>
          <w:lang w:val="en-US"/>
        </w:rPr>
        <w:t>PO</w:t>
      </w:r>
      <w:r w:rsidR="00FB3531" w:rsidRPr="00FB353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и соответствия сотрудника должностным требованиям</w:t>
      </w:r>
      <w:r w:rsidRPr="006D5D4F">
        <w:rPr>
          <w:rFonts w:ascii="Times New Roman" w:hAnsi="Times New Roman" w:cs="Times New Roman"/>
        </w:rPr>
        <w:t xml:space="preserve"> </w:t>
      </w:r>
      <w:r w:rsidR="00FB3531" w:rsidRPr="00FB3531">
        <w:rPr>
          <w:rFonts w:ascii="Times New Roman" w:hAnsi="Times New Roman" w:cs="Times New Roman"/>
        </w:rPr>
        <w:t>(</w:t>
      </w:r>
      <w:r w:rsidR="00FB3531">
        <w:rPr>
          <w:rFonts w:ascii="Times New Roman" w:hAnsi="Times New Roman" w:cs="Times New Roman"/>
          <w:lang w:val="en-US"/>
        </w:rPr>
        <w:t>PJ</w:t>
      </w:r>
      <w:r w:rsidR="00FB3531" w:rsidRPr="00FB3531">
        <w:rPr>
          <w:rFonts w:ascii="Times New Roman" w:hAnsi="Times New Roman" w:cs="Times New Roman"/>
        </w:rPr>
        <w:t xml:space="preserve">) </w:t>
      </w:r>
      <w:r w:rsidRPr="006D5D4F">
        <w:rPr>
          <w:rFonts w:ascii="Times New Roman" w:hAnsi="Times New Roman" w:cs="Times New Roman"/>
        </w:rPr>
        <w:t xml:space="preserve">также измеряются на шкале от 1 до 7 и показывают, насколько сотрудники чувствуют соответствие со своей должностью и организацией соответственно. Среднее значение для </w:t>
      </w:r>
      <w:r>
        <w:rPr>
          <w:rFonts w:ascii="Times New Roman" w:hAnsi="Times New Roman" w:cs="Times New Roman"/>
        </w:rPr>
        <w:t>соответствия сотрудника должностным требованиям</w:t>
      </w:r>
      <w:r w:rsidRPr="006D5D4F">
        <w:rPr>
          <w:rFonts w:ascii="Times New Roman" w:hAnsi="Times New Roman" w:cs="Times New Roman"/>
        </w:rPr>
        <w:t xml:space="preserve"> составляет 5,6, а для </w:t>
      </w:r>
      <w:r>
        <w:rPr>
          <w:rFonts w:ascii="Times New Roman" w:hAnsi="Times New Roman" w:cs="Times New Roman"/>
        </w:rPr>
        <w:t>соответствия сотрудника должностным требованиям</w:t>
      </w:r>
      <w:r w:rsidRPr="006D5D4F">
        <w:rPr>
          <w:rFonts w:ascii="Times New Roman" w:hAnsi="Times New Roman" w:cs="Times New Roman"/>
        </w:rPr>
        <w:t xml:space="preserve"> </w:t>
      </w:r>
      <w:r w:rsidR="00FB3531">
        <w:rPr>
          <w:rFonts w:ascii="Times New Roman" w:hAnsi="Times New Roman" w:cs="Times New Roman"/>
        </w:rPr>
        <w:sym w:font="Symbol" w:char="F0BE"/>
      </w:r>
      <w:r w:rsidRPr="006D5D4F">
        <w:rPr>
          <w:rFonts w:ascii="Times New Roman" w:hAnsi="Times New Roman" w:cs="Times New Roman"/>
        </w:rPr>
        <w:t xml:space="preserve"> 5,0</w:t>
      </w:r>
      <w:r>
        <w:rPr>
          <w:rFonts w:ascii="Times New Roman" w:hAnsi="Times New Roman" w:cs="Times New Roman"/>
        </w:rPr>
        <w:t>. Это говорит об</w:t>
      </w:r>
      <w:r w:rsidRPr="006D5D4F">
        <w:rPr>
          <w:rFonts w:ascii="Times New Roman" w:hAnsi="Times New Roman" w:cs="Times New Roman"/>
        </w:rPr>
        <w:t xml:space="preserve"> умеренн</w:t>
      </w:r>
      <w:r>
        <w:rPr>
          <w:rFonts w:ascii="Times New Roman" w:hAnsi="Times New Roman" w:cs="Times New Roman"/>
        </w:rPr>
        <w:t>ом</w:t>
      </w:r>
      <w:r w:rsidRPr="006D5D4F">
        <w:rPr>
          <w:rFonts w:ascii="Times New Roman" w:hAnsi="Times New Roman" w:cs="Times New Roman"/>
        </w:rPr>
        <w:t xml:space="preserve"> уров</w:t>
      </w:r>
      <w:r>
        <w:rPr>
          <w:rFonts w:ascii="Times New Roman" w:hAnsi="Times New Roman" w:cs="Times New Roman"/>
        </w:rPr>
        <w:t>не</w:t>
      </w:r>
      <w:r w:rsidRPr="006D5D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соответствия сотрудников в организации</w:t>
      </w:r>
      <w:r w:rsidRPr="006D5D4F">
        <w:rPr>
          <w:rFonts w:ascii="Times New Roman" w:hAnsi="Times New Roman" w:cs="Times New Roman"/>
        </w:rPr>
        <w:t xml:space="preserve">. Обе переменные имеют медиану, примерно равную 6, что указывает на то, что большинство сотрудников чувствуют соответствие должности и организации на уровне 6 или ниже. Стандартное отклонение для </w:t>
      </w:r>
      <w:r>
        <w:rPr>
          <w:rFonts w:ascii="Times New Roman" w:hAnsi="Times New Roman" w:cs="Times New Roman"/>
        </w:rPr>
        <w:t>соответствия сотрудника должностным требованиям</w:t>
      </w:r>
      <w:r w:rsidRPr="006D5D4F">
        <w:rPr>
          <w:rFonts w:ascii="Times New Roman" w:hAnsi="Times New Roman" w:cs="Times New Roman"/>
        </w:rPr>
        <w:t xml:space="preserve"> равно 1</w:t>
      </w:r>
      <w:r w:rsidR="00F834E3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 xml:space="preserve">4, а для </w:t>
      </w:r>
      <w:r>
        <w:rPr>
          <w:rFonts w:ascii="Times New Roman" w:hAnsi="Times New Roman" w:cs="Times New Roman"/>
        </w:rPr>
        <w:t>соответствия сотрудника организации</w:t>
      </w:r>
      <w:r w:rsidRPr="006D5D4F">
        <w:rPr>
          <w:rFonts w:ascii="Times New Roman" w:hAnsi="Times New Roman" w:cs="Times New Roman"/>
        </w:rPr>
        <w:t xml:space="preserve"> </w:t>
      </w:r>
      <w:r w:rsidR="00FB3531">
        <w:rPr>
          <w:rFonts w:ascii="Times New Roman" w:hAnsi="Times New Roman" w:cs="Times New Roman"/>
        </w:rPr>
        <w:sym w:font="Symbol" w:char="F0BE"/>
      </w:r>
      <w:r w:rsidRPr="006D5D4F">
        <w:rPr>
          <w:rFonts w:ascii="Times New Roman" w:hAnsi="Times New Roman" w:cs="Times New Roman"/>
        </w:rPr>
        <w:t xml:space="preserve"> 1</w:t>
      </w:r>
      <w:r w:rsidR="00FB3531" w:rsidRPr="00FB3531">
        <w:rPr>
          <w:rFonts w:ascii="Times New Roman" w:hAnsi="Times New Roman" w:cs="Times New Roman"/>
        </w:rPr>
        <w:t>,</w:t>
      </w:r>
      <w:r w:rsidRPr="006D5D4F">
        <w:rPr>
          <w:rFonts w:ascii="Times New Roman" w:hAnsi="Times New Roman" w:cs="Times New Roman"/>
        </w:rPr>
        <w:t xml:space="preserve">6, что может свидетельствовать о сильном разбросе оценок соответствия среди сотрудников. Первый квартиль </w:t>
      </w:r>
      <w:r w:rsidR="00AB013C">
        <w:rPr>
          <w:rFonts w:ascii="Times New Roman" w:hAnsi="Times New Roman" w:cs="Times New Roman"/>
        </w:rPr>
        <w:t xml:space="preserve">соответствия сотрудника организации и соответствия сотрудника должностным требованиям </w:t>
      </w:r>
      <w:r w:rsidRPr="006D5D4F">
        <w:rPr>
          <w:rFonts w:ascii="Times New Roman" w:hAnsi="Times New Roman" w:cs="Times New Roman"/>
        </w:rPr>
        <w:t xml:space="preserve">равен 4 и 5 соответственно, третий квартиль </w:t>
      </w:r>
      <w:r w:rsidR="00FB3531">
        <w:rPr>
          <w:rFonts w:ascii="Times New Roman" w:hAnsi="Times New Roman" w:cs="Times New Roman"/>
        </w:rPr>
        <w:sym w:font="Symbol" w:char="F0BE"/>
      </w:r>
      <w:r w:rsidRPr="006D5D4F">
        <w:rPr>
          <w:rFonts w:ascii="Times New Roman" w:hAnsi="Times New Roman" w:cs="Times New Roman"/>
        </w:rPr>
        <w:t xml:space="preserve"> на уровне 6</w:t>
      </w:r>
      <w:r w:rsidR="00AB013C">
        <w:rPr>
          <w:rFonts w:ascii="Times New Roman" w:hAnsi="Times New Roman" w:cs="Times New Roman"/>
        </w:rPr>
        <w:t>. Из этого можно сделать вывод, что</w:t>
      </w:r>
      <w:r w:rsidRPr="006D5D4F">
        <w:rPr>
          <w:rFonts w:ascii="Times New Roman" w:hAnsi="Times New Roman" w:cs="Times New Roman"/>
        </w:rPr>
        <w:t xml:space="preserve"> половина опрошенных сотрудников чувствуют соответствие на уровне между 4-5 и 6.</w:t>
      </w:r>
    </w:p>
    <w:p w14:paraId="504A0E4C" w14:textId="041BB794" w:rsidR="006D5D4F" w:rsidRPr="00AB013C" w:rsidRDefault="00AB013C" w:rsidP="00AB013C">
      <w:pPr>
        <w:pStyle w:val="ListParagraph"/>
        <w:numPr>
          <w:ilvl w:val="0"/>
          <w:numId w:val="9"/>
        </w:numPr>
        <w:adjustRightInd w:val="0"/>
        <w:snapToGri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Среднее значение по переменной гражданское организационное поведение </w:t>
      </w:r>
      <w:r w:rsidR="006D5D4F" w:rsidRPr="006D5D4F">
        <w:rPr>
          <w:rFonts w:ascii="Times New Roman" w:hAnsi="Times New Roman" w:cs="Times New Roman"/>
        </w:rPr>
        <w:t>составляет 5,0, что указывает на высокий уровень гражданского поведения</w:t>
      </w:r>
      <w:r>
        <w:rPr>
          <w:rFonts w:ascii="Times New Roman" w:hAnsi="Times New Roman" w:cs="Times New Roman"/>
        </w:rPr>
        <w:t xml:space="preserve"> сотрудников в организации</w:t>
      </w:r>
      <w:r w:rsidR="006D5D4F" w:rsidRPr="006D5D4F">
        <w:rPr>
          <w:rFonts w:ascii="Times New Roman" w:hAnsi="Times New Roman" w:cs="Times New Roman"/>
        </w:rPr>
        <w:t>. Медиана равна 5</w:t>
      </w:r>
      <w:r>
        <w:rPr>
          <w:rFonts w:ascii="Times New Roman" w:hAnsi="Times New Roman" w:cs="Times New Roman"/>
        </w:rPr>
        <w:t>,</w:t>
      </w:r>
      <w:r w:rsidR="006D5D4F" w:rsidRPr="006D5D4F">
        <w:rPr>
          <w:rFonts w:ascii="Times New Roman" w:hAnsi="Times New Roman" w:cs="Times New Roman"/>
        </w:rPr>
        <w:t xml:space="preserve">2, что указывает на равномерное распределение оценок. Стандартное отклонение составляет 0,9, что, в отличие от других переменных, указывает на незначительный разброс оценок. Переменная </w:t>
      </w:r>
      <w:r>
        <w:rPr>
          <w:rFonts w:ascii="Times New Roman" w:hAnsi="Times New Roman" w:cs="Times New Roman"/>
        </w:rPr>
        <w:t>гражданского организационного поведения</w:t>
      </w:r>
      <w:r w:rsidR="006D5D4F" w:rsidRPr="006D5D4F">
        <w:rPr>
          <w:rFonts w:ascii="Times New Roman" w:hAnsi="Times New Roman" w:cs="Times New Roman"/>
        </w:rPr>
        <w:t xml:space="preserve"> имеет первый квартиль на уровне 4,4 и третий квартиль на уровне 5</w:t>
      </w:r>
      <w:r>
        <w:rPr>
          <w:rFonts w:ascii="Times New Roman" w:hAnsi="Times New Roman" w:cs="Times New Roman"/>
        </w:rPr>
        <w:t>,</w:t>
      </w:r>
      <w:r w:rsidR="006D5D4F" w:rsidRPr="006D5D4F">
        <w:rPr>
          <w:rFonts w:ascii="Times New Roman" w:hAnsi="Times New Roman" w:cs="Times New Roman"/>
        </w:rPr>
        <w:t>7. Это означает, что 50% сотрудников проявля</w:t>
      </w:r>
      <w:r w:rsidR="0067533E">
        <w:rPr>
          <w:rFonts w:ascii="Times New Roman" w:hAnsi="Times New Roman" w:cs="Times New Roman"/>
        </w:rPr>
        <w:t>е</w:t>
      </w:r>
      <w:r w:rsidR="006D5D4F" w:rsidRPr="006D5D4F">
        <w:rPr>
          <w:rFonts w:ascii="Times New Roman" w:hAnsi="Times New Roman" w:cs="Times New Roman"/>
        </w:rPr>
        <w:t xml:space="preserve">т гражданское </w:t>
      </w:r>
      <w:r w:rsidR="0067533E">
        <w:rPr>
          <w:rFonts w:ascii="Times New Roman" w:hAnsi="Times New Roman" w:cs="Times New Roman"/>
        </w:rPr>
        <w:t xml:space="preserve">организационное </w:t>
      </w:r>
      <w:r w:rsidR="006D5D4F" w:rsidRPr="006D5D4F">
        <w:rPr>
          <w:rFonts w:ascii="Times New Roman" w:hAnsi="Times New Roman" w:cs="Times New Roman"/>
        </w:rPr>
        <w:t>поведение на уровне между 4</w:t>
      </w:r>
      <w:r>
        <w:rPr>
          <w:rFonts w:ascii="Times New Roman" w:hAnsi="Times New Roman" w:cs="Times New Roman"/>
        </w:rPr>
        <w:t>,</w:t>
      </w:r>
      <w:r w:rsidR="006D5D4F" w:rsidRPr="006D5D4F">
        <w:rPr>
          <w:rFonts w:ascii="Times New Roman" w:hAnsi="Times New Roman" w:cs="Times New Roman"/>
        </w:rPr>
        <w:t>4 и 5</w:t>
      </w:r>
      <w:r>
        <w:rPr>
          <w:rFonts w:ascii="Times New Roman" w:hAnsi="Times New Roman" w:cs="Times New Roman"/>
        </w:rPr>
        <w:t>,</w:t>
      </w:r>
      <w:r w:rsidR="006D5D4F" w:rsidRPr="006D5D4F">
        <w:rPr>
          <w:rFonts w:ascii="Times New Roman" w:hAnsi="Times New Roman" w:cs="Times New Roman"/>
        </w:rPr>
        <w:t>7.</w:t>
      </w:r>
    </w:p>
    <w:p w14:paraId="44134DAE" w14:textId="77777777" w:rsidR="006D5D4F" w:rsidRPr="006D5D4F" w:rsidRDefault="006D5D4F" w:rsidP="006D5D4F">
      <w:pPr>
        <w:adjustRightInd w:val="0"/>
        <w:snapToGrid w:val="0"/>
        <w:spacing w:line="360" w:lineRule="auto"/>
        <w:ind w:firstLine="709"/>
        <w:jc w:val="both"/>
      </w:pPr>
      <w:r w:rsidRPr="006D5D4F">
        <w:t>На основе полученных данных можно сделать следующие выводы:</w:t>
      </w:r>
    </w:p>
    <w:p w14:paraId="3397DE69" w14:textId="5B98789E" w:rsidR="006D5D4F" w:rsidRPr="006D5D4F" w:rsidRDefault="006D5D4F" w:rsidP="006D5D4F">
      <w:pPr>
        <w:numPr>
          <w:ilvl w:val="0"/>
          <w:numId w:val="10"/>
        </w:numPr>
        <w:adjustRightInd w:val="0"/>
        <w:snapToGrid w:val="0"/>
        <w:spacing w:line="360" w:lineRule="auto"/>
        <w:ind w:left="0" w:firstLine="709"/>
        <w:jc w:val="both"/>
      </w:pPr>
      <w:r w:rsidRPr="006D5D4F">
        <w:t xml:space="preserve">Уровень удовлетворенности </w:t>
      </w:r>
      <w:r w:rsidR="00F26296">
        <w:t>трудом</w:t>
      </w:r>
      <w:r w:rsidRPr="006D5D4F">
        <w:t>, соответстви</w:t>
      </w:r>
      <w:r w:rsidR="0067533E">
        <w:t>я</w:t>
      </w:r>
      <w:r w:rsidR="00F26296">
        <w:t xml:space="preserve"> сотрудника организации и должностным требованиям</w:t>
      </w:r>
      <w:r w:rsidRPr="006D5D4F">
        <w:t xml:space="preserve"> является умеренным, а уровень гражданского </w:t>
      </w:r>
      <w:r w:rsidR="00F26296">
        <w:t xml:space="preserve">организационного </w:t>
      </w:r>
      <w:r w:rsidRPr="006D5D4F">
        <w:t xml:space="preserve">поведения </w:t>
      </w:r>
      <w:r w:rsidR="00F26296">
        <w:sym w:font="Symbol" w:char="F0BE"/>
      </w:r>
      <w:r w:rsidRPr="006D5D4F">
        <w:t xml:space="preserve"> высоким.</w:t>
      </w:r>
    </w:p>
    <w:p w14:paraId="643C1F95" w14:textId="77777777" w:rsidR="006D5D4F" w:rsidRPr="006D5D4F" w:rsidRDefault="006D5D4F" w:rsidP="006D5D4F">
      <w:pPr>
        <w:numPr>
          <w:ilvl w:val="0"/>
          <w:numId w:val="10"/>
        </w:numPr>
        <w:adjustRightInd w:val="0"/>
        <w:snapToGrid w:val="0"/>
        <w:spacing w:line="360" w:lineRule="auto"/>
        <w:ind w:left="0" w:firstLine="709"/>
        <w:jc w:val="both"/>
      </w:pPr>
      <w:r w:rsidRPr="006D5D4F">
        <w:t>Существуют значительные различия в оценках сотрудников по всем переменным, что может свидетельствовать о различных потребностях и предпочтениях сотрудников в организации.</w:t>
      </w:r>
    </w:p>
    <w:p w14:paraId="7194953B" w14:textId="77777777" w:rsidR="006D5D4F" w:rsidRPr="006D5D4F" w:rsidRDefault="006D5D4F" w:rsidP="006D5D4F">
      <w:pPr>
        <w:numPr>
          <w:ilvl w:val="0"/>
          <w:numId w:val="10"/>
        </w:numPr>
        <w:adjustRightInd w:val="0"/>
        <w:snapToGrid w:val="0"/>
        <w:spacing w:line="360" w:lineRule="auto"/>
        <w:ind w:left="0" w:firstLine="709"/>
        <w:jc w:val="both"/>
      </w:pPr>
      <w:r w:rsidRPr="006D5D4F">
        <w:t>Оценки удовлетворенности работой, соответствия должности и организации имеют значительный разброс, что может указывать на наличие различных факторов, влияющих на эти переменные.</w:t>
      </w:r>
    </w:p>
    <w:p w14:paraId="6C2DED2B" w14:textId="5AB1960C" w:rsidR="006D5D4F" w:rsidRPr="006D5D4F" w:rsidRDefault="006D5D4F" w:rsidP="006D5D4F">
      <w:pPr>
        <w:numPr>
          <w:ilvl w:val="0"/>
          <w:numId w:val="10"/>
        </w:numPr>
        <w:adjustRightInd w:val="0"/>
        <w:snapToGrid w:val="0"/>
        <w:spacing w:line="360" w:lineRule="auto"/>
        <w:ind w:left="0" w:firstLine="709"/>
        <w:jc w:val="both"/>
      </w:pPr>
      <w:r w:rsidRPr="006D5D4F">
        <w:t xml:space="preserve">Высокий уровень гражданского </w:t>
      </w:r>
      <w:r w:rsidR="00F26296">
        <w:t xml:space="preserve">организационного </w:t>
      </w:r>
      <w:r w:rsidRPr="006D5D4F">
        <w:t>поведения может свидетельствовать о сильной организационной культуре и приверженности сотрудников ценностям организации.</w:t>
      </w:r>
    </w:p>
    <w:p w14:paraId="7F0A9265" w14:textId="582CC248" w:rsidR="006D5D4F" w:rsidRDefault="006D5D4F" w:rsidP="00AB013C">
      <w:pPr>
        <w:adjustRightInd w:val="0"/>
        <w:snapToGrid w:val="0"/>
        <w:spacing w:line="360" w:lineRule="auto"/>
        <w:ind w:firstLine="709"/>
        <w:jc w:val="both"/>
      </w:pPr>
      <w:r w:rsidRPr="006D5D4F">
        <w:t xml:space="preserve">Полученные данные используются для выявления проблемных областей в организации и разработки мер, направленных на повышение уровня гражданского </w:t>
      </w:r>
      <w:r w:rsidR="0067533E">
        <w:t xml:space="preserve">организационного поведения посредством усиления соответствия сотрудника организации, должностным требованиям. </w:t>
      </w:r>
    </w:p>
    <w:p w14:paraId="4730DC0E" w14:textId="2ACBD487" w:rsidR="00176BF0" w:rsidRDefault="00176BF0" w:rsidP="003337C8">
      <w:pPr>
        <w:pStyle w:val="a0"/>
      </w:pPr>
      <w:bookmarkStart w:id="23" w:name="_Ref135501805"/>
      <w:r>
        <w:t>Д</w:t>
      </w:r>
      <w:r w:rsidR="003337C8">
        <w:t>е</w:t>
      </w:r>
      <w:r>
        <w:t>скриптивная статистика</w:t>
      </w:r>
      <w:bookmarkEnd w:id="2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4207D" w14:paraId="3FD04C49" w14:textId="3DFC2A9A" w:rsidTr="003337C8">
        <w:trPr>
          <w:jc w:val="center"/>
        </w:trPr>
        <w:tc>
          <w:tcPr>
            <w:tcW w:w="1869" w:type="dxa"/>
          </w:tcPr>
          <w:p w14:paraId="7955959E" w14:textId="77777777" w:rsidR="0014207D" w:rsidRDefault="0014207D" w:rsidP="00CE0AB5">
            <w:pPr>
              <w:adjustRightInd w:val="0"/>
              <w:snapToGrid w:val="0"/>
              <w:jc w:val="both"/>
            </w:pPr>
          </w:p>
        </w:tc>
        <w:tc>
          <w:tcPr>
            <w:tcW w:w="1869" w:type="dxa"/>
          </w:tcPr>
          <w:p w14:paraId="6359D3B2" w14:textId="1759CFE6" w:rsidR="0014207D" w:rsidRPr="00176BF0" w:rsidRDefault="0014207D" w:rsidP="00CE0AB5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 w:rsidRPr="00176BF0">
              <w:rPr>
                <w:b/>
                <w:bCs/>
                <w:lang w:val="en-US"/>
              </w:rPr>
              <w:t>PO</w:t>
            </w:r>
          </w:p>
        </w:tc>
        <w:tc>
          <w:tcPr>
            <w:tcW w:w="1869" w:type="dxa"/>
          </w:tcPr>
          <w:p w14:paraId="081B32E7" w14:textId="130286E3" w:rsidR="0014207D" w:rsidRPr="00176BF0" w:rsidRDefault="0014207D" w:rsidP="00CE0AB5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 w:rsidRPr="00176BF0">
              <w:rPr>
                <w:b/>
                <w:bCs/>
                <w:lang w:val="en-US"/>
              </w:rPr>
              <w:t>PJ</w:t>
            </w:r>
          </w:p>
        </w:tc>
        <w:tc>
          <w:tcPr>
            <w:tcW w:w="1869" w:type="dxa"/>
          </w:tcPr>
          <w:p w14:paraId="167C763A" w14:textId="374450DB" w:rsidR="0014207D" w:rsidRPr="00176BF0" w:rsidRDefault="0014207D" w:rsidP="00CE0AB5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 w:rsidRPr="00176BF0">
              <w:rPr>
                <w:b/>
                <w:bCs/>
                <w:lang w:val="en-US"/>
              </w:rPr>
              <w:t>OCB</w:t>
            </w:r>
          </w:p>
        </w:tc>
        <w:tc>
          <w:tcPr>
            <w:tcW w:w="1869" w:type="dxa"/>
          </w:tcPr>
          <w:p w14:paraId="0DFB2872" w14:textId="59EC50A6" w:rsidR="0014207D" w:rsidRPr="00176BF0" w:rsidRDefault="0014207D" w:rsidP="00CE0AB5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 w:rsidRPr="00176BF0">
              <w:rPr>
                <w:b/>
                <w:bCs/>
                <w:lang w:val="en-US"/>
              </w:rPr>
              <w:t>SAT</w:t>
            </w:r>
          </w:p>
        </w:tc>
      </w:tr>
      <w:tr w:rsidR="0014207D" w14:paraId="6D1E5A73" w14:textId="774B505D" w:rsidTr="003337C8">
        <w:trPr>
          <w:jc w:val="center"/>
        </w:trPr>
        <w:tc>
          <w:tcPr>
            <w:tcW w:w="1869" w:type="dxa"/>
          </w:tcPr>
          <w:p w14:paraId="350B75B8" w14:textId="76D63B0F" w:rsidR="0014207D" w:rsidRPr="0014207D" w:rsidRDefault="0014207D" w:rsidP="00CE0AB5">
            <w:pPr>
              <w:adjustRightInd w:val="0"/>
              <w:snapToGrid w:val="0"/>
              <w:jc w:val="both"/>
            </w:pPr>
            <w:r>
              <w:t>Минимальное значение</w:t>
            </w:r>
          </w:p>
        </w:tc>
        <w:tc>
          <w:tcPr>
            <w:tcW w:w="1869" w:type="dxa"/>
          </w:tcPr>
          <w:p w14:paraId="13AFEE96" w14:textId="6ED06FEC" w:rsidR="0014207D" w:rsidRDefault="0014207D" w:rsidP="00CE0AB5">
            <w:pPr>
              <w:adjustRightInd w:val="0"/>
              <w:snapToGrid w:val="0"/>
              <w:jc w:val="both"/>
            </w:pPr>
            <w:r>
              <w:t>1</w:t>
            </w:r>
          </w:p>
        </w:tc>
        <w:tc>
          <w:tcPr>
            <w:tcW w:w="1869" w:type="dxa"/>
          </w:tcPr>
          <w:p w14:paraId="5F60A2B1" w14:textId="5A8C048C" w:rsidR="0014207D" w:rsidRDefault="0014207D" w:rsidP="00CE0AB5">
            <w:pPr>
              <w:adjustRightInd w:val="0"/>
              <w:snapToGrid w:val="0"/>
              <w:jc w:val="both"/>
            </w:pPr>
            <w:r>
              <w:t>1,667</w:t>
            </w:r>
          </w:p>
        </w:tc>
        <w:tc>
          <w:tcPr>
            <w:tcW w:w="1869" w:type="dxa"/>
          </w:tcPr>
          <w:p w14:paraId="194E54F8" w14:textId="2043565B" w:rsidR="0014207D" w:rsidRDefault="0014207D" w:rsidP="00CE0AB5">
            <w:pPr>
              <w:adjustRightInd w:val="0"/>
              <w:snapToGrid w:val="0"/>
              <w:jc w:val="both"/>
            </w:pPr>
            <w:r>
              <w:t>2,583</w:t>
            </w:r>
          </w:p>
        </w:tc>
        <w:tc>
          <w:tcPr>
            <w:tcW w:w="1869" w:type="dxa"/>
          </w:tcPr>
          <w:p w14:paraId="1F56ED68" w14:textId="4CF82484" w:rsidR="0014207D" w:rsidRDefault="0014207D" w:rsidP="00CE0AB5">
            <w:pPr>
              <w:adjustRightInd w:val="0"/>
              <w:snapToGrid w:val="0"/>
              <w:jc w:val="both"/>
            </w:pPr>
            <w:r>
              <w:t>1,333</w:t>
            </w:r>
          </w:p>
        </w:tc>
      </w:tr>
      <w:tr w:rsidR="0014207D" w14:paraId="3AB8FD43" w14:textId="64DE7EBA" w:rsidTr="003337C8">
        <w:trPr>
          <w:jc w:val="center"/>
        </w:trPr>
        <w:tc>
          <w:tcPr>
            <w:tcW w:w="1869" w:type="dxa"/>
          </w:tcPr>
          <w:p w14:paraId="4080DBFF" w14:textId="58280484" w:rsidR="0014207D" w:rsidRPr="0014207D" w:rsidRDefault="0014207D" w:rsidP="00CE0AB5">
            <w:pPr>
              <w:adjustRightInd w:val="0"/>
              <w:snapToGrid w:val="0"/>
              <w:jc w:val="both"/>
            </w:pPr>
            <w:r>
              <w:t>1-ый квартиль</w:t>
            </w:r>
          </w:p>
        </w:tc>
        <w:tc>
          <w:tcPr>
            <w:tcW w:w="1869" w:type="dxa"/>
          </w:tcPr>
          <w:p w14:paraId="2A84A6F8" w14:textId="525493EF" w:rsidR="0014207D" w:rsidRDefault="0014207D" w:rsidP="00CE0AB5">
            <w:pPr>
              <w:adjustRightInd w:val="0"/>
              <w:snapToGrid w:val="0"/>
              <w:jc w:val="both"/>
            </w:pPr>
            <w:r>
              <w:t>4</w:t>
            </w:r>
          </w:p>
        </w:tc>
        <w:tc>
          <w:tcPr>
            <w:tcW w:w="1869" w:type="dxa"/>
          </w:tcPr>
          <w:p w14:paraId="3E06500F" w14:textId="75087B47" w:rsidR="0014207D" w:rsidRDefault="0014207D" w:rsidP="00CE0AB5">
            <w:pPr>
              <w:adjustRightInd w:val="0"/>
              <w:snapToGrid w:val="0"/>
              <w:jc w:val="both"/>
            </w:pPr>
            <w:r>
              <w:t>5</w:t>
            </w:r>
          </w:p>
        </w:tc>
        <w:tc>
          <w:tcPr>
            <w:tcW w:w="1869" w:type="dxa"/>
          </w:tcPr>
          <w:p w14:paraId="133A32BB" w14:textId="20D459DC" w:rsidR="0014207D" w:rsidRDefault="00176BF0" w:rsidP="00CE0AB5">
            <w:pPr>
              <w:adjustRightInd w:val="0"/>
              <w:snapToGrid w:val="0"/>
              <w:jc w:val="both"/>
            </w:pPr>
            <w:r>
              <w:t>4,396</w:t>
            </w:r>
          </w:p>
        </w:tc>
        <w:tc>
          <w:tcPr>
            <w:tcW w:w="1869" w:type="dxa"/>
          </w:tcPr>
          <w:p w14:paraId="46B09E81" w14:textId="65F7D05D" w:rsidR="0014207D" w:rsidRDefault="0014207D" w:rsidP="00CE0AB5">
            <w:pPr>
              <w:adjustRightInd w:val="0"/>
              <w:snapToGrid w:val="0"/>
              <w:jc w:val="both"/>
            </w:pPr>
            <w:r>
              <w:t>4,5</w:t>
            </w:r>
          </w:p>
        </w:tc>
      </w:tr>
      <w:tr w:rsidR="0014207D" w14:paraId="4DB5C3EF" w14:textId="00BD9B26" w:rsidTr="003337C8">
        <w:trPr>
          <w:jc w:val="center"/>
        </w:trPr>
        <w:tc>
          <w:tcPr>
            <w:tcW w:w="1869" w:type="dxa"/>
          </w:tcPr>
          <w:p w14:paraId="65D8B832" w14:textId="7BCC80CB" w:rsidR="0014207D" w:rsidRPr="0014207D" w:rsidRDefault="0014207D" w:rsidP="00CE0AB5">
            <w:pPr>
              <w:adjustRightInd w:val="0"/>
              <w:snapToGrid w:val="0"/>
              <w:jc w:val="both"/>
            </w:pPr>
            <w:r>
              <w:t>Медиана</w:t>
            </w:r>
          </w:p>
        </w:tc>
        <w:tc>
          <w:tcPr>
            <w:tcW w:w="1869" w:type="dxa"/>
          </w:tcPr>
          <w:p w14:paraId="461F5398" w14:textId="2DA9FC96" w:rsidR="0014207D" w:rsidRDefault="0014207D" w:rsidP="00CE0AB5">
            <w:pPr>
              <w:adjustRightInd w:val="0"/>
              <w:snapToGrid w:val="0"/>
              <w:jc w:val="both"/>
            </w:pPr>
            <w:r>
              <w:t>5,333</w:t>
            </w:r>
          </w:p>
        </w:tc>
        <w:tc>
          <w:tcPr>
            <w:tcW w:w="1869" w:type="dxa"/>
          </w:tcPr>
          <w:p w14:paraId="3AD6CA9B" w14:textId="616E53A1" w:rsidR="0014207D" w:rsidRDefault="0014207D" w:rsidP="00CE0AB5">
            <w:pPr>
              <w:adjustRightInd w:val="0"/>
              <w:snapToGrid w:val="0"/>
              <w:jc w:val="both"/>
            </w:pPr>
            <w:r>
              <w:t>6</w:t>
            </w:r>
          </w:p>
        </w:tc>
        <w:tc>
          <w:tcPr>
            <w:tcW w:w="1869" w:type="dxa"/>
          </w:tcPr>
          <w:p w14:paraId="5D2774B9" w14:textId="47DF5217" w:rsidR="0014207D" w:rsidRDefault="00176BF0" w:rsidP="00CE0AB5">
            <w:pPr>
              <w:adjustRightInd w:val="0"/>
              <w:snapToGrid w:val="0"/>
              <w:jc w:val="both"/>
            </w:pPr>
            <w:r>
              <w:t>5,25</w:t>
            </w:r>
          </w:p>
        </w:tc>
        <w:tc>
          <w:tcPr>
            <w:tcW w:w="1869" w:type="dxa"/>
          </w:tcPr>
          <w:p w14:paraId="04F5C3F2" w14:textId="5E43C348" w:rsidR="0014207D" w:rsidRDefault="0014207D" w:rsidP="00CE0AB5">
            <w:pPr>
              <w:adjustRightInd w:val="0"/>
              <w:snapToGrid w:val="0"/>
              <w:jc w:val="both"/>
            </w:pPr>
            <w:r>
              <w:t>5,417</w:t>
            </w:r>
          </w:p>
        </w:tc>
      </w:tr>
      <w:tr w:rsidR="0014207D" w14:paraId="5BE02F18" w14:textId="636AC4CC" w:rsidTr="003337C8">
        <w:trPr>
          <w:jc w:val="center"/>
        </w:trPr>
        <w:tc>
          <w:tcPr>
            <w:tcW w:w="1869" w:type="dxa"/>
          </w:tcPr>
          <w:p w14:paraId="512A82C9" w14:textId="48981625" w:rsidR="0014207D" w:rsidRDefault="0014207D" w:rsidP="00CE0AB5">
            <w:pPr>
              <w:adjustRightInd w:val="0"/>
              <w:snapToGrid w:val="0"/>
              <w:jc w:val="both"/>
            </w:pPr>
            <w:r>
              <w:t>Среднее</w:t>
            </w:r>
          </w:p>
        </w:tc>
        <w:tc>
          <w:tcPr>
            <w:tcW w:w="1869" w:type="dxa"/>
          </w:tcPr>
          <w:p w14:paraId="66E8467D" w14:textId="4460CFC4" w:rsidR="0014207D" w:rsidRDefault="0014207D" w:rsidP="00CE0AB5">
            <w:pPr>
              <w:adjustRightInd w:val="0"/>
              <w:snapToGrid w:val="0"/>
              <w:jc w:val="both"/>
            </w:pPr>
            <w:r>
              <w:t>5,01</w:t>
            </w:r>
          </w:p>
        </w:tc>
        <w:tc>
          <w:tcPr>
            <w:tcW w:w="1869" w:type="dxa"/>
          </w:tcPr>
          <w:p w14:paraId="77E511B5" w14:textId="5027F89E" w:rsidR="0014207D" w:rsidRDefault="0014207D" w:rsidP="00CE0AB5">
            <w:pPr>
              <w:adjustRightInd w:val="0"/>
              <w:snapToGrid w:val="0"/>
              <w:jc w:val="both"/>
            </w:pPr>
            <w:r>
              <w:t>5,57</w:t>
            </w:r>
          </w:p>
        </w:tc>
        <w:tc>
          <w:tcPr>
            <w:tcW w:w="1869" w:type="dxa"/>
          </w:tcPr>
          <w:p w14:paraId="29E546F7" w14:textId="434DF59D" w:rsidR="0014207D" w:rsidRDefault="00176BF0" w:rsidP="00CE0AB5">
            <w:pPr>
              <w:adjustRightInd w:val="0"/>
              <w:snapToGrid w:val="0"/>
              <w:jc w:val="both"/>
            </w:pPr>
            <w:r>
              <w:t>5,049</w:t>
            </w:r>
          </w:p>
        </w:tc>
        <w:tc>
          <w:tcPr>
            <w:tcW w:w="1869" w:type="dxa"/>
          </w:tcPr>
          <w:p w14:paraId="120CC00E" w14:textId="47E6E9FA" w:rsidR="0014207D" w:rsidRDefault="0014207D" w:rsidP="00CE0AB5">
            <w:pPr>
              <w:adjustRightInd w:val="0"/>
              <w:snapToGrid w:val="0"/>
              <w:jc w:val="both"/>
            </w:pPr>
            <w:r>
              <w:t>5,135</w:t>
            </w:r>
          </w:p>
        </w:tc>
      </w:tr>
      <w:tr w:rsidR="0014207D" w14:paraId="1AF1D2B9" w14:textId="0E308991" w:rsidTr="003337C8">
        <w:trPr>
          <w:jc w:val="center"/>
        </w:trPr>
        <w:tc>
          <w:tcPr>
            <w:tcW w:w="1869" w:type="dxa"/>
          </w:tcPr>
          <w:p w14:paraId="427BA2DB" w14:textId="4CCAA5D7" w:rsidR="0014207D" w:rsidRDefault="0014207D" w:rsidP="00CE0AB5">
            <w:pPr>
              <w:adjustRightInd w:val="0"/>
              <w:snapToGrid w:val="0"/>
              <w:jc w:val="both"/>
            </w:pPr>
            <w:r>
              <w:t>3-ый квартиль</w:t>
            </w:r>
          </w:p>
        </w:tc>
        <w:tc>
          <w:tcPr>
            <w:tcW w:w="1869" w:type="dxa"/>
          </w:tcPr>
          <w:p w14:paraId="1C237E0F" w14:textId="62206B4F" w:rsidR="0014207D" w:rsidRDefault="0014207D" w:rsidP="00CE0AB5">
            <w:pPr>
              <w:adjustRightInd w:val="0"/>
              <w:snapToGrid w:val="0"/>
              <w:jc w:val="both"/>
            </w:pPr>
            <w:r>
              <w:t>6,333</w:t>
            </w:r>
          </w:p>
        </w:tc>
        <w:tc>
          <w:tcPr>
            <w:tcW w:w="1869" w:type="dxa"/>
          </w:tcPr>
          <w:p w14:paraId="18A7B867" w14:textId="3AB8968A" w:rsidR="0014207D" w:rsidRDefault="0014207D" w:rsidP="00CE0AB5">
            <w:pPr>
              <w:adjustRightInd w:val="0"/>
              <w:snapToGrid w:val="0"/>
              <w:jc w:val="both"/>
            </w:pPr>
            <w:r>
              <w:t>6,67</w:t>
            </w:r>
          </w:p>
        </w:tc>
        <w:tc>
          <w:tcPr>
            <w:tcW w:w="1869" w:type="dxa"/>
          </w:tcPr>
          <w:p w14:paraId="755A0EAC" w14:textId="7A548D38" w:rsidR="0014207D" w:rsidRDefault="00176BF0" w:rsidP="00CE0AB5">
            <w:pPr>
              <w:adjustRightInd w:val="0"/>
              <w:snapToGrid w:val="0"/>
              <w:jc w:val="both"/>
            </w:pPr>
            <w:r>
              <w:t>5,771</w:t>
            </w:r>
          </w:p>
        </w:tc>
        <w:tc>
          <w:tcPr>
            <w:tcW w:w="1869" w:type="dxa"/>
          </w:tcPr>
          <w:p w14:paraId="771A4728" w14:textId="703C2BFC" w:rsidR="0014207D" w:rsidRDefault="0014207D" w:rsidP="00CE0AB5">
            <w:pPr>
              <w:adjustRightInd w:val="0"/>
              <w:snapToGrid w:val="0"/>
              <w:jc w:val="both"/>
            </w:pPr>
            <w:r>
              <w:t>6</w:t>
            </w:r>
          </w:p>
        </w:tc>
      </w:tr>
      <w:tr w:rsidR="0014207D" w14:paraId="0D177020" w14:textId="4628AE4F" w:rsidTr="003337C8">
        <w:trPr>
          <w:jc w:val="center"/>
        </w:trPr>
        <w:tc>
          <w:tcPr>
            <w:tcW w:w="1869" w:type="dxa"/>
          </w:tcPr>
          <w:p w14:paraId="4A2DCEF6" w14:textId="511BEB62" w:rsidR="0014207D" w:rsidRDefault="0014207D" w:rsidP="00CE0AB5">
            <w:pPr>
              <w:adjustRightInd w:val="0"/>
              <w:snapToGrid w:val="0"/>
              <w:jc w:val="both"/>
            </w:pPr>
            <w:r>
              <w:t>Максимальное значение</w:t>
            </w:r>
          </w:p>
        </w:tc>
        <w:tc>
          <w:tcPr>
            <w:tcW w:w="1869" w:type="dxa"/>
          </w:tcPr>
          <w:p w14:paraId="5A697F58" w14:textId="25BCEF2C" w:rsidR="0014207D" w:rsidRDefault="0014207D" w:rsidP="00CE0AB5">
            <w:pPr>
              <w:adjustRightInd w:val="0"/>
              <w:snapToGrid w:val="0"/>
              <w:jc w:val="both"/>
            </w:pPr>
            <w:r>
              <w:t>7</w:t>
            </w:r>
          </w:p>
        </w:tc>
        <w:tc>
          <w:tcPr>
            <w:tcW w:w="1869" w:type="dxa"/>
          </w:tcPr>
          <w:p w14:paraId="1C4733DB" w14:textId="5C302786" w:rsidR="0014207D" w:rsidRDefault="0014207D" w:rsidP="00CE0AB5">
            <w:pPr>
              <w:adjustRightInd w:val="0"/>
              <w:snapToGrid w:val="0"/>
              <w:jc w:val="both"/>
            </w:pPr>
            <w:r>
              <w:t>7</w:t>
            </w:r>
          </w:p>
        </w:tc>
        <w:tc>
          <w:tcPr>
            <w:tcW w:w="1869" w:type="dxa"/>
          </w:tcPr>
          <w:p w14:paraId="729D06B6" w14:textId="7BA472AE" w:rsidR="0014207D" w:rsidRDefault="0014207D" w:rsidP="00CE0AB5">
            <w:pPr>
              <w:adjustRightInd w:val="0"/>
              <w:snapToGrid w:val="0"/>
              <w:jc w:val="both"/>
            </w:pPr>
            <w:r>
              <w:t>6,75</w:t>
            </w:r>
          </w:p>
        </w:tc>
        <w:tc>
          <w:tcPr>
            <w:tcW w:w="1869" w:type="dxa"/>
          </w:tcPr>
          <w:p w14:paraId="21B3F261" w14:textId="4F706419" w:rsidR="0014207D" w:rsidRDefault="0014207D" w:rsidP="00CE0AB5">
            <w:pPr>
              <w:adjustRightInd w:val="0"/>
              <w:snapToGrid w:val="0"/>
              <w:jc w:val="both"/>
            </w:pPr>
            <w:r>
              <w:t>7</w:t>
            </w:r>
          </w:p>
        </w:tc>
      </w:tr>
      <w:tr w:rsidR="0014207D" w14:paraId="477D1187" w14:textId="0F663960" w:rsidTr="003337C8">
        <w:trPr>
          <w:jc w:val="center"/>
        </w:trPr>
        <w:tc>
          <w:tcPr>
            <w:tcW w:w="1869" w:type="dxa"/>
          </w:tcPr>
          <w:p w14:paraId="573546C7" w14:textId="55E003A5" w:rsidR="0014207D" w:rsidRDefault="0014207D" w:rsidP="00CE0AB5">
            <w:pPr>
              <w:adjustRightInd w:val="0"/>
              <w:snapToGrid w:val="0"/>
              <w:jc w:val="both"/>
            </w:pPr>
            <w:r>
              <w:t>Стандартное отклонение</w:t>
            </w:r>
          </w:p>
        </w:tc>
        <w:tc>
          <w:tcPr>
            <w:tcW w:w="1869" w:type="dxa"/>
          </w:tcPr>
          <w:p w14:paraId="31E92140" w14:textId="1EDBE5B8" w:rsidR="0014207D" w:rsidRDefault="0014207D" w:rsidP="00CE0AB5">
            <w:pPr>
              <w:adjustRightInd w:val="0"/>
              <w:snapToGrid w:val="0"/>
              <w:jc w:val="both"/>
            </w:pPr>
            <w:r>
              <w:t>1,603</w:t>
            </w:r>
          </w:p>
        </w:tc>
        <w:tc>
          <w:tcPr>
            <w:tcW w:w="1869" w:type="dxa"/>
          </w:tcPr>
          <w:p w14:paraId="57AD6FBC" w14:textId="421671A6" w:rsidR="0014207D" w:rsidRDefault="0014207D" w:rsidP="00CE0AB5">
            <w:pPr>
              <w:adjustRightInd w:val="0"/>
              <w:snapToGrid w:val="0"/>
              <w:jc w:val="both"/>
            </w:pPr>
            <w:r>
              <w:t>1,43</w:t>
            </w:r>
          </w:p>
        </w:tc>
        <w:tc>
          <w:tcPr>
            <w:tcW w:w="1869" w:type="dxa"/>
          </w:tcPr>
          <w:p w14:paraId="33A4772F" w14:textId="3E3D45EF" w:rsidR="0014207D" w:rsidRDefault="00176BF0" w:rsidP="00CE0AB5">
            <w:pPr>
              <w:adjustRightInd w:val="0"/>
              <w:snapToGrid w:val="0"/>
              <w:jc w:val="both"/>
            </w:pPr>
            <w:r>
              <w:t>0,93</w:t>
            </w:r>
          </w:p>
        </w:tc>
        <w:tc>
          <w:tcPr>
            <w:tcW w:w="1869" w:type="dxa"/>
          </w:tcPr>
          <w:p w14:paraId="5FB3CBF3" w14:textId="09C926FF" w:rsidR="0014207D" w:rsidRDefault="0014207D" w:rsidP="00CE0AB5">
            <w:pPr>
              <w:adjustRightInd w:val="0"/>
              <w:snapToGrid w:val="0"/>
              <w:jc w:val="both"/>
            </w:pPr>
            <w:r>
              <w:t>1,</w:t>
            </w:r>
            <w:r w:rsidR="00176BF0">
              <w:t>203</w:t>
            </w:r>
          </w:p>
        </w:tc>
      </w:tr>
    </w:tbl>
    <w:p w14:paraId="03A6074A" w14:textId="77777777" w:rsidR="0014207D" w:rsidRPr="006D5D4F" w:rsidRDefault="0014207D" w:rsidP="00AB013C">
      <w:pPr>
        <w:adjustRightInd w:val="0"/>
        <w:snapToGrid w:val="0"/>
        <w:spacing w:line="360" w:lineRule="auto"/>
        <w:ind w:firstLine="709"/>
        <w:jc w:val="both"/>
      </w:pPr>
    </w:p>
    <w:p w14:paraId="73C299E7" w14:textId="3CB4A253" w:rsidR="006D5D4F" w:rsidRPr="006D5D4F" w:rsidRDefault="006D5D4F" w:rsidP="006D5D4F">
      <w:pPr>
        <w:adjustRightInd w:val="0"/>
        <w:snapToGrid w:val="0"/>
        <w:spacing w:line="360" w:lineRule="auto"/>
        <w:ind w:firstLine="709"/>
        <w:jc w:val="both"/>
      </w:pPr>
      <w:r w:rsidRPr="006D5D4F">
        <w:lastRenderedPageBreak/>
        <w:t xml:space="preserve">Ниже приведена корреляционная матрица </w:t>
      </w:r>
      <w:r w:rsidR="00B13F6B">
        <w:t>(</w:t>
      </w:r>
      <w:r w:rsidR="00B13F6B">
        <w:fldChar w:fldCharType="begin"/>
      </w:r>
      <w:r w:rsidR="00B13F6B">
        <w:instrText xml:space="preserve"> REF _Ref135501558 \n \h </w:instrText>
      </w:r>
      <w:r w:rsidR="00B13F6B">
        <w:fldChar w:fldCharType="separate"/>
      </w:r>
      <w:r w:rsidR="00B13F6B">
        <w:t>Таблица 4</w:t>
      </w:r>
      <w:r w:rsidR="00B13F6B">
        <w:fldChar w:fldCharType="end"/>
      </w:r>
      <w:r w:rsidR="00B13F6B">
        <w:t xml:space="preserve">) </w:t>
      </w:r>
      <w:r w:rsidRPr="006D5D4F">
        <w:t xml:space="preserve">для переменных </w:t>
      </w:r>
      <w:r w:rsidR="00AB013C">
        <w:t>удовлетворенность трудом</w:t>
      </w:r>
      <w:r w:rsidR="006C2B41">
        <w:t xml:space="preserve"> (</w:t>
      </w:r>
      <w:r w:rsidR="006C2B41">
        <w:rPr>
          <w:lang w:val="en-US"/>
        </w:rPr>
        <w:t>SAT</w:t>
      </w:r>
      <w:r w:rsidR="006C2B41" w:rsidRPr="006C2B41">
        <w:t>)</w:t>
      </w:r>
      <w:r w:rsidR="00AB013C">
        <w:t>, гражданское организационное поведение</w:t>
      </w:r>
      <w:r w:rsidR="006C2B41" w:rsidRPr="006C2B41">
        <w:t xml:space="preserve"> (</w:t>
      </w:r>
      <w:r w:rsidR="006C2B41">
        <w:rPr>
          <w:lang w:val="en-US"/>
        </w:rPr>
        <w:t>OCB</w:t>
      </w:r>
      <w:r w:rsidR="006C2B41" w:rsidRPr="006C2B41">
        <w:t>)</w:t>
      </w:r>
      <w:r w:rsidR="00AB013C">
        <w:t>, соответствие сотрудника организации</w:t>
      </w:r>
      <w:r w:rsidR="006C2B41" w:rsidRPr="006C2B41">
        <w:t xml:space="preserve"> (</w:t>
      </w:r>
      <w:r w:rsidR="006C2B41">
        <w:rPr>
          <w:lang w:val="en-US"/>
        </w:rPr>
        <w:t>PO</w:t>
      </w:r>
      <w:r w:rsidR="006C2B41" w:rsidRPr="006C2B41">
        <w:t>)</w:t>
      </w:r>
      <w:r w:rsidR="00AB013C">
        <w:t>, соответствие сотрудника должностным требованиям</w:t>
      </w:r>
      <w:r w:rsidR="006C2B41" w:rsidRPr="006C2B41">
        <w:t xml:space="preserve"> (</w:t>
      </w:r>
      <w:r w:rsidR="006C2B41">
        <w:rPr>
          <w:lang w:val="en-US"/>
        </w:rPr>
        <w:t>PJ</w:t>
      </w:r>
      <w:r w:rsidR="006C2B41" w:rsidRPr="006C2B41">
        <w:t>)</w:t>
      </w:r>
      <w:r w:rsidRPr="006D5D4F">
        <w:t xml:space="preserve"> и </w:t>
      </w:r>
      <w:r w:rsidR="00AB013C">
        <w:t xml:space="preserve">для </w:t>
      </w:r>
      <w:r w:rsidRPr="006D5D4F">
        <w:t xml:space="preserve">демографических </w:t>
      </w:r>
      <w:r w:rsidR="00AB013C">
        <w:t xml:space="preserve">переменных </w:t>
      </w:r>
      <w:r w:rsidRPr="006D5D4F">
        <w:t>на основе собранных данных.</w:t>
      </w:r>
    </w:p>
    <w:p w14:paraId="0B971980" w14:textId="0960404A" w:rsidR="006D5D4F" w:rsidRDefault="00F301E6" w:rsidP="00CE0AB5">
      <w:pPr>
        <w:pStyle w:val="a0"/>
        <w:keepNext/>
      </w:pPr>
      <w:bookmarkStart w:id="24" w:name="_Ref135501558"/>
      <w:r>
        <w:t>Кор</w:t>
      </w:r>
      <w:r w:rsidR="005A1678">
        <w:t>р</w:t>
      </w:r>
      <w:r>
        <w:t>еляционная матрица</w:t>
      </w:r>
      <w:bookmarkEnd w:id="2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3"/>
        <w:gridCol w:w="972"/>
        <w:gridCol w:w="1446"/>
        <w:gridCol w:w="1089"/>
        <w:gridCol w:w="1064"/>
        <w:gridCol w:w="1292"/>
        <w:gridCol w:w="713"/>
        <w:gridCol w:w="619"/>
        <w:gridCol w:w="897"/>
      </w:tblGrid>
      <w:tr w:rsidR="007A4D0A" w:rsidRPr="003337C8" w14:paraId="05855FED" w14:textId="77777777" w:rsidTr="00C9013E">
        <w:tc>
          <w:tcPr>
            <w:tcW w:w="1253" w:type="dxa"/>
          </w:tcPr>
          <w:p w14:paraId="484B9491" w14:textId="77777777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168F493B" w14:textId="5A522373" w:rsidR="00F301E6" w:rsidRPr="003337C8" w:rsidRDefault="007A4D0A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Переменная</w:t>
            </w:r>
          </w:p>
        </w:tc>
        <w:tc>
          <w:tcPr>
            <w:tcW w:w="1446" w:type="dxa"/>
          </w:tcPr>
          <w:p w14:paraId="11F92C03" w14:textId="673DB6B2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Удовлетворенность трудом (</w:t>
            </w:r>
            <w:r w:rsidRPr="003337C8">
              <w:rPr>
                <w:sz w:val="22"/>
                <w:szCs w:val="22"/>
                <w:lang w:val="en-US"/>
              </w:rPr>
              <w:t>SAT</w:t>
            </w:r>
            <w:r w:rsidRPr="003337C8">
              <w:rPr>
                <w:sz w:val="22"/>
                <w:szCs w:val="22"/>
              </w:rPr>
              <w:t>)</w:t>
            </w:r>
          </w:p>
        </w:tc>
        <w:tc>
          <w:tcPr>
            <w:tcW w:w="1089" w:type="dxa"/>
          </w:tcPr>
          <w:p w14:paraId="1F1A1ED2" w14:textId="7D5F3B58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Соответствие сотрудника должностным требованиям (</w:t>
            </w:r>
            <w:r w:rsidRPr="003337C8">
              <w:rPr>
                <w:sz w:val="22"/>
                <w:szCs w:val="22"/>
                <w:lang w:val="en-US"/>
              </w:rPr>
              <w:t>PJ</w:t>
            </w:r>
            <w:r w:rsidRPr="003337C8">
              <w:rPr>
                <w:sz w:val="22"/>
                <w:szCs w:val="22"/>
              </w:rPr>
              <w:t>)</w:t>
            </w:r>
          </w:p>
        </w:tc>
        <w:tc>
          <w:tcPr>
            <w:tcW w:w="1064" w:type="dxa"/>
          </w:tcPr>
          <w:p w14:paraId="481D2CD0" w14:textId="50084870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Соответствие сотрудника организации (</w:t>
            </w:r>
            <w:r w:rsidRPr="003337C8">
              <w:rPr>
                <w:sz w:val="22"/>
                <w:szCs w:val="22"/>
                <w:lang w:val="en-US"/>
              </w:rPr>
              <w:t>PO</w:t>
            </w:r>
            <w:r w:rsidRPr="003337C8">
              <w:rPr>
                <w:sz w:val="22"/>
                <w:szCs w:val="22"/>
              </w:rPr>
              <w:t>)</w:t>
            </w:r>
          </w:p>
        </w:tc>
        <w:tc>
          <w:tcPr>
            <w:tcW w:w="1292" w:type="dxa"/>
          </w:tcPr>
          <w:p w14:paraId="0ACB513D" w14:textId="0D2C8081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</w:rPr>
              <w:t>Гражданское организационное поведение (</w:t>
            </w:r>
            <w:r w:rsidRPr="003337C8">
              <w:rPr>
                <w:sz w:val="22"/>
                <w:szCs w:val="22"/>
                <w:lang w:val="en-US"/>
              </w:rPr>
              <w:t>OCB)</w:t>
            </w:r>
          </w:p>
        </w:tc>
        <w:tc>
          <w:tcPr>
            <w:tcW w:w="713" w:type="dxa"/>
          </w:tcPr>
          <w:p w14:paraId="224D0F31" w14:textId="53735687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Возраст</w:t>
            </w:r>
          </w:p>
        </w:tc>
        <w:tc>
          <w:tcPr>
            <w:tcW w:w="619" w:type="dxa"/>
          </w:tcPr>
          <w:p w14:paraId="014C864C" w14:textId="4901D300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Пол</w:t>
            </w:r>
          </w:p>
        </w:tc>
        <w:tc>
          <w:tcPr>
            <w:tcW w:w="897" w:type="dxa"/>
          </w:tcPr>
          <w:p w14:paraId="6FC8CDA0" w14:textId="6546F569" w:rsidR="00F301E6" w:rsidRPr="003337C8" w:rsidRDefault="00F301E6" w:rsidP="00CE0AB5">
            <w:pPr>
              <w:keepNext/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Уровень должности</w:t>
            </w:r>
          </w:p>
        </w:tc>
      </w:tr>
      <w:tr w:rsidR="00856BB3" w:rsidRPr="003337C8" w14:paraId="24DFE26D" w14:textId="77777777" w:rsidTr="00C9013E">
        <w:tc>
          <w:tcPr>
            <w:tcW w:w="1253" w:type="dxa"/>
            <w:vMerge w:val="restart"/>
          </w:tcPr>
          <w:p w14:paraId="68BDBC38" w14:textId="5AB6BEDE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Корреляция Пирсона</w:t>
            </w:r>
          </w:p>
        </w:tc>
        <w:tc>
          <w:tcPr>
            <w:tcW w:w="972" w:type="dxa"/>
          </w:tcPr>
          <w:p w14:paraId="51EAA83A" w14:textId="3A663B74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SAT</w:t>
            </w:r>
          </w:p>
        </w:tc>
        <w:tc>
          <w:tcPr>
            <w:tcW w:w="1446" w:type="dxa"/>
          </w:tcPr>
          <w:p w14:paraId="3244AAE3" w14:textId="223882B2" w:rsidR="00856BB3" w:rsidRPr="003337C8" w:rsidRDefault="0060215F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89" w:type="dxa"/>
          </w:tcPr>
          <w:p w14:paraId="0F5C9CEF" w14:textId="4F3BC760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0,93</w:t>
            </w:r>
          </w:p>
        </w:tc>
        <w:tc>
          <w:tcPr>
            <w:tcW w:w="1064" w:type="dxa"/>
          </w:tcPr>
          <w:p w14:paraId="6EFD47D3" w14:textId="7DA2D88B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0,277</w:t>
            </w:r>
          </w:p>
        </w:tc>
        <w:tc>
          <w:tcPr>
            <w:tcW w:w="1292" w:type="dxa"/>
          </w:tcPr>
          <w:p w14:paraId="323A60BA" w14:textId="0057F0DA" w:rsidR="00856BB3" w:rsidRPr="003337C8" w:rsidRDefault="00F26296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</w:t>
            </w:r>
          </w:p>
        </w:tc>
        <w:tc>
          <w:tcPr>
            <w:tcW w:w="713" w:type="dxa"/>
          </w:tcPr>
          <w:p w14:paraId="05B9630A" w14:textId="0C94A33E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0,110</w:t>
            </w:r>
          </w:p>
        </w:tc>
        <w:tc>
          <w:tcPr>
            <w:tcW w:w="619" w:type="dxa"/>
          </w:tcPr>
          <w:p w14:paraId="34193400" w14:textId="31673F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0,081</w:t>
            </w:r>
          </w:p>
        </w:tc>
        <w:tc>
          <w:tcPr>
            <w:tcW w:w="897" w:type="dxa"/>
          </w:tcPr>
          <w:p w14:paraId="45ECB4C6" w14:textId="7B430A91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-0,041</w:t>
            </w:r>
          </w:p>
        </w:tc>
      </w:tr>
      <w:tr w:rsidR="00856BB3" w:rsidRPr="003337C8" w14:paraId="24532B47" w14:textId="77777777" w:rsidTr="00C9013E">
        <w:tc>
          <w:tcPr>
            <w:tcW w:w="1253" w:type="dxa"/>
            <w:vMerge/>
          </w:tcPr>
          <w:p w14:paraId="3BFE48EA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25400044" w14:textId="7127902E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PJ</w:t>
            </w:r>
          </w:p>
        </w:tc>
        <w:tc>
          <w:tcPr>
            <w:tcW w:w="1446" w:type="dxa"/>
          </w:tcPr>
          <w:p w14:paraId="23570094" w14:textId="4AA6E82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0,093</w:t>
            </w:r>
          </w:p>
        </w:tc>
        <w:tc>
          <w:tcPr>
            <w:tcW w:w="1089" w:type="dxa"/>
          </w:tcPr>
          <w:p w14:paraId="5BBDF95E" w14:textId="6CFABAF5" w:rsidR="00856BB3" w:rsidRPr="003337C8" w:rsidRDefault="0060215F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64" w:type="dxa"/>
          </w:tcPr>
          <w:p w14:paraId="22146F8E" w14:textId="21D4D24E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0,602</w:t>
            </w:r>
          </w:p>
        </w:tc>
        <w:tc>
          <w:tcPr>
            <w:tcW w:w="1292" w:type="dxa"/>
          </w:tcPr>
          <w:p w14:paraId="2A196517" w14:textId="76638EF1" w:rsidR="00856BB3" w:rsidRPr="00F26296" w:rsidRDefault="00F26296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0,129</w:t>
            </w:r>
          </w:p>
        </w:tc>
        <w:tc>
          <w:tcPr>
            <w:tcW w:w="713" w:type="dxa"/>
          </w:tcPr>
          <w:p w14:paraId="05085D5A" w14:textId="0C221A26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0,157</w:t>
            </w:r>
          </w:p>
        </w:tc>
        <w:tc>
          <w:tcPr>
            <w:tcW w:w="619" w:type="dxa"/>
          </w:tcPr>
          <w:p w14:paraId="2CF1F31A" w14:textId="1A9CD4E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-0,003</w:t>
            </w:r>
          </w:p>
        </w:tc>
        <w:tc>
          <w:tcPr>
            <w:tcW w:w="897" w:type="dxa"/>
          </w:tcPr>
          <w:p w14:paraId="59080921" w14:textId="3DB60E4F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-1,118</w:t>
            </w:r>
          </w:p>
        </w:tc>
      </w:tr>
      <w:tr w:rsidR="00856BB3" w:rsidRPr="003337C8" w14:paraId="0342A2EC" w14:textId="77777777" w:rsidTr="00C9013E">
        <w:tc>
          <w:tcPr>
            <w:tcW w:w="1253" w:type="dxa"/>
            <w:vMerge/>
          </w:tcPr>
          <w:p w14:paraId="25B0190A" w14:textId="6B887DE5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972" w:type="dxa"/>
          </w:tcPr>
          <w:p w14:paraId="6FBD4ABA" w14:textId="62936779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PO</w:t>
            </w:r>
          </w:p>
        </w:tc>
        <w:tc>
          <w:tcPr>
            <w:tcW w:w="1446" w:type="dxa"/>
          </w:tcPr>
          <w:p w14:paraId="4BE8C751" w14:textId="3DB60409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0,277</w:t>
            </w:r>
          </w:p>
        </w:tc>
        <w:tc>
          <w:tcPr>
            <w:tcW w:w="1089" w:type="dxa"/>
          </w:tcPr>
          <w:p w14:paraId="3C33511B" w14:textId="695D3666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0,602</w:t>
            </w:r>
          </w:p>
        </w:tc>
        <w:tc>
          <w:tcPr>
            <w:tcW w:w="1064" w:type="dxa"/>
          </w:tcPr>
          <w:p w14:paraId="17BB5B1E" w14:textId="69E3301A" w:rsidR="00856BB3" w:rsidRPr="003337C8" w:rsidRDefault="0060215F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92" w:type="dxa"/>
          </w:tcPr>
          <w:p w14:paraId="00A73CEC" w14:textId="2906E640" w:rsidR="00856BB3" w:rsidRPr="003337C8" w:rsidRDefault="00F26296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0,29</w:t>
            </w:r>
          </w:p>
        </w:tc>
        <w:tc>
          <w:tcPr>
            <w:tcW w:w="713" w:type="dxa"/>
          </w:tcPr>
          <w:p w14:paraId="09A34D5E" w14:textId="170BA344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0,047</w:t>
            </w:r>
          </w:p>
        </w:tc>
        <w:tc>
          <w:tcPr>
            <w:tcW w:w="619" w:type="dxa"/>
          </w:tcPr>
          <w:p w14:paraId="58DBBCDA" w14:textId="12674C73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-0,215</w:t>
            </w:r>
          </w:p>
        </w:tc>
        <w:tc>
          <w:tcPr>
            <w:tcW w:w="897" w:type="dxa"/>
          </w:tcPr>
          <w:p w14:paraId="00E8EFC2" w14:textId="7156A2BA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-0,068</w:t>
            </w:r>
          </w:p>
        </w:tc>
      </w:tr>
      <w:tr w:rsidR="00856BB3" w:rsidRPr="003337C8" w14:paraId="12F1BE06" w14:textId="77777777" w:rsidTr="00C9013E">
        <w:tc>
          <w:tcPr>
            <w:tcW w:w="1253" w:type="dxa"/>
            <w:vMerge/>
          </w:tcPr>
          <w:p w14:paraId="2E70E91D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3CABD769" w14:textId="53C1134C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OCB</w:t>
            </w:r>
          </w:p>
        </w:tc>
        <w:tc>
          <w:tcPr>
            <w:tcW w:w="1446" w:type="dxa"/>
          </w:tcPr>
          <w:p w14:paraId="2773A87B" w14:textId="1DAC3B79" w:rsidR="00856BB3" w:rsidRPr="003337C8" w:rsidRDefault="00C9013E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</w:t>
            </w:r>
          </w:p>
        </w:tc>
        <w:tc>
          <w:tcPr>
            <w:tcW w:w="1089" w:type="dxa"/>
          </w:tcPr>
          <w:p w14:paraId="1B1343DD" w14:textId="434F4DB1" w:rsidR="00856BB3" w:rsidRPr="003337C8" w:rsidRDefault="00C9013E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0,129</w:t>
            </w:r>
          </w:p>
        </w:tc>
        <w:tc>
          <w:tcPr>
            <w:tcW w:w="1064" w:type="dxa"/>
          </w:tcPr>
          <w:p w14:paraId="4D1F2C35" w14:textId="079E2D41" w:rsidR="00856BB3" w:rsidRPr="003337C8" w:rsidRDefault="00C9013E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0,29</w:t>
            </w:r>
          </w:p>
        </w:tc>
        <w:tc>
          <w:tcPr>
            <w:tcW w:w="1292" w:type="dxa"/>
          </w:tcPr>
          <w:p w14:paraId="5C6ED501" w14:textId="4BB95340" w:rsidR="00856BB3" w:rsidRPr="003337C8" w:rsidRDefault="0060215F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713" w:type="dxa"/>
          </w:tcPr>
          <w:p w14:paraId="3FEFCC90" w14:textId="0546FE11" w:rsidR="00856BB3" w:rsidRPr="003337C8" w:rsidRDefault="008E592B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0,089</w:t>
            </w:r>
          </w:p>
        </w:tc>
        <w:tc>
          <w:tcPr>
            <w:tcW w:w="619" w:type="dxa"/>
          </w:tcPr>
          <w:p w14:paraId="6D878BF3" w14:textId="445C4FD3" w:rsidR="00856BB3" w:rsidRPr="003337C8" w:rsidRDefault="008E592B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0,116</w:t>
            </w:r>
          </w:p>
        </w:tc>
        <w:tc>
          <w:tcPr>
            <w:tcW w:w="897" w:type="dxa"/>
          </w:tcPr>
          <w:p w14:paraId="0410C8BD" w14:textId="1AFEEB0C" w:rsidR="00856BB3" w:rsidRPr="003337C8" w:rsidRDefault="00C2796E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0,29</w:t>
            </w:r>
          </w:p>
        </w:tc>
      </w:tr>
      <w:tr w:rsidR="00856BB3" w:rsidRPr="003337C8" w14:paraId="0A38A021" w14:textId="77777777" w:rsidTr="00C9013E">
        <w:tc>
          <w:tcPr>
            <w:tcW w:w="1253" w:type="dxa"/>
            <w:vMerge/>
          </w:tcPr>
          <w:p w14:paraId="5F13AAF8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1092CE2E" w14:textId="0965623D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Возраст</w:t>
            </w:r>
          </w:p>
        </w:tc>
        <w:tc>
          <w:tcPr>
            <w:tcW w:w="1446" w:type="dxa"/>
          </w:tcPr>
          <w:p w14:paraId="6AFC6545" w14:textId="5A3509F2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0,105</w:t>
            </w:r>
          </w:p>
        </w:tc>
        <w:tc>
          <w:tcPr>
            <w:tcW w:w="1089" w:type="dxa"/>
          </w:tcPr>
          <w:p w14:paraId="6FC5E87F" w14:textId="10607479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0,157</w:t>
            </w:r>
          </w:p>
        </w:tc>
        <w:tc>
          <w:tcPr>
            <w:tcW w:w="1064" w:type="dxa"/>
          </w:tcPr>
          <w:p w14:paraId="167547A6" w14:textId="582ED4F8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0,047</w:t>
            </w:r>
          </w:p>
        </w:tc>
        <w:tc>
          <w:tcPr>
            <w:tcW w:w="1292" w:type="dxa"/>
          </w:tcPr>
          <w:p w14:paraId="31346582" w14:textId="42FDD8FC" w:rsidR="00856BB3" w:rsidRPr="008E592B" w:rsidRDefault="008E592B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0,089</w:t>
            </w:r>
          </w:p>
        </w:tc>
        <w:tc>
          <w:tcPr>
            <w:tcW w:w="713" w:type="dxa"/>
          </w:tcPr>
          <w:p w14:paraId="2C4A7A5B" w14:textId="7B4B827D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-0,9</w:t>
            </w:r>
          </w:p>
        </w:tc>
        <w:tc>
          <w:tcPr>
            <w:tcW w:w="619" w:type="dxa"/>
          </w:tcPr>
          <w:p w14:paraId="4044C0BD" w14:textId="6B042F29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0,123</w:t>
            </w:r>
          </w:p>
        </w:tc>
        <w:tc>
          <w:tcPr>
            <w:tcW w:w="897" w:type="dxa"/>
          </w:tcPr>
          <w:p w14:paraId="28A2D7AC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</w:tr>
      <w:tr w:rsidR="00856BB3" w:rsidRPr="003337C8" w14:paraId="083123A2" w14:textId="77777777" w:rsidTr="00C9013E">
        <w:tc>
          <w:tcPr>
            <w:tcW w:w="1253" w:type="dxa"/>
            <w:vMerge/>
          </w:tcPr>
          <w:p w14:paraId="3963BFC5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42C0C1BB" w14:textId="674B31C4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Пол</w:t>
            </w:r>
          </w:p>
        </w:tc>
        <w:tc>
          <w:tcPr>
            <w:tcW w:w="1446" w:type="dxa"/>
          </w:tcPr>
          <w:p w14:paraId="77D5029D" w14:textId="2A24810B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</w:rPr>
              <w:t>0,</w:t>
            </w:r>
            <w:r w:rsidRPr="003337C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089" w:type="dxa"/>
          </w:tcPr>
          <w:p w14:paraId="41D23F84" w14:textId="75E5878A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-0,003</w:t>
            </w:r>
          </w:p>
        </w:tc>
        <w:tc>
          <w:tcPr>
            <w:tcW w:w="1064" w:type="dxa"/>
          </w:tcPr>
          <w:p w14:paraId="39DB75CF" w14:textId="39D337FD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-0,215</w:t>
            </w:r>
          </w:p>
        </w:tc>
        <w:tc>
          <w:tcPr>
            <w:tcW w:w="1292" w:type="dxa"/>
          </w:tcPr>
          <w:p w14:paraId="6E03CD23" w14:textId="22FEA221" w:rsidR="00856BB3" w:rsidRPr="003337C8" w:rsidRDefault="008E592B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0,116</w:t>
            </w:r>
          </w:p>
        </w:tc>
        <w:tc>
          <w:tcPr>
            <w:tcW w:w="713" w:type="dxa"/>
          </w:tcPr>
          <w:p w14:paraId="33434B49" w14:textId="361FB2DA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  <w:lang w:val="en-US"/>
              </w:rPr>
              <w:t>-0,09</w:t>
            </w:r>
          </w:p>
        </w:tc>
        <w:tc>
          <w:tcPr>
            <w:tcW w:w="619" w:type="dxa"/>
          </w:tcPr>
          <w:p w14:paraId="37ABF521" w14:textId="4B4025CC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-0,126</w:t>
            </w:r>
          </w:p>
        </w:tc>
        <w:tc>
          <w:tcPr>
            <w:tcW w:w="897" w:type="dxa"/>
          </w:tcPr>
          <w:p w14:paraId="5AE7C303" w14:textId="113EA426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-0,159</w:t>
            </w:r>
          </w:p>
        </w:tc>
      </w:tr>
      <w:tr w:rsidR="00856BB3" w:rsidRPr="003337C8" w14:paraId="47BCFDFC" w14:textId="77777777" w:rsidTr="00C9013E">
        <w:tc>
          <w:tcPr>
            <w:tcW w:w="1253" w:type="dxa"/>
            <w:vMerge/>
          </w:tcPr>
          <w:p w14:paraId="6030B3A6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4768D12E" w14:textId="2D8D7968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Уровень должности</w:t>
            </w:r>
          </w:p>
        </w:tc>
        <w:tc>
          <w:tcPr>
            <w:tcW w:w="1446" w:type="dxa"/>
          </w:tcPr>
          <w:p w14:paraId="1B2D9E71" w14:textId="7A08F8B6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0,081</w:t>
            </w:r>
          </w:p>
        </w:tc>
        <w:tc>
          <w:tcPr>
            <w:tcW w:w="1089" w:type="dxa"/>
          </w:tcPr>
          <w:p w14:paraId="40240887" w14:textId="13FA0D10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-0,118</w:t>
            </w:r>
          </w:p>
        </w:tc>
        <w:tc>
          <w:tcPr>
            <w:tcW w:w="1064" w:type="dxa"/>
          </w:tcPr>
          <w:p w14:paraId="4167F4B7" w14:textId="40A755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-0,068</w:t>
            </w:r>
          </w:p>
        </w:tc>
        <w:tc>
          <w:tcPr>
            <w:tcW w:w="1292" w:type="dxa"/>
          </w:tcPr>
          <w:p w14:paraId="48B57FFB" w14:textId="559C3BCC" w:rsidR="00856BB3" w:rsidRPr="00C2796E" w:rsidRDefault="00C2796E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0,169</w:t>
            </w:r>
          </w:p>
        </w:tc>
        <w:tc>
          <w:tcPr>
            <w:tcW w:w="713" w:type="dxa"/>
          </w:tcPr>
          <w:p w14:paraId="4C23E9DF" w14:textId="1AA5008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0,123</w:t>
            </w:r>
          </w:p>
        </w:tc>
        <w:tc>
          <w:tcPr>
            <w:tcW w:w="619" w:type="dxa"/>
          </w:tcPr>
          <w:p w14:paraId="18CFDE3D" w14:textId="537631EB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-0,126</w:t>
            </w:r>
          </w:p>
        </w:tc>
        <w:tc>
          <w:tcPr>
            <w:tcW w:w="897" w:type="dxa"/>
          </w:tcPr>
          <w:p w14:paraId="798D95E9" w14:textId="77777777" w:rsidR="00856BB3" w:rsidRPr="003337C8" w:rsidRDefault="00856BB3" w:rsidP="00F301E6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</w:tr>
      <w:tr w:rsidR="00856BB3" w:rsidRPr="003337C8" w14:paraId="6DA57F38" w14:textId="77777777" w:rsidTr="00C9013E">
        <w:tc>
          <w:tcPr>
            <w:tcW w:w="1253" w:type="dxa"/>
            <w:vMerge w:val="restart"/>
          </w:tcPr>
          <w:p w14:paraId="36F3787C" w14:textId="4B908E92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Значимость (односторонняя)</w:t>
            </w:r>
          </w:p>
        </w:tc>
        <w:tc>
          <w:tcPr>
            <w:tcW w:w="972" w:type="dxa"/>
          </w:tcPr>
          <w:p w14:paraId="35620BFB" w14:textId="471D5441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  <w:lang w:val="en-US"/>
              </w:rPr>
              <w:t>SAT</w:t>
            </w:r>
          </w:p>
        </w:tc>
        <w:tc>
          <w:tcPr>
            <w:tcW w:w="1446" w:type="dxa"/>
          </w:tcPr>
          <w:p w14:paraId="0D727B59" w14:textId="1FBB971E" w:rsidR="00856BB3" w:rsidRPr="003337C8" w:rsidRDefault="0060215F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89" w:type="dxa"/>
          </w:tcPr>
          <w:p w14:paraId="7BF2ACAB" w14:textId="3B6DCFBC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</w:rPr>
              <w:t>0,178</w:t>
            </w:r>
          </w:p>
        </w:tc>
        <w:tc>
          <w:tcPr>
            <w:tcW w:w="1064" w:type="dxa"/>
          </w:tcPr>
          <w:p w14:paraId="27D703D3" w14:textId="4D6C0FF6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0,003*</w:t>
            </w:r>
          </w:p>
        </w:tc>
        <w:tc>
          <w:tcPr>
            <w:tcW w:w="1292" w:type="dxa"/>
          </w:tcPr>
          <w:p w14:paraId="7EBA781C" w14:textId="46DC0AEA" w:rsidR="00856BB3" w:rsidRPr="00F26296" w:rsidRDefault="00F26296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0,006</w:t>
            </w:r>
            <w:r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713" w:type="dxa"/>
          </w:tcPr>
          <w:p w14:paraId="529ECECB" w14:textId="020ACF9C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0,15</w:t>
            </w:r>
          </w:p>
        </w:tc>
        <w:tc>
          <w:tcPr>
            <w:tcW w:w="619" w:type="dxa"/>
          </w:tcPr>
          <w:p w14:paraId="31702F11" w14:textId="494DF4AF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0,139</w:t>
            </w:r>
          </w:p>
        </w:tc>
        <w:tc>
          <w:tcPr>
            <w:tcW w:w="897" w:type="dxa"/>
          </w:tcPr>
          <w:p w14:paraId="37CA798A" w14:textId="2D92D46F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0,213</w:t>
            </w:r>
          </w:p>
        </w:tc>
      </w:tr>
      <w:tr w:rsidR="00856BB3" w:rsidRPr="003337C8" w14:paraId="2724AF50" w14:textId="77777777" w:rsidTr="00C9013E">
        <w:tc>
          <w:tcPr>
            <w:tcW w:w="1253" w:type="dxa"/>
            <w:vMerge/>
          </w:tcPr>
          <w:p w14:paraId="010E6A41" w14:textId="77777777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210EEA1A" w14:textId="4B3625B8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  <w:lang w:val="en-US"/>
              </w:rPr>
              <w:t>PJ</w:t>
            </w:r>
          </w:p>
        </w:tc>
        <w:tc>
          <w:tcPr>
            <w:tcW w:w="1446" w:type="dxa"/>
          </w:tcPr>
          <w:p w14:paraId="54379A8C" w14:textId="3B02A06A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0,178</w:t>
            </w:r>
          </w:p>
        </w:tc>
        <w:tc>
          <w:tcPr>
            <w:tcW w:w="1089" w:type="dxa"/>
          </w:tcPr>
          <w:p w14:paraId="7430CD8D" w14:textId="7AA11DB5" w:rsidR="00856BB3" w:rsidRPr="003337C8" w:rsidRDefault="0060215F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64" w:type="dxa"/>
          </w:tcPr>
          <w:p w14:paraId="0F4A96E8" w14:textId="6ED0E39D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92" w:type="dxa"/>
          </w:tcPr>
          <w:p w14:paraId="3B8BFF59" w14:textId="4DFB1DE8" w:rsidR="00856BB3" w:rsidRPr="00F26296" w:rsidRDefault="00F26296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0,168</w:t>
            </w:r>
          </w:p>
        </w:tc>
        <w:tc>
          <w:tcPr>
            <w:tcW w:w="713" w:type="dxa"/>
          </w:tcPr>
          <w:p w14:paraId="04CFD499" w14:textId="2618B945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0,059</w:t>
            </w:r>
          </w:p>
        </w:tc>
        <w:tc>
          <w:tcPr>
            <w:tcW w:w="619" w:type="dxa"/>
          </w:tcPr>
          <w:p w14:paraId="341BAE33" w14:textId="6E494631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0,487</w:t>
            </w:r>
          </w:p>
        </w:tc>
        <w:tc>
          <w:tcPr>
            <w:tcW w:w="897" w:type="dxa"/>
          </w:tcPr>
          <w:p w14:paraId="24F6B258" w14:textId="6896D71E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0,121</w:t>
            </w:r>
          </w:p>
        </w:tc>
      </w:tr>
      <w:tr w:rsidR="00856BB3" w:rsidRPr="003337C8" w14:paraId="4D3DAB5F" w14:textId="77777777" w:rsidTr="00C9013E">
        <w:tc>
          <w:tcPr>
            <w:tcW w:w="1253" w:type="dxa"/>
            <w:vMerge/>
          </w:tcPr>
          <w:p w14:paraId="456665A1" w14:textId="77777777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0455BBF7" w14:textId="7751D117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  <w:lang w:val="en-US"/>
              </w:rPr>
              <w:t>PO</w:t>
            </w:r>
          </w:p>
        </w:tc>
        <w:tc>
          <w:tcPr>
            <w:tcW w:w="1446" w:type="dxa"/>
          </w:tcPr>
          <w:p w14:paraId="6818AA7A" w14:textId="0AA83B0F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0,003*</w:t>
            </w:r>
          </w:p>
        </w:tc>
        <w:tc>
          <w:tcPr>
            <w:tcW w:w="1089" w:type="dxa"/>
          </w:tcPr>
          <w:p w14:paraId="1550E98F" w14:textId="72EE56E9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064" w:type="dxa"/>
          </w:tcPr>
          <w:p w14:paraId="5C1CC141" w14:textId="11FD915B" w:rsidR="00856BB3" w:rsidRPr="003337C8" w:rsidRDefault="0060215F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92" w:type="dxa"/>
          </w:tcPr>
          <w:p w14:paraId="562EBE31" w14:textId="138D251C" w:rsidR="00856BB3" w:rsidRPr="00F26296" w:rsidRDefault="00F26296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0,003*</w:t>
            </w:r>
          </w:p>
        </w:tc>
        <w:tc>
          <w:tcPr>
            <w:tcW w:w="713" w:type="dxa"/>
          </w:tcPr>
          <w:p w14:paraId="5A434700" w14:textId="3BBD995B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0,323</w:t>
            </w:r>
          </w:p>
        </w:tc>
        <w:tc>
          <w:tcPr>
            <w:tcW w:w="619" w:type="dxa"/>
          </w:tcPr>
          <w:p w14:paraId="6207A5BD" w14:textId="25D73AF8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0,016*</w:t>
            </w:r>
          </w:p>
        </w:tc>
        <w:tc>
          <w:tcPr>
            <w:tcW w:w="897" w:type="dxa"/>
          </w:tcPr>
          <w:p w14:paraId="5A6E1C39" w14:textId="447A5E26" w:rsidR="00856BB3" w:rsidRPr="003337C8" w:rsidRDefault="00856BB3" w:rsidP="007A4D0A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0,249</w:t>
            </w:r>
          </w:p>
        </w:tc>
      </w:tr>
      <w:tr w:rsidR="008E592B" w:rsidRPr="003337C8" w14:paraId="3406F075" w14:textId="77777777" w:rsidTr="00C9013E">
        <w:tc>
          <w:tcPr>
            <w:tcW w:w="1253" w:type="dxa"/>
            <w:vMerge/>
          </w:tcPr>
          <w:p w14:paraId="51E42E3B" w14:textId="77777777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39CE7BA7" w14:textId="18CF69FA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  <w:lang w:val="en-US"/>
              </w:rPr>
              <w:t>OCB</w:t>
            </w:r>
          </w:p>
        </w:tc>
        <w:tc>
          <w:tcPr>
            <w:tcW w:w="1446" w:type="dxa"/>
          </w:tcPr>
          <w:p w14:paraId="416A96ED" w14:textId="3B5B6270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0,006</w:t>
            </w:r>
            <w:r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1089" w:type="dxa"/>
          </w:tcPr>
          <w:p w14:paraId="312CD319" w14:textId="04BDC155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0,168</w:t>
            </w:r>
          </w:p>
        </w:tc>
        <w:tc>
          <w:tcPr>
            <w:tcW w:w="1064" w:type="dxa"/>
          </w:tcPr>
          <w:p w14:paraId="1FAB271F" w14:textId="5D4BF743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0,003*</w:t>
            </w:r>
          </w:p>
        </w:tc>
        <w:tc>
          <w:tcPr>
            <w:tcW w:w="1292" w:type="dxa"/>
          </w:tcPr>
          <w:p w14:paraId="04089D38" w14:textId="47BE196A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713" w:type="dxa"/>
          </w:tcPr>
          <w:p w14:paraId="59840F5C" w14:textId="20BFD149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0,378</w:t>
            </w:r>
          </w:p>
        </w:tc>
        <w:tc>
          <w:tcPr>
            <w:tcW w:w="619" w:type="dxa"/>
          </w:tcPr>
          <w:p w14:paraId="3A4E2818" w14:textId="7BCB8A85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0,249</w:t>
            </w:r>
          </w:p>
        </w:tc>
        <w:tc>
          <w:tcPr>
            <w:tcW w:w="897" w:type="dxa"/>
          </w:tcPr>
          <w:p w14:paraId="6364FB3B" w14:textId="77A8D5D2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0,092</w:t>
            </w:r>
          </w:p>
        </w:tc>
      </w:tr>
      <w:tr w:rsidR="008E592B" w:rsidRPr="003337C8" w14:paraId="08BEECE6" w14:textId="77777777" w:rsidTr="00C9013E">
        <w:tc>
          <w:tcPr>
            <w:tcW w:w="1253" w:type="dxa"/>
            <w:vMerge/>
          </w:tcPr>
          <w:p w14:paraId="0943932C" w14:textId="77777777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0071AA39" w14:textId="682150CB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Возраст</w:t>
            </w:r>
          </w:p>
        </w:tc>
        <w:tc>
          <w:tcPr>
            <w:tcW w:w="1446" w:type="dxa"/>
          </w:tcPr>
          <w:p w14:paraId="239BF8C4" w14:textId="3EDAE671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0,15</w:t>
            </w:r>
          </w:p>
        </w:tc>
        <w:tc>
          <w:tcPr>
            <w:tcW w:w="1089" w:type="dxa"/>
          </w:tcPr>
          <w:p w14:paraId="31A3498D" w14:textId="4FCD877D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0,059</w:t>
            </w:r>
          </w:p>
        </w:tc>
        <w:tc>
          <w:tcPr>
            <w:tcW w:w="1064" w:type="dxa"/>
          </w:tcPr>
          <w:p w14:paraId="60497D1A" w14:textId="057A95ED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0,323</w:t>
            </w:r>
          </w:p>
        </w:tc>
        <w:tc>
          <w:tcPr>
            <w:tcW w:w="1292" w:type="dxa"/>
          </w:tcPr>
          <w:p w14:paraId="7E512C97" w14:textId="1C0B6CE8" w:rsidR="008E592B" w:rsidRPr="00C2796E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0,378</w:t>
            </w:r>
          </w:p>
        </w:tc>
        <w:tc>
          <w:tcPr>
            <w:tcW w:w="713" w:type="dxa"/>
          </w:tcPr>
          <w:p w14:paraId="0B2892CC" w14:textId="62E1CAAD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619" w:type="dxa"/>
          </w:tcPr>
          <w:p w14:paraId="2E944BFD" w14:textId="32D851CC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0,185</w:t>
            </w:r>
          </w:p>
        </w:tc>
        <w:tc>
          <w:tcPr>
            <w:tcW w:w="897" w:type="dxa"/>
          </w:tcPr>
          <w:p w14:paraId="0A340560" w14:textId="0DE5C7B0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0,112</w:t>
            </w:r>
          </w:p>
        </w:tc>
      </w:tr>
      <w:tr w:rsidR="008E592B" w:rsidRPr="003337C8" w14:paraId="134B7C88" w14:textId="77777777" w:rsidTr="00C9013E">
        <w:tc>
          <w:tcPr>
            <w:tcW w:w="1253" w:type="dxa"/>
            <w:vMerge/>
          </w:tcPr>
          <w:p w14:paraId="1F92EFCD" w14:textId="77777777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63064072" w14:textId="612565B1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Пол</w:t>
            </w:r>
          </w:p>
        </w:tc>
        <w:tc>
          <w:tcPr>
            <w:tcW w:w="1446" w:type="dxa"/>
          </w:tcPr>
          <w:p w14:paraId="01E33F5E" w14:textId="6B087650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0,139</w:t>
            </w:r>
          </w:p>
        </w:tc>
        <w:tc>
          <w:tcPr>
            <w:tcW w:w="1089" w:type="dxa"/>
          </w:tcPr>
          <w:p w14:paraId="0602A67C" w14:textId="2E711CE6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0,487</w:t>
            </w:r>
          </w:p>
        </w:tc>
        <w:tc>
          <w:tcPr>
            <w:tcW w:w="1064" w:type="dxa"/>
          </w:tcPr>
          <w:p w14:paraId="2EB99268" w14:textId="32CA6140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0,016*</w:t>
            </w:r>
          </w:p>
        </w:tc>
        <w:tc>
          <w:tcPr>
            <w:tcW w:w="1292" w:type="dxa"/>
          </w:tcPr>
          <w:p w14:paraId="20326276" w14:textId="7BBC1D2E" w:rsidR="008E592B" w:rsidRPr="008E592B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0,249</w:t>
            </w:r>
          </w:p>
        </w:tc>
        <w:tc>
          <w:tcPr>
            <w:tcW w:w="713" w:type="dxa"/>
          </w:tcPr>
          <w:p w14:paraId="47F8066C" w14:textId="7757A7C9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0,185</w:t>
            </w:r>
          </w:p>
        </w:tc>
        <w:tc>
          <w:tcPr>
            <w:tcW w:w="619" w:type="dxa"/>
          </w:tcPr>
          <w:p w14:paraId="111B2C40" w14:textId="0B294084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97" w:type="dxa"/>
          </w:tcPr>
          <w:p w14:paraId="5A7D484C" w14:textId="5D22C60E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0,105</w:t>
            </w:r>
          </w:p>
        </w:tc>
      </w:tr>
      <w:tr w:rsidR="008E592B" w:rsidRPr="003337C8" w14:paraId="72EB25E5" w14:textId="77777777" w:rsidTr="00C9013E">
        <w:tc>
          <w:tcPr>
            <w:tcW w:w="1253" w:type="dxa"/>
            <w:vMerge/>
          </w:tcPr>
          <w:p w14:paraId="51F5169E" w14:textId="77777777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972" w:type="dxa"/>
          </w:tcPr>
          <w:p w14:paraId="4271817E" w14:textId="72BB315B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</w:rPr>
            </w:pPr>
            <w:r w:rsidRPr="003337C8">
              <w:rPr>
                <w:sz w:val="22"/>
                <w:szCs w:val="22"/>
              </w:rPr>
              <w:t>Уровень должности</w:t>
            </w:r>
          </w:p>
        </w:tc>
        <w:tc>
          <w:tcPr>
            <w:tcW w:w="1446" w:type="dxa"/>
          </w:tcPr>
          <w:p w14:paraId="17818D4D" w14:textId="5A88744F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0,213</w:t>
            </w:r>
          </w:p>
        </w:tc>
        <w:tc>
          <w:tcPr>
            <w:tcW w:w="1089" w:type="dxa"/>
          </w:tcPr>
          <w:p w14:paraId="6016843C" w14:textId="732197B2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0,121</w:t>
            </w:r>
          </w:p>
        </w:tc>
        <w:tc>
          <w:tcPr>
            <w:tcW w:w="1064" w:type="dxa"/>
          </w:tcPr>
          <w:p w14:paraId="5ADBD3A7" w14:textId="0CC8676B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0,249</w:t>
            </w:r>
          </w:p>
        </w:tc>
        <w:tc>
          <w:tcPr>
            <w:tcW w:w="1292" w:type="dxa"/>
          </w:tcPr>
          <w:p w14:paraId="3E53900D" w14:textId="39AF8158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0,092</w:t>
            </w:r>
          </w:p>
        </w:tc>
        <w:tc>
          <w:tcPr>
            <w:tcW w:w="713" w:type="dxa"/>
          </w:tcPr>
          <w:p w14:paraId="26CA0928" w14:textId="17253D0F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0,112</w:t>
            </w:r>
          </w:p>
        </w:tc>
        <w:tc>
          <w:tcPr>
            <w:tcW w:w="619" w:type="dxa"/>
          </w:tcPr>
          <w:p w14:paraId="2FCE137B" w14:textId="2AB2E09E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0,105</w:t>
            </w:r>
          </w:p>
        </w:tc>
        <w:tc>
          <w:tcPr>
            <w:tcW w:w="897" w:type="dxa"/>
          </w:tcPr>
          <w:p w14:paraId="0FCE2842" w14:textId="489CD07C" w:rsidR="008E592B" w:rsidRPr="003337C8" w:rsidRDefault="008E592B" w:rsidP="008E592B">
            <w:pPr>
              <w:adjustRightInd w:val="0"/>
              <w:snapToGrid w:val="0"/>
              <w:rPr>
                <w:sz w:val="22"/>
                <w:szCs w:val="22"/>
                <w:lang w:val="en-US"/>
              </w:rPr>
            </w:pPr>
            <w:r w:rsidRPr="003337C8">
              <w:rPr>
                <w:sz w:val="22"/>
                <w:szCs w:val="22"/>
                <w:lang w:val="en-US"/>
              </w:rPr>
              <w:t>-</w:t>
            </w:r>
          </w:p>
        </w:tc>
      </w:tr>
    </w:tbl>
    <w:p w14:paraId="55B543FE" w14:textId="77777777" w:rsidR="00F301E6" w:rsidRPr="006D5D4F" w:rsidRDefault="00F301E6" w:rsidP="003337C8">
      <w:pPr>
        <w:adjustRightInd w:val="0"/>
        <w:snapToGrid w:val="0"/>
        <w:spacing w:line="360" w:lineRule="auto"/>
        <w:ind w:firstLine="709"/>
      </w:pPr>
    </w:p>
    <w:p w14:paraId="4CF1B7C0" w14:textId="728DB57C" w:rsidR="006D5D4F" w:rsidRPr="006D5D4F" w:rsidRDefault="006D5D4F" w:rsidP="003E787A">
      <w:pPr>
        <w:adjustRightInd w:val="0"/>
        <w:snapToGrid w:val="0"/>
        <w:spacing w:line="360" w:lineRule="auto"/>
        <w:ind w:firstLine="709"/>
        <w:jc w:val="both"/>
      </w:pPr>
      <w:r w:rsidRPr="006D5D4F">
        <w:t xml:space="preserve">Как видно из матрицы, </w:t>
      </w:r>
      <w:r w:rsidR="003C31FD">
        <w:t xml:space="preserve">сильная </w:t>
      </w:r>
      <w:r w:rsidR="001D5C8F">
        <w:t>взаимо</w:t>
      </w:r>
      <w:r w:rsidR="003C31FD">
        <w:t xml:space="preserve">связь </w:t>
      </w:r>
      <w:r w:rsidRPr="006D5D4F">
        <w:t xml:space="preserve">наблюдается между переменными </w:t>
      </w:r>
      <w:r w:rsidR="00AB013C">
        <w:t>соответствие сотрудника организации и соответствие сотрудника должностным требованиям</w:t>
      </w:r>
      <w:r w:rsidRPr="006D5D4F">
        <w:t xml:space="preserve"> (коэффициент корреляции равен 0</w:t>
      </w:r>
      <w:r w:rsidR="00AB013C">
        <w:t>,</w:t>
      </w:r>
      <w:r w:rsidRPr="006D5D4F">
        <w:t xml:space="preserve">602), что указывает на то, что </w:t>
      </w:r>
      <w:r w:rsidR="00AB013C">
        <w:t xml:space="preserve">переменные </w:t>
      </w:r>
      <w:r w:rsidRPr="006D5D4F">
        <w:lastRenderedPageBreak/>
        <w:t xml:space="preserve">связаны друг с другом. </w:t>
      </w:r>
      <w:r w:rsidR="003C31FD">
        <w:t>Взаимосвязь</w:t>
      </w:r>
      <w:r w:rsidRPr="006D5D4F">
        <w:t xml:space="preserve"> между переменн</w:t>
      </w:r>
      <w:r w:rsidR="003E787A">
        <w:t>ыми</w:t>
      </w:r>
      <w:r w:rsidRPr="006D5D4F">
        <w:t xml:space="preserve"> </w:t>
      </w:r>
      <w:r w:rsidR="00AB013C">
        <w:t xml:space="preserve">удовлетворенность трудом, </w:t>
      </w:r>
      <w:r w:rsidR="003E787A">
        <w:t xml:space="preserve">соответствие сотрудника должностным требованиям и </w:t>
      </w:r>
      <w:r w:rsidR="00AB013C">
        <w:t xml:space="preserve">соответствие сотрудника организации </w:t>
      </w:r>
      <w:r w:rsidRPr="006D5D4F">
        <w:t xml:space="preserve">также положительная, но </w:t>
      </w:r>
      <w:r w:rsidR="003C31FD">
        <w:t>слабая</w:t>
      </w:r>
      <w:r w:rsidR="003E787A">
        <w:t>. К</w:t>
      </w:r>
      <w:r w:rsidRPr="006D5D4F">
        <w:t>оэффициент корреляции равен 0</w:t>
      </w:r>
      <w:r w:rsidR="003E787A">
        <w:t>,</w:t>
      </w:r>
      <w:r w:rsidRPr="006D5D4F">
        <w:t>093 и 0</w:t>
      </w:r>
      <w:r w:rsidR="003E787A">
        <w:t>,</w:t>
      </w:r>
      <w:r w:rsidRPr="006D5D4F">
        <w:t xml:space="preserve">277 соответственно, что может указывать на независимость уровня удовлетворенности </w:t>
      </w:r>
      <w:r w:rsidR="003E787A">
        <w:t>трудом</w:t>
      </w:r>
      <w:r w:rsidRPr="006D5D4F">
        <w:t xml:space="preserve"> от соответствия </w:t>
      </w:r>
      <w:r w:rsidR="003E787A">
        <w:t>сотрудника должностным требованиям</w:t>
      </w:r>
      <w:r w:rsidRPr="006D5D4F">
        <w:t xml:space="preserve"> и организации. Значение коэффициентов корреляции между демографическими переменными (возраст, пол, уровень должности) невысокое, что свидетельствует о том, что существует </w:t>
      </w:r>
      <w:r w:rsidR="003C31FD">
        <w:t xml:space="preserve">умеренная </w:t>
      </w:r>
      <w:r w:rsidRPr="006D5D4F">
        <w:t>связь между этими переменными.</w:t>
      </w:r>
    </w:p>
    <w:p w14:paraId="73BF5A5F" w14:textId="2665DF02" w:rsidR="006D5D4F" w:rsidRPr="006D5D4F" w:rsidRDefault="006D5D4F" w:rsidP="006D5D4F">
      <w:pPr>
        <w:adjustRightInd w:val="0"/>
        <w:snapToGrid w:val="0"/>
        <w:spacing w:line="360" w:lineRule="auto"/>
        <w:ind w:firstLine="709"/>
        <w:jc w:val="both"/>
      </w:pPr>
      <w:r w:rsidRPr="006D5D4F">
        <w:t>К примеру, коэффициент корреляции между переменн</w:t>
      </w:r>
      <w:r w:rsidR="003E787A">
        <w:t>ыми</w:t>
      </w:r>
      <w:r w:rsidRPr="006D5D4F">
        <w:t xml:space="preserve"> возраст и </w:t>
      </w:r>
      <w:r w:rsidR="003E787A">
        <w:t>удовлетворенность трудом</w:t>
      </w:r>
      <w:r w:rsidRPr="006D5D4F">
        <w:t xml:space="preserve"> равен 0</w:t>
      </w:r>
      <w:r w:rsidR="003E787A">
        <w:t>,</w:t>
      </w:r>
      <w:r w:rsidRPr="006D5D4F">
        <w:t>105</w:t>
      </w:r>
      <w:r w:rsidR="003E787A">
        <w:t>. М</w:t>
      </w:r>
      <w:r w:rsidRPr="006D5D4F">
        <w:t xml:space="preserve">ожно предположить, что возраст имеет некоторое влияние на уровень удовлетворенности </w:t>
      </w:r>
      <w:r w:rsidR="003E787A">
        <w:t>трудом</w:t>
      </w:r>
      <w:r w:rsidRPr="006D5D4F">
        <w:t>, но другие факторы, такие как уровень оплаты труда, качество руководства и т.</w:t>
      </w:r>
      <w:r w:rsidR="00B9174B">
        <w:t xml:space="preserve"> </w:t>
      </w:r>
      <w:r w:rsidRPr="006D5D4F">
        <w:t xml:space="preserve">д. могут иметь более сильное влияние на </w:t>
      </w:r>
      <w:r w:rsidR="00B9174B">
        <w:t xml:space="preserve">уровень </w:t>
      </w:r>
      <w:r w:rsidRPr="006D5D4F">
        <w:t>удовлетворенност</w:t>
      </w:r>
      <w:r w:rsidR="00B9174B">
        <w:t>и</w:t>
      </w:r>
      <w:r w:rsidRPr="006D5D4F">
        <w:t xml:space="preserve"> </w:t>
      </w:r>
      <w:r w:rsidR="003E787A">
        <w:t>трудом</w:t>
      </w:r>
      <w:r w:rsidRPr="006D5D4F">
        <w:t>.</w:t>
      </w:r>
    </w:p>
    <w:p w14:paraId="1E35879E" w14:textId="07F8ED96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>Чтобы проанализировать взаимосвязь между показателями соответствия сотрудник</w:t>
      </w:r>
      <w:r w:rsidR="007D527E">
        <w:t>а</w:t>
      </w:r>
      <w:r>
        <w:t xml:space="preserve"> организации и соответствия сотрудник</w:t>
      </w:r>
      <w:r w:rsidR="007D527E">
        <w:t>а</w:t>
      </w:r>
      <w:r>
        <w:t xml:space="preserve"> должностным </w:t>
      </w:r>
      <w:r w:rsidR="007D527E">
        <w:t>требованиям</w:t>
      </w:r>
      <w:r>
        <w:t>, признаваемых в качестве независ</w:t>
      </w:r>
      <w:r w:rsidR="00AD71E8">
        <w:t>имы</w:t>
      </w:r>
      <w:r>
        <w:t xml:space="preserve">х переменных, и показателем </w:t>
      </w:r>
      <w:r w:rsidR="005E11C6">
        <w:t>гражданского организационного</w:t>
      </w:r>
      <w:r>
        <w:t xml:space="preserve"> поведения, который выступает в качестве зависимой переменной через медиатор в виде показателя удовлетворенности трудом</w:t>
      </w:r>
      <w:r w:rsidR="003E0EF9">
        <w:t>,</w:t>
      </w:r>
      <w:r>
        <w:t xml:space="preserve"> была построена множественная линейная регрессия. </w:t>
      </w:r>
    </w:p>
    <w:p w14:paraId="06A07731" w14:textId="6739066F" w:rsidR="00705A88" w:rsidRDefault="00FA19A0" w:rsidP="00705A88">
      <w:pPr>
        <w:adjustRightInd w:val="0"/>
        <w:snapToGrid w:val="0"/>
        <w:spacing w:line="360" w:lineRule="auto"/>
        <w:ind w:firstLine="709"/>
        <w:jc w:val="both"/>
      </w:pPr>
      <w:r>
        <w:rPr>
          <w:b/>
          <w:bCs/>
        </w:rPr>
        <w:t>Первым</w:t>
      </w:r>
      <w:r w:rsidR="00705A88" w:rsidRPr="007178E6">
        <w:rPr>
          <w:b/>
          <w:bCs/>
        </w:rPr>
        <w:t xml:space="preserve"> этапом анализа</w:t>
      </w:r>
      <w:r w:rsidR="00705A88">
        <w:t xml:space="preserve"> стало построение модели влияния только независимых переменных (т. е. </w:t>
      </w:r>
      <w:r w:rsidR="007178E6">
        <w:t xml:space="preserve">соответствие сотрудника организации </w:t>
      </w:r>
      <w:r w:rsidR="00705A88">
        <w:t xml:space="preserve">и </w:t>
      </w:r>
      <w:r w:rsidR="007178E6">
        <w:t>соответствие сотрудника должностным требованиям</w:t>
      </w:r>
      <w:r w:rsidR="007178E6" w:rsidRPr="007178E6">
        <w:t>)</w:t>
      </w:r>
      <w:r w:rsidR="007178E6" w:rsidRPr="003E2E38">
        <w:t xml:space="preserve"> </w:t>
      </w:r>
      <w:r w:rsidR="00705A88">
        <w:t xml:space="preserve">на показатель зависимой переменной </w:t>
      </w:r>
      <w:r w:rsidR="007178E6">
        <w:t>(т.</w:t>
      </w:r>
      <w:r w:rsidR="00BB13F3">
        <w:t xml:space="preserve"> </w:t>
      </w:r>
      <w:r w:rsidR="007178E6">
        <w:t>е. гражданское организационное поведение)</w:t>
      </w:r>
      <w:r w:rsidR="00705A88" w:rsidRPr="003E2E38">
        <w:t xml:space="preserve">. </w:t>
      </w:r>
      <w:r w:rsidR="00252781">
        <w:t>Полученные статистические оценки представлены в</w:t>
      </w:r>
      <w:r w:rsidR="00B13F6B">
        <w:t xml:space="preserve"> </w:t>
      </w:r>
      <w:r w:rsidR="00B13F6B">
        <w:fldChar w:fldCharType="begin"/>
      </w:r>
      <w:r w:rsidR="00B13F6B">
        <w:instrText xml:space="preserve"> REF _Ref135501512 \n \h </w:instrText>
      </w:r>
      <w:r w:rsidR="00B13F6B">
        <w:fldChar w:fldCharType="separate"/>
      </w:r>
      <w:r w:rsidR="00B13F6B">
        <w:t>Таблица 5</w:t>
      </w:r>
      <w:r w:rsidR="00B13F6B">
        <w:fldChar w:fldCharType="end"/>
      </w:r>
      <w:r w:rsidR="00252781">
        <w:t>.</w:t>
      </w:r>
    </w:p>
    <w:p w14:paraId="55094E85" w14:textId="4CF48649" w:rsidR="00705A88" w:rsidRPr="00333116" w:rsidRDefault="00705A88" w:rsidP="003337C8">
      <w:pPr>
        <w:pStyle w:val="a0"/>
      </w:pPr>
      <w:bookmarkStart w:id="25" w:name="_Ref135501512"/>
      <w:r w:rsidRPr="007178E6">
        <w:t xml:space="preserve">Тестирование общей значимости регрессионной модели </w:t>
      </w:r>
      <w:r w:rsidRPr="007178E6">
        <w:rPr>
          <w:lang w:val="en-US"/>
        </w:rPr>
        <w:t>N</w:t>
      </w:r>
      <w:r w:rsidRPr="007178E6">
        <w:t>1</w:t>
      </w:r>
      <w:r w:rsidR="00333116" w:rsidRPr="00333116">
        <w:t xml:space="preserve"> </w:t>
      </w:r>
      <w:r w:rsidR="00333116">
        <w:t xml:space="preserve">при переменных </w:t>
      </w:r>
      <w:r w:rsidR="00333116">
        <w:rPr>
          <w:lang w:val="en-US"/>
        </w:rPr>
        <w:t>OCB</w:t>
      </w:r>
      <w:r w:rsidR="00333116" w:rsidRPr="00333116">
        <w:t xml:space="preserve">, </w:t>
      </w:r>
      <w:r w:rsidR="00333116">
        <w:rPr>
          <w:lang w:val="en-US"/>
        </w:rPr>
        <w:t>PO</w:t>
      </w:r>
      <w:r w:rsidR="00333116" w:rsidRPr="00333116">
        <w:t xml:space="preserve">, </w:t>
      </w:r>
      <w:r w:rsidR="00333116">
        <w:rPr>
          <w:lang w:val="en-US"/>
        </w:rPr>
        <w:t>PJ</w:t>
      </w:r>
      <w:bookmarkEnd w:id="2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02"/>
        <w:gridCol w:w="2521"/>
        <w:gridCol w:w="1228"/>
        <w:gridCol w:w="1510"/>
        <w:gridCol w:w="1224"/>
      </w:tblGrid>
      <w:tr w:rsidR="006A1745" w14:paraId="0F4531BF" w14:textId="0775E966" w:rsidTr="00725831">
        <w:trPr>
          <w:jc w:val="center"/>
        </w:trPr>
        <w:tc>
          <w:tcPr>
            <w:tcW w:w="1602" w:type="dxa"/>
          </w:tcPr>
          <w:p w14:paraId="22BD1ABB" w14:textId="5ACA4A9F" w:rsidR="006A1745" w:rsidRPr="00333116" w:rsidRDefault="006A1745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2521" w:type="dxa"/>
          </w:tcPr>
          <w:p w14:paraId="4BB738D2" w14:textId="3BF5536B" w:rsidR="006A1745" w:rsidRDefault="006A1745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Скорректированный </w:t>
            </w: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1228" w:type="dxa"/>
          </w:tcPr>
          <w:p w14:paraId="4F0BB5AB" w14:textId="7F9D9498" w:rsidR="006A1745" w:rsidRPr="00333116" w:rsidRDefault="006A1745" w:rsidP="003337C8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</w:t>
            </w:r>
          </w:p>
        </w:tc>
        <w:tc>
          <w:tcPr>
            <w:tcW w:w="1510" w:type="dxa"/>
          </w:tcPr>
          <w:p w14:paraId="5187B2B0" w14:textId="46C12611" w:rsidR="006A1745" w:rsidRPr="00333116" w:rsidRDefault="006A1745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Значимость</w:t>
            </w:r>
          </w:p>
        </w:tc>
        <w:tc>
          <w:tcPr>
            <w:tcW w:w="1224" w:type="dxa"/>
          </w:tcPr>
          <w:p w14:paraId="5DDEF276" w14:textId="61FD27B8" w:rsidR="006A1745" w:rsidRPr="00333116" w:rsidRDefault="006A1745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Дарбин-Уотсон</w:t>
            </w:r>
          </w:p>
        </w:tc>
      </w:tr>
      <w:tr w:rsidR="006A1745" w14:paraId="745EE108" w14:textId="4D08819E" w:rsidTr="00725831">
        <w:trPr>
          <w:jc w:val="center"/>
        </w:trPr>
        <w:tc>
          <w:tcPr>
            <w:tcW w:w="1602" w:type="dxa"/>
          </w:tcPr>
          <w:p w14:paraId="3F6C9579" w14:textId="15E7EAF5" w:rsidR="006A1745" w:rsidRPr="00333116" w:rsidRDefault="006A1745" w:rsidP="003337C8">
            <w:pPr>
              <w:adjustRightInd w:val="0"/>
              <w:snapToGrid w:val="0"/>
              <w:jc w:val="center"/>
            </w:pPr>
            <w:r>
              <w:t>0,091</w:t>
            </w:r>
          </w:p>
        </w:tc>
        <w:tc>
          <w:tcPr>
            <w:tcW w:w="2521" w:type="dxa"/>
          </w:tcPr>
          <w:p w14:paraId="43AF099D" w14:textId="6B9281BE" w:rsidR="006A1745" w:rsidRPr="00333116" w:rsidRDefault="006A1745" w:rsidP="003337C8">
            <w:pPr>
              <w:adjustRightInd w:val="0"/>
              <w:snapToGrid w:val="0"/>
              <w:jc w:val="center"/>
            </w:pPr>
            <w:r>
              <w:t>0,072</w:t>
            </w:r>
          </w:p>
        </w:tc>
        <w:tc>
          <w:tcPr>
            <w:tcW w:w="1228" w:type="dxa"/>
          </w:tcPr>
          <w:p w14:paraId="2D10B0E4" w14:textId="4DEE607F" w:rsidR="006A1745" w:rsidRPr="00333116" w:rsidRDefault="006A1745" w:rsidP="003337C8">
            <w:pPr>
              <w:adjustRightInd w:val="0"/>
              <w:snapToGrid w:val="0"/>
              <w:jc w:val="center"/>
            </w:pPr>
            <w:r>
              <w:t>4,868</w:t>
            </w:r>
          </w:p>
        </w:tc>
        <w:tc>
          <w:tcPr>
            <w:tcW w:w="1510" w:type="dxa"/>
          </w:tcPr>
          <w:p w14:paraId="5A6161B0" w14:textId="2AB55DF8" w:rsidR="006A1745" w:rsidRPr="00333116" w:rsidRDefault="006A1745" w:rsidP="003337C8">
            <w:pPr>
              <w:adjustRightInd w:val="0"/>
              <w:snapToGrid w:val="0"/>
              <w:jc w:val="center"/>
            </w:pPr>
            <w:r>
              <w:t>0,01</w:t>
            </w:r>
          </w:p>
        </w:tc>
        <w:tc>
          <w:tcPr>
            <w:tcW w:w="1224" w:type="dxa"/>
          </w:tcPr>
          <w:p w14:paraId="64ED8E3A" w14:textId="29710572" w:rsidR="006A1745" w:rsidRPr="00333116" w:rsidRDefault="006A1745" w:rsidP="003337C8">
            <w:pPr>
              <w:adjustRightInd w:val="0"/>
              <w:snapToGrid w:val="0"/>
              <w:jc w:val="center"/>
            </w:pPr>
            <w:r>
              <w:t>1,895</w:t>
            </w:r>
          </w:p>
        </w:tc>
      </w:tr>
    </w:tbl>
    <w:p w14:paraId="2739A598" w14:textId="6FEAB4C9" w:rsidR="00705A88" w:rsidRDefault="00705A88" w:rsidP="00333116">
      <w:pPr>
        <w:adjustRightInd w:val="0"/>
        <w:snapToGrid w:val="0"/>
      </w:pPr>
    </w:p>
    <w:p w14:paraId="6992894A" w14:textId="0E46D209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 xml:space="preserve">Коэффициент корреляции </w:t>
      </w:r>
      <w:r>
        <w:rPr>
          <w:lang w:val="en-US"/>
        </w:rPr>
        <w:t>R</w:t>
      </w:r>
      <w:r>
        <w:t xml:space="preserve">, который </w:t>
      </w:r>
      <w:r w:rsidRPr="008B21C6">
        <w:t xml:space="preserve">измеряет силу линейной зависимости между </w:t>
      </w:r>
      <w:r>
        <w:t>зависимыми переменными</w:t>
      </w:r>
      <w:r w:rsidRPr="008B21C6">
        <w:t xml:space="preserve"> и </w:t>
      </w:r>
      <w:r>
        <w:t xml:space="preserve">независимой, показывает, что в модели присутствует умеренная линейная зависимость между </w:t>
      </w:r>
      <w:r w:rsidR="00FA19A0">
        <w:t>соответствием сотрудника организации</w:t>
      </w:r>
      <w:r w:rsidRPr="008107AE">
        <w:t xml:space="preserve">, </w:t>
      </w:r>
      <w:r w:rsidR="00FA19A0">
        <w:t xml:space="preserve">соответствием сотрудника должностным требованиям </w:t>
      </w:r>
      <w:r>
        <w:t xml:space="preserve">и </w:t>
      </w:r>
      <w:r w:rsidR="00FA19A0">
        <w:t>гражданским организационным поведением</w:t>
      </w:r>
      <w:r w:rsidRPr="008107AE">
        <w:t xml:space="preserve">. </w:t>
      </w:r>
      <w:r>
        <w:t>В данно</w:t>
      </w:r>
      <w:r w:rsidR="00443E3F">
        <w:t>й</w:t>
      </w:r>
      <w:r>
        <w:t xml:space="preserve"> </w:t>
      </w:r>
      <w:r w:rsidRPr="008107AE">
        <w:t xml:space="preserve">модели наблюдаемые значения отклоняются от линии регрессии в </w:t>
      </w:r>
      <w:r w:rsidRPr="008107AE">
        <w:lastRenderedPageBreak/>
        <w:t>среднем на</w:t>
      </w:r>
      <w:r>
        <w:t xml:space="preserve"> 0</w:t>
      </w:r>
      <w:r w:rsidRPr="008107AE">
        <w:t>,</w:t>
      </w:r>
      <w:r>
        <w:t>89618</w:t>
      </w:r>
      <w:r w:rsidRPr="008107AE">
        <w:t xml:space="preserve"> единиц</w:t>
      </w:r>
      <w:r>
        <w:t>, что демонстрирует показатель стандартной ошибки. В</w:t>
      </w:r>
      <w:r w:rsidRPr="00EE6377">
        <w:t xml:space="preserve"> пределах [1,</w:t>
      </w:r>
      <w:r>
        <w:t>5</w:t>
      </w:r>
      <w:r w:rsidRPr="00EE6377">
        <w:t>;2,5] отсутствует автокорреляция</w:t>
      </w:r>
      <w:r>
        <w:t xml:space="preserve"> по показателю Дарбина-Уотсона.</w:t>
      </w:r>
    </w:p>
    <w:p w14:paraId="35A9CA41" w14:textId="080F8381" w:rsidR="00705A88" w:rsidRPr="008107AE" w:rsidRDefault="00705A88" w:rsidP="00705A88">
      <w:pPr>
        <w:adjustRightInd w:val="0"/>
        <w:snapToGrid w:val="0"/>
        <w:spacing w:line="360" w:lineRule="auto"/>
        <w:ind w:firstLine="709"/>
        <w:jc w:val="both"/>
      </w:pPr>
      <w:r w:rsidRPr="008107AE">
        <w:t>Тестирование общей значимости регрессионной модели</w:t>
      </w:r>
      <w:r>
        <w:t xml:space="preserve"> демонстрирует, что модель значима на основании </w:t>
      </w:r>
      <w:r>
        <w:rPr>
          <w:lang w:val="en-US"/>
        </w:rPr>
        <w:t>p</w:t>
      </w:r>
      <w:r w:rsidRPr="000F65E4">
        <w:t>-</w:t>
      </w:r>
      <w:r>
        <w:t>значения (0,01</w:t>
      </w:r>
      <w:r w:rsidRPr="000F65E4">
        <w:t>)</w:t>
      </w:r>
      <w:r>
        <w:t xml:space="preserve">, которое меньше уровня значимости 0,05. Оценка по критерию изменения </w:t>
      </w:r>
      <w:r>
        <w:rPr>
          <w:lang w:val="en-US"/>
        </w:rPr>
        <w:t>F</w:t>
      </w:r>
      <w:r w:rsidRPr="000F65E4">
        <w:t xml:space="preserve"> </w:t>
      </w:r>
      <w:r>
        <w:t xml:space="preserve">(4,868) доказывает, что регрессионная модель обеспечивает </w:t>
      </w:r>
      <w:r w:rsidRPr="008107AE">
        <w:t>лучшее соответствие данным, чем модель, которая не содержит независимых переменных</w:t>
      </w:r>
      <w:r>
        <w:t xml:space="preserve">. Все эти оценки </w:t>
      </w:r>
      <w:r w:rsidR="00FA19A0">
        <w:t>свидетельствуют о том</w:t>
      </w:r>
      <w:r>
        <w:t xml:space="preserve">, что </w:t>
      </w:r>
      <w:r w:rsidRPr="000F65E4">
        <w:t>переменные-предикторы в модели действительно улучшают соответствие модели.</w:t>
      </w:r>
      <w:r>
        <w:t xml:space="preserve"> Показатель степеней свободы равен 2, поскольку у нас есть 2 независимые переменные, и 1 зависимая</w:t>
      </w:r>
      <w:r w:rsidR="001D5C8F">
        <w:t>. Именно</w:t>
      </w:r>
      <w:r>
        <w:t xml:space="preserve"> разница между этими двумя величинами и будет являться оценкой по данному показателю.</w:t>
      </w:r>
    </w:p>
    <w:p w14:paraId="3BC59CFD" w14:textId="0282F0D3" w:rsidR="00705A88" w:rsidRDefault="00705A88" w:rsidP="00595459">
      <w:pPr>
        <w:adjustRightInd w:val="0"/>
        <w:snapToGrid w:val="0"/>
        <w:spacing w:line="360" w:lineRule="auto"/>
        <w:ind w:firstLine="709"/>
        <w:jc w:val="both"/>
      </w:pPr>
      <w:r w:rsidRPr="00443E3F">
        <w:rPr>
          <w:b/>
          <w:bCs/>
        </w:rPr>
        <w:t>Вторым этапом</w:t>
      </w:r>
      <w:r>
        <w:t xml:space="preserve"> стало добавление демографических переменных </w:t>
      </w:r>
      <w:r w:rsidR="00806C73">
        <w:t xml:space="preserve">как контрольных </w:t>
      </w:r>
      <w:r>
        <w:t xml:space="preserve">в модель для получения коэффициентов уравнения регрессии. Полученные статистические оценки представлены в </w:t>
      </w:r>
      <w:r w:rsidR="009F4AE5">
        <w:fldChar w:fldCharType="begin"/>
      </w:r>
      <w:r w:rsidR="009F4AE5">
        <w:instrText xml:space="preserve"> REF _Ref135780914 \r \h </w:instrText>
      </w:r>
      <w:r w:rsidR="009F4AE5">
        <w:fldChar w:fldCharType="separate"/>
      </w:r>
      <w:r w:rsidR="009F4AE5">
        <w:t>Таблица 6</w:t>
      </w:r>
      <w:r w:rsidR="009F4AE5">
        <w:fldChar w:fldCharType="end"/>
      </w:r>
      <w:r>
        <w:t xml:space="preserve">. </w:t>
      </w:r>
    </w:p>
    <w:p w14:paraId="27246975" w14:textId="290CAC61" w:rsidR="00705A88" w:rsidRPr="00530759" w:rsidRDefault="00705A88" w:rsidP="003337C8">
      <w:pPr>
        <w:pStyle w:val="a0"/>
      </w:pPr>
      <w:bookmarkStart w:id="26" w:name="_Ref135780914"/>
      <w:bookmarkStart w:id="27" w:name="_Ref135501267"/>
      <w:r w:rsidRPr="00443E3F">
        <w:t xml:space="preserve">Тестирование общей значимости регрессионной модели </w:t>
      </w:r>
      <w:r w:rsidRPr="00443E3F">
        <w:rPr>
          <w:lang w:val="en-US"/>
        </w:rPr>
        <w:t>N</w:t>
      </w:r>
      <w:r w:rsidRPr="00443E3F">
        <w:t>2</w:t>
      </w:r>
      <w:bookmarkEnd w:id="26"/>
      <w:r w:rsidR="00530759">
        <w:t xml:space="preserve"> </w:t>
      </w:r>
      <w:bookmarkEnd w:id="2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02"/>
        <w:gridCol w:w="2521"/>
        <w:gridCol w:w="1228"/>
        <w:gridCol w:w="1510"/>
        <w:gridCol w:w="1224"/>
      </w:tblGrid>
      <w:tr w:rsidR="00806C73" w14:paraId="2C1B601D" w14:textId="77777777" w:rsidTr="00725831">
        <w:trPr>
          <w:jc w:val="center"/>
        </w:trPr>
        <w:tc>
          <w:tcPr>
            <w:tcW w:w="1602" w:type="dxa"/>
          </w:tcPr>
          <w:p w14:paraId="424DFF97" w14:textId="77777777" w:rsidR="00806C73" w:rsidRPr="00333116" w:rsidRDefault="00806C73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2521" w:type="dxa"/>
          </w:tcPr>
          <w:p w14:paraId="455322CA" w14:textId="7B09A469" w:rsidR="00806C73" w:rsidRDefault="00806C73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Скорректированный </w:t>
            </w: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1228" w:type="dxa"/>
          </w:tcPr>
          <w:p w14:paraId="216A7E8B" w14:textId="77777777" w:rsidR="00806C73" w:rsidRPr="00333116" w:rsidRDefault="00806C73" w:rsidP="003337C8">
            <w:pPr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</w:t>
            </w:r>
          </w:p>
        </w:tc>
        <w:tc>
          <w:tcPr>
            <w:tcW w:w="1510" w:type="dxa"/>
          </w:tcPr>
          <w:p w14:paraId="0D856833" w14:textId="77777777" w:rsidR="00806C73" w:rsidRPr="00333116" w:rsidRDefault="00806C73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Значимость</w:t>
            </w:r>
          </w:p>
        </w:tc>
        <w:tc>
          <w:tcPr>
            <w:tcW w:w="1224" w:type="dxa"/>
          </w:tcPr>
          <w:p w14:paraId="51FB2DDD" w14:textId="77777777" w:rsidR="00806C73" w:rsidRPr="00333116" w:rsidRDefault="00806C73" w:rsidP="003337C8"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Дарбин-Уотсон</w:t>
            </w:r>
          </w:p>
        </w:tc>
      </w:tr>
      <w:tr w:rsidR="00806C73" w14:paraId="28BC4E8C" w14:textId="77777777" w:rsidTr="00725831">
        <w:trPr>
          <w:jc w:val="center"/>
        </w:trPr>
        <w:tc>
          <w:tcPr>
            <w:tcW w:w="1602" w:type="dxa"/>
          </w:tcPr>
          <w:p w14:paraId="700E9921" w14:textId="60CCC670" w:rsidR="00806C73" w:rsidRPr="00333116" w:rsidRDefault="00806C73" w:rsidP="003337C8">
            <w:pPr>
              <w:adjustRightInd w:val="0"/>
              <w:snapToGrid w:val="0"/>
              <w:jc w:val="center"/>
            </w:pPr>
            <w:r>
              <w:t>0,192</w:t>
            </w:r>
          </w:p>
        </w:tc>
        <w:tc>
          <w:tcPr>
            <w:tcW w:w="2521" w:type="dxa"/>
          </w:tcPr>
          <w:p w14:paraId="7B1579C6" w14:textId="2F0D1AEE" w:rsidR="00806C73" w:rsidRPr="00333116" w:rsidRDefault="00806C73" w:rsidP="003337C8">
            <w:pPr>
              <w:adjustRightInd w:val="0"/>
              <w:snapToGrid w:val="0"/>
              <w:jc w:val="center"/>
            </w:pPr>
            <w:r>
              <w:t>0,14</w:t>
            </w:r>
          </w:p>
        </w:tc>
        <w:tc>
          <w:tcPr>
            <w:tcW w:w="1228" w:type="dxa"/>
          </w:tcPr>
          <w:p w14:paraId="01EDABA0" w14:textId="0FEF5BA2" w:rsidR="00806C73" w:rsidRPr="00333116" w:rsidRDefault="00806C73" w:rsidP="003337C8">
            <w:pPr>
              <w:adjustRightInd w:val="0"/>
              <w:snapToGrid w:val="0"/>
              <w:jc w:val="center"/>
            </w:pPr>
            <w:r>
              <w:t>3,689</w:t>
            </w:r>
          </w:p>
        </w:tc>
        <w:tc>
          <w:tcPr>
            <w:tcW w:w="1510" w:type="dxa"/>
          </w:tcPr>
          <w:p w14:paraId="15DDD4FF" w14:textId="49A492C1" w:rsidR="00806C73" w:rsidRPr="00333116" w:rsidRDefault="00806C73" w:rsidP="003337C8">
            <w:pPr>
              <w:adjustRightInd w:val="0"/>
              <w:snapToGrid w:val="0"/>
              <w:jc w:val="center"/>
            </w:pPr>
            <w:r>
              <w:t>0,02</w:t>
            </w:r>
          </w:p>
        </w:tc>
        <w:tc>
          <w:tcPr>
            <w:tcW w:w="1224" w:type="dxa"/>
          </w:tcPr>
          <w:p w14:paraId="7A40F322" w14:textId="3C41B496" w:rsidR="00806C73" w:rsidRPr="00333116" w:rsidRDefault="00806C73" w:rsidP="003337C8">
            <w:pPr>
              <w:adjustRightInd w:val="0"/>
              <w:snapToGrid w:val="0"/>
              <w:jc w:val="center"/>
            </w:pPr>
            <w:r>
              <w:t>1,925</w:t>
            </w:r>
          </w:p>
        </w:tc>
      </w:tr>
    </w:tbl>
    <w:p w14:paraId="69164BCE" w14:textId="15C0D924" w:rsidR="00705A88" w:rsidRDefault="00705A88" w:rsidP="003337C8">
      <w:pPr>
        <w:adjustRightInd w:val="0"/>
        <w:snapToGrid w:val="0"/>
      </w:pPr>
    </w:p>
    <w:p w14:paraId="17671952" w14:textId="77B5A908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 xml:space="preserve">В данном случае оценки коэффициента корреляции, </w:t>
      </w:r>
      <w:r>
        <w:rPr>
          <w:lang w:val="en-US"/>
        </w:rPr>
        <w:t>r</w:t>
      </w:r>
      <w:r w:rsidRPr="009459ED">
        <w:t xml:space="preserve">^2 </w:t>
      </w:r>
      <w:r>
        <w:t xml:space="preserve">и скорректированного </w:t>
      </w:r>
      <w:r>
        <w:rPr>
          <w:lang w:val="en-US"/>
        </w:rPr>
        <w:t>r</w:t>
      </w:r>
      <w:r w:rsidRPr="009459ED">
        <w:t>^2</w:t>
      </w:r>
      <w:r>
        <w:t xml:space="preserve"> больше, чем в предыдущей модели, следовательно, она лучше описывает влияние независимых переменных на значение зависимой. Увеличилось число степеней свободы вследствие задействования большего числа независимых переменных. </w:t>
      </w:r>
      <w:r w:rsidR="00B70CDD">
        <w:t>Помимо этого</w:t>
      </w:r>
      <w:r>
        <w:t xml:space="preserve">, общая модель регрессии оказалась так же значимой по критериям </w:t>
      </w:r>
      <w:r>
        <w:rPr>
          <w:lang w:val="en-US"/>
        </w:rPr>
        <w:t>f</w:t>
      </w:r>
      <w:r w:rsidRPr="009459ED">
        <w:t>-</w:t>
      </w:r>
      <w:r>
        <w:t xml:space="preserve">статистики (3,689) и </w:t>
      </w:r>
      <w:r>
        <w:rPr>
          <w:lang w:val="en-US"/>
        </w:rPr>
        <w:t>p</w:t>
      </w:r>
      <w:r w:rsidRPr="009459ED">
        <w:t>-</w:t>
      </w:r>
      <w:r>
        <w:t xml:space="preserve">значения (0,02). В </w:t>
      </w:r>
      <w:r w:rsidR="00B70CDD">
        <w:t>результате</w:t>
      </w:r>
      <w:r>
        <w:t xml:space="preserve"> эта модель статистически лучше описывает влияние независимых переменных </w:t>
      </w:r>
      <w:r w:rsidR="00FA19A0">
        <w:t>(соответствие сотрудника организации</w:t>
      </w:r>
      <w:r w:rsidRPr="00181911">
        <w:t xml:space="preserve"> </w:t>
      </w:r>
      <w:r>
        <w:t xml:space="preserve">и </w:t>
      </w:r>
      <w:r w:rsidR="00FA19A0">
        <w:t>соответствие сотрудника должностным требованиям)</w:t>
      </w:r>
      <w:r w:rsidRPr="00181911">
        <w:t xml:space="preserve"> </w:t>
      </w:r>
      <w:r>
        <w:t xml:space="preserve">на зависимую </w:t>
      </w:r>
      <w:r w:rsidR="00FA19A0">
        <w:t>(гражданское организационное поведение)</w:t>
      </w:r>
      <w:r>
        <w:t xml:space="preserve">, поэтому на её основе и будут сделаны выводы о </w:t>
      </w:r>
      <w:r w:rsidR="00CD4F27">
        <w:t>результате тестирования выдвинутых гипотез.</w:t>
      </w:r>
    </w:p>
    <w:p w14:paraId="4F1A759D" w14:textId="389FF745" w:rsidR="00705A88" w:rsidRPr="003337C8" w:rsidRDefault="00705A88" w:rsidP="003337C8">
      <w:pPr>
        <w:pStyle w:val="a0"/>
        <w:rPr>
          <w:b/>
          <w:bCs/>
        </w:rPr>
      </w:pPr>
      <w:bookmarkStart w:id="28" w:name="_Ref135501449"/>
      <w:r w:rsidRPr="00252781">
        <w:t xml:space="preserve">Коэффициенты при переменных регрессионной модели </w:t>
      </w:r>
      <w:r w:rsidRPr="00252781">
        <w:rPr>
          <w:lang w:val="en-US"/>
        </w:rPr>
        <w:t>N</w:t>
      </w:r>
      <w:r w:rsidRPr="00252781">
        <w:t>2</w:t>
      </w:r>
      <w:bookmarkEnd w:id="28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4"/>
        <w:gridCol w:w="2506"/>
        <w:gridCol w:w="1532"/>
        <w:gridCol w:w="1871"/>
      </w:tblGrid>
      <w:tr w:rsidR="00530759" w14:paraId="12F49E43" w14:textId="77777777" w:rsidTr="003337C8">
        <w:trPr>
          <w:jc w:val="center"/>
        </w:trPr>
        <w:tc>
          <w:tcPr>
            <w:tcW w:w="1326" w:type="dxa"/>
          </w:tcPr>
          <w:p w14:paraId="5D831285" w14:textId="54802EE5" w:rsidR="00530759" w:rsidRDefault="008B0534" w:rsidP="003337C8">
            <w:pPr>
              <w:adjustRightInd w:val="0"/>
              <w:snapToGrid w:val="0"/>
              <w:jc w:val="center"/>
            </w:pPr>
            <w:r>
              <w:t>-</w:t>
            </w:r>
          </w:p>
        </w:tc>
        <w:tc>
          <w:tcPr>
            <w:tcW w:w="2506" w:type="dxa"/>
          </w:tcPr>
          <w:p w14:paraId="086A71EE" w14:textId="105EAF33" w:rsidR="00530759" w:rsidRDefault="00530759" w:rsidP="003337C8">
            <w:pPr>
              <w:adjustRightInd w:val="0"/>
              <w:snapToGrid w:val="0"/>
              <w:jc w:val="center"/>
            </w:pPr>
            <w:r>
              <w:t>Стандартизированные коэффициенты Бета</w:t>
            </w:r>
          </w:p>
        </w:tc>
        <w:tc>
          <w:tcPr>
            <w:tcW w:w="1532" w:type="dxa"/>
          </w:tcPr>
          <w:p w14:paraId="76A1635E" w14:textId="62F7370F" w:rsidR="00530759" w:rsidRDefault="00530759" w:rsidP="003337C8">
            <w:pPr>
              <w:adjustRightInd w:val="0"/>
              <w:snapToGrid w:val="0"/>
              <w:jc w:val="center"/>
            </w:pPr>
            <w:r>
              <w:t>Значимость</w:t>
            </w:r>
          </w:p>
        </w:tc>
        <w:tc>
          <w:tcPr>
            <w:tcW w:w="1327" w:type="dxa"/>
          </w:tcPr>
          <w:p w14:paraId="59970DAD" w14:textId="55840CE5" w:rsidR="00530759" w:rsidRPr="00530759" w:rsidRDefault="00530759" w:rsidP="003337C8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C</w:t>
            </w:r>
            <w:r>
              <w:t>татистика коллинеарности (</w:t>
            </w:r>
            <w:r>
              <w:rPr>
                <w:lang w:val="en-US"/>
              </w:rPr>
              <w:t>VIF</w:t>
            </w:r>
            <w:r>
              <w:t>)</w:t>
            </w:r>
          </w:p>
        </w:tc>
      </w:tr>
      <w:tr w:rsidR="00530759" w14:paraId="72A7F95B" w14:textId="77777777" w:rsidTr="003337C8">
        <w:trPr>
          <w:jc w:val="center"/>
        </w:trPr>
        <w:tc>
          <w:tcPr>
            <w:tcW w:w="1326" w:type="dxa"/>
          </w:tcPr>
          <w:p w14:paraId="4D681FD8" w14:textId="790229FC" w:rsidR="00530759" w:rsidRDefault="00530759" w:rsidP="001657B0">
            <w:pPr>
              <w:adjustRightInd w:val="0"/>
              <w:snapToGrid w:val="0"/>
              <w:jc w:val="center"/>
            </w:pPr>
            <w:r>
              <w:t>Константа</w:t>
            </w:r>
          </w:p>
        </w:tc>
        <w:tc>
          <w:tcPr>
            <w:tcW w:w="2506" w:type="dxa"/>
          </w:tcPr>
          <w:p w14:paraId="2E9A8174" w14:textId="4898F309" w:rsidR="00530759" w:rsidRPr="0060215F" w:rsidRDefault="0060215F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32" w:type="dxa"/>
          </w:tcPr>
          <w:p w14:paraId="78650CC3" w14:textId="410CFAA8" w:rsidR="00530759" w:rsidRPr="00530759" w:rsidRDefault="00530759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&lt;0,001</w:t>
            </w:r>
          </w:p>
        </w:tc>
        <w:tc>
          <w:tcPr>
            <w:tcW w:w="1327" w:type="dxa"/>
          </w:tcPr>
          <w:p w14:paraId="6CF79F52" w14:textId="77777777" w:rsidR="00530759" w:rsidRDefault="00530759" w:rsidP="001657B0">
            <w:pPr>
              <w:adjustRightInd w:val="0"/>
              <w:snapToGrid w:val="0"/>
              <w:jc w:val="center"/>
            </w:pPr>
          </w:p>
        </w:tc>
      </w:tr>
      <w:tr w:rsidR="00530759" w14:paraId="3C316931" w14:textId="77777777" w:rsidTr="003337C8">
        <w:trPr>
          <w:jc w:val="center"/>
        </w:trPr>
        <w:tc>
          <w:tcPr>
            <w:tcW w:w="1326" w:type="dxa"/>
          </w:tcPr>
          <w:p w14:paraId="31161FE8" w14:textId="34396577" w:rsidR="00530759" w:rsidRPr="00530759" w:rsidRDefault="00530759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PJ</w:t>
            </w:r>
          </w:p>
        </w:tc>
        <w:tc>
          <w:tcPr>
            <w:tcW w:w="2506" w:type="dxa"/>
          </w:tcPr>
          <w:p w14:paraId="38D2C6E5" w14:textId="068860D8" w:rsidR="00530759" w:rsidRDefault="00530759" w:rsidP="001657B0">
            <w:pPr>
              <w:adjustRightInd w:val="0"/>
              <w:snapToGrid w:val="0"/>
              <w:jc w:val="center"/>
            </w:pPr>
            <w:r>
              <w:t>-0,174</w:t>
            </w:r>
          </w:p>
        </w:tc>
        <w:tc>
          <w:tcPr>
            <w:tcW w:w="1532" w:type="dxa"/>
          </w:tcPr>
          <w:p w14:paraId="09252134" w14:textId="023640D3" w:rsidR="00530759" w:rsidRPr="00530759" w:rsidRDefault="00530759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0,153</w:t>
            </w:r>
          </w:p>
        </w:tc>
        <w:tc>
          <w:tcPr>
            <w:tcW w:w="1327" w:type="dxa"/>
          </w:tcPr>
          <w:p w14:paraId="688B1F01" w14:textId="5A9BA3E3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1,684</w:t>
            </w:r>
          </w:p>
        </w:tc>
      </w:tr>
      <w:tr w:rsidR="00530759" w14:paraId="13C334B0" w14:textId="77777777" w:rsidTr="003337C8">
        <w:trPr>
          <w:jc w:val="center"/>
        </w:trPr>
        <w:tc>
          <w:tcPr>
            <w:tcW w:w="1326" w:type="dxa"/>
          </w:tcPr>
          <w:p w14:paraId="4E9D51FE" w14:textId="3DD08FB9" w:rsidR="00530759" w:rsidRPr="00530759" w:rsidRDefault="00530759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PO</w:t>
            </w:r>
          </w:p>
        </w:tc>
        <w:tc>
          <w:tcPr>
            <w:tcW w:w="2506" w:type="dxa"/>
          </w:tcPr>
          <w:p w14:paraId="045F6B46" w14:textId="4255F5B4" w:rsidR="00530759" w:rsidRDefault="00530759" w:rsidP="001657B0">
            <w:pPr>
              <w:adjustRightInd w:val="0"/>
              <w:snapToGrid w:val="0"/>
              <w:jc w:val="center"/>
            </w:pPr>
            <w:r>
              <w:t>0,401</w:t>
            </w:r>
          </w:p>
        </w:tc>
        <w:tc>
          <w:tcPr>
            <w:tcW w:w="1532" w:type="dxa"/>
          </w:tcPr>
          <w:p w14:paraId="5BA3026B" w14:textId="3BD335B4" w:rsidR="00530759" w:rsidRPr="00530759" w:rsidRDefault="00530759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0,001</w:t>
            </w:r>
          </w:p>
        </w:tc>
        <w:tc>
          <w:tcPr>
            <w:tcW w:w="1327" w:type="dxa"/>
          </w:tcPr>
          <w:p w14:paraId="2F5966A3" w14:textId="14F8ECF6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1,719</w:t>
            </w:r>
          </w:p>
        </w:tc>
      </w:tr>
      <w:tr w:rsidR="00530759" w14:paraId="5AC1AAC6" w14:textId="77777777" w:rsidTr="003337C8">
        <w:trPr>
          <w:jc w:val="center"/>
        </w:trPr>
        <w:tc>
          <w:tcPr>
            <w:tcW w:w="1326" w:type="dxa"/>
          </w:tcPr>
          <w:p w14:paraId="42C903A0" w14:textId="3EB7D6AC" w:rsidR="00530759" w:rsidRDefault="00530759" w:rsidP="001657B0">
            <w:pPr>
              <w:adjustRightInd w:val="0"/>
              <w:snapToGrid w:val="0"/>
              <w:jc w:val="center"/>
            </w:pPr>
            <w:r>
              <w:t>Пол</w:t>
            </w:r>
          </w:p>
        </w:tc>
        <w:tc>
          <w:tcPr>
            <w:tcW w:w="2506" w:type="dxa"/>
          </w:tcPr>
          <w:p w14:paraId="349CFA1A" w14:textId="0812F792" w:rsidR="00530759" w:rsidRDefault="00530759" w:rsidP="001657B0">
            <w:pPr>
              <w:adjustRightInd w:val="0"/>
              <w:snapToGrid w:val="0"/>
              <w:jc w:val="center"/>
            </w:pPr>
            <w:r>
              <w:t>0,211</w:t>
            </w:r>
          </w:p>
        </w:tc>
        <w:tc>
          <w:tcPr>
            <w:tcW w:w="1532" w:type="dxa"/>
          </w:tcPr>
          <w:p w14:paraId="05337D48" w14:textId="058DB994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0,034</w:t>
            </w:r>
          </w:p>
        </w:tc>
        <w:tc>
          <w:tcPr>
            <w:tcW w:w="1327" w:type="dxa"/>
          </w:tcPr>
          <w:p w14:paraId="744373E2" w14:textId="48FD14EE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1,105</w:t>
            </w:r>
          </w:p>
        </w:tc>
      </w:tr>
      <w:tr w:rsidR="00530759" w14:paraId="1A4E1E32" w14:textId="77777777" w:rsidTr="003337C8">
        <w:trPr>
          <w:jc w:val="center"/>
        </w:trPr>
        <w:tc>
          <w:tcPr>
            <w:tcW w:w="1326" w:type="dxa"/>
          </w:tcPr>
          <w:p w14:paraId="52C14991" w14:textId="276F5244" w:rsidR="00530759" w:rsidRDefault="00530759" w:rsidP="001657B0">
            <w:pPr>
              <w:adjustRightInd w:val="0"/>
              <w:snapToGrid w:val="0"/>
              <w:jc w:val="center"/>
            </w:pPr>
            <w:r>
              <w:t xml:space="preserve">Категория возраста </w:t>
            </w:r>
          </w:p>
        </w:tc>
        <w:tc>
          <w:tcPr>
            <w:tcW w:w="2506" w:type="dxa"/>
          </w:tcPr>
          <w:p w14:paraId="5C301F22" w14:textId="75AC9685" w:rsidR="00530759" w:rsidRDefault="00530759" w:rsidP="001657B0">
            <w:pPr>
              <w:adjustRightInd w:val="0"/>
              <w:snapToGrid w:val="0"/>
              <w:jc w:val="center"/>
            </w:pPr>
            <w:r>
              <w:t>0,111</w:t>
            </w:r>
          </w:p>
        </w:tc>
        <w:tc>
          <w:tcPr>
            <w:tcW w:w="1532" w:type="dxa"/>
          </w:tcPr>
          <w:p w14:paraId="3D2744ED" w14:textId="1D46CF07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0,253</w:t>
            </w:r>
          </w:p>
        </w:tc>
        <w:tc>
          <w:tcPr>
            <w:tcW w:w="1327" w:type="dxa"/>
          </w:tcPr>
          <w:p w14:paraId="017C5824" w14:textId="26F0417E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1,062</w:t>
            </w:r>
          </w:p>
        </w:tc>
      </w:tr>
      <w:tr w:rsidR="00530759" w14:paraId="56804A3C" w14:textId="77777777" w:rsidTr="003337C8">
        <w:trPr>
          <w:jc w:val="center"/>
        </w:trPr>
        <w:tc>
          <w:tcPr>
            <w:tcW w:w="1326" w:type="dxa"/>
          </w:tcPr>
          <w:p w14:paraId="41E911B9" w14:textId="6F7EBC54" w:rsidR="00530759" w:rsidRDefault="00530759" w:rsidP="001657B0">
            <w:pPr>
              <w:adjustRightInd w:val="0"/>
              <w:snapToGrid w:val="0"/>
              <w:jc w:val="center"/>
            </w:pPr>
            <w:r>
              <w:lastRenderedPageBreak/>
              <w:t>Направление деятельности</w:t>
            </w:r>
          </w:p>
        </w:tc>
        <w:tc>
          <w:tcPr>
            <w:tcW w:w="2506" w:type="dxa"/>
          </w:tcPr>
          <w:p w14:paraId="2559B5F8" w14:textId="131C0B74" w:rsidR="00530759" w:rsidRDefault="00530759" w:rsidP="001657B0">
            <w:pPr>
              <w:adjustRightInd w:val="0"/>
              <w:snapToGrid w:val="0"/>
              <w:jc w:val="center"/>
            </w:pPr>
            <w:r>
              <w:t>0,223</w:t>
            </w:r>
          </w:p>
        </w:tc>
        <w:tc>
          <w:tcPr>
            <w:tcW w:w="1532" w:type="dxa"/>
          </w:tcPr>
          <w:p w14:paraId="7DA6BF76" w14:textId="2F4C50D1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0,021</w:t>
            </w:r>
          </w:p>
        </w:tc>
        <w:tc>
          <w:tcPr>
            <w:tcW w:w="1327" w:type="dxa"/>
          </w:tcPr>
          <w:p w14:paraId="2886CD57" w14:textId="75E4871B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1,038</w:t>
            </w:r>
          </w:p>
        </w:tc>
      </w:tr>
      <w:tr w:rsidR="00530759" w14:paraId="4A1DCC71" w14:textId="77777777" w:rsidTr="003337C8">
        <w:trPr>
          <w:jc w:val="center"/>
        </w:trPr>
        <w:tc>
          <w:tcPr>
            <w:tcW w:w="1326" w:type="dxa"/>
          </w:tcPr>
          <w:p w14:paraId="12ACD284" w14:textId="3C0119A6" w:rsidR="00530759" w:rsidRDefault="00530759" w:rsidP="001657B0">
            <w:pPr>
              <w:adjustRightInd w:val="0"/>
              <w:snapToGrid w:val="0"/>
              <w:jc w:val="center"/>
            </w:pPr>
            <w:r>
              <w:t>Уровень должности</w:t>
            </w:r>
          </w:p>
        </w:tc>
        <w:tc>
          <w:tcPr>
            <w:tcW w:w="2506" w:type="dxa"/>
          </w:tcPr>
          <w:p w14:paraId="0B14C8F4" w14:textId="5FC3C3D0" w:rsidR="00530759" w:rsidRDefault="00530759" w:rsidP="001657B0">
            <w:pPr>
              <w:adjustRightInd w:val="0"/>
              <w:snapToGrid w:val="0"/>
              <w:jc w:val="center"/>
            </w:pPr>
            <w:r>
              <w:t>-0,064</w:t>
            </w:r>
          </w:p>
        </w:tc>
        <w:tc>
          <w:tcPr>
            <w:tcW w:w="1532" w:type="dxa"/>
          </w:tcPr>
          <w:p w14:paraId="376DF88E" w14:textId="1BA50A13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0,504</w:t>
            </w:r>
          </w:p>
        </w:tc>
        <w:tc>
          <w:tcPr>
            <w:tcW w:w="1327" w:type="dxa"/>
          </w:tcPr>
          <w:p w14:paraId="740049D8" w14:textId="1F4FE442" w:rsidR="00530759" w:rsidRPr="001657B0" w:rsidRDefault="001657B0" w:rsidP="001657B0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1,061</w:t>
            </w:r>
          </w:p>
        </w:tc>
      </w:tr>
    </w:tbl>
    <w:p w14:paraId="5E405FA2" w14:textId="77777777" w:rsidR="00530759" w:rsidRDefault="00530759" w:rsidP="00705A88">
      <w:pPr>
        <w:adjustRightInd w:val="0"/>
        <w:snapToGrid w:val="0"/>
        <w:spacing w:line="360" w:lineRule="auto"/>
        <w:ind w:firstLine="709"/>
        <w:jc w:val="both"/>
      </w:pPr>
    </w:p>
    <w:p w14:paraId="451EE505" w14:textId="09FA07E0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>Исходя из оценок коэффициентов переменных в регрессионной модели</w:t>
      </w:r>
      <w:r w:rsidR="00252781">
        <w:t xml:space="preserve"> (</w:t>
      </w:r>
      <w:r w:rsidR="00B13F6B">
        <w:fldChar w:fldCharType="begin"/>
      </w:r>
      <w:r w:rsidR="00B13F6B">
        <w:instrText xml:space="preserve"> REF _Ref135501449 \n \h </w:instrText>
      </w:r>
      <w:r w:rsidR="00B13F6B">
        <w:fldChar w:fldCharType="separate"/>
      </w:r>
      <w:r w:rsidR="00B13F6B">
        <w:t>Таблица 7</w:t>
      </w:r>
      <w:r w:rsidR="00B13F6B">
        <w:fldChar w:fldCharType="end"/>
      </w:r>
      <w:r w:rsidR="00252781">
        <w:t>)</w:t>
      </w:r>
      <w:r>
        <w:t>, все анализируемые переменные</w:t>
      </w:r>
      <w:r w:rsidR="00FA19A0">
        <w:t>,</w:t>
      </w:r>
      <w:r>
        <w:t xml:space="preserve"> кроме </w:t>
      </w:r>
      <w:r w:rsidR="00FA19A0">
        <w:t>соответствия сотрудника должностным требованиям,</w:t>
      </w:r>
      <w:r w:rsidRPr="00181911">
        <w:t xml:space="preserve"> </w:t>
      </w:r>
      <w:r>
        <w:t xml:space="preserve">являются значимыми (оценки </w:t>
      </w:r>
      <w:r w:rsidRPr="00181911">
        <w:t>&lt;</w:t>
      </w:r>
      <w:r>
        <w:t xml:space="preserve">0,05). Помимо этого, у переменной </w:t>
      </w:r>
      <w:r w:rsidR="00FA19A0">
        <w:t xml:space="preserve">соответствия сотрудника должностным требованиям </w:t>
      </w:r>
      <w:r>
        <w:t xml:space="preserve">бета-коэффициент также оказался отрицательным в отличие от других. </w:t>
      </w:r>
      <w:r w:rsidRPr="00F74CAE">
        <w:t xml:space="preserve">Доверительные интервалы с уровнем надежности </w:t>
      </w:r>
      <w:r w:rsidRPr="00F74CAE">
        <w:sym w:font="Symbol" w:char="F067"/>
      </w:r>
      <w:r w:rsidRPr="00F74CAE">
        <w:t xml:space="preserve"> </w:t>
      </w:r>
      <w:r w:rsidRPr="00F74CAE">
        <w:sym w:font="Symbol" w:char="F03D"/>
      </w:r>
      <w:r w:rsidRPr="00F74CAE">
        <w:t>1</w:t>
      </w:r>
      <w:r w:rsidRPr="00F74CAE">
        <w:sym w:font="Symbol" w:char="F02D"/>
      </w:r>
      <w:r w:rsidRPr="00F74CAE">
        <w:sym w:font="Symbol" w:char="F061"/>
      </w:r>
      <w:r w:rsidRPr="00F74CAE">
        <w:t xml:space="preserve"> </w:t>
      </w:r>
      <w:r w:rsidRPr="00F74CAE">
        <w:sym w:font="Symbol" w:char="F03D"/>
      </w:r>
      <w:r w:rsidRPr="00F74CAE">
        <w:t>1</w:t>
      </w:r>
      <w:r w:rsidRPr="00F74CAE">
        <w:sym w:font="Symbol" w:char="F02D"/>
      </w:r>
      <w:r w:rsidRPr="00F74CAE">
        <w:t xml:space="preserve"> 0,05 </w:t>
      </w:r>
      <w:r w:rsidRPr="00F74CAE">
        <w:sym w:font="Symbol" w:char="F03D"/>
      </w:r>
      <w:r w:rsidRPr="00F74CAE">
        <w:t xml:space="preserve"> 0,95 для </w:t>
      </w:r>
      <w:r>
        <w:t>анализируемых переменных</w:t>
      </w:r>
      <w:r w:rsidRPr="00F74CAE">
        <w:t xml:space="preserve"> равны соответственно</w:t>
      </w:r>
      <w:r>
        <w:t xml:space="preserve"> (</w:t>
      </w:r>
      <w:r w:rsidR="00BD40AF">
        <w:rPr>
          <w:lang w:val="en-US"/>
        </w:rPr>
        <w:t>PO</w:t>
      </w:r>
      <w:r w:rsidR="00BD40AF" w:rsidRPr="00BD40AF">
        <w:t>=[0,092;</w:t>
      </w:r>
      <w:r w:rsidR="00E949B4" w:rsidRPr="00E949B4">
        <w:t xml:space="preserve">0,373]; </w:t>
      </w:r>
      <w:r w:rsidR="00E949B4">
        <w:t>пол=</w:t>
      </w:r>
      <w:r w:rsidR="00E949B4" w:rsidRPr="00E949B4">
        <w:t xml:space="preserve">[0,031;0,77]; </w:t>
      </w:r>
      <w:r w:rsidR="00E949B4">
        <w:t>направление деятельности=0,018;0,214</w:t>
      </w:r>
      <w:r w:rsidR="00E949B4" w:rsidRPr="00E949B4">
        <w:t>].</w:t>
      </w:r>
      <w:r w:rsidRPr="00F74CAE">
        <w:t xml:space="preserve"> Последнее означает, что, основываясь на выборочных данных, можно утверждать о попадании неизвестных параметров </w:t>
      </w:r>
      <w:r w:rsidRPr="00F74CAE">
        <w:sym w:font="Symbol" w:char="F062"/>
      </w:r>
      <w:r w:rsidRPr="00F74CAE">
        <w:t xml:space="preserve">0 и </w:t>
      </w:r>
      <w:r w:rsidRPr="00F74CAE">
        <w:sym w:font="Symbol" w:char="F062"/>
      </w:r>
      <w:r w:rsidRPr="00F74CAE">
        <w:t>1 в указанные интервалы с вероятностью 0,95.</w:t>
      </w:r>
      <w:r>
        <w:t xml:space="preserve"> </w:t>
      </w:r>
    </w:p>
    <w:p w14:paraId="6583A528" w14:textId="07E0C2C5" w:rsidR="00705A88" w:rsidRDefault="00705A88" w:rsidP="00F162FA">
      <w:pPr>
        <w:adjustRightInd w:val="0"/>
        <w:snapToGrid w:val="0"/>
        <w:spacing w:line="360" w:lineRule="auto"/>
        <w:ind w:firstLine="709"/>
        <w:jc w:val="both"/>
      </w:pPr>
      <w:r>
        <w:t xml:space="preserve">На основании полученных оценок можно сделать вывод о том, что гипотеза о влиянии </w:t>
      </w:r>
      <w:r w:rsidRPr="00750CBB">
        <w:t>соответстви</w:t>
      </w:r>
      <w:r>
        <w:t>я</w:t>
      </w:r>
      <w:r w:rsidRPr="00750CBB">
        <w:t xml:space="preserve"> сотрудника организации на </w:t>
      </w:r>
      <w:r w:rsidR="0083509C">
        <w:t>гражда</w:t>
      </w:r>
      <w:r w:rsidR="00A23C4A">
        <w:t>нское организационное</w:t>
      </w:r>
      <w:r w:rsidRPr="00750CBB">
        <w:t xml:space="preserve"> поведение</w:t>
      </w:r>
      <w:r>
        <w:t xml:space="preserve"> подтвердилась</w:t>
      </w:r>
      <w:r w:rsidR="00F31CCF" w:rsidRPr="00F31CCF">
        <w:t xml:space="preserve"> (</w:t>
      </w:r>
      <w:r w:rsidR="00F31CCF">
        <w:t>Гипотеза 3)</w:t>
      </w:r>
      <w:r w:rsidR="00F162FA">
        <w:t>.</w:t>
      </w:r>
    </w:p>
    <w:p w14:paraId="0663CD7F" w14:textId="060C90F0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 w:rsidRPr="0083509C">
        <w:rPr>
          <w:b/>
          <w:bCs/>
        </w:rPr>
        <w:t>Третий этап</w:t>
      </w:r>
      <w:r>
        <w:t xml:space="preserve"> </w:t>
      </w:r>
      <w:r w:rsidR="00F162FA">
        <w:t xml:space="preserve">заключался в анализе </w:t>
      </w:r>
      <w:r>
        <w:t>влияния независимых переменных на медиатор</w:t>
      </w:r>
      <w:r w:rsidR="00F162FA">
        <w:t xml:space="preserve">. Анализ </w:t>
      </w:r>
      <w:r>
        <w:t>был проведен для подтверждения</w:t>
      </w:r>
      <w:r w:rsidRPr="00F74CAE">
        <w:t xml:space="preserve"> </w:t>
      </w:r>
      <w:r>
        <w:t xml:space="preserve">влияния </w:t>
      </w:r>
      <w:r w:rsidR="00FA19A0">
        <w:t>соответствия сотрудника организации, соответствия сотрудника должностным требованиям</w:t>
      </w:r>
      <w:r w:rsidRPr="00F74CAE">
        <w:t xml:space="preserve"> </w:t>
      </w:r>
      <w:r>
        <w:t xml:space="preserve">на </w:t>
      </w:r>
      <w:r w:rsidR="00FA19A0">
        <w:t>удовлетворенность трудом</w:t>
      </w:r>
      <w:r w:rsidRPr="00F74CAE">
        <w:t xml:space="preserve">. </w:t>
      </w:r>
    </w:p>
    <w:p w14:paraId="3DCF2C12" w14:textId="3F5AC1A6" w:rsidR="00705A88" w:rsidRDefault="00705A88" w:rsidP="00CE0AB5">
      <w:pPr>
        <w:pStyle w:val="a0"/>
      </w:pPr>
      <w:bookmarkStart w:id="29" w:name="_Ref135501307"/>
      <w:r w:rsidRPr="0083509C">
        <w:t xml:space="preserve">Тестирование общей значимости регрессионной модели </w:t>
      </w:r>
      <w:r w:rsidRPr="0083509C">
        <w:rPr>
          <w:lang w:val="en-US"/>
        </w:rPr>
        <w:t>N</w:t>
      </w:r>
      <w:r w:rsidRPr="0083509C">
        <w:t>3</w:t>
      </w:r>
      <w:bookmarkEnd w:id="29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09"/>
        <w:gridCol w:w="2521"/>
        <w:gridCol w:w="1234"/>
        <w:gridCol w:w="1510"/>
        <w:gridCol w:w="1225"/>
      </w:tblGrid>
      <w:tr w:rsidR="00806C73" w14:paraId="2A785E79" w14:textId="77777777" w:rsidTr="00725831">
        <w:trPr>
          <w:jc w:val="center"/>
        </w:trPr>
        <w:tc>
          <w:tcPr>
            <w:tcW w:w="1609" w:type="dxa"/>
          </w:tcPr>
          <w:p w14:paraId="4CE50667" w14:textId="77777777" w:rsidR="00806C73" w:rsidRPr="00333116" w:rsidRDefault="00806C73" w:rsidP="00CE0AB5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2521" w:type="dxa"/>
          </w:tcPr>
          <w:p w14:paraId="09337D54" w14:textId="6EDA14BE" w:rsidR="00806C73" w:rsidRDefault="00806C73" w:rsidP="00CE0AB5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Скорректированный </w:t>
            </w:r>
            <w:r>
              <w:rPr>
                <w:b/>
                <w:bCs/>
                <w:lang w:val="en-US"/>
              </w:rPr>
              <w:t>R-</w:t>
            </w:r>
            <w:r>
              <w:rPr>
                <w:b/>
                <w:bCs/>
              </w:rPr>
              <w:t>квадрат</w:t>
            </w:r>
          </w:p>
        </w:tc>
        <w:tc>
          <w:tcPr>
            <w:tcW w:w="1234" w:type="dxa"/>
          </w:tcPr>
          <w:p w14:paraId="175BC62D" w14:textId="77777777" w:rsidR="00806C73" w:rsidRPr="00333116" w:rsidRDefault="00806C73" w:rsidP="00CE0AB5">
            <w:pPr>
              <w:keepNext/>
              <w:adjustRightInd w:val="0"/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</w:t>
            </w:r>
          </w:p>
        </w:tc>
        <w:tc>
          <w:tcPr>
            <w:tcW w:w="1510" w:type="dxa"/>
          </w:tcPr>
          <w:p w14:paraId="36CE6AD7" w14:textId="77777777" w:rsidR="00806C73" w:rsidRPr="00333116" w:rsidRDefault="00806C73" w:rsidP="00CE0AB5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Значимость</w:t>
            </w:r>
          </w:p>
        </w:tc>
        <w:tc>
          <w:tcPr>
            <w:tcW w:w="1225" w:type="dxa"/>
          </w:tcPr>
          <w:p w14:paraId="27E58051" w14:textId="77777777" w:rsidR="00806C73" w:rsidRPr="00333116" w:rsidRDefault="00806C73" w:rsidP="00CE0AB5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Дарбин-Уотсон</w:t>
            </w:r>
          </w:p>
        </w:tc>
      </w:tr>
      <w:tr w:rsidR="00806C73" w14:paraId="084FD098" w14:textId="77777777" w:rsidTr="00725831">
        <w:trPr>
          <w:jc w:val="center"/>
        </w:trPr>
        <w:tc>
          <w:tcPr>
            <w:tcW w:w="1609" w:type="dxa"/>
          </w:tcPr>
          <w:p w14:paraId="619A1A33" w14:textId="034F2F5B" w:rsidR="00806C73" w:rsidRPr="00333116" w:rsidRDefault="00806C73" w:rsidP="00CE0AB5">
            <w:pPr>
              <w:keepNext/>
              <w:adjustRightInd w:val="0"/>
              <w:snapToGrid w:val="0"/>
              <w:jc w:val="center"/>
            </w:pPr>
            <w:r>
              <w:t>0,177</w:t>
            </w:r>
          </w:p>
        </w:tc>
        <w:tc>
          <w:tcPr>
            <w:tcW w:w="2521" w:type="dxa"/>
          </w:tcPr>
          <w:p w14:paraId="6FEC0A97" w14:textId="0FD855AE" w:rsidR="00806C73" w:rsidRPr="00333116" w:rsidRDefault="00806C73" w:rsidP="00CE0AB5">
            <w:pPr>
              <w:keepNext/>
              <w:adjustRightInd w:val="0"/>
              <w:snapToGrid w:val="0"/>
              <w:jc w:val="center"/>
            </w:pPr>
            <w:r>
              <w:t>0,124</w:t>
            </w:r>
          </w:p>
        </w:tc>
        <w:tc>
          <w:tcPr>
            <w:tcW w:w="1234" w:type="dxa"/>
          </w:tcPr>
          <w:p w14:paraId="4D5F2A8E" w14:textId="1B95542E" w:rsidR="00806C73" w:rsidRPr="00333116" w:rsidRDefault="00806C73" w:rsidP="00CE0AB5">
            <w:pPr>
              <w:keepNext/>
              <w:adjustRightInd w:val="0"/>
              <w:snapToGrid w:val="0"/>
              <w:jc w:val="center"/>
            </w:pPr>
            <w:r>
              <w:t>3,327</w:t>
            </w:r>
          </w:p>
        </w:tc>
        <w:tc>
          <w:tcPr>
            <w:tcW w:w="1510" w:type="dxa"/>
          </w:tcPr>
          <w:p w14:paraId="56F07269" w14:textId="4A69C216" w:rsidR="00806C73" w:rsidRPr="00333116" w:rsidRDefault="00806C73" w:rsidP="00CE0AB5">
            <w:pPr>
              <w:keepNext/>
              <w:adjustRightInd w:val="0"/>
              <w:snapToGrid w:val="0"/>
              <w:jc w:val="center"/>
            </w:pPr>
            <w:r>
              <w:t>0,005</w:t>
            </w:r>
          </w:p>
        </w:tc>
        <w:tc>
          <w:tcPr>
            <w:tcW w:w="1225" w:type="dxa"/>
          </w:tcPr>
          <w:p w14:paraId="61620467" w14:textId="01A07C54" w:rsidR="00806C73" w:rsidRPr="00333116" w:rsidRDefault="00806C73" w:rsidP="00CE0AB5">
            <w:pPr>
              <w:keepNext/>
              <w:adjustRightInd w:val="0"/>
              <w:snapToGrid w:val="0"/>
              <w:jc w:val="center"/>
            </w:pPr>
            <w:r>
              <w:t>1,705</w:t>
            </w:r>
          </w:p>
        </w:tc>
      </w:tr>
    </w:tbl>
    <w:p w14:paraId="0E249D9C" w14:textId="787E3D32" w:rsidR="00705A88" w:rsidRDefault="00705A88" w:rsidP="00F31CCF">
      <w:pPr>
        <w:adjustRightInd w:val="0"/>
        <w:snapToGrid w:val="0"/>
      </w:pPr>
    </w:p>
    <w:p w14:paraId="2DBF338D" w14:textId="2AD87A97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 xml:space="preserve">Исходя из статистических оценок </w:t>
      </w:r>
      <w:r>
        <w:rPr>
          <w:lang w:val="en-US"/>
        </w:rPr>
        <w:t>f</w:t>
      </w:r>
      <w:r w:rsidRPr="00F74CAE">
        <w:t>-</w:t>
      </w:r>
      <w:r>
        <w:t xml:space="preserve">критерия и </w:t>
      </w:r>
      <w:r>
        <w:rPr>
          <w:lang w:val="en-US"/>
        </w:rPr>
        <w:t>p</w:t>
      </w:r>
      <w:r w:rsidRPr="00F74CAE">
        <w:t>-</w:t>
      </w:r>
      <w:r>
        <w:t xml:space="preserve">значения, модель оказалась значимой. В интервале </w:t>
      </w:r>
      <w:r w:rsidRPr="00A95837">
        <w:t>[</w:t>
      </w:r>
      <w:r>
        <w:t>1,6;2,6</w:t>
      </w:r>
      <w:r w:rsidRPr="00A95837">
        <w:t>]</w:t>
      </w:r>
      <w:r>
        <w:t xml:space="preserve"> отсутствует автокорреляция согласно коэффициенту Дарбин-Уотсона. Значения коэффициента корреляции и скорректированного </w:t>
      </w:r>
      <w:r>
        <w:rPr>
          <w:lang w:val="en-US"/>
        </w:rPr>
        <w:t>r</w:t>
      </w:r>
      <w:r w:rsidRPr="00A95837">
        <w:t xml:space="preserve">^2 </w:t>
      </w:r>
      <w:r>
        <w:t xml:space="preserve">также в пределах нормы, значит </w:t>
      </w:r>
      <w:r w:rsidRPr="00A95837">
        <w:t xml:space="preserve">регрессионная модель </w:t>
      </w:r>
      <w:r>
        <w:t xml:space="preserve">с переменными-предикторами </w:t>
      </w:r>
      <w:r w:rsidRPr="00A95837">
        <w:t xml:space="preserve">обеспечивает лучшее соответствие данным, чем модель, которая </w:t>
      </w:r>
      <w:r>
        <w:t>их не содержит</w:t>
      </w:r>
      <w:r w:rsidR="00A23C4A">
        <w:t xml:space="preserve"> (</w:t>
      </w:r>
      <w:r w:rsidR="00B13F6B">
        <w:fldChar w:fldCharType="begin"/>
      </w:r>
      <w:r w:rsidR="00B13F6B">
        <w:instrText xml:space="preserve"> REF _Ref135501307 \n \h </w:instrText>
      </w:r>
      <w:r w:rsidR="00B13F6B">
        <w:fldChar w:fldCharType="separate"/>
      </w:r>
      <w:r w:rsidR="00B13F6B">
        <w:t>Таблица 8</w:t>
      </w:r>
      <w:r w:rsidR="00B13F6B">
        <w:fldChar w:fldCharType="end"/>
      </w:r>
      <w:r w:rsidR="00B13F6B">
        <w:t>).</w:t>
      </w:r>
      <w:r>
        <w:t xml:space="preserve"> </w:t>
      </w:r>
    </w:p>
    <w:p w14:paraId="1B2985D0" w14:textId="17C3C444" w:rsidR="00705A88" w:rsidRDefault="00705A88" w:rsidP="00CE0AB5">
      <w:pPr>
        <w:pStyle w:val="a0"/>
      </w:pPr>
      <w:r w:rsidRPr="00A23C4A">
        <w:t xml:space="preserve">Коэффициенты при переменных регрессионной модели </w:t>
      </w:r>
      <w:r w:rsidRPr="00A23C4A">
        <w:rPr>
          <w:lang w:val="en-US"/>
        </w:rPr>
        <w:t>N</w:t>
      </w:r>
      <w:r w:rsidRPr="00A23C4A">
        <w:t>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4"/>
        <w:gridCol w:w="2705"/>
        <w:gridCol w:w="1532"/>
        <w:gridCol w:w="2002"/>
      </w:tblGrid>
      <w:tr w:rsidR="00F31CCF" w14:paraId="439DA71A" w14:textId="77777777" w:rsidTr="00CE0AB5">
        <w:trPr>
          <w:jc w:val="center"/>
        </w:trPr>
        <w:tc>
          <w:tcPr>
            <w:tcW w:w="1326" w:type="dxa"/>
          </w:tcPr>
          <w:p w14:paraId="0DF89FB3" w14:textId="77777777" w:rsidR="00F31CCF" w:rsidRDefault="00F31CCF" w:rsidP="00197FB5">
            <w:pPr>
              <w:adjustRightInd w:val="0"/>
              <w:snapToGrid w:val="0"/>
              <w:jc w:val="center"/>
            </w:pPr>
          </w:p>
        </w:tc>
        <w:tc>
          <w:tcPr>
            <w:tcW w:w="2506" w:type="dxa"/>
          </w:tcPr>
          <w:p w14:paraId="16135CB0" w14:textId="77777777" w:rsidR="00F31CCF" w:rsidRPr="00722E05" w:rsidRDefault="00F31CCF" w:rsidP="00197FB5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722E05">
              <w:rPr>
                <w:b/>
                <w:bCs/>
              </w:rPr>
              <w:t>Стандартизированные коэффициенты Бета</w:t>
            </w:r>
          </w:p>
        </w:tc>
        <w:tc>
          <w:tcPr>
            <w:tcW w:w="1532" w:type="dxa"/>
          </w:tcPr>
          <w:p w14:paraId="7FD78A6D" w14:textId="77777777" w:rsidR="00F31CCF" w:rsidRPr="00722E05" w:rsidRDefault="00F31CCF" w:rsidP="00197FB5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722E05">
              <w:rPr>
                <w:b/>
                <w:bCs/>
              </w:rPr>
              <w:t>Значимость</w:t>
            </w:r>
          </w:p>
        </w:tc>
        <w:tc>
          <w:tcPr>
            <w:tcW w:w="1327" w:type="dxa"/>
          </w:tcPr>
          <w:p w14:paraId="0AE6642C" w14:textId="77777777" w:rsidR="00F31CCF" w:rsidRPr="00722E05" w:rsidRDefault="00F31CCF" w:rsidP="00197FB5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722E05">
              <w:rPr>
                <w:b/>
                <w:bCs/>
                <w:lang w:val="en-US"/>
              </w:rPr>
              <w:t>C</w:t>
            </w:r>
            <w:r w:rsidRPr="00722E05">
              <w:rPr>
                <w:b/>
                <w:bCs/>
              </w:rPr>
              <w:t>татистика коллинеарности (</w:t>
            </w:r>
            <w:r w:rsidRPr="00722E05">
              <w:rPr>
                <w:b/>
                <w:bCs/>
                <w:lang w:val="en-US"/>
              </w:rPr>
              <w:t>VIF</w:t>
            </w:r>
            <w:r w:rsidRPr="00722E05">
              <w:rPr>
                <w:b/>
                <w:bCs/>
              </w:rPr>
              <w:t>)</w:t>
            </w:r>
          </w:p>
        </w:tc>
      </w:tr>
      <w:tr w:rsidR="00F31CCF" w14:paraId="6855FCB4" w14:textId="77777777" w:rsidTr="00CE0AB5">
        <w:trPr>
          <w:jc w:val="center"/>
        </w:trPr>
        <w:tc>
          <w:tcPr>
            <w:tcW w:w="1326" w:type="dxa"/>
          </w:tcPr>
          <w:p w14:paraId="1220765A" w14:textId="77777777" w:rsidR="00F31CCF" w:rsidRDefault="00F31CCF" w:rsidP="00197FB5">
            <w:pPr>
              <w:adjustRightInd w:val="0"/>
              <w:snapToGrid w:val="0"/>
              <w:jc w:val="center"/>
            </w:pPr>
            <w:r>
              <w:t>Константа</w:t>
            </w:r>
          </w:p>
        </w:tc>
        <w:tc>
          <w:tcPr>
            <w:tcW w:w="2506" w:type="dxa"/>
          </w:tcPr>
          <w:p w14:paraId="02690F60" w14:textId="2EB08AAB" w:rsidR="00F31CCF" w:rsidRPr="0060215F" w:rsidRDefault="0060215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32" w:type="dxa"/>
          </w:tcPr>
          <w:p w14:paraId="137F7D97" w14:textId="77777777" w:rsidR="00F31CCF" w:rsidRPr="00530759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&lt;0,001</w:t>
            </w:r>
          </w:p>
        </w:tc>
        <w:tc>
          <w:tcPr>
            <w:tcW w:w="1327" w:type="dxa"/>
          </w:tcPr>
          <w:p w14:paraId="1D01C7AD" w14:textId="77777777" w:rsidR="00F31CCF" w:rsidRDefault="00F31CCF" w:rsidP="00197FB5">
            <w:pPr>
              <w:adjustRightInd w:val="0"/>
              <w:snapToGrid w:val="0"/>
              <w:jc w:val="center"/>
            </w:pPr>
          </w:p>
        </w:tc>
      </w:tr>
      <w:tr w:rsidR="00F31CCF" w14:paraId="2FCE6724" w14:textId="77777777" w:rsidTr="00CE0AB5">
        <w:trPr>
          <w:jc w:val="center"/>
        </w:trPr>
        <w:tc>
          <w:tcPr>
            <w:tcW w:w="1326" w:type="dxa"/>
          </w:tcPr>
          <w:p w14:paraId="45CC82D2" w14:textId="77777777" w:rsidR="00F31CCF" w:rsidRPr="00530759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PJ</w:t>
            </w:r>
          </w:p>
        </w:tc>
        <w:tc>
          <w:tcPr>
            <w:tcW w:w="2506" w:type="dxa"/>
          </w:tcPr>
          <w:p w14:paraId="51C38EAD" w14:textId="23BDE9DD" w:rsidR="00F31CCF" w:rsidRDefault="00F31CCF" w:rsidP="00197FB5">
            <w:pPr>
              <w:adjustRightInd w:val="0"/>
              <w:snapToGrid w:val="0"/>
              <w:jc w:val="center"/>
            </w:pPr>
            <w:r>
              <w:t>-0,163</w:t>
            </w:r>
          </w:p>
        </w:tc>
        <w:tc>
          <w:tcPr>
            <w:tcW w:w="1532" w:type="dxa"/>
          </w:tcPr>
          <w:p w14:paraId="56455B43" w14:textId="7FC1056B" w:rsidR="00F31CCF" w:rsidRPr="00F31CCF" w:rsidRDefault="00F31CCF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0,1</w:t>
            </w:r>
            <w:r>
              <w:t>86</w:t>
            </w:r>
          </w:p>
        </w:tc>
        <w:tc>
          <w:tcPr>
            <w:tcW w:w="1327" w:type="dxa"/>
          </w:tcPr>
          <w:p w14:paraId="3DCB0011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1,684</w:t>
            </w:r>
          </w:p>
        </w:tc>
      </w:tr>
      <w:tr w:rsidR="00F31CCF" w14:paraId="4B114274" w14:textId="77777777" w:rsidTr="00CE0AB5">
        <w:trPr>
          <w:jc w:val="center"/>
        </w:trPr>
        <w:tc>
          <w:tcPr>
            <w:tcW w:w="1326" w:type="dxa"/>
          </w:tcPr>
          <w:p w14:paraId="1C579730" w14:textId="77777777" w:rsidR="00F31CCF" w:rsidRPr="00530759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PO</w:t>
            </w:r>
          </w:p>
        </w:tc>
        <w:tc>
          <w:tcPr>
            <w:tcW w:w="2506" w:type="dxa"/>
          </w:tcPr>
          <w:p w14:paraId="674FCE5F" w14:textId="408BB1A6" w:rsidR="00F31CCF" w:rsidRDefault="00F31CCF" w:rsidP="00197FB5">
            <w:pPr>
              <w:adjustRightInd w:val="0"/>
              <w:snapToGrid w:val="0"/>
              <w:jc w:val="center"/>
            </w:pPr>
            <w:r>
              <w:t>0,452</w:t>
            </w:r>
          </w:p>
        </w:tc>
        <w:tc>
          <w:tcPr>
            <w:tcW w:w="1532" w:type="dxa"/>
          </w:tcPr>
          <w:p w14:paraId="7BAD0CB7" w14:textId="353A8080" w:rsidR="00F31CCF" w:rsidRPr="00530759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&lt;0,001</w:t>
            </w:r>
          </w:p>
        </w:tc>
        <w:tc>
          <w:tcPr>
            <w:tcW w:w="1327" w:type="dxa"/>
          </w:tcPr>
          <w:p w14:paraId="38CDD280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1,719</w:t>
            </w:r>
          </w:p>
        </w:tc>
      </w:tr>
      <w:tr w:rsidR="00F31CCF" w14:paraId="1C961546" w14:textId="77777777" w:rsidTr="00CE0AB5">
        <w:trPr>
          <w:jc w:val="center"/>
        </w:trPr>
        <w:tc>
          <w:tcPr>
            <w:tcW w:w="1326" w:type="dxa"/>
          </w:tcPr>
          <w:p w14:paraId="702F40B1" w14:textId="77777777" w:rsidR="00F31CCF" w:rsidRDefault="00F31CCF" w:rsidP="00197FB5">
            <w:pPr>
              <w:adjustRightInd w:val="0"/>
              <w:snapToGrid w:val="0"/>
              <w:jc w:val="center"/>
            </w:pPr>
            <w:r>
              <w:t>Пол</w:t>
            </w:r>
          </w:p>
        </w:tc>
        <w:tc>
          <w:tcPr>
            <w:tcW w:w="2506" w:type="dxa"/>
          </w:tcPr>
          <w:p w14:paraId="5FD1BD5C" w14:textId="4BFB1390" w:rsidR="00F31CCF" w:rsidRDefault="00F31CCF" w:rsidP="00197FB5">
            <w:pPr>
              <w:adjustRightInd w:val="0"/>
              <w:snapToGrid w:val="0"/>
              <w:jc w:val="center"/>
            </w:pPr>
            <w:r>
              <w:t>0,227</w:t>
            </w:r>
          </w:p>
        </w:tc>
        <w:tc>
          <w:tcPr>
            <w:tcW w:w="1532" w:type="dxa"/>
          </w:tcPr>
          <w:p w14:paraId="0C5A6464" w14:textId="48026556" w:rsidR="00F31CCF" w:rsidRPr="00F31CCF" w:rsidRDefault="00F31CCF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0,0</w:t>
            </w:r>
            <w:r>
              <w:t>24</w:t>
            </w:r>
          </w:p>
        </w:tc>
        <w:tc>
          <w:tcPr>
            <w:tcW w:w="1327" w:type="dxa"/>
          </w:tcPr>
          <w:p w14:paraId="02CA0E5F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1,105</w:t>
            </w:r>
          </w:p>
        </w:tc>
      </w:tr>
      <w:tr w:rsidR="00F31CCF" w14:paraId="759CCB63" w14:textId="77777777" w:rsidTr="00CE0AB5">
        <w:trPr>
          <w:jc w:val="center"/>
        </w:trPr>
        <w:tc>
          <w:tcPr>
            <w:tcW w:w="1326" w:type="dxa"/>
          </w:tcPr>
          <w:p w14:paraId="44BAF234" w14:textId="77777777" w:rsidR="00F31CCF" w:rsidRDefault="00F31CCF" w:rsidP="00197FB5">
            <w:pPr>
              <w:adjustRightInd w:val="0"/>
              <w:snapToGrid w:val="0"/>
              <w:jc w:val="center"/>
            </w:pPr>
            <w:r>
              <w:t xml:space="preserve">Категория возраста </w:t>
            </w:r>
          </w:p>
        </w:tc>
        <w:tc>
          <w:tcPr>
            <w:tcW w:w="2506" w:type="dxa"/>
          </w:tcPr>
          <w:p w14:paraId="52EA8237" w14:textId="547C6D11" w:rsidR="00F31CCF" w:rsidRDefault="00F31CCF" w:rsidP="00197FB5">
            <w:pPr>
              <w:adjustRightInd w:val="0"/>
              <w:snapToGrid w:val="0"/>
              <w:jc w:val="center"/>
            </w:pPr>
            <w:r>
              <w:t>0,126</w:t>
            </w:r>
          </w:p>
        </w:tc>
        <w:tc>
          <w:tcPr>
            <w:tcW w:w="1532" w:type="dxa"/>
          </w:tcPr>
          <w:p w14:paraId="09926335" w14:textId="0F7F85D6" w:rsidR="00F31CCF" w:rsidRPr="00F31CCF" w:rsidRDefault="00F31CCF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</w:t>
            </w:r>
            <w:r>
              <w:t>198</w:t>
            </w:r>
          </w:p>
        </w:tc>
        <w:tc>
          <w:tcPr>
            <w:tcW w:w="1327" w:type="dxa"/>
          </w:tcPr>
          <w:p w14:paraId="4FF498F5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1,062</w:t>
            </w:r>
          </w:p>
        </w:tc>
      </w:tr>
      <w:tr w:rsidR="00F31CCF" w14:paraId="5B6567CB" w14:textId="77777777" w:rsidTr="00CE0AB5">
        <w:trPr>
          <w:jc w:val="center"/>
        </w:trPr>
        <w:tc>
          <w:tcPr>
            <w:tcW w:w="1326" w:type="dxa"/>
          </w:tcPr>
          <w:p w14:paraId="1B3393BF" w14:textId="77777777" w:rsidR="00F31CCF" w:rsidRDefault="00F31CCF" w:rsidP="00197FB5">
            <w:pPr>
              <w:adjustRightInd w:val="0"/>
              <w:snapToGrid w:val="0"/>
              <w:jc w:val="center"/>
            </w:pPr>
            <w:r>
              <w:lastRenderedPageBreak/>
              <w:t>Направление деятельности</w:t>
            </w:r>
          </w:p>
        </w:tc>
        <w:tc>
          <w:tcPr>
            <w:tcW w:w="2506" w:type="dxa"/>
          </w:tcPr>
          <w:p w14:paraId="24B7C6C1" w14:textId="4761971A" w:rsidR="00F31CCF" w:rsidRDefault="00F31CCF" w:rsidP="00197FB5">
            <w:pPr>
              <w:adjustRightInd w:val="0"/>
              <w:snapToGrid w:val="0"/>
              <w:jc w:val="center"/>
            </w:pPr>
            <w:r>
              <w:t>-0,169</w:t>
            </w:r>
          </w:p>
        </w:tc>
        <w:tc>
          <w:tcPr>
            <w:tcW w:w="1532" w:type="dxa"/>
          </w:tcPr>
          <w:p w14:paraId="39508EB7" w14:textId="66CC9DC5" w:rsidR="00F31CCF" w:rsidRPr="00F31CCF" w:rsidRDefault="00F31CCF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0,0</w:t>
            </w:r>
            <w:r>
              <w:t>81</w:t>
            </w:r>
          </w:p>
        </w:tc>
        <w:tc>
          <w:tcPr>
            <w:tcW w:w="1327" w:type="dxa"/>
          </w:tcPr>
          <w:p w14:paraId="627FC996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1,038</w:t>
            </w:r>
          </w:p>
        </w:tc>
      </w:tr>
      <w:tr w:rsidR="00F31CCF" w14:paraId="49A885A4" w14:textId="77777777" w:rsidTr="00722E05">
        <w:trPr>
          <w:trHeight w:val="93"/>
          <w:jc w:val="center"/>
        </w:trPr>
        <w:tc>
          <w:tcPr>
            <w:tcW w:w="1326" w:type="dxa"/>
          </w:tcPr>
          <w:p w14:paraId="5C4BAA97" w14:textId="77777777" w:rsidR="00F31CCF" w:rsidRDefault="00F31CCF" w:rsidP="00197FB5">
            <w:pPr>
              <w:adjustRightInd w:val="0"/>
              <w:snapToGrid w:val="0"/>
              <w:jc w:val="center"/>
            </w:pPr>
            <w:r>
              <w:t>Уровень должности</w:t>
            </w:r>
          </w:p>
        </w:tc>
        <w:tc>
          <w:tcPr>
            <w:tcW w:w="2506" w:type="dxa"/>
          </w:tcPr>
          <w:p w14:paraId="5DDC4682" w14:textId="66478AA1" w:rsidR="00F31CCF" w:rsidRDefault="00F31CCF" w:rsidP="00197FB5">
            <w:pPr>
              <w:adjustRightInd w:val="0"/>
              <w:snapToGrid w:val="0"/>
              <w:jc w:val="center"/>
            </w:pPr>
            <w:r>
              <w:t>0,121</w:t>
            </w:r>
          </w:p>
        </w:tc>
        <w:tc>
          <w:tcPr>
            <w:tcW w:w="1532" w:type="dxa"/>
          </w:tcPr>
          <w:p w14:paraId="6689D964" w14:textId="5B23144E" w:rsidR="00F31CCF" w:rsidRPr="00F31CCF" w:rsidRDefault="00F31CCF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</w:t>
            </w:r>
            <w:r>
              <w:t>216</w:t>
            </w:r>
          </w:p>
        </w:tc>
        <w:tc>
          <w:tcPr>
            <w:tcW w:w="1327" w:type="dxa"/>
          </w:tcPr>
          <w:p w14:paraId="5165CE4F" w14:textId="77777777" w:rsidR="00F31CCF" w:rsidRPr="001657B0" w:rsidRDefault="00F31CC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1,061</w:t>
            </w:r>
          </w:p>
        </w:tc>
      </w:tr>
    </w:tbl>
    <w:p w14:paraId="22FF2B05" w14:textId="6BCECEC6" w:rsidR="00705A88" w:rsidRDefault="00705A88" w:rsidP="00F31CCF">
      <w:pPr>
        <w:adjustRightInd w:val="0"/>
        <w:snapToGrid w:val="0"/>
      </w:pPr>
    </w:p>
    <w:p w14:paraId="322229F8" w14:textId="34126326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 xml:space="preserve">Как и в предыдущей модели на основании оценок значимости коэффициентов уравнения регрессии получилось, что все оценки статистически значимы кроме </w:t>
      </w:r>
      <w:r w:rsidR="00FA19A0">
        <w:t>соответствия сотрудника должностным требованиям</w:t>
      </w:r>
      <w:r>
        <w:t>. Интерпретировать это можно следующим образом: соответствие сотрудник</w:t>
      </w:r>
      <w:r w:rsidR="00FA19A0">
        <w:t>а</w:t>
      </w:r>
      <w:r>
        <w:t xml:space="preserve"> должностным требованиям </w:t>
      </w:r>
      <w:r w:rsidR="00E12B6E">
        <w:t xml:space="preserve">имеет несущественное влияние на </w:t>
      </w:r>
      <w:r>
        <w:t>удовлетворенност</w:t>
      </w:r>
      <w:r w:rsidR="00E12B6E">
        <w:t xml:space="preserve">ь </w:t>
      </w:r>
      <w:r>
        <w:t xml:space="preserve">трудом. </w:t>
      </w:r>
    </w:p>
    <w:p w14:paraId="63B0F00D" w14:textId="5A3E52E6" w:rsidR="00705A88" w:rsidRDefault="00705A88" w:rsidP="00705A88">
      <w:pPr>
        <w:adjustRightInd w:val="0"/>
        <w:snapToGrid w:val="0"/>
        <w:spacing w:line="360" w:lineRule="auto"/>
        <w:ind w:firstLine="709"/>
        <w:jc w:val="both"/>
      </w:pPr>
      <w:r>
        <w:t xml:space="preserve">Теперь необходимо понять, влияет ли медиатор на </w:t>
      </w:r>
      <w:r w:rsidR="00FA19A0">
        <w:t>гражданское организационное поведение</w:t>
      </w:r>
      <w:r>
        <w:t xml:space="preserve">, чтобы удостовериться в том, что </w:t>
      </w:r>
      <w:r w:rsidRPr="00A95837">
        <w:t>медиатор объясняет часть связи между независимой и зависимой переменными</w:t>
      </w:r>
      <w:r>
        <w:t xml:space="preserve">. Для этого требуется посмотреть на показатель значимости коэффициента перед переменной </w:t>
      </w:r>
      <w:r w:rsidR="00A23C4A">
        <w:t xml:space="preserve">удовлетворённость трудом </w:t>
      </w:r>
      <w:r>
        <w:t>в уравнении регрессии с независимыми переменными и зависимой.</w:t>
      </w:r>
    </w:p>
    <w:p w14:paraId="68EB4387" w14:textId="4C4D18B4" w:rsidR="00705A88" w:rsidRDefault="00705A88" w:rsidP="00CE0AB5">
      <w:pPr>
        <w:pStyle w:val="a0"/>
      </w:pPr>
      <w:r w:rsidRPr="00427DE9">
        <w:t xml:space="preserve">Коэффициенты при переменных регрессионной модели </w:t>
      </w:r>
      <w:r w:rsidRPr="00427DE9">
        <w:rPr>
          <w:lang w:val="en-US"/>
        </w:rPr>
        <w:t>N</w:t>
      </w:r>
      <w:r w:rsidRPr="00427DE9">
        <w:t>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4"/>
        <w:gridCol w:w="2705"/>
        <w:gridCol w:w="1532"/>
        <w:gridCol w:w="2002"/>
      </w:tblGrid>
      <w:tr w:rsidR="00F44972" w14:paraId="7FA05DE5" w14:textId="77777777" w:rsidTr="00CE0AB5">
        <w:trPr>
          <w:jc w:val="center"/>
        </w:trPr>
        <w:tc>
          <w:tcPr>
            <w:tcW w:w="1326" w:type="dxa"/>
          </w:tcPr>
          <w:p w14:paraId="620BFD9D" w14:textId="77777777" w:rsidR="00F44972" w:rsidRDefault="00F44972" w:rsidP="00197FB5">
            <w:pPr>
              <w:adjustRightInd w:val="0"/>
              <w:snapToGrid w:val="0"/>
              <w:jc w:val="center"/>
            </w:pPr>
          </w:p>
        </w:tc>
        <w:tc>
          <w:tcPr>
            <w:tcW w:w="2506" w:type="dxa"/>
          </w:tcPr>
          <w:p w14:paraId="010D57AA" w14:textId="77777777" w:rsidR="00F44972" w:rsidRPr="00CE0AB5" w:rsidRDefault="00F44972" w:rsidP="00197FB5">
            <w:pPr>
              <w:adjustRightInd w:val="0"/>
              <w:snapToGrid w:val="0"/>
              <w:jc w:val="center"/>
              <w:rPr>
                <w:b/>
              </w:rPr>
            </w:pPr>
            <w:r w:rsidRPr="00CE0AB5">
              <w:rPr>
                <w:b/>
              </w:rPr>
              <w:t>Стандартизированные коэффициенты Бета</w:t>
            </w:r>
          </w:p>
        </w:tc>
        <w:tc>
          <w:tcPr>
            <w:tcW w:w="1532" w:type="dxa"/>
          </w:tcPr>
          <w:p w14:paraId="77E8D03F" w14:textId="77777777" w:rsidR="00F44972" w:rsidRPr="00CE0AB5" w:rsidRDefault="00F44972" w:rsidP="00197FB5">
            <w:pPr>
              <w:adjustRightInd w:val="0"/>
              <w:snapToGrid w:val="0"/>
              <w:jc w:val="center"/>
              <w:rPr>
                <w:b/>
              </w:rPr>
            </w:pPr>
            <w:r w:rsidRPr="00CE0AB5">
              <w:rPr>
                <w:b/>
              </w:rPr>
              <w:t>Значимость</w:t>
            </w:r>
          </w:p>
        </w:tc>
        <w:tc>
          <w:tcPr>
            <w:tcW w:w="1327" w:type="dxa"/>
          </w:tcPr>
          <w:p w14:paraId="398A09A2" w14:textId="77777777" w:rsidR="00F44972" w:rsidRPr="00CE0AB5" w:rsidRDefault="00F44972" w:rsidP="00197FB5">
            <w:pPr>
              <w:adjustRightInd w:val="0"/>
              <w:snapToGrid w:val="0"/>
              <w:jc w:val="center"/>
              <w:rPr>
                <w:b/>
              </w:rPr>
            </w:pPr>
            <w:r w:rsidRPr="00CE0AB5">
              <w:rPr>
                <w:b/>
                <w:lang w:val="en-US"/>
              </w:rPr>
              <w:t>C</w:t>
            </w:r>
            <w:r w:rsidRPr="00CE0AB5">
              <w:rPr>
                <w:b/>
              </w:rPr>
              <w:t>татистика коллинеарности (</w:t>
            </w:r>
            <w:r w:rsidRPr="00CE0AB5">
              <w:rPr>
                <w:b/>
                <w:lang w:val="en-US"/>
              </w:rPr>
              <w:t>VIF</w:t>
            </w:r>
            <w:r w:rsidRPr="00CE0AB5">
              <w:rPr>
                <w:b/>
              </w:rPr>
              <w:t>)</w:t>
            </w:r>
          </w:p>
        </w:tc>
      </w:tr>
      <w:tr w:rsidR="00F44972" w14:paraId="7BE947BE" w14:textId="77777777" w:rsidTr="00CE0AB5">
        <w:trPr>
          <w:jc w:val="center"/>
        </w:trPr>
        <w:tc>
          <w:tcPr>
            <w:tcW w:w="1326" w:type="dxa"/>
          </w:tcPr>
          <w:p w14:paraId="463F166C" w14:textId="77777777" w:rsidR="00F44972" w:rsidRDefault="00F44972" w:rsidP="00197FB5">
            <w:pPr>
              <w:adjustRightInd w:val="0"/>
              <w:snapToGrid w:val="0"/>
              <w:jc w:val="center"/>
            </w:pPr>
            <w:r>
              <w:t>Константа</w:t>
            </w:r>
          </w:p>
        </w:tc>
        <w:tc>
          <w:tcPr>
            <w:tcW w:w="2506" w:type="dxa"/>
          </w:tcPr>
          <w:p w14:paraId="7D4C0D5D" w14:textId="45C49943" w:rsidR="00F44972" w:rsidRPr="0060215F" w:rsidRDefault="0060215F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32" w:type="dxa"/>
          </w:tcPr>
          <w:p w14:paraId="69A9AAB5" w14:textId="77777777" w:rsidR="00F44972" w:rsidRPr="00530759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&lt;0,001</w:t>
            </w:r>
          </w:p>
        </w:tc>
        <w:tc>
          <w:tcPr>
            <w:tcW w:w="1327" w:type="dxa"/>
          </w:tcPr>
          <w:p w14:paraId="2D06E0C2" w14:textId="77777777" w:rsidR="00F44972" w:rsidRDefault="00F44972" w:rsidP="00197FB5">
            <w:pPr>
              <w:adjustRightInd w:val="0"/>
              <w:snapToGrid w:val="0"/>
              <w:jc w:val="center"/>
            </w:pPr>
          </w:p>
        </w:tc>
      </w:tr>
      <w:tr w:rsidR="00F44972" w14:paraId="1B5F76FB" w14:textId="77777777" w:rsidTr="00CE0AB5">
        <w:trPr>
          <w:jc w:val="center"/>
        </w:trPr>
        <w:tc>
          <w:tcPr>
            <w:tcW w:w="1326" w:type="dxa"/>
          </w:tcPr>
          <w:p w14:paraId="3F7238FD" w14:textId="77777777" w:rsidR="00F44972" w:rsidRPr="00530759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PJ</w:t>
            </w:r>
          </w:p>
        </w:tc>
        <w:tc>
          <w:tcPr>
            <w:tcW w:w="2506" w:type="dxa"/>
          </w:tcPr>
          <w:p w14:paraId="1C010A38" w14:textId="64800FA5" w:rsidR="00F44972" w:rsidRDefault="00F44972" w:rsidP="00197FB5">
            <w:pPr>
              <w:adjustRightInd w:val="0"/>
              <w:snapToGrid w:val="0"/>
              <w:jc w:val="center"/>
            </w:pPr>
            <w:r>
              <w:t>-0,141</w:t>
            </w:r>
          </w:p>
        </w:tc>
        <w:tc>
          <w:tcPr>
            <w:tcW w:w="1532" w:type="dxa"/>
          </w:tcPr>
          <w:p w14:paraId="6EF1C4AE" w14:textId="47017CC6" w:rsidR="00F44972" w:rsidRPr="00F31CCF" w:rsidRDefault="00F44972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0,245</w:t>
            </w:r>
          </w:p>
        </w:tc>
        <w:tc>
          <w:tcPr>
            <w:tcW w:w="1327" w:type="dxa"/>
          </w:tcPr>
          <w:p w14:paraId="4C134C35" w14:textId="1BA759DE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1,716</w:t>
            </w:r>
          </w:p>
        </w:tc>
      </w:tr>
      <w:tr w:rsidR="00F44972" w14:paraId="63636E63" w14:textId="77777777" w:rsidTr="00CE0AB5">
        <w:trPr>
          <w:jc w:val="center"/>
        </w:trPr>
        <w:tc>
          <w:tcPr>
            <w:tcW w:w="1326" w:type="dxa"/>
          </w:tcPr>
          <w:p w14:paraId="386439F9" w14:textId="77777777" w:rsidR="00F44972" w:rsidRPr="00530759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PO</w:t>
            </w:r>
          </w:p>
        </w:tc>
        <w:tc>
          <w:tcPr>
            <w:tcW w:w="2506" w:type="dxa"/>
          </w:tcPr>
          <w:p w14:paraId="7810E789" w14:textId="0C7AA7C0" w:rsidR="00F44972" w:rsidRDefault="00F44972" w:rsidP="00197FB5">
            <w:pPr>
              <w:adjustRightInd w:val="0"/>
              <w:snapToGrid w:val="0"/>
              <w:jc w:val="center"/>
            </w:pPr>
            <w:r>
              <w:t>0,307</w:t>
            </w:r>
          </w:p>
        </w:tc>
        <w:tc>
          <w:tcPr>
            <w:tcW w:w="1532" w:type="dxa"/>
          </w:tcPr>
          <w:p w14:paraId="3B8F6A0E" w14:textId="618D6161" w:rsidR="00F44972" w:rsidRPr="00530759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0,019</w:t>
            </w:r>
          </w:p>
        </w:tc>
        <w:tc>
          <w:tcPr>
            <w:tcW w:w="1327" w:type="dxa"/>
          </w:tcPr>
          <w:p w14:paraId="07E47B86" w14:textId="496F6F88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1,967</w:t>
            </w:r>
          </w:p>
        </w:tc>
      </w:tr>
      <w:tr w:rsidR="00F44972" w14:paraId="7A6610FB" w14:textId="77777777" w:rsidTr="00CE0AB5">
        <w:trPr>
          <w:jc w:val="center"/>
        </w:trPr>
        <w:tc>
          <w:tcPr>
            <w:tcW w:w="1326" w:type="dxa"/>
          </w:tcPr>
          <w:p w14:paraId="788EBA55" w14:textId="77777777" w:rsidR="00F44972" w:rsidRDefault="00F44972" w:rsidP="00197FB5">
            <w:pPr>
              <w:adjustRightInd w:val="0"/>
              <w:snapToGrid w:val="0"/>
              <w:jc w:val="center"/>
            </w:pPr>
            <w:r>
              <w:t>Пол</w:t>
            </w:r>
          </w:p>
        </w:tc>
        <w:tc>
          <w:tcPr>
            <w:tcW w:w="2506" w:type="dxa"/>
          </w:tcPr>
          <w:p w14:paraId="168F3E13" w14:textId="165925A5" w:rsidR="00F44972" w:rsidRDefault="00F44972" w:rsidP="00197FB5">
            <w:pPr>
              <w:adjustRightInd w:val="0"/>
              <w:snapToGrid w:val="0"/>
              <w:jc w:val="center"/>
            </w:pPr>
            <w:r>
              <w:t>0,164</w:t>
            </w:r>
          </w:p>
        </w:tc>
        <w:tc>
          <w:tcPr>
            <w:tcW w:w="1532" w:type="dxa"/>
          </w:tcPr>
          <w:p w14:paraId="104D27A9" w14:textId="2BE12E3E" w:rsidR="00F44972" w:rsidRPr="00F31CCF" w:rsidRDefault="00F44972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0,102</w:t>
            </w:r>
          </w:p>
        </w:tc>
        <w:tc>
          <w:tcPr>
            <w:tcW w:w="1327" w:type="dxa"/>
          </w:tcPr>
          <w:p w14:paraId="7AF7402E" w14:textId="32E2599D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1,168</w:t>
            </w:r>
          </w:p>
        </w:tc>
      </w:tr>
      <w:tr w:rsidR="00F44972" w14:paraId="01BF9C2D" w14:textId="77777777" w:rsidTr="00CE0AB5">
        <w:trPr>
          <w:jc w:val="center"/>
        </w:trPr>
        <w:tc>
          <w:tcPr>
            <w:tcW w:w="1326" w:type="dxa"/>
          </w:tcPr>
          <w:p w14:paraId="38A65928" w14:textId="77777777" w:rsidR="00F44972" w:rsidRDefault="00F44972" w:rsidP="00197FB5">
            <w:pPr>
              <w:adjustRightInd w:val="0"/>
              <w:snapToGrid w:val="0"/>
              <w:jc w:val="center"/>
            </w:pPr>
            <w:r>
              <w:t xml:space="preserve">Категория возраста </w:t>
            </w:r>
          </w:p>
        </w:tc>
        <w:tc>
          <w:tcPr>
            <w:tcW w:w="2506" w:type="dxa"/>
          </w:tcPr>
          <w:p w14:paraId="60B723A1" w14:textId="7388C26F" w:rsidR="00F44972" w:rsidRDefault="00F44972" w:rsidP="00197FB5">
            <w:pPr>
              <w:adjustRightInd w:val="0"/>
              <w:snapToGrid w:val="0"/>
              <w:jc w:val="center"/>
            </w:pPr>
            <w:r>
              <w:t>0,084</w:t>
            </w:r>
          </w:p>
        </w:tc>
        <w:tc>
          <w:tcPr>
            <w:tcW w:w="1532" w:type="dxa"/>
          </w:tcPr>
          <w:p w14:paraId="6CDEB7FE" w14:textId="05074621" w:rsidR="00F44972" w:rsidRP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0,378</w:t>
            </w:r>
          </w:p>
        </w:tc>
        <w:tc>
          <w:tcPr>
            <w:tcW w:w="1327" w:type="dxa"/>
          </w:tcPr>
          <w:p w14:paraId="374589AE" w14:textId="1B69DC71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1,081</w:t>
            </w:r>
          </w:p>
        </w:tc>
      </w:tr>
      <w:tr w:rsidR="00F44972" w14:paraId="3E3802CB" w14:textId="77777777" w:rsidTr="00CE0AB5">
        <w:trPr>
          <w:jc w:val="center"/>
        </w:trPr>
        <w:tc>
          <w:tcPr>
            <w:tcW w:w="1326" w:type="dxa"/>
          </w:tcPr>
          <w:p w14:paraId="2ED71429" w14:textId="77777777" w:rsidR="00F44972" w:rsidRDefault="00F44972" w:rsidP="00197FB5">
            <w:pPr>
              <w:adjustRightInd w:val="0"/>
              <w:snapToGrid w:val="0"/>
              <w:jc w:val="center"/>
            </w:pPr>
            <w:r>
              <w:t>Направление деятельности</w:t>
            </w:r>
          </w:p>
        </w:tc>
        <w:tc>
          <w:tcPr>
            <w:tcW w:w="2506" w:type="dxa"/>
          </w:tcPr>
          <w:p w14:paraId="0C2D2A03" w14:textId="517703C5" w:rsidR="00F44972" w:rsidRP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0,258</w:t>
            </w:r>
          </w:p>
        </w:tc>
        <w:tc>
          <w:tcPr>
            <w:tcW w:w="1532" w:type="dxa"/>
          </w:tcPr>
          <w:p w14:paraId="3BB179A6" w14:textId="4A43F770" w:rsidR="00F44972" w:rsidRPr="00F31CCF" w:rsidRDefault="00F44972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0,008</w:t>
            </w:r>
          </w:p>
        </w:tc>
        <w:tc>
          <w:tcPr>
            <w:tcW w:w="1327" w:type="dxa"/>
          </w:tcPr>
          <w:p w14:paraId="2294B6DD" w14:textId="30241166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1,073</w:t>
            </w:r>
          </w:p>
        </w:tc>
      </w:tr>
      <w:tr w:rsidR="00F44972" w14:paraId="5A3882C4" w14:textId="77777777" w:rsidTr="00CE0AB5">
        <w:trPr>
          <w:jc w:val="center"/>
        </w:trPr>
        <w:tc>
          <w:tcPr>
            <w:tcW w:w="1326" w:type="dxa"/>
          </w:tcPr>
          <w:p w14:paraId="05CFFCAB" w14:textId="77777777" w:rsidR="00F44972" w:rsidRDefault="00F44972" w:rsidP="00197FB5">
            <w:pPr>
              <w:adjustRightInd w:val="0"/>
              <w:snapToGrid w:val="0"/>
              <w:jc w:val="center"/>
            </w:pPr>
            <w:r>
              <w:t>Уровень должности</w:t>
            </w:r>
          </w:p>
        </w:tc>
        <w:tc>
          <w:tcPr>
            <w:tcW w:w="2506" w:type="dxa"/>
          </w:tcPr>
          <w:p w14:paraId="171CD436" w14:textId="05758440" w:rsidR="00F44972" w:rsidRP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-0,089</w:t>
            </w:r>
          </w:p>
        </w:tc>
        <w:tc>
          <w:tcPr>
            <w:tcW w:w="1532" w:type="dxa"/>
          </w:tcPr>
          <w:p w14:paraId="4805D5E9" w14:textId="07EBADA5" w:rsidR="00F44972" w:rsidRPr="00F31CCF" w:rsidRDefault="00F44972" w:rsidP="00197FB5">
            <w:pPr>
              <w:adjustRightInd w:val="0"/>
              <w:snapToGrid w:val="0"/>
              <w:jc w:val="center"/>
            </w:pPr>
            <w:r>
              <w:rPr>
                <w:lang w:val="en-US"/>
              </w:rPr>
              <w:t>0,35</w:t>
            </w:r>
          </w:p>
        </w:tc>
        <w:tc>
          <w:tcPr>
            <w:tcW w:w="1327" w:type="dxa"/>
          </w:tcPr>
          <w:p w14:paraId="22EC31A0" w14:textId="4BF6FAED" w:rsidR="00F44972" w:rsidRPr="001657B0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1,079</w:t>
            </w:r>
          </w:p>
        </w:tc>
      </w:tr>
      <w:tr w:rsidR="00F44972" w14:paraId="6D2B01C3" w14:textId="77777777" w:rsidTr="00CE0AB5">
        <w:trPr>
          <w:jc w:val="center"/>
        </w:trPr>
        <w:tc>
          <w:tcPr>
            <w:tcW w:w="1326" w:type="dxa"/>
          </w:tcPr>
          <w:p w14:paraId="30E68655" w14:textId="632AFEEB" w:rsidR="00F44972" w:rsidRP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SAT</w:t>
            </w:r>
          </w:p>
        </w:tc>
        <w:tc>
          <w:tcPr>
            <w:tcW w:w="2506" w:type="dxa"/>
          </w:tcPr>
          <w:p w14:paraId="16BC27F3" w14:textId="6114D96B" w:rsidR="00F44972" w:rsidRP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0,208</w:t>
            </w:r>
          </w:p>
        </w:tc>
        <w:tc>
          <w:tcPr>
            <w:tcW w:w="1532" w:type="dxa"/>
          </w:tcPr>
          <w:p w14:paraId="4B55612E" w14:textId="008B7585" w:rsid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0,043</w:t>
            </w:r>
          </w:p>
        </w:tc>
        <w:tc>
          <w:tcPr>
            <w:tcW w:w="1327" w:type="dxa"/>
          </w:tcPr>
          <w:p w14:paraId="257DFBA0" w14:textId="6381B99A" w:rsidR="00F44972" w:rsidRDefault="00F44972" w:rsidP="00197FB5">
            <w:pPr>
              <w:adjustRightInd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1,215</w:t>
            </w:r>
          </w:p>
        </w:tc>
      </w:tr>
    </w:tbl>
    <w:p w14:paraId="4A3A4642" w14:textId="02BA2EA1" w:rsidR="00705A88" w:rsidRDefault="00705A88" w:rsidP="00F44972">
      <w:pPr>
        <w:adjustRightInd w:val="0"/>
        <w:snapToGrid w:val="0"/>
      </w:pPr>
    </w:p>
    <w:p w14:paraId="1C3ABC73" w14:textId="02307AF5" w:rsidR="005F2CCE" w:rsidRDefault="00705A88" w:rsidP="005F2CCE">
      <w:pPr>
        <w:adjustRightInd w:val="0"/>
        <w:snapToGrid w:val="0"/>
        <w:spacing w:line="360" w:lineRule="auto"/>
        <w:ind w:firstLine="709"/>
        <w:jc w:val="both"/>
      </w:pPr>
      <w:r>
        <w:t xml:space="preserve">Поскольку показатель значимости коэффициента </w:t>
      </w:r>
      <w:r w:rsidR="00FA19A0">
        <w:t>удовлетворенност</w:t>
      </w:r>
      <w:r w:rsidR="00001B57">
        <w:t>и трудом</w:t>
      </w:r>
      <w:r w:rsidRPr="00A95837">
        <w:t xml:space="preserve"> </w:t>
      </w:r>
      <w:r>
        <w:t>(</w:t>
      </w:r>
      <w:r w:rsidRPr="00A95837">
        <w:t>0,043)</w:t>
      </w:r>
      <w:r>
        <w:t xml:space="preserve"> </w:t>
      </w:r>
      <w:r w:rsidRPr="00A95837">
        <w:t>&lt;</w:t>
      </w:r>
      <w:r>
        <w:t xml:space="preserve"> 0,05 уровня значимости, </w:t>
      </w:r>
      <w:r w:rsidR="00001B57">
        <w:t>можно сказать, что</w:t>
      </w:r>
      <w:r>
        <w:t xml:space="preserve"> показатель </w:t>
      </w:r>
      <w:r w:rsidR="00001B57">
        <w:t>удовлетворенности трудом</w:t>
      </w:r>
      <w:r>
        <w:t xml:space="preserve"> оказывает влияние на гражданское </w:t>
      </w:r>
      <w:r w:rsidR="00001B57">
        <w:t xml:space="preserve">организационное </w:t>
      </w:r>
      <w:r>
        <w:t xml:space="preserve">поведение. </w:t>
      </w:r>
      <w:r w:rsidR="00001B57">
        <w:t>Стоит отметить, что</w:t>
      </w:r>
      <w:r>
        <w:t xml:space="preserve"> в данной модели коэффициент при </w:t>
      </w:r>
      <w:r w:rsidR="00001B57">
        <w:t>переменной соответствие сотрудника должностным требованиям</w:t>
      </w:r>
      <w:r w:rsidRPr="00A95837">
        <w:t xml:space="preserve"> </w:t>
      </w:r>
      <w:r>
        <w:t>получился незначимы</w:t>
      </w:r>
      <w:r w:rsidR="00E12B6E">
        <w:t>м</w:t>
      </w:r>
      <w:r w:rsidR="00001B57">
        <w:t>.</w:t>
      </w:r>
      <w:r>
        <w:t xml:space="preserve"> </w:t>
      </w:r>
    </w:p>
    <w:p w14:paraId="67A21BE6" w14:textId="72957BC2" w:rsidR="009705B9" w:rsidRDefault="009705B9" w:rsidP="00005BAC">
      <w:pPr>
        <w:adjustRightInd w:val="0"/>
        <w:snapToGrid w:val="0"/>
        <w:spacing w:line="360" w:lineRule="auto"/>
        <w:ind w:firstLine="709"/>
        <w:jc w:val="both"/>
      </w:pPr>
      <w:r>
        <w:t xml:space="preserve">Таким образом, </w:t>
      </w:r>
      <w:r w:rsidR="00AD71E8">
        <w:t>в результате анализ</w:t>
      </w:r>
      <w:r w:rsidR="004954A9">
        <w:t>а</w:t>
      </w:r>
      <w:r w:rsidR="00AD71E8">
        <w:t xml:space="preserve"> выяснилось,</w:t>
      </w:r>
      <w:r w:rsidR="004954A9">
        <w:t xml:space="preserve"> </w:t>
      </w:r>
      <w:r w:rsidR="00837184">
        <w:t xml:space="preserve">что </w:t>
      </w:r>
      <w:r w:rsidR="004954A9">
        <w:t>соответстви</w:t>
      </w:r>
      <w:r w:rsidR="00DD0855">
        <w:t>е</w:t>
      </w:r>
      <w:r w:rsidR="004954A9">
        <w:t xml:space="preserve"> сотрудника организации </w:t>
      </w:r>
      <w:r w:rsidR="00837184">
        <w:t>явля</w:t>
      </w:r>
      <w:r w:rsidR="00AB40C6">
        <w:t>ет</w:t>
      </w:r>
      <w:r w:rsidR="00837184">
        <w:t>ся предпосыл</w:t>
      </w:r>
      <w:r w:rsidR="00AB40C6">
        <w:t>кой</w:t>
      </w:r>
      <w:r w:rsidR="00837184">
        <w:t xml:space="preserve"> к формированию гражданского организационного поведения</w:t>
      </w:r>
      <w:r w:rsidR="00DD0855">
        <w:t xml:space="preserve"> (Гипотеза 3)</w:t>
      </w:r>
      <w:r w:rsidR="00837184">
        <w:t>.</w:t>
      </w:r>
      <w:r w:rsidR="00DD0855">
        <w:t xml:space="preserve"> Эта связь может быть частично объяснена уровнем удовлетворенности трудом персонала в компаниях в области высоких технологий</w:t>
      </w:r>
      <w:r w:rsidR="00005BAC">
        <w:t xml:space="preserve"> </w:t>
      </w:r>
      <w:r w:rsidR="00B70CDD">
        <w:t xml:space="preserve">на российском рынке </w:t>
      </w:r>
      <w:r w:rsidR="00005BAC">
        <w:t>(Гипотеза 1)</w:t>
      </w:r>
      <w:r w:rsidR="00DD0855">
        <w:t>.</w:t>
      </w:r>
      <w:r w:rsidR="00620CD1">
        <w:t xml:space="preserve"> Это означает, что, когда сотрудники ощущают </w:t>
      </w:r>
      <w:r w:rsidR="00620CD1">
        <w:lastRenderedPageBreak/>
        <w:t xml:space="preserve">соответствие между своими ценностями и ценностями организации, они будут более удовлетворены своей работой и организацией и, как правило, </w:t>
      </w:r>
      <w:r w:rsidR="00005BAC">
        <w:t xml:space="preserve">будут стремиться </w:t>
      </w:r>
      <w:r w:rsidR="00620CD1">
        <w:t>ос</w:t>
      </w:r>
      <w:r w:rsidR="00005BAC">
        <w:t>таваться</w:t>
      </w:r>
      <w:r w:rsidR="00620CD1">
        <w:t xml:space="preserve"> в</w:t>
      </w:r>
      <w:r w:rsidR="00005BAC">
        <w:t xml:space="preserve"> </w:t>
      </w:r>
      <w:r w:rsidR="00620CD1">
        <w:t xml:space="preserve">организации на более длительный период. </w:t>
      </w:r>
      <w:r w:rsidR="00005BAC">
        <w:t>Также, они</w:t>
      </w:r>
      <w:r w:rsidR="00620CD1">
        <w:t xml:space="preserve"> с большей вероятностью будут</w:t>
      </w:r>
      <w:r w:rsidR="00005BAC">
        <w:t>,</w:t>
      </w:r>
      <w:r w:rsidR="00620CD1">
        <w:t xml:space="preserve"> </w:t>
      </w:r>
      <w:r w:rsidR="00005BAC">
        <w:t>помимо обязательных задач, вовлекаться в дополнительные активности</w:t>
      </w:r>
      <w:r w:rsidR="00620CD1">
        <w:t>.</w:t>
      </w:r>
      <w:r w:rsidR="00837184">
        <w:t xml:space="preserve"> </w:t>
      </w:r>
      <w:r w:rsidR="00005BAC" w:rsidRPr="00005BAC">
        <w:t xml:space="preserve">Это связано с тем, что </w:t>
      </w:r>
      <w:r w:rsidR="00005BAC">
        <w:t>гражданское организационное поведение</w:t>
      </w:r>
      <w:r w:rsidR="00005BAC" w:rsidRPr="00005BAC">
        <w:t xml:space="preserve"> </w:t>
      </w:r>
      <w:r w:rsidR="00005BAC">
        <w:sym w:font="Symbol" w:char="F0BE"/>
      </w:r>
      <w:r w:rsidR="00005BAC" w:rsidRPr="00005BAC">
        <w:t xml:space="preserve"> это дискреционное поведение, и люди с</w:t>
      </w:r>
      <w:r w:rsidR="00005BAC">
        <w:t>клонны вести себя таким образом</w:t>
      </w:r>
      <w:r w:rsidR="00005BAC" w:rsidRPr="00005BAC">
        <w:t xml:space="preserve">, если их ценности совпадают с ценностями организации. </w:t>
      </w:r>
      <w:r w:rsidR="00005BAC">
        <w:t xml:space="preserve">С другой стороны, влияние соответствия сотрудника должностным требованиям на гражданское организационное поведение оказалось незначительным (Гипотеза 2 и 4 не подтвердились). </w:t>
      </w:r>
      <w:r w:rsidR="007C09FE">
        <w:t>Это означает, что соответствие сотрудника должностным требованиям</w:t>
      </w:r>
      <w:r w:rsidR="00005BAC" w:rsidRPr="00005BAC">
        <w:t xml:space="preserve"> не обязательно вызывает такого рода положительные эмоции по отношению к организации, </w:t>
      </w:r>
      <w:r w:rsidR="007C09FE">
        <w:t xml:space="preserve">в особенности </w:t>
      </w:r>
      <w:r w:rsidR="00AB40C6">
        <w:t xml:space="preserve">на </w:t>
      </w:r>
      <w:r w:rsidR="007C09FE">
        <w:t>желание сотрудника охотнее вовлекаться в дополнительные активности. Это может быть объяснено тем, что сотрудники, в таком случае,</w:t>
      </w:r>
      <w:r w:rsidR="00005BAC" w:rsidRPr="00005BAC">
        <w:t xml:space="preserve"> больше отождествля</w:t>
      </w:r>
      <w:r w:rsidR="007C09FE">
        <w:t>ю</w:t>
      </w:r>
      <w:r w:rsidR="00005BAC" w:rsidRPr="00005BAC">
        <w:t xml:space="preserve">т себя с работой, а не с организацией. Следовательно, человек не чувствует необходимости выполнять действия, которые являются дискреционными и не являются </w:t>
      </w:r>
      <w:r w:rsidR="007C09FE">
        <w:t>обязательной частью, приписанной их роли</w:t>
      </w:r>
      <w:r w:rsidR="008110D0" w:rsidRPr="008110D0">
        <w:t xml:space="preserve"> (</w:t>
      </w:r>
      <w:r w:rsidR="008110D0">
        <w:rPr>
          <w:lang w:val="en-US"/>
        </w:rPr>
        <w:t>Chhabra</w:t>
      </w:r>
      <w:r w:rsidR="008110D0" w:rsidRPr="008110D0">
        <w:t>, 2016</w:t>
      </w:r>
      <w:r w:rsidR="008110D0">
        <w:rPr>
          <w:rStyle w:val="FootnoteReference"/>
        </w:rPr>
        <w:footnoteReference w:id="95"/>
      </w:r>
      <w:r w:rsidR="008110D0" w:rsidRPr="008110D0">
        <w:t>)</w:t>
      </w:r>
      <w:r w:rsidR="007C09FE">
        <w:t>.</w:t>
      </w:r>
      <w:r w:rsidR="00041A39" w:rsidRPr="00041A39">
        <w:t xml:space="preserve"> </w:t>
      </w:r>
      <w:r w:rsidR="004F5089">
        <w:t xml:space="preserve">Такие результаты, также могут </w:t>
      </w:r>
      <w:r w:rsidR="00AB40C6">
        <w:t>объясняться</w:t>
      </w:r>
      <w:r w:rsidR="004F5089">
        <w:t xml:space="preserve"> тем, что </w:t>
      </w:r>
      <w:r w:rsidR="00AB40C6">
        <w:t xml:space="preserve">в данном исследовании </w:t>
      </w:r>
      <w:r w:rsidR="004F5089">
        <w:t>основную долю выборки занимают респонденты, работающие в компаниях области высоки</w:t>
      </w:r>
      <w:r w:rsidR="00725831">
        <w:t>х</w:t>
      </w:r>
      <w:r w:rsidR="004F5089">
        <w:t xml:space="preserve"> технологий на должности специалистов. Их работа преимущественно носит </w:t>
      </w:r>
      <w:r w:rsidR="00806C73">
        <w:t xml:space="preserve">рутинный </w:t>
      </w:r>
      <w:r w:rsidR="00BD2DA1" w:rsidRPr="00BD2DA1">
        <w:t>характер</w:t>
      </w:r>
      <w:r w:rsidR="00BD2DA1">
        <w:t xml:space="preserve">. Такое предположение </w:t>
      </w:r>
      <w:r w:rsidR="00BD2DA1" w:rsidRPr="00BD2DA1">
        <w:t>нейтрализу</w:t>
      </w:r>
      <w:r w:rsidR="00725831">
        <w:t>е</w:t>
      </w:r>
      <w:r w:rsidR="00BD2DA1" w:rsidRPr="00BD2DA1">
        <w:t xml:space="preserve">т влияние соответствия </w:t>
      </w:r>
      <w:r w:rsidR="00BD2DA1">
        <w:t xml:space="preserve">сотрудника должностным требованиям на уровень его </w:t>
      </w:r>
      <w:r w:rsidR="00BD2DA1" w:rsidRPr="00BD2DA1">
        <w:t xml:space="preserve">удовлетворенности </w:t>
      </w:r>
      <w:r w:rsidR="00BD2DA1">
        <w:t>трудом</w:t>
      </w:r>
      <w:r w:rsidR="00BD2DA1" w:rsidRPr="00BD2DA1">
        <w:t>, одновременно повышая важность соответствия организационной культуре и ценностям.</w:t>
      </w:r>
      <w:r w:rsidR="00AB40C6">
        <w:t xml:space="preserve"> </w:t>
      </w:r>
    </w:p>
    <w:p w14:paraId="46531208" w14:textId="02137F48" w:rsidR="00591D64" w:rsidRDefault="00E429A0" w:rsidP="00565E7F">
      <w:pPr>
        <w:adjustRightInd w:val="0"/>
        <w:snapToGrid w:val="0"/>
        <w:spacing w:line="360" w:lineRule="auto"/>
        <w:ind w:firstLine="709"/>
        <w:jc w:val="both"/>
      </w:pPr>
      <w:r>
        <w:t>На основе полученных результатов были разработаны рекомендации для департамента управления персонала</w:t>
      </w:r>
      <w:r w:rsidR="00C9239E">
        <w:t xml:space="preserve"> </w:t>
      </w:r>
      <w:r w:rsidR="009961FC">
        <w:t xml:space="preserve">с точки зрения повышения уровня соответствия сотрудника организации </w:t>
      </w:r>
      <w:r w:rsidR="00C9239E">
        <w:t>как на уровне отдельной команды, так и на уровне всей организации</w:t>
      </w:r>
      <w:r w:rsidR="00617B67">
        <w:t xml:space="preserve"> </w:t>
      </w:r>
      <w:r>
        <w:t xml:space="preserve">в крупных высокотехнологичных компаниях на российском рынке: </w:t>
      </w:r>
    </w:p>
    <w:p w14:paraId="6698018D" w14:textId="0185CD2C" w:rsidR="00C9239E" w:rsidRPr="007E61BE" w:rsidRDefault="00C9239E" w:rsidP="00005BAC">
      <w:pPr>
        <w:adjustRightInd w:val="0"/>
        <w:snapToGrid w:val="0"/>
        <w:spacing w:line="360" w:lineRule="auto"/>
        <w:ind w:firstLine="709"/>
        <w:jc w:val="both"/>
        <w:rPr>
          <w:b/>
          <w:bCs/>
        </w:rPr>
      </w:pPr>
      <w:r w:rsidRPr="007E61BE">
        <w:rPr>
          <w:b/>
          <w:bCs/>
        </w:rPr>
        <w:t>На уровне команды</w:t>
      </w:r>
      <w:r w:rsidR="007E61BE">
        <w:rPr>
          <w:b/>
          <w:bCs/>
        </w:rPr>
        <w:t>:</w:t>
      </w:r>
    </w:p>
    <w:p w14:paraId="135AB26D" w14:textId="00F95CFA" w:rsidR="001B2B62" w:rsidRDefault="00704DD2" w:rsidP="00704DD2">
      <w:pPr>
        <w:pStyle w:val="ListParagraph"/>
        <w:numPr>
          <w:ilvl w:val="0"/>
          <w:numId w:val="15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704DD2">
        <w:rPr>
          <w:rFonts w:ascii="Times New Roman" w:hAnsi="Times New Roman" w:cs="Times New Roman"/>
          <w:b/>
          <w:bCs/>
        </w:rPr>
        <w:t xml:space="preserve">Построение индивидуального плана профессионального развития </w:t>
      </w:r>
      <w:r w:rsidR="00C44D25">
        <w:rPr>
          <w:rFonts w:ascii="Times New Roman" w:hAnsi="Times New Roman" w:cs="Times New Roman"/>
          <w:b/>
          <w:bCs/>
        </w:rPr>
        <w:t xml:space="preserve">на основе </w:t>
      </w:r>
      <w:r w:rsidR="00536EB4">
        <w:rPr>
          <w:rFonts w:ascii="Times New Roman" w:hAnsi="Times New Roman" w:cs="Times New Roman"/>
          <w:b/>
          <w:bCs/>
        </w:rPr>
        <w:t xml:space="preserve">согласованного стандарта роли сотрудника в компании </w:t>
      </w:r>
      <w:r w:rsidRPr="00704DD2">
        <w:rPr>
          <w:rFonts w:ascii="Times New Roman" w:hAnsi="Times New Roman" w:cs="Times New Roman"/>
        </w:rPr>
        <w:t xml:space="preserve">для каждого члена команды вместе с руководителем. </w:t>
      </w:r>
      <w:r w:rsidR="00536EB4">
        <w:rPr>
          <w:rFonts w:ascii="Times New Roman" w:hAnsi="Times New Roman" w:cs="Times New Roman"/>
        </w:rPr>
        <w:t>Компании в области высоких технологий характеризуются тем, что существу</w:t>
      </w:r>
      <w:r w:rsidR="00B0622C">
        <w:rPr>
          <w:rFonts w:ascii="Times New Roman" w:hAnsi="Times New Roman" w:cs="Times New Roman"/>
        </w:rPr>
        <w:t>ю</w:t>
      </w:r>
      <w:r w:rsidR="00536EB4">
        <w:rPr>
          <w:rFonts w:ascii="Times New Roman" w:hAnsi="Times New Roman" w:cs="Times New Roman"/>
        </w:rPr>
        <w:t>т в динамичной, постоянно меняющейся среде. Такие организации нацелены</w:t>
      </w:r>
      <w:r w:rsidR="00B0622C" w:rsidRPr="00B0622C">
        <w:rPr>
          <w:rFonts w:ascii="Times New Roman" w:hAnsi="Times New Roman" w:cs="Times New Roman"/>
        </w:rPr>
        <w:t xml:space="preserve"> </w:t>
      </w:r>
      <w:r w:rsidR="00536EB4">
        <w:rPr>
          <w:rFonts w:ascii="Times New Roman" w:hAnsi="Times New Roman" w:cs="Times New Roman"/>
        </w:rPr>
        <w:t xml:space="preserve">на найм </w:t>
      </w:r>
      <w:r w:rsidR="00536EB4">
        <w:rPr>
          <w:rFonts w:ascii="Times New Roman" w:hAnsi="Times New Roman" w:cs="Times New Roman"/>
        </w:rPr>
        <w:lastRenderedPageBreak/>
        <w:t>высококвалифицированного персонала</w:t>
      </w:r>
      <w:r w:rsidR="004A547A">
        <w:rPr>
          <w:rStyle w:val="FootnoteReference"/>
          <w:rFonts w:ascii="Times New Roman" w:hAnsi="Times New Roman" w:cs="Times New Roman"/>
        </w:rPr>
        <w:footnoteReference w:id="96"/>
      </w:r>
      <w:r w:rsidR="00536EB4">
        <w:rPr>
          <w:rFonts w:ascii="Times New Roman" w:hAnsi="Times New Roman" w:cs="Times New Roman"/>
        </w:rPr>
        <w:t xml:space="preserve">. </w:t>
      </w:r>
      <w:r w:rsidR="00B0622C">
        <w:rPr>
          <w:rFonts w:ascii="Times New Roman" w:hAnsi="Times New Roman" w:cs="Times New Roman"/>
        </w:rPr>
        <w:t>Именно п</w:t>
      </w:r>
      <w:r w:rsidR="00536EB4">
        <w:rPr>
          <w:rFonts w:ascii="Times New Roman" w:hAnsi="Times New Roman" w:cs="Times New Roman"/>
        </w:rPr>
        <w:t xml:space="preserve">оэтому компании берут на себя ответственность </w:t>
      </w:r>
      <w:r w:rsidR="00DC68FC">
        <w:rPr>
          <w:rFonts w:ascii="Times New Roman" w:hAnsi="Times New Roman" w:cs="Times New Roman"/>
        </w:rPr>
        <w:t>за</w:t>
      </w:r>
      <w:r w:rsidR="00536EB4">
        <w:rPr>
          <w:rFonts w:ascii="Times New Roman" w:hAnsi="Times New Roman" w:cs="Times New Roman"/>
        </w:rPr>
        <w:t xml:space="preserve"> разработк</w:t>
      </w:r>
      <w:r w:rsidR="00DC68FC">
        <w:rPr>
          <w:rFonts w:ascii="Times New Roman" w:hAnsi="Times New Roman" w:cs="Times New Roman"/>
        </w:rPr>
        <w:t>у</w:t>
      </w:r>
      <w:r w:rsidR="00536EB4">
        <w:rPr>
          <w:rFonts w:ascii="Times New Roman" w:hAnsi="Times New Roman" w:cs="Times New Roman"/>
        </w:rPr>
        <w:t xml:space="preserve"> профессионального стандарта ролей. Профессиональный стандарт </w:t>
      </w:r>
      <w:r w:rsidR="00536EB4">
        <w:rPr>
          <w:rFonts w:ascii="Times New Roman" w:hAnsi="Times New Roman" w:cs="Times New Roman"/>
        </w:rPr>
        <w:sym w:font="Symbol" w:char="F0BE"/>
      </w:r>
      <w:r w:rsidR="00536EB4">
        <w:rPr>
          <w:rFonts w:ascii="Times New Roman" w:hAnsi="Times New Roman" w:cs="Times New Roman"/>
        </w:rPr>
        <w:t xml:space="preserve"> это </w:t>
      </w:r>
      <w:r w:rsidR="004A547A">
        <w:rPr>
          <w:rFonts w:ascii="Times New Roman" w:hAnsi="Times New Roman" w:cs="Times New Roman"/>
        </w:rPr>
        <w:t>«</w:t>
      </w:r>
      <w:r w:rsidR="00536EB4">
        <w:rPr>
          <w:rFonts w:ascii="Times New Roman" w:hAnsi="Times New Roman" w:cs="Times New Roman"/>
        </w:rPr>
        <w:t>характеристика квалификации, необходимой работнику для осуществления определенного вида профессиональной деятельности, в том числе выполнения определенной трудовой функции»</w:t>
      </w:r>
      <w:r w:rsidR="004A547A">
        <w:rPr>
          <w:rStyle w:val="FootnoteReference"/>
          <w:rFonts w:ascii="Times New Roman" w:hAnsi="Times New Roman" w:cs="Times New Roman"/>
        </w:rPr>
        <w:footnoteReference w:id="97"/>
      </w:r>
      <w:r w:rsidR="00536EB4">
        <w:rPr>
          <w:rFonts w:ascii="Times New Roman" w:hAnsi="Times New Roman" w:cs="Times New Roman"/>
        </w:rPr>
        <w:t xml:space="preserve"> (в соответствии с Трудовым кодексом РФ (ст. 195.1). Такой стандарт охватывает </w:t>
      </w:r>
      <w:r w:rsidR="00A37768">
        <w:rPr>
          <w:rFonts w:ascii="Times New Roman" w:hAnsi="Times New Roman" w:cs="Times New Roman"/>
        </w:rPr>
        <w:t>«</w:t>
      </w:r>
      <w:r w:rsidR="00A37768" w:rsidRPr="00A37768">
        <w:rPr>
          <w:rFonts w:ascii="Times New Roman" w:hAnsi="Times New Roman" w:cs="Times New Roman"/>
        </w:rPr>
        <w:t>набор обобщенных трудовых функций, перечень трудовых функций в рамках каждой обобщенной функции, а также трудовых действий, раскрывающих каждую трудовую функцию работника</w:t>
      </w:r>
      <w:r w:rsidR="00A37768">
        <w:rPr>
          <w:rFonts w:ascii="Times New Roman" w:hAnsi="Times New Roman" w:cs="Times New Roman"/>
        </w:rPr>
        <w:t>»</w:t>
      </w:r>
      <w:r w:rsidR="004A547A">
        <w:rPr>
          <w:rStyle w:val="FootnoteReference"/>
          <w:rFonts w:ascii="Times New Roman" w:hAnsi="Times New Roman" w:cs="Times New Roman"/>
        </w:rPr>
        <w:footnoteReference w:id="98"/>
      </w:r>
      <w:r w:rsidR="00A37768">
        <w:rPr>
          <w:rFonts w:ascii="Times New Roman" w:hAnsi="Times New Roman" w:cs="Times New Roman"/>
        </w:rPr>
        <w:t>. Профессиональный стандарт пишется в соответствии с устоявшимися бизнес-процессами, не учитывает динамичности и изменчивости среды. Таким, образом, рекомендуется создание «нового» стандарта, описывающего всевозможные знания, навыки и умения, необходимые</w:t>
      </w:r>
      <w:r w:rsidR="00B0622C">
        <w:rPr>
          <w:rFonts w:ascii="Times New Roman" w:hAnsi="Times New Roman" w:cs="Times New Roman"/>
        </w:rPr>
        <w:t xml:space="preserve"> и специфичные</w:t>
      </w:r>
      <w:r w:rsidR="00A37768">
        <w:rPr>
          <w:rFonts w:ascii="Times New Roman" w:hAnsi="Times New Roman" w:cs="Times New Roman"/>
        </w:rPr>
        <w:t xml:space="preserve"> для каждой роли в компании в формате «необходимые» (модернизированный формат текущего профессионального стандарта) и «специфичные для организации» (то, что высокотехнологичные компании учитывают в редких случаях при составлении стандарта). На основе такого стандарта </w:t>
      </w:r>
      <w:r w:rsidR="00B0622C">
        <w:rPr>
          <w:rFonts w:ascii="Times New Roman" w:hAnsi="Times New Roman" w:cs="Times New Roman"/>
        </w:rPr>
        <w:t>в последующем составляется</w:t>
      </w:r>
      <w:r w:rsidR="00A37768">
        <w:rPr>
          <w:rFonts w:ascii="Times New Roman" w:hAnsi="Times New Roman" w:cs="Times New Roman"/>
        </w:rPr>
        <w:t xml:space="preserve"> индивидуальн</w:t>
      </w:r>
      <w:r w:rsidR="00B0622C">
        <w:rPr>
          <w:rFonts w:ascii="Times New Roman" w:hAnsi="Times New Roman" w:cs="Times New Roman"/>
        </w:rPr>
        <w:t>ый</w:t>
      </w:r>
      <w:r w:rsidR="00A37768">
        <w:rPr>
          <w:rFonts w:ascii="Times New Roman" w:hAnsi="Times New Roman" w:cs="Times New Roman"/>
        </w:rPr>
        <w:t xml:space="preserve"> план карьерного развития сотрудника</w:t>
      </w:r>
      <w:r w:rsidR="004A547A">
        <w:rPr>
          <w:rFonts w:ascii="Times New Roman" w:hAnsi="Times New Roman" w:cs="Times New Roman"/>
        </w:rPr>
        <w:t xml:space="preserve"> вместе с непосредственным руководителем.</w:t>
      </w:r>
      <w:r w:rsidR="00A37768">
        <w:rPr>
          <w:rFonts w:ascii="Times New Roman" w:hAnsi="Times New Roman" w:cs="Times New Roman"/>
        </w:rPr>
        <w:t xml:space="preserve"> </w:t>
      </w:r>
      <w:r w:rsidRPr="00704DD2">
        <w:rPr>
          <w:rFonts w:ascii="Times New Roman" w:hAnsi="Times New Roman" w:cs="Times New Roman"/>
        </w:rPr>
        <w:t xml:space="preserve">В нем будут отражены знания, навыки и умения, которым сотрудник может научиться за </w:t>
      </w:r>
      <w:r w:rsidR="00967E3F">
        <w:rPr>
          <w:rFonts w:ascii="Times New Roman" w:hAnsi="Times New Roman" w:cs="Times New Roman"/>
        </w:rPr>
        <w:t>конкретный</w:t>
      </w:r>
      <w:r w:rsidRPr="00704DD2">
        <w:rPr>
          <w:rFonts w:ascii="Times New Roman" w:hAnsi="Times New Roman" w:cs="Times New Roman"/>
        </w:rPr>
        <w:t xml:space="preserve"> промежуток времени. </w:t>
      </w:r>
      <w:r>
        <w:rPr>
          <w:rFonts w:ascii="Times New Roman" w:hAnsi="Times New Roman" w:cs="Times New Roman"/>
        </w:rPr>
        <w:t xml:space="preserve">Как следствие, </w:t>
      </w:r>
      <w:r w:rsidR="00510003">
        <w:rPr>
          <w:rFonts w:ascii="Times New Roman" w:hAnsi="Times New Roman" w:cs="Times New Roman"/>
        </w:rPr>
        <w:t>определение следующего грейда, на котором сотрудник потенциально может эффективно справляться со своими задачами</w:t>
      </w:r>
      <w:r w:rsidR="004A547A">
        <w:rPr>
          <w:rFonts w:ascii="Times New Roman" w:hAnsi="Times New Roman" w:cs="Times New Roman"/>
        </w:rPr>
        <w:t xml:space="preserve"> в текущей высокотехнологичной компании на российском рынке</w:t>
      </w:r>
      <w:r w:rsidR="00510003">
        <w:rPr>
          <w:rFonts w:ascii="Times New Roman" w:hAnsi="Times New Roman" w:cs="Times New Roman"/>
        </w:rPr>
        <w:t xml:space="preserve">. </w:t>
      </w:r>
    </w:p>
    <w:p w14:paraId="520C3607" w14:textId="4A7DBD97" w:rsidR="00924BF1" w:rsidRDefault="00707602" w:rsidP="00924BF1">
      <w:pPr>
        <w:pStyle w:val="ListParagraph"/>
        <w:numPr>
          <w:ilvl w:val="0"/>
          <w:numId w:val="15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426615">
        <w:rPr>
          <w:rFonts w:ascii="Times New Roman" w:hAnsi="Times New Roman" w:cs="Times New Roman"/>
          <w:b/>
          <w:bCs/>
        </w:rPr>
        <w:t>Организация персональных регулярных встреч сотрудников с непосредственным руководителем.</w:t>
      </w:r>
      <w:r>
        <w:rPr>
          <w:rFonts w:ascii="Times New Roman" w:hAnsi="Times New Roman" w:cs="Times New Roman"/>
        </w:rPr>
        <w:t xml:space="preserve"> </w:t>
      </w:r>
      <w:r w:rsidR="00B70CDD">
        <w:rPr>
          <w:rFonts w:ascii="Times New Roman" w:hAnsi="Times New Roman" w:cs="Times New Roman"/>
        </w:rPr>
        <w:t>На таких встречах обсуждаются как текущие успехи сотрудника, так и трудности, с которыми он сталкивается в процессе работы</w:t>
      </w:r>
      <w:r w:rsidR="00565E7F">
        <w:rPr>
          <w:rFonts w:ascii="Times New Roman" w:hAnsi="Times New Roman" w:cs="Times New Roman"/>
        </w:rPr>
        <w:t>, в процессе своего профессионального развития</w:t>
      </w:r>
      <w:r w:rsidR="00B70CDD">
        <w:rPr>
          <w:rFonts w:ascii="Times New Roman" w:hAnsi="Times New Roman" w:cs="Times New Roman"/>
        </w:rPr>
        <w:t xml:space="preserve">. </w:t>
      </w:r>
      <w:r w:rsidR="00935FBE">
        <w:rPr>
          <w:rFonts w:ascii="Times New Roman" w:hAnsi="Times New Roman" w:cs="Times New Roman"/>
        </w:rPr>
        <w:t xml:space="preserve">Принимается ряд </w:t>
      </w:r>
      <w:r w:rsidR="00967E3F">
        <w:rPr>
          <w:rFonts w:ascii="Times New Roman" w:hAnsi="Times New Roman" w:cs="Times New Roman"/>
        </w:rPr>
        <w:t>мер</w:t>
      </w:r>
      <w:r w:rsidR="00935FBE">
        <w:rPr>
          <w:rFonts w:ascii="Times New Roman" w:hAnsi="Times New Roman" w:cs="Times New Roman"/>
        </w:rPr>
        <w:t xml:space="preserve"> по их устранению. Трудности могут касаться как </w:t>
      </w:r>
      <w:r w:rsidR="00935FBE">
        <w:rPr>
          <w:rFonts w:ascii="Times New Roman" w:hAnsi="Times New Roman" w:cs="Times New Roman"/>
        </w:rPr>
        <w:lastRenderedPageBreak/>
        <w:t>рабочих задач, так и вопросов</w:t>
      </w:r>
      <w:r w:rsidR="00C779A8">
        <w:rPr>
          <w:rFonts w:ascii="Times New Roman" w:hAnsi="Times New Roman" w:cs="Times New Roman"/>
        </w:rPr>
        <w:t xml:space="preserve">, касающихся коммуникаций </w:t>
      </w:r>
      <w:r w:rsidR="00935FBE">
        <w:rPr>
          <w:rFonts w:ascii="Times New Roman" w:hAnsi="Times New Roman" w:cs="Times New Roman"/>
        </w:rPr>
        <w:t>в коллективе</w:t>
      </w:r>
      <w:r w:rsidR="00725831">
        <w:rPr>
          <w:rFonts w:ascii="Times New Roman" w:hAnsi="Times New Roman" w:cs="Times New Roman"/>
        </w:rPr>
        <w:t>, карьерного развития</w:t>
      </w:r>
      <w:r w:rsidR="00935FBE">
        <w:rPr>
          <w:rFonts w:ascii="Times New Roman" w:hAnsi="Times New Roman" w:cs="Times New Roman"/>
        </w:rPr>
        <w:t xml:space="preserve">. </w:t>
      </w:r>
      <w:r w:rsidR="00405AB0">
        <w:rPr>
          <w:rFonts w:ascii="Times New Roman" w:hAnsi="Times New Roman" w:cs="Times New Roman"/>
        </w:rPr>
        <w:t xml:space="preserve">На таких встречах сотрудник по-настоящему понимает свою ценность и место в организации, возможность реальных карьерных перспектив. Как следствие, возросшее желание работника активнее способствовать развитию компании за счет большего участия в жизни, культуре, проектах, не входящих в </w:t>
      </w:r>
      <w:r w:rsidR="001102F0">
        <w:rPr>
          <w:rFonts w:ascii="Times New Roman" w:hAnsi="Times New Roman" w:cs="Times New Roman"/>
        </w:rPr>
        <w:t xml:space="preserve">его </w:t>
      </w:r>
      <w:r w:rsidR="00405AB0">
        <w:rPr>
          <w:rFonts w:ascii="Times New Roman" w:hAnsi="Times New Roman" w:cs="Times New Roman"/>
        </w:rPr>
        <w:t xml:space="preserve">основной функционал. </w:t>
      </w:r>
    </w:p>
    <w:p w14:paraId="43A919F4" w14:textId="3365168B" w:rsidR="00924BF1" w:rsidRDefault="00924BF1" w:rsidP="00924BF1">
      <w:pPr>
        <w:adjustRightInd w:val="0"/>
        <w:snapToGrid w:val="0"/>
        <w:spacing w:line="360" w:lineRule="auto"/>
        <w:ind w:firstLine="709"/>
        <w:jc w:val="both"/>
      </w:pPr>
      <w:r>
        <w:t xml:space="preserve">Ниже представлены рекомендованные действия </w:t>
      </w:r>
      <w:r w:rsidR="002642F3">
        <w:t xml:space="preserve">для </w:t>
      </w:r>
      <w:r>
        <w:t>компани</w:t>
      </w:r>
      <w:r w:rsidR="002642F3">
        <w:t>й</w:t>
      </w:r>
      <w:r>
        <w:t xml:space="preserve"> области высоких технологий в России по повышению уровня соответствия сотрудника организации на уровне команды (</w:t>
      </w:r>
      <w:r w:rsidR="00255F3B">
        <w:fldChar w:fldCharType="begin"/>
      </w:r>
      <w:r w:rsidR="00255F3B">
        <w:instrText xml:space="preserve"> REF _Ref135781147 \r \h </w:instrText>
      </w:r>
      <w:r w:rsidR="00255F3B">
        <w:fldChar w:fldCharType="separate"/>
      </w:r>
      <w:r w:rsidR="00255F3B">
        <w:t>Таблица 11</w:t>
      </w:r>
      <w:r w:rsidR="00255F3B">
        <w:fldChar w:fldCharType="end"/>
      </w:r>
      <w:r>
        <w:t>):</w:t>
      </w:r>
    </w:p>
    <w:p w14:paraId="0200B510" w14:textId="5A9D9453" w:rsidR="00237268" w:rsidRPr="00924BF1" w:rsidRDefault="00237268" w:rsidP="00255F3B">
      <w:pPr>
        <w:pStyle w:val="a0"/>
      </w:pPr>
      <w:bookmarkStart w:id="30" w:name="_Ref135781147"/>
      <w:r>
        <w:t>Действия по повышению уровня соответствия сотрудника организации на уровне команды</w:t>
      </w:r>
      <w:bookmarkEnd w:id="3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65E7F" w:rsidRPr="00565E7F" w14:paraId="0ED0A86E" w14:textId="77777777" w:rsidTr="00C7712A">
        <w:trPr>
          <w:jc w:val="center"/>
        </w:trPr>
        <w:tc>
          <w:tcPr>
            <w:tcW w:w="2336" w:type="dxa"/>
            <w:vAlign w:val="center"/>
          </w:tcPr>
          <w:p w14:paraId="65CD93CA" w14:textId="162BCA8D" w:rsidR="00565E7F" w:rsidRPr="00565E7F" w:rsidRDefault="00565E7F" w:rsidP="00C7712A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565E7F">
              <w:rPr>
                <w:b/>
                <w:bCs/>
              </w:rPr>
              <w:t>Активность</w:t>
            </w:r>
          </w:p>
        </w:tc>
        <w:tc>
          <w:tcPr>
            <w:tcW w:w="2336" w:type="dxa"/>
            <w:vAlign w:val="center"/>
          </w:tcPr>
          <w:p w14:paraId="1AAB9429" w14:textId="77777777" w:rsidR="00565E7F" w:rsidRPr="00565E7F" w:rsidRDefault="00565E7F" w:rsidP="00C7712A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565E7F">
              <w:rPr>
                <w:b/>
                <w:bCs/>
              </w:rPr>
              <w:t>Действующие лица</w:t>
            </w:r>
          </w:p>
        </w:tc>
        <w:tc>
          <w:tcPr>
            <w:tcW w:w="2336" w:type="dxa"/>
            <w:vAlign w:val="center"/>
          </w:tcPr>
          <w:p w14:paraId="435FB253" w14:textId="77777777" w:rsidR="00565E7F" w:rsidRPr="00565E7F" w:rsidRDefault="00565E7F" w:rsidP="00C7712A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565E7F">
              <w:rPr>
                <w:b/>
                <w:bCs/>
              </w:rPr>
              <w:t>Горизонт планирования проекта</w:t>
            </w:r>
          </w:p>
        </w:tc>
        <w:tc>
          <w:tcPr>
            <w:tcW w:w="2337" w:type="dxa"/>
            <w:vAlign w:val="center"/>
          </w:tcPr>
          <w:p w14:paraId="4948F44A" w14:textId="77777777" w:rsidR="00565E7F" w:rsidRPr="00565E7F" w:rsidRDefault="00565E7F" w:rsidP="00C7712A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565E7F">
              <w:rPr>
                <w:b/>
                <w:bCs/>
              </w:rPr>
              <w:t>Этапы реализации</w:t>
            </w:r>
          </w:p>
        </w:tc>
      </w:tr>
      <w:tr w:rsidR="00565E7F" w:rsidRPr="00565E7F" w14:paraId="1BA0C788" w14:textId="77777777" w:rsidTr="00B50D08">
        <w:trPr>
          <w:jc w:val="center"/>
        </w:trPr>
        <w:tc>
          <w:tcPr>
            <w:tcW w:w="2336" w:type="dxa"/>
          </w:tcPr>
          <w:p w14:paraId="75DA4CDD" w14:textId="6733CF3F" w:rsidR="00565E7F" w:rsidRPr="00924BF1" w:rsidRDefault="00565E7F" w:rsidP="00B50D08">
            <w:pPr>
              <w:adjustRightInd w:val="0"/>
              <w:snapToGrid w:val="0"/>
            </w:pPr>
            <w:r w:rsidRPr="00565E7F">
              <w:t>Создание «нового» стандарта роли</w:t>
            </w:r>
            <w:r w:rsidR="00216D82">
              <w:t>.</w:t>
            </w:r>
          </w:p>
        </w:tc>
        <w:tc>
          <w:tcPr>
            <w:tcW w:w="2336" w:type="dxa"/>
          </w:tcPr>
          <w:p w14:paraId="52C3B05F" w14:textId="5C942CE5" w:rsidR="00565E7F" w:rsidRPr="00565E7F" w:rsidRDefault="00565E7F" w:rsidP="00B50D08">
            <w:pPr>
              <w:adjustRightInd w:val="0"/>
              <w:snapToGrid w:val="0"/>
            </w:pPr>
            <w:r w:rsidRPr="00565E7F">
              <w:rPr>
                <w:u w:val="single"/>
              </w:rPr>
              <w:t>Лица, разрабатывающие стандарт:</w:t>
            </w:r>
            <w:r w:rsidRPr="00565E7F">
              <w:t xml:space="preserve"> проектная команда центра экспертизы департамента управления персоналом</w:t>
            </w:r>
            <w:r w:rsidR="00216D82">
              <w:t>;</w:t>
            </w:r>
          </w:p>
          <w:p w14:paraId="3852108B" w14:textId="1251B3D8" w:rsidR="00565E7F" w:rsidRPr="00565E7F" w:rsidRDefault="00565E7F" w:rsidP="00B50D08">
            <w:pPr>
              <w:adjustRightInd w:val="0"/>
              <w:snapToGrid w:val="0"/>
            </w:pPr>
            <w:r w:rsidRPr="00565E7F">
              <w:rPr>
                <w:u w:val="single"/>
              </w:rPr>
              <w:t>Лицо, прорабатывающее индивидуальный карьерный план сотрудника</w:t>
            </w:r>
            <w:proofErr w:type="gramStart"/>
            <w:r w:rsidRPr="00565E7F">
              <w:rPr>
                <w:u w:val="single"/>
              </w:rPr>
              <w:t>:</w:t>
            </w:r>
            <w:proofErr w:type="gramEnd"/>
            <w:r w:rsidRPr="00565E7F">
              <w:t xml:space="preserve"> руководитель команд</w:t>
            </w:r>
            <w:r w:rsidR="00725831">
              <w:t>ы</w:t>
            </w:r>
            <w:r w:rsidR="00216D82">
              <w:t>;</w:t>
            </w:r>
          </w:p>
          <w:p w14:paraId="3F516AC7" w14:textId="11180A6B" w:rsidR="00565E7F" w:rsidRPr="00565E7F" w:rsidRDefault="00565E7F" w:rsidP="00B50D08">
            <w:pPr>
              <w:adjustRightInd w:val="0"/>
              <w:snapToGrid w:val="0"/>
            </w:pPr>
            <w:r w:rsidRPr="00565E7F">
              <w:rPr>
                <w:u w:val="single"/>
              </w:rPr>
              <w:t>Лицо, заинтересованное в индивидуальном карьерном плане:</w:t>
            </w:r>
            <w:r w:rsidRPr="00565E7F">
              <w:t xml:space="preserve"> работник</w:t>
            </w:r>
            <w:r w:rsidR="00216D82">
              <w:t>.</w:t>
            </w:r>
          </w:p>
        </w:tc>
        <w:tc>
          <w:tcPr>
            <w:tcW w:w="2336" w:type="dxa"/>
          </w:tcPr>
          <w:p w14:paraId="317A3CAB" w14:textId="3B8B39C3" w:rsidR="00565E7F" w:rsidRPr="00565E7F" w:rsidRDefault="00565E7F" w:rsidP="00B50D08">
            <w:pPr>
              <w:adjustRightInd w:val="0"/>
              <w:snapToGrid w:val="0"/>
            </w:pPr>
            <w:r w:rsidRPr="00565E7F">
              <w:t>Зависит от срочности, ресурсов и приоритезации проектов отдельной компании области высоких технологий</w:t>
            </w:r>
            <w:r w:rsidR="00216D82">
              <w:t>.</w:t>
            </w:r>
          </w:p>
        </w:tc>
        <w:tc>
          <w:tcPr>
            <w:tcW w:w="2337" w:type="dxa"/>
          </w:tcPr>
          <w:p w14:paraId="397646EF" w14:textId="7B611B45" w:rsidR="00565E7F" w:rsidRPr="00565E7F" w:rsidRDefault="00565E7F" w:rsidP="00B50D08">
            <w:pPr>
              <w:pStyle w:val="ListParagraph"/>
              <w:numPr>
                <w:ilvl w:val="0"/>
                <w:numId w:val="16"/>
              </w:numPr>
              <w:adjustRightInd w:val="0"/>
              <w:snapToGrid w:val="0"/>
              <w:ind w:left="0" w:firstLine="0"/>
              <w:contextualSpacing w:val="0"/>
              <w:rPr>
                <w:rFonts w:ascii="Times New Roman" w:hAnsi="Times New Roman" w:cs="Times New Roman"/>
              </w:rPr>
            </w:pPr>
            <w:r w:rsidRPr="00565E7F">
              <w:rPr>
                <w:rFonts w:ascii="Times New Roman" w:hAnsi="Times New Roman" w:cs="Times New Roman"/>
              </w:rPr>
              <w:t>Составление стандарта роли на стороне проектной команды</w:t>
            </w:r>
            <w:r w:rsidR="00216D82">
              <w:rPr>
                <w:rFonts w:ascii="Times New Roman" w:hAnsi="Times New Roman" w:cs="Times New Roman"/>
              </w:rPr>
              <w:t>;</w:t>
            </w:r>
          </w:p>
          <w:p w14:paraId="098C1E5D" w14:textId="202FE53A" w:rsidR="00565E7F" w:rsidRPr="00565E7F" w:rsidRDefault="00565E7F" w:rsidP="00B50D08">
            <w:pPr>
              <w:pStyle w:val="ListParagraph"/>
              <w:numPr>
                <w:ilvl w:val="0"/>
                <w:numId w:val="16"/>
              </w:numPr>
              <w:adjustRightInd w:val="0"/>
              <w:snapToGrid w:val="0"/>
              <w:ind w:left="0" w:firstLine="0"/>
              <w:contextualSpacing w:val="0"/>
              <w:rPr>
                <w:rFonts w:ascii="Times New Roman" w:hAnsi="Times New Roman" w:cs="Times New Roman"/>
              </w:rPr>
            </w:pPr>
            <w:r w:rsidRPr="00565E7F">
              <w:rPr>
                <w:rFonts w:ascii="Times New Roman" w:hAnsi="Times New Roman" w:cs="Times New Roman"/>
              </w:rPr>
              <w:t>Проведение ряда интервью с внутренними экспертами каждого департамента</w:t>
            </w:r>
            <w:r w:rsidR="00216D82">
              <w:rPr>
                <w:rFonts w:ascii="Times New Roman" w:hAnsi="Times New Roman" w:cs="Times New Roman"/>
              </w:rPr>
              <w:t>;</w:t>
            </w:r>
          </w:p>
          <w:p w14:paraId="5F757999" w14:textId="6879AB0C" w:rsidR="00565E7F" w:rsidRPr="00565E7F" w:rsidRDefault="00565E7F" w:rsidP="00B50D08">
            <w:pPr>
              <w:pStyle w:val="ListParagraph"/>
              <w:numPr>
                <w:ilvl w:val="0"/>
                <w:numId w:val="16"/>
              </w:numPr>
              <w:adjustRightInd w:val="0"/>
              <w:snapToGrid w:val="0"/>
              <w:ind w:left="0" w:firstLine="0"/>
              <w:contextualSpacing w:val="0"/>
              <w:rPr>
                <w:rFonts w:ascii="Times New Roman" w:hAnsi="Times New Roman" w:cs="Times New Roman"/>
              </w:rPr>
            </w:pPr>
            <w:r w:rsidRPr="00565E7F">
              <w:rPr>
                <w:rFonts w:ascii="Times New Roman" w:hAnsi="Times New Roman" w:cs="Times New Roman"/>
              </w:rPr>
              <w:t>Добавление, корректировка информации в стандарте роли</w:t>
            </w:r>
            <w:r w:rsidR="00216D82">
              <w:rPr>
                <w:rFonts w:ascii="Times New Roman" w:hAnsi="Times New Roman" w:cs="Times New Roman"/>
              </w:rPr>
              <w:t>;</w:t>
            </w:r>
          </w:p>
          <w:p w14:paraId="38C6DC0B" w14:textId="1EA3E86B" w:rsidR="00565E7F" w:rsidRPr="00565E7F" w:rsidRDefault="00565E7F" w:rsidP="00B50D08">
            <w:pPr>
              <w:pStyle w:val="ListParagraph"/>
              <w:numPr>
                <w:ilvl w:val="0"/>
                <w:numId w:val="16"/>
              </w:numPr>
              <w:adjustRightInd w:val="0"/>
              <w:snapToGrid w:val="0"/>
              <w:ind w:left="0" w:firstLine="0"/>
              <w:contextualSpacing w:val="0"/>
              <w:rPr>
                <w:rFonts w:ascii="Times New Roman" w:hAnsi="Times New Roman" w:cs="Times New Roman"/>
              </w:rPr>
            </w:pPr>
            <w:r w:rsidRPr="00565E7F">
              <w:rPr>
                <w:rFonts w:ascii="Times New Roman" w:hAnsi="Times New Roman" w:cs="Times New Roman"/>
              </w:rPr>
              <w:t>Внесение обязательности стандарта роли в политику компании</w:t>
            </w:r>
            <w:r w:rsidR="00216D82">
              <w:rPr>
                <w:rFonts w:ascii="Times New Roman" w:hAnsi="Times New Roman" w:cs="Times New Roman"/>
              </w:rPr>
              <w:t>;</w:t>
            </w:r>
          </w:p>
          <w:p w14:paraId="3FF45655" w14:textId="77777777" w:rsidR="00565E7F" w:rsidRPr="00565E7F" w:rsidRDefault="00565E7F" w:rsidP="00B50D08">
            <w:pPr>
              <w:pStyle w:val="ListParagraph"/>
              <w:numPr>
                <w:ilvl w:val="0"/>
                <w:numId w:val="16"/>
              </w:numPr>
              <w:adjustRightInd w:val="0"/>
              <w:snapToGrid w:val="0"/>
              <w:ind w:left="0" w:firstLine="0"/>
              <w:contextualSpacing w:val="0"/>
              <w:rPr>
                <w:rFonts w:ascii="Times New Roman" w:hAnsi="Times New Roman" w:cs="Times New Roman"/>
              </w:rPr>
            </w:pPr>
            <w:r w:rsidRPr="00565E7F">
              <w:rPr>
                <w:rFonts w:ascii="Times New Roman" w:hAnsi="Times New Roman" w:cs="Times New Roman"/>
              </w:rPr>
              <w:t xml:space="preserve">Проработка карты карьерного планирования каждого руководителя со своим подчиненным в формате регулярных встреч (1-2 раза в месяц). </w:t>
            </w:r>
          </w:p>
        </w:tc>
      </w:tr>
    </w:tbl>
    <w:p w14:paraId="665E559D" w14:textId="77777777" w:rsidR="00565E7F" w:rsidRPr="00565E7F" w:rsidRDefault="00565E7F" w:rsidP="00565E7F">
      <w:pPr>
        <w:adjustRightInd w:val="0"/>
        <w:snapToGrid w:val="0"/>
        <w:spacing w:line="360" w:lineRule="auto"/>
        <w:jc w:val="both"/>
      </w:pPr>
    </w:p>
    <w:p w14:paraId="422307AE" w14:textId="54EA87C9" w:rsidR="00C9239E" w:rsidRPr="00C9239E" w:rsidRDefault="00C9239E" w:rsidP="00C9239E">
      <w:pPr>
        <w:adjustRightInd w:val="0"/>
        <w:snapToGrid w:val="0"/>
        <w:spacing w:line="360" w:lineRule="auto"/>
        <w:ind w:firstLine="709"/>
        <w:jc w:val="both"/>
        <w:rPr>
          <w:b/>
          <w:bCs/>
        </w:rPr>
      </w:pPr>
      <w:r w:rsidRPr="00C9239E">
        <w:rPr>
          <w:b/>
          <w:bCs/>
        </w:rPr>
        <w:t>На уровне организации:</w:t>
      </w:r>
    </w:p>
    <w:p w14:paraId="66A811C7" w14:textId="647E78C1" w:rsidR="00E429A0" w:rsidRPr="001B2B62" w:rsidRDefault="0095302F" w:rsidP="001B2B62">
      <w:pPr>
        <w:pStyle w:val="ListParagraph"/>
        <w:numPr>
          <w:ilvl w:val="0"/>
          <w:numId w:val="14"/>
        </w:numPr>
        <w:adjustRightInd w:val="0"/>
        <w:snapToGrid w:val="0"/>
        <w:spacing w:line="360" w:lineRule="auto"/>
        <w:ind w:hanging="357"/>
        <w:contextualSpacing w:val="0"/>
        <w:jc w:val="both"/>
        <w:rPr>
          <w:rFonts w:ascii="Times New Roman" w:hAnsi="Times New Roman" w:cs="Times New Roman"/>
        </w:rPr>
      </w:pPr>
      <w:r w:rsidRPr="001B2B62">
        <w:rPr>
          <w:rFonts w:ascii="Times New Roman" w:hAnsi="Times New Roman" w:cs="Times New Roman"/>
        </w:rPr>
        <w:t xml:space="preserve">В результатах </w:t>
      </w:r>
      <w:r w:rsidR="00237268">
        <w:rPr>
          <w:rFonts w:ascii="Times New Roman" w:hAnsi="Times New Roman" w:cs="Times New Roman"/>
        </w:rPr>
        <w:t xml:space="preserve">данного </w:t>
      </w:r>
      <w:r w:rsidRPr="001B2B62">
        <w:rPr>
          <w:rFonts w:ascii="Times New Roman" w:hAnsi="Times New Roman" w:cs="Times New Roman"/>
        </w:rPr>
        <w:t xml:space="preserve">исследования явно прослеживается тенденция, </w:t>
      </w:r>
      <w:r w:rsidR="00E44BF5" w:rsidRPr="001B2B62">
        <w:rPr>
          <w:rFonts w:ascii="Times New Roman" w:hAnsi="Times New Roman" w:cs="Times New Roman"/>
        </w:rPr>
        <w:t xml:space="preserve">где с ростом уровня должности, увеличивается степень соответствия сотрудника организации. </w:t>
      </w:r>
      <w:r w:rsidR="003D6873" w:rsidRPr="001B2B62">
        <w:rPr>
          <w:rFonts w:ascii="Times New Roman" w:hAnsi="Times New Roman" w:cs="Times New Roman"/>
        </w:rPr>
        <w:t xml:space="preserve">Из этого можно заключить, что </w:t>
      </w:r>
      <w:r w:rsidR="00D45F6B" w:rsidRPr="001B2B62">
        <w:rPr>
          <w:rFonts w:ascii="Times New Roman" w:hAnsi="Times New Roman" w:cs="Times New Roman"/>
        </w:rPr>
        <w:t xml:space="preserve">программы, направленные на </w:t>
      </w:r>
      <w:r w:rsidR="00D45F6B" w:rsidRPr="001B2B62">
        <w:rPr>
          <w:rFonts w:ascii="Times New Roman" w:hAnsi="Times New Roman" w:cs="Times New Roman"/>
        </w:rPr>
        <w:lastRenderedPageBreak/>
        <w:t xml:space="preserve">совершенствование </w:t>
      </w:r>
      <w:r w:rsidR="007B1A0A" w:rsidRPr="001B2B62">
        <w:rPr>
          <w:rFonts w:ascii="Times New Roman" w:hAnsi="Times New Roman" w:cs="Times New Roman"/>
          <w:b/>
          <w:bCs/>
        </w:rPr>
        <w:t xml:space="preserve">внутренней </w:t>
      </w:r>
      <w:r w:rsidR="00D45F6B" w:rsidRPr="001B2B62">
        <w:rPr>
          <w:rFonts w:ascii="Times New Roman" w:hAnsi="Times New Roman" w:cs="Times New Roman"/>
          <w:b/>
          <w:bCs/>
        </w:rPr>
        <w:t xml:space="preserve">мобильности </w:t>
      </w:r>
      <w:r w:rsidR="00D45F6B" w:rsidRPr="001B2B62">
        <w:rPr>
          <w:rFonts w:ascii="Times New Roman" w:hAnsi="Times New Roman" w:cs="Times New Roman"/>
        </w:rPr>
        <w:t>(возможность внутренних перемещений внутри организации из департамента в департамент, с роли на роль)</w:t>
      </w:r>
      <w:r w:rsidR="001C6DFC" w:rsidRPr="001B2B62">
        <w:rPr>
          <w:rFonts w:ascii="Times New Roman" w:hAnsi="Times New Roman" w:cs="Times New Roman"/>
        </w:rPr>
        <w:t>, могут способствовать тому, что сотрудники начнут сильнее разделять цели и ценности организации, идентифицировать себя с ней</w:t>
      </w:r>
      <w:r w:rsidR="00D45F6B" w:rsidRPr="001B2B62">
        <w:rPr>
          <w:rFonts w:ascii="Times New Roman" w:hAnsi="Times New Roman" w:cs="Times New Roman"/>
        </w:rPr>
        <w:t xml:space="preserve">. </w:t>
      </w:r>
      <w:r w:rsidR="00641061" w:rsidRPr="001B2B62">
        <w:rPr>
          <w:rFonts w:ascii="Times New Roman" w:hAnsi="Times New Roman" w:cs="Times New Roman"/>
        </w:rPr>
        <w:t>Подтверждение этому факту мы можем найти на</w:t>
      </w:r>
      <w:r w:rsidR="0097490F" w:rsidRPr="001B2B62">
        <w:rPr>
          <w:rFonts w:ascii="Times New Roman" w:hAnsi="Times New Roman" w:cs="Times New Roman"/>
        </w:rPr>
        <w:t xml:space="preserve"> рын</w:t>
      </w:r>
      <w:r w:rsidR="00641061" w:rsidRPr="001B2B62">
        <w:rPr>
          <w:rFonts w:ascii="Times New Roman" w:hAnsi="Times New Roman" w:cs="Times New Roman"/>
        </w:rPr>
        <w:t>ке</w:t>
      </w:r>
      <w:r w:rsidR="0097490F" w:rsidRPr="001B2B62">
        <w:rPr>
          <w:rFonts w:ascii="Times New Roman" w:hAnsi="Times New Roman" w:cs="Times New Roman"/>
        </w:rPr>
        <w:t xml:space="preserve"> высокотехнологичных компаний</w:t>
      </w:r>
      <w:r w:rsidR="002912DF" w:rsidRPr="001B2B62">
        <w:rPr>
          <w:rFonts w:ascii="Times New Roman" w:hAnsi="Times New Roman" w:cs="Times New Roman"/>
        </w:rPr>
        <w:t xml:space="preserve">, где </w:t>
      </w:r>
      <w:r w:rsidR="0097490F" w:rsidRPr="001B2B62">
        <w:rPr>
          <w:rFonts w:ascii="Times New Roman" w:hAnsi="Times New Roman" w:cs="Times New Roman"/>
        </w:rPr>
        <w:t>т</w:t>
      </w:r>
      <w:r w:rsidR="00D45F6B" w:rsidRPr="001B2B62">
        <w:rPr>
          <w:rFonts w:ascii="Times New Roman" w:hAnsi="Times New Roman" w:cs="Times New Roman"/>
        </w:rPr>
        <w:t xml:space="preserve">олько 41% </w:t>
      </w:r>
      <w:r w:rsidR="0097490F" w:rsidRPr="001B2B62">
        <w:rPr>
          <w:rFonts w:ascii="Times New Roman" w:hAnsi="Times New Roman" w:cs="Times New Roman"/>
        </w:rPr>
        <w:t>организаций</w:t>
      </w:r>
      <w:r w:rsidR="002F7464" w:rsidRPr="001B2B62">
        <w:rPr>
          <w:rFonts w:ascii="Times New Roman" w:hAnsi="Times New Roman" w:cs="Times New Roman"/>
        </w:rPr>
        <w:t xml:space="preserve"> </w:t>
      </w:r>
      <w:r w:rsidR="00D45F6B" w:rsidRPr="001B2B62">
        <w:rPr>
          <w:rFonts w:ascii="Times New Roman" w:hAnsi="Times New Roman" w:cs="Times New Roman"/>
        </w:rPr>
        <w:t>развивали программы внутренней мобильности</w:t>
      </w:r>
      <w:r w:rsidR="00BD08E7" w:rsidRPr="001B2B62">
        <w:rPr>
          <w:rFonts w:ascii="Times New Roman" w:hAnsi="Times New Roman" w:cs="Times New Roman"/>
        </w:rPr>
        <w:t xml:space="preserve"> в 2020 году</w:t>
      </w:r>
      <w:r w:rsidR="00BD08E7" w:rsidRPr="001B2B62">
        <w:rPr>
          <w:rStyle w:val="FootnoteReference"/>
          <w:rFonts w:ascii="Times New Roman" w:hAnsi="Times New Roman" w:cs="Times New Roman"/>
        </w:rPr>
        <w:footnoteReference w:id="99"/>
      </w:r>
      <w:r w:rsidR="00D45F6B" w:rsidRPr="001B2B62">
        <w:rPr>
          <w:rFonts w:ascii="Times New Roman" w:hAnsi="Times New Roman" w:cs="Times New Roman"/>
        </w:rPr>
        <w:t xml:space="preserve">. </w:t>
      </w:r>
      <w:r w:rsidR="00255F3B">
        <w:rPr>
          <w:rFonts w:ascii="Times New Roman" w:hAnsi="Times New Roman" w:cs="Times New Roman"/>
        </w:rPr>
        <w:t>А т</w:t>
      </w:r>
      <w:r w:rsidR="005900FA">
        <w:rPr>
          <w:rFonts w:ascii="Times New Roman" w:hAnsi="Times New Roman" w:cs="Times New Roman"/>
        </w:rPr>
        <w:t xml:space="preserve">акже, в исследовании рекрутингового агентства </w:t>
      </w:r>
      <w:r w:rsidR="005900FA">
        <w:rPr>
          <w:rFonts w:ascii="Times New Roman" w:hAnsi="Times New Roman" w:cs="Times New Roman"/>
          <w:lang w:val="en-US"/>
        </w:rPr>
        <w:t>Hays</w:t>
      </w:r>
      <w:r w:rsidR="005900FA" w:rsidRPr="005900FA">
        <w:rPr>
          <w:rFonts w:ascii="Times New Roman" w:hAnsi="Times New Roman" w:cs="Times New Roman"/>
        </w:rPr>
        <w:t xml:space="preserve">, </w:t>
      </w:r>
      <w:r w:rsidR="005900FA">
        <w:rPr>
          <w:rFonts w:ascii="Times New Roman" w:hAnsi="Times New Roman" w:cs="Times New Roman"/>
        </w:rPr>
        <w:t>в котором авторы выяснили, что основной причиной ухода сотрудников крупных российских и международных компаний, с точки зрения нематериальных факторов, является отсутствие возможности карьерного развития (</w:t>
      </w:r>
      <w:r w:rsidR="00255F3B">
        <w:rPr>
          <w:rFonts w:ascii="Times New Roman" w:hAnsi="Times New Roman" w:cs="Times New Roman"/>
        </w:rPr>
        <w:t xml:space="preserve">отмечает </w:t>
      </w:r>
      <w:r w:rsidR="005900FA">
        <w:rPr>
          <w:rFonts w:ascii="Times New Roman" w:hAnsi="Times New Roman" w:cs="Times New Roman"/>
        </w:rPr>
        <w:t>63% опрошенных)</w:t>
      </w:r>
      <w:r w:rsidR="005900FA">
        <w:rPr>
          <w:rStyle w:val="FootnoteReference"/>
          <w:rFonts w:ascii="Times New Roman" w:hAnsi="Times New Roman" w:cs="Times New Roman"/>
        </w:rPr>
        <w:footnoteReference w:id="100"/>
      </w:r>
      <w:r w:rsidR="005900FA">
        <w:rPr>
          <w:rFonts w:ascii="Times New Roman" w:hAnsi="Times New Roman" w:cs="Times New Roman"/>
        </w:rPr>
        <w:t xml:space="preserve">. </w:t>
      </w:r>
      <w:r w:rsidR="0044449C">
        <w:rPr>
          <w:rFonts w:ascii="Times New Roman" w:hAnsi="Times New Roman" w:cs="Times New Roman"/>
        </w:rPr>
        <w:t xml:space="preserve">То есть внедрение такой программы может положительно сказываться на разделении сотрудником корпоративных ценностей, а также на </w:t>
      </w:r>
      <w:r w:rsidR="00725831">
        <w:rPr>
          <w:rFonts w:ascii="Times New Roman" w:hAnsi="Times New Roman" w:cs="Times New Roman"/>
        </w:rPr>
        <w:t xml:space="preserve">его </w:t>
      </w:r>
      <w:r w:rsidR="0044449C">
        <w:rPr>
          <w:rFonts w:ascii="Times New Roman" w:hAnsi="Times New Roman" w:cs="Times New Roman"/>
        </w:rPr>
        <w:t xml:space="preserve">возросшем желании активнее вовлекаться в дополнительные рабочие активности. </w:t>
      </w:r>
    </w:p>
    <w:p w14:paraId="4E58E6D0" w14:textId="7D277152" w:rsidR="00BA7114" w:rsidRPr="00BA7114" w:rsidRDefault="001B2B62" w:rsidP="00BA7114">
      <w:pPr>
        <w:pStyle w:val="ListParagraph"/>
        <w:numPr>
          <w:ilvl w:val="0"/>
          <w:numId w:val="14"/>
        </w:numPr>
        <w:adjustRightInd w:val="0"/>
        <w:snapToGrid w:val="0"/>
        <w:spacing w:line="360" w:lineRule="auto"/>
        <w:ind w:hanging="357"/>
        <w:contextualSpacing w:val="0"/>
        <w:jc w:val="both"/>
        <w:rPr>
          <w:rFonts w:ascii="Times New Roman" w:hAnsi="Times New Roman" w:cs="Times New Roman"/>
        </w:rPr>
      </w:pPr>
      <w:r w:rsidRPr="006C207F">
        <w:rPr>
          <w:rFonts w:ascii="Times New Roman" w:hAnsi="Times New Roman" w:cs="Times New Roman"/>
          <w:b/>
          <w:bCs/>
        </w:rPr>
        <w:t>Организация внутрикорпоративны</w:t>
      </w:r>
      <w:r w:rsidR="00EA4E2E" w:rsidRPr="006C207F">
        <w:rPr>
          <w:rFonts w:ascii="Times New Roman" w:hAnsi="Times New Roman" w:cs="Times New Roman"/>
          <w:b/>
          <w:bCs/>
        </w:rPr>
        <w:t>х</w:t>
      </w:r>
      <w:r w:rsidRPr="006C207F">
        <w:rPr>
          <w:rFonts w:ascii="Times New Roman" w:hAnsi="Times New Roman" w:cs="Times New Roman"/>
          <w:b/>
          <w:bCs/>
        </w:rPr>
        <w:t xml:space="preserve"> мероприятий.</w:t>
      </w:r>
      <w:r>
        <w:rPr>
          <w:rFonts w:ascii="Times New Roman" w:hAnsi="Times New Roman" w:cs="Times New Roman"/>
        </w:rPr>
        <w:t xml:space="preserve"> </w:t>
      </w:r>
      <w:r w:rsidR="00EA4E2E">
        <w:rPr>
          <w:rFonts w:ascii="Times New Roman" w:hAnsi="Times New Roman" w:cs="Times New Roman"/>
        </w:rPr>
        <w:t xml:space="preserve">Ежегодное собрание </w:t>
      </w:r>
      <w:r w:rsidR="00FD0993">
        <w:rPr>
          <w:rFonts w:ascii="Times New Roman" w:hAnsi="Times New Roman" w:cs="Times New Roman"/>
        </w:rPr>
        <w:t xml:space="preserve">для </w:t>
      </w:r>
      <w:r w:rsidR="00EA4E2E">
        <w:rPr>
          <w:rFonts w:ascii="Times New Roman" w:hAnsi="Times New Roman" w:cs="Times New Roman"/>
        </w:rPr>
        <w:t>всех сотрудников компании с целью</w:t>
      </w:r>
      <w:r>
        <w:rPr>
          <w:rFonts w:ascii="Times New Roman" w:hAnsi="Times New Roman" w:cs="Times New Roman"/>
        </w:rPr>
        <w:t xml:space="preserve"> </w:t>
      </w:r>
      <w:r w:rsidR="00EA4E2E">
        <w:rPr>
          <w:rFonts w:ascii="Times New Roman" w:hAnsi="Times New Roman" w:cs="Times New Roman"/>
        </w:rPr>
        <w:t xml:space="preserve">подведения результатов прошлого года, а также </w:t>
      </w:r>
      <w:r w:rsidR="00FD0993">
        <w:rPr>
          <w:rFonts w:ascii="Times New Roman" w:hAnsi="Times New Roman" w:cs="Times New Roman"/>
        </w:rPr>
        <w:t xml:space="preserve">информирования персонала о </w:t>
      </w:r>
      <w:r w:rsidR="00EA4E2E">
        <w:rPr>
          <w:rFonts w:ascii="Times New Roman" w:hAnsi="Times New Roman" w:cs="Times New Roman"/>
        </w:rPr>
        <w:t>корпоративной стратегии, задач</w:t>
      </w:r>
      <w:r w:rsidR="00255F3B">
        <w:rPr>
          <w:rFonts w:ascii="Times New Roman" w:hAnsi="Times New Roman" w:cs="Times New Roman"/>
        </w:rPr>
        <w:t>ах</w:t>
      </w:r>
      <w:r w:rsidR="00EA4E2E">
        <w:rPr>
          <w:rFonts w:ascii="Times New Roman" w:hAnsi="Times New Roman" w:cs="Times New Roman"/>
        </w:rPr>
        <w:t xml:space="preserve"> на следующий год. </w:t>
      </w:r>
      <w:r w:rsidR="00255F3B">
        <w:rPr>
          <w:rFonts w:ascii="Times New Roman" w:hAnsi="Times New Roman" w:cs="Times New Roman"/>
        </w:rPr>
        <w:t xml:space="preserve">Финалом такого мероприятия становится церемония </w:t>
      </w:r>
      <w:r w:rsidR="0044449C">
        <w:rPr>
          <w:rFonts w:ascii="Times New Roman" w:hAnsi="Times New Roman" w:cs="Times New Roman"/>
        </w:rPr>
        <w:t>награждения</w:t>
      </w:r>
      <w:r w:rsidR="00EA4E2E">
        <w:rPr>
          <w:rFonts w:ascii="Times New Roman" w:hAnsi="Times New Roman" w:cs="Times New Roman"/>
        </w:rPr>
        <w:t xml:space="preserve"> </w:t>
      </w:r>
      <w:r w:rsidR="00255F3B">
        <w:rPr>
          <w:rFonts w:ascii="Times New Roman" w:hAnsi="Times New Roman" w:cs="Times New Roman"/>
        </w:rPr>
        <w:t>сверхрезультативных сотрудников</w:t>
      </w:r>
      <w:r w:rsidR="0044449C">
        <w:rPr>
          <w:rFonts w:ascii="Times New Roman" w:hAnsi="Times New Roman" w:cs="Times New Roman"/>
        </w:rPr>
        <w:t>, достигших наилучших показателей в работе, а также привнесших вклад в дополнительные проекты, не связанные с основным функционалом.</w:t>
      </w:r>
      <w:r w:rsidR="00EA4E2E">
        <w:rPr>
          <w:rFonts w:ascii="Times New Roman" w:hAnsi="Times New Roman" w:cs="Times New Roman"/>
        </w:rPr>
        <w:t xml:space="preserve"> </w:t>
      </w:r>
      <w:r w:rsidR="00FD0993">
        <w:rPr>
          <w:rFonts w:ascii="Times New Roman" w:hAnsi="Times New Roman" w:cs="Times New Roman"/>
        </w:rPr>
        <w:t>Это может также положительно влиять на разделение сотрудник</w:t>
      </w:r>
      <w:r w:rsidR="00725831">
        <w:rPr>
          <w:rFonts w:ascii="Times New Roman" w:hAnsi="Times New Roman" w:cs="Times New Roman"/>
        </w:rPr>
        <w:t>ами</w:t>
      </w:r>
      <w:r w:rsidR="00FD0993">
        <w:rPr>
          <w:rFonts w:ascii="Times New Roman" w:hAnsi="Times New Roman" w:cs="Times New Roman"/>
        </w:rPr>
        <w:t xml:space="preserve"> корпоративных ценностей. </w:t>
      </w:r>
      <w:r w:rsidR="00255F3B">
        <w:rPr>
          <w:rFonts w:ascii="Times New Roman" w:hAnsi="Times New Roman" w:cs="Times New Roman"/>
        </w:rPr>
        <w:t>Помимо этого,</w:t>
      </w:r>
      <w:r w:rsidR="00EA4E2E">
        <w:rPr>
          <w:rFonts w:ascii="Times New Roman" w:hAnsi="Times New Roman" w:cs="Times New Roman"/>
        </w:rPr>
        <w:t xml:space="preserve"> формир</w:t>
      </w:r>
      <w:r w:rsidR="00255F3B">
        <w:rPr>
          <w:rFonts w:ascii="Times New Roman" w:hAnsi="Times New Roman" w:cs="Times New Roman"/>
        </w:rPr>
        <w:t>уется</w:t>
      </w:r>
      <w:r w:rsidR="00EA4E2E">
        <w:rPr>
          <w:rFonts w:ascii="Times New Roman" w:hAnsi="Times New Roman" w:cs="Times New Roman"/>
        </w:rPr>
        <w:t xml:space="preserve"> персональн</w:t>
      </w:r>
      <w:r w:rsidR="00255F3B">
        <w:rPr>
          <w:rFonts w:ascii="Times New Roman" w:hAnsi="Times New Roman" w:cs="Times New Roman"/>
        </w:rPr>
        <w:t>ое</w:t>
      </w:r>
      <w:r w:rsidR="00EA4E2E">
        <w:rPr>
          <w:rFonts w:ascii="Times New Roman" w:hAnsi="Times New Roman" w:cs="Times New Roman"/>
        </w:rPr>
        <w:t xml:space="preserve"> финансов</w:t>
      </w:r>
      <w:r w:rsidR="00255F3B">
        <w:rPr>
          <w:rFonts w:ascii="Times New Roman" w:hAnsi="Times New Roman" w:cs="Times New Roman"/>
        </w:rPr>
        <w:t>ое</w:t>
      </w:r>
      <w:r w:rsidR="00EA4E2E">
        <w:rPr>
          <w:rFonts w:ascii="Times New Roman" w:hAnsi="Times New Roman" w:cs="Times New Roman"/>
        </w:rPr>
        <w:t xml:space="preserve"> </w:t>
      </w:r>
      <w:r w:rsidR="00293721">
        <w:rPr>
          <w:rFonts w:ascii="Times New Roman" w:hAnsi="Times New Roman" w:cs="Times New Roman"/>
        </w:rPr>
        <w:t>или нефина</w:t>
      </w:r>
      <w:r w:rsidR="00C7712A">
        <w:rPr>
          <w:rFonts w:ascii="Times New Roman" w:hAnsi="Times New Roman" w:cs="Times New Roman"/>
        </w:rPr>
        <w:t>н</w:t>
      </w:r>
      <w:r w:rsidR="00293721">
        <w:rPr>
          <w:rFonts w:ascii="Times New Roman" w:hAnsi="Times New Roman" w:cs="Times New Roman"/>
        </w:rPr>
        <w:t>сово</w:t>
      </w:r>
      <w:r w:rsidR="00255F3B">
        <w:rPr>
          <w:rFonts w:ascii="Times New Roman" w:hAnsi="Times New Roman" w:cs="Times New Roman"/>
        </w:rPr>
        <w:t>е</w:t>
      </w:r>
      <w:r w:rsidR="00293721">
        <w:rPr>
          <w:rFonts w:ascii="Times New Roman" w:hAnsi="Times New Roman" w:cs="Times New Roman"/>
        </w:rPr>
        <w:t xml:space="preserve"> </w:t>
      </w:r>
      <w:r w:rsidR="00EA4E2E">
        <w:rPr>
          <w:rFonts w:ascii="Times New Roman" w:hAnsi="Times New Roman" w:cs="Times New Roman"/>
        </w:rPr>
        <w:t>вознаграждени</w:t>
      </w:r>
      <w:r w:rsidR="00255F3B">
        <w:rPr>
          <w:rFonts w:ascii="Times New Roman" w:hAnsi="Times New Roman" w:cs="Times New Roman"/>
        </w:rPr>
        <w:t>е</w:t>
      </w:r>
      <w:r w:rsidR="00EA4E2E">
        <w:rPr>
          <w:rFonts w:ascii="Times New Roman" w:hAnsi="Times New Roman" w:cs="Times New Roman"/>
        </w:rPr>
        <w:t xml:space="preserve"> для каждого из них</w:t>
      </w:r>
      <w:r w:rsidR="00255F3B">
        <w:rPr>
          <w:rFonts w:ascii="Times New Roman" w:hAnsi="Times New Roman" w:cs="Times New Roman"/>
        </w:rPr>
        <w:t xml:space="preserve">. </w:t>
      </w:r>
      <w:r w:rsidR="00EA4E2E">
        <w:rPr>
          <w:rFonts w:ascii="Times New Roman" w:hAnsi="Times New Roman" w:cs="Times New Roman"/>
        </w:rPr>
        <w:t xml:space="preserve">Например, ряд высокотехнологичных компаний отправляют своих отличившихся сотрудников в поездку за рубеж на несколько дней. </w:t>
      </w:r>
      <w:r w:rsidR="00293721">
        <w:rPr>
          <w:rFonts w:ascii="Times New Roman" w:hAnsi="Times New Roman" w:cs="Times New Roman"/>
        </w:rPr>
        <w:t xml:space="preserve">Такую практику уже можно отнести к бенчмарку на рынке высокотехнологичных компаний, где организации на ежегодном корпоративном мероприятии делятся результатами прошлых лет, стратегиями следующих лет, а также устраивают церемонию награждения </w:t>
      </w:r>
      <w:r w:rsidR="00293721">
        <w:rPr>
          <w:rFonts w:ascii="Times New Roman" w:hAnsi="Times New Roman" w:cs="Times New Roman"/>
        </w:rPr>
        <w:lastRenderedPageBreak/>
        <w:t xml:space="preserve">сверхрезультативных сотрудников. Например, </w:t>
      </w:r>
      <w:r w:rsidR="00293721">
        <w:rPr>
          <w:rFonts w:ascii="Times New Roman" w:hAnsi="Times New Roman" w:cs="Times New Roman"/>
          <w:lang w:val="en-US"/>
        </w:rPr>
        <w:t>Tinkoff</w:t>
      </w:r>
      <w:r w:rsidR="00293721" w:rsidRPr="00293721">
        <w:rPr>
          <w:rFonts w:ascii="Times New Roman" w:hAnsi="Times New Roman" w:cs="Times New Roman"/>
        </w:rPr>
        <w:t xml:space="preserve"> </w:t>
      </w:r>
      <w:r w:rsidR="00293721">
        <w:rPr>
          <w:rFonts w:ascii="Times New Roman" w:hAnsi="Times New Roman" w:cs="Times New Roman"/>
          <w:lang w:val="en-US"/>
        </w:rPr>
        <w:t>Glory</w:t>
      </w:r>
      <w:r w:rsidR="00293721" w:rsidRPr="00293721">
        <w:rPr>
          <w:rFonts w:ascii="Times New Roman" w:hAnsi="Times New Roman" w:cs="Times New Roman"/>
        </w:rPr>
        <w:t xml:space="preserve"> </w:t>
      </w:r>
      <w:r w:rsidR="00293721">
        <w:rPr>
          <w:rFonts w:ascii="Times New Roman" w:hAnsi="Times New Roman" w:cs="Times New Roman"/>
        </w:rPr>
        <w:t xml:space="preserve">от компании </w:t>
      </w:r>
      <w:r w:rsidR="00293721">
        <w:rPr>
          <w:rFonts w:ascii="Times New Roman" w:hAnsi="Times New Roman" w:cs="Times New Roman"/>
          <w:lang w:val="en-US"/>
        </w:rPr>
        <w:t>Tinkoff</w:t>
      </w:r>
      <w:r w:rsidR="00293721">
        <w:rPr>
          <w:rStyle w:val="FootnoteReference"/>
          <w:rFonts w:ascii="Times New Roman" w:hAnsi="Times New Roman" w:cs="Times New Roman"/>
          <w:lang w:val="en-US"/>
        </w:rPr>
        <w:footnoteReference w:id="101"/>
      </w:r>
      <w:r w:rsidR="00155BA8">
        <w:rPr>
          <w:rFonts w:ascii="Times New Roman" w:hAnsi="Times New Roman" w:cs="Times New Roman"/>
        </w:rPr>
        <w:t>,</w:t>
      </w:r>
      <w:r w:rsidR="00293721" w:rsidRPr="00255F3B">
        <w:rPr>
          <w:rFonts w:ascii="Times New Roman" w:hAnsi="Times New Roman" w:cs="Times New Roman"/>
        </w:rPr>
        <w:t xml:space="preserve"> </w:t>
      </w:r>
      <w:r w:rsidR="00293721">
        <w:rPr>
          <w:rFonts w:ascii="Times New Roman" w:hAnsi="Times New Roman" w:cs="Times New Roman"/>
          <w:lang w:val="en-US"/>
        </w:rPr>
        <w:t>Kaspersky</w:t>
      </w:r>
      <w:r w:rsidR="00293721" w:rsidRPr="00255F3B">
        <w:rPr>
          <w:rFonts w:ascii="Times New Roman" w:hAnsi="Times New Roman" w:cs="Times New Roman"/>
        </w:rPr>
        <w:t xml:space="preserve"> </w:t>
      </w:r>
      <w:r w:rsidR="00293721">
        <w:rPr>
          <w:rFonts w:ascii="Times New Roman" w:hAnsi="Times New Roman" w:cs="Times New Roman"/>
          <w:lang w:val="en-US"/>
        </w:rPr>
        <w:t>Awards</w:t>
      </w:r>
      <w:r w:rsidR="00255F3B">
        <w:rPr>
          <w:rFonts w:ascii="Times New Roman" w:hAnsi="Times New Roman" w:cs="Times New Roman"/>
        </w:rPr>
        <w:t xml:space="preserve"> от компании </w:t>
      </w:r>
      <w:r w:rsidR="00255F3B">
        <w:rPr>
          <w:rFonts w:ascii="Times New Roman" w:hAnsi="Times New Roman" w:cs="Times New Roman"/>
          <w:lang w:val="en-US"/>
        </w:rPr>
        <w:t>Kaspersky</w:t>
      </w:r>
      <w:r w:rsidR="0083649B" w:rsidRPr="00255F3B">
        <w:rPr>
          <w:rFonts w:ascii="Times New Roman" w:hAnsi="Times New Roman" w:cs="Times New Roman"/>
        </w:rPr>
        <w:t>.</w:t>
      </w:r>
      <w:r w:rsidR="00293721" w:rsidRPr="00255F3B">
        <w:rPr>
          <w:rFonts w:ascii="Times New Roman" w:hAnsi="Times New Roman" w:cs="Times New Roman"/>
        </w:rPr>
        <w:t xml:space="preserve"> </w:t>
      </w:r>
    </w:p>
    <w:p w14:paraId="1CE9F1C1" w14:textId="55EC3102" w:rsidR="00255F3B" w:rsidRDefault="00BA7114" w:rsidP="00255F3B">
      <w:pPr>
        <w:adjustRightInd w:val="0"/>
        <w:snapToGrid w:val="0"/>
        <w:spacing w:line="360" w:lineRule="auto"/>
        <w:ind w:firstLine="709"/>
        <w:jc w:val="both"/>
      </w:pPr>
      <w:r>
        <w:t xml:space="preserve">Ниже представлены рекомендованные действия </w:t>
      </w:r>
      <w:r w:rsidR="002642F3">
        <w:t xml:space="preserve">для </w:t>
      </w:r>
      <w:r>
        <w:t>компани</w:t>
      </w:r>
      <w:r w:rsidR="002642F3">
        <w:t>й</w:t>
      </w:r>
      <w:r>
        <w:t xml:space="preserve"> области высоких технологий в России по повышению уровня соответствия сотрудника организации на уровне </w:t>
      </w:r>
      <w:r w:rsidR="00166144">
        <w:t>организации</w:t>
      </w:r>
      <w:r>
        <w:t xml:space="preserve"> (</w:t>
      </w:r>
      <w:r w:rsidR="00255F3B">
        <w:fldChar w:fldCharType="begin"/>
      </w:r>
      <w:r w:rsidR="00255F3B">
        <w:instrText xml:space="preserve"> REF _Ref135781461 \r \h </w:instrText>
      </w:r>
      <w:r w:rsidR="00255F3B">
        <w:fldChar w:fldCharType="separate"/>
      </w:r>
      <w:r w:rsidR="00255F3B">
        <w:t>Таблица 12</w:t>
      </w:r>
      <w:r w:rsidR="00255F3B">
        <w:fldChar w:fldCharType="end"/>
      </w:r>
      <w:r>
        <w:t>):</w:t>
      </w:r>
    </w:p>
    <w:p w14:paraId="5F714F3E" w14:textId="6715BC87" w:rsidR="002642F3" w:rsidRDefault="002642F3" w:rsidP="00255F3B">
      <w:pPr>
        <w:pStyle w:val="a0"/>
        <w:keepNext/>
      </w:pPr>
      <w:bookmarkStart w:id="31" w:name="_Ref135781461"/>
      <w:r>
        <w:t>Действия по повышению уровня соответствия сотрудника организации на уровне организации</w:t>
      </w:r>
      <w:bookmarkEnd w:id="31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642F3" w14:paraId="6B7ED6F4" w14:textId="77777777" w:rsidTr="00155BA8">
        <w:trPr>
          <w:jc w:val="center"/>
        </w:trPr>
        <w:tc>
          <w:tcPr>
            <w:tcW w:w="3115" w:type="dxa"/>
            <w:vAlign w:val="center"/>
          </w:tcPr>
          <w:p w14:paraId="7AE15971" w14:textId="0033ADBB" w:rsidR="002642F3" w:rsidRPr="002642F3" w:rsidRDefault="002642F3" w:rsidP="00B50D08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 w:rsidRPr="002642F3">
              <w:rPr>
                <w:b/>
                <w:bCs/>
              </w:rPr>
              <w:t>Активность</w:t>
            </w:r>
          </w:p>
        </w:tc>
        <w:tc>
          <w:tcPr>
            <w:tcW w:w="3115" w:type="dxa"/>
            <w:vAlign w:val="center"/>
          </w:tcPr>
          <w:p w14:paraId="32312F93" w14:textId="43DFB247" w:rsidR="002642F3" w:rsidRPr="002642F3" w:rsidRDefault="002642F3" w:rsidP="00B50D08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 w:rsidRPr="002642F3">
              <w:rPr>
                <w:b/>
                <w:bCs/>
              </w:rPr>
              <w:t>Действующие лица</w:t>
            </w:r>
            <w:r>
              <w:rPr>
                <w:b/>
                <w:bCs/>
              </w:rPr>
              <w:t>, ответственные за разработку</w:t>
            </w:r>
          </w:p>
        </w:tc>
        <w:tc>
          <w:tcPr>
            <w:tcW w:w="3115" w:type="dxa"/>
            <w:vAlign w:val="center"/>
          </w:tcPr>
          <w:p w14:paraId="23FAE70E" w14:textId="5E1CC129" w:rsidR="002642F3" w:rsidRPr="002642F3" w:rsidRDefault="002642F3" w:rsidP="00B50D08">
            <w:pPr>
              <w:keepNext/>
              <w:adjustRightInd w:val="0"/>
              <w:snapToGrid w:val="0"/>
              <w:jc w:val="center"/>
              <w:rPr>
                <w:b/>
                <w:bCs/>
              </w:rPr>
            </w:pPr>
            <w:r w:rsidRPr="002642F3">
              <w:rPr>
                <w:b/>
                <w:bCs/>
              </w:rPr>
              <w:t>Частота проведения</w:t>
            </w:r>
          </w:p>
        </w:tc>
      </w:tr>
      <w:tr w:rsidR="002642F3" w14:paraId="602CE4A1" w14:textId="77777777" w:rsidTr="00155BA8">
        <w:trPr>
          <w:jc w:val="center"/>
        </w:trPr>
        <w:tc>
          <w:tcPr>
            <w:tcW w:w="3115" w:type="dxa"/>
          </w:tcPr>
          <w:p w14:paraId="7C094ACB" w14:textId="24B92A57" w:rsidR="002642F3" w:rsidRDefault="002642F3" w:rsidP="00C7712A">
            <w:pPr>
              <w:keepNext/>
              <w:adjustRightInd w:val="0"/>
              <w:snapToGrid w:val="0"/>
            </w:pPr>
            <w:r>
              <w:t>Программа внутренней мобильности</w:t>
            </w:r>
          </w:p>
        </w:tc>
        <w:tc>
          <w:tcPr>
            <w:tcW w:w="3115" w:type="dxa"/>
          </w:tcPr>
          <w:p w14:paraId="0B874D34" w14:textId="159FA456" w:rsidR="002642F3" w:rsidRDefault="002642F3" w:rsidP="00C7712A">
            <w:pPr>
              <w:keepNext/>
              <w:adjustRightInd w:val="0"/>
              <w:snapToGrid w:val="0"/>
            </w:pPr>
            <w:r>
              <w:t>Представители департамента управления персоналом</w:t>
            </w:r>
          </w:p>
        </w:tc>
        <w:tc>
          <w:tcPr>
            <w:tcW w:w="3115" w:type="dxa"/>
          </w:tcPr>
          <w:p w14:paraId="60A97651" w14:textId="0C34B00C" w:rsidR="002642F3" w:rsidRDefault="002642F3" w:rsidP="00C7712A">
            <w:pPr>
              <w:keepNext/>
              <w:adjustRightInd w:val="0"/>
              <w:snapToGrid w:val="0"/>
            </w:pPr>
            <w:r>
              <w:t>Круглый год</w:t>
            </w:r>
          </w:p>
        </w:tc>
      </w:tr>
      <w:tr w:rsidR="002642F3" w14:paraId="5834D656" w14:textId="77777777" w:rsidTr="00155BA8">
        <w:trPr>
          <w:jc w:val="center"/>
        </w:trPr>
        <w:tc>
          <w:tcPr>
            <w:tcW w:w="3115" w:type="dxa"/>
          </w:tcPr>
          <w:p w14:paraId="354BE136" w14:textId="63FFD2F6" w:rsidR="002642F3" w:rsidRDefault="002642F3" w:rsidP="00C7712A">
            <w:pPr>
              <w:keepNext/>
              <w:adjustRightInd w:val="0"/>
              <w:snapToGrid w:val="0"/>
            </w:pPr>
            <w:r>
              <w:t>Корпоративное мероприятие по результатам года с церемонией награждения сотрудников</w:t>
            </w:r>
          </w:p>
        </w:tc>
        <w:tc>
          <w:tcPr>
            <w:tcW w:w="3115" w:type="dxa"/>
          </w:tcPr>
          <w:p w14:paraId="3B0B9D99" w14:textId="7D8C6365" w:rsidR="002642F3" w:rsidRDefault="002642F3" w:rsidP="00C7712A">
            <w:pPr>
              <w:keepNext/>
              <w:adjustRightInd w:val="0"/>
              <w:snapToGrid w:val="0"/>
            </w:pPr>
            <w:r>
              <w:t>Представители департамента управления экспертизой и маркетинга</w:t>
            </w:r>
          </w:p>
        </w:tc>
        <w:tc>
          <w:tcPr>
            <w:tcW w:w="3115" w:type="dxa"/>
          </w:tcPr>
          <w:p w14:paraId="47A9CD46" w14:textId="77E7CFEA" w:rsidR="002642F3" w:rsidRDefault="002642F3" w:rsidP="00C7712A">
            <w:pPr>
              <w:keepNext/>
              <w:adjustRightInd w:val="0"/>
              <w:snapToGrid w:val="0"/>
            </w:pPr>
            <w:r>
              <w:t>Раз в год</w:t>
            </w:r>
          </w:p>
        </w:tc>
      </w:tr>
    </w:tbl>
    <w:p w14:paraId="1E6516B0" w14:textId="77777777" w:rsidR="00BA7114" w:rsidRPr="00BA7114" w:rsidRDefault="00BA7114" w:rsidP="00BA7114">
      <w:pPr>
        <w:adjustRightInd w:val="0"/>
        <w:snapToGrid w:val="0"/>
        <w:spacing w:line="360" w:lineRule="auto"/>
        <w:jc w:val="both"/>
      </w:pPr>
    </w:p>
    <w:p w14:paraId="158A78BB" w14:textId="25F86D62" w:rsidR="001B2B62" w:rsidRDefault="001B2B62" w:rsidP="00005BAC">
      <w:pPr>
        <w:adjustRightInd w:val="0"/>
        <w:snapToGrid w:val="0"/>
        <w:spacing w:line="360" w:lineRule="auto"/>
        <w:ind w:firstLine="709"/>
        <w:jc w:val="both"/>
      </w:pPr>
      <w:r>
        <w:t xml:space="preserve">Тем не менее, предыдущие исследования </w:t>
      </w:r>
      <w:r w:rsidRPr="00AB40C6">
        <w:t>подчеркивают</w:t>
      </w:r>
      <w:r w:rsidR="00043587">
        <w:t xml:space="preserve"> </w:t>
      </w:r>
      <w:r w:rsidR="00043587" w:rsidRPr="00150C9E">
        <w:t>(</w:t>
      </w:r>
      <w:proofErr w:type="spellStart"/>
      <w:r w:rsidR="00043587">
        <w:rPr>
          <w:lang w:val="en-US"/>
        </w:rPr>
        <w:t>Iplic</w:t>
      </w:r>
      <w:proofErr w:type="spellEnd"/>
      <w:r w:rsidR="00043587" w:rsidRPr="00150C9E">
        <w:t>, 2011</w:t>
      </w:r>
      <w:r w:rsidR="00043587">
        <w:rPr>
          <w:rStyle w:val="FootnoteReference"/>
        </w:rPr>
        <w:footnoteReference w:id="102"/>
      </w:r>
      <w:r w:rsidR="0048478A">
        <w:t xml:space="preserve">, </w:t>
      </w:r>
      <w:r w:rsidR="0048478A">
        <w:rPr>
          <w:lang w:val="en-US"/>
        </w:rPr>
        <w:t>Kaur</w:t>
      </w:r>
      <w:r w:rsidR="0048478A" w:rsidRPr="0048478A">
        <w:t xml:space="preserve">, </w:t>
      </w:r>
      <w:r w:rsidR="0048478A">
        <w:rPr>
          <w:lang w:val="en-US"/>
        </w:rPr>
        <w:t>Kang</w:t>
      </w:r>
      <w:r w:rsidR="0048478A" w:rsidRPr="0048478A">
        <w:t>, 2021</w:t>
      </w:r>
      <w:r w:rsidR="0048478A">
        <w:rPr>
          <w:rStyle w:val="FootnoteReference"/>
        </w:rPr>
        <w:footnoteReference w:id="103"/>
      </w:r>
      <w:r w:rsidR="00043587" w:rsidRPr="00150C9E">
        <w:t>)</w:t>
      </w:r>
      <w:r w:rsidRPr="00AB40C6">
        <w:t xml:space="preserve">, что как </w:t>
      </w:r>
      <w:r>
        <w:t>соответствие сотрудника организации</w:t>
      </w:r>
      <w:r w:rsidRPr="00AB40C6">
        <w:t xml:space="preserve">, так и </w:t>
      </w:r>
      <w:r>
        <w:t>соответствие сотрудника должностным требованиям</w:t>
      </w:r>
      <w:r w:rsidRPr="00AB40C6">
        <w:t xml:space="preserve">, прямо или косвенно, могут влиять на эффективность </w:t>
      </w:r>
      <w:r>
        <w:t>компании</w:t>
      </w:r>
      <w:r w:rsidRPr="00AB40C6">
        <w:t xml:space="preserve"> посредством </w:t>
      </w:r>
      <w:r>
        <w:t xml:space="preserve">усиления уровня их </w:t>
      </w:r>
      <w:r w:rsidRPr="00AB40C6">
        <w:t>гражданского</w:t>
      </w:r>
      <w:r>
        <w:t xml:space="preserve"> организационного</w:t>
      </w:r>
      <w:r w:rsidRPr="00AB40C6">
        <w:t xml:space="preserve"> поведения. </w:t>
      </w:r>
      <w:r>
        <w:t>Выбор одного типа соответствия вместо другого может негативно сказаться на успехе компании</w:t>
      </w:r>
      <w:r w:rsidRPr="00DC1B95">
        <w:t xml:space="preserve">, </w:t>
      </w:r>
      <w:r>
        <w:t xml:space="preserve">привести к увеличению затрат </w:t>
      </w:r>
      <w:r w:rsidRPr="00AB40C6">
        <w:t>на выбытие персонала и обучение</w:t>
      </w:r>
      <w:r w:rsidRPr="00150C9E">
        <w:t xml:space="preserve"> (</w:t>
      </w:r>
      <w:proofErr w:type="spellStart"/>
      <w:r>
        <w:rPr>
          <w:lang w:val="en-US"/>
        </w:rPr>
        <w:t>Iplic</w:t>
      </w:r>
      <w:proofErr w:type="spellEnd"/>
      <w:r w:rsidRPr="00150C9E">
        <w:t>, 2011</w:t>
      </w:r>
      <w:r>
        <w:rPr>
          <w:rStyle w:val="FootnoteReference"/>
        </w:rPr>
        <w:footnoteReference w:id="104"/>
      </w:r>
      <w:r w:rsidRPr="00150C9E">
        <w:t>)</w:t>
      </w:r>
      <w:r w:rsidRPr="00AB40C6">
        <w:t>.</w:t>
      </w:r>
    </w:p>
    <w:p w14:paraId="27911B72" w14:textId="37B6A06B" w:rsidR="00B70CDD" w:rsidRDefault="00B70CDD" w:rsidP="00005BAC">
      <w:pPr>
        <w:adjustRightInd w:val="0"/>
        <w:snapToGrid w:val="0"/>
        <w:spacing w:line="360" w:lineRule="auto"/>
        <w:ind w:firstLine="709"/>
        <w:jc w:val="both"/>
      </w:pPr>
      <w:r>
        <w:t xml:space="preserve">Таким образом, </w:t>
      </w:r>
      <w:r w:rsidR="009B7370">
        <w:t xml:space="preserve">можно сделать общий вывод по </w:t>
      </w:r>
      <w:r w:rsidR="002734D7">
        <w:t>третьей</w:t>
      </w:r>
      <w:r w:rsidR="009B7370">
        <w:t xml:space="preserve"> главе. Соответствие сотрудника организации действительно оказывает влияние на уровень гражданского организационного поведения. Помимо этого, эта связь может быть частично объяснен</w:t>
      </w:r>
      <w:r w:rsidR="00F26470">
        <w:t>а</w:t>
      </w:r>
      <w:r w:rsidR="009B7370">
        <w:t xml:space="preserve"> уровнем удовлетворенности трудом сотрудников в компаниях области высоких технологий на российском рынке. </w:t>
      </w:r>
      <w:r w:rsidR="00235591">
        <w:t xml:space="preserve">Тем не менее, гипотеза о влиянии соответствия сотрудника должностным требованиям не подтвердилась. На основе полученных результатов были </w:t>
      </w:r>
      <w:r w:rsidR="00235591">
        <w:lastRenderedPageBreak/>
        <w:t xml:space="preserve">разработаны практические рекомендации с точки зрения повышения уровня соответствия сотрудника организации для представителей департамента управления персоналом крупных компаний области высоких технологий на российском рынке. </w:t>
      </w:r>
    </w:p>
    <w:p w14:paraId="07A46489" w14:textId="77777777" w:rsidR="00180FE1" w:rsidRPr="00D45F6B" w:rsidRDefault="00180FE1" w:rsidP="00005BAC">
      <w:pPr>
        <w:adjustRightInd w:val="0"/>
        <w:snapToGrid w:val="0"/>
        <w:spacing w:line="360" w:lineRule="auto"/>
        <w:ind w:firstLine="709"/>
        <w:jc w:val="both"/>
      </w:pPr>
    </w:p>
    <w:p w14:paraId="01B41CC4" w14:textId="77777777" w:rsidR="006861F5" w:rsidRPr="00ED5B04" w:rsidRDefault="006861F5" w:rsidP="006861F5">
      <w:pPr>
        <w:adjustRightInd w:val="0"/>
        <w:snapToGrid w:val="0"/>
        <w:spacing w:line="360" w:lineRule="auto"/>
        <w:jc w:val="both"/>
        <w:sectPr w:rsidR="006861F5" w:rsidRPr="00ED5B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CDFA5A" w14:textId="75C03D2D" w:rsidR="006861F5" w:rsidRPr="00ED5B04" w:rsidRDefault="006861F5" w:rsidP="006861F5">
      <w:pPr>
        <w:adjustRightInd w:val="0"/>
        <w:snapToGrid w:val="0"/>
        <w:spacing w:after="120"/>
        <w:jc w:val="both"/>
        <w:outlineLvl w:val="0"/>
        <w:rPr>
          <w:b/>
          <w:bCs/>
          <w:sz w:val="28"/>
          <w:szCs w:val="28"/>
        </w:rPr>
      </w:pPr>
      <w:bookmarkStart w:id="32" w:name="_Toc130131971"/>
      <w:bookmarkStart w:id="33" w:name="_Toc135427894"/>
      <w:r w:rsidRPr="00ED5B04">
        <w:rPr>
          <w:b/>
          <w:bCs/>
          <w:sz w:val="28"/>
          <w:szCs w:val="28"/>
        </w:rPr>
        <w:lastRenderedPageBreak/>
        <w:t>ЗАКЛЮЧЕНИЕ</w:t>
      </w:r>
      <w:bookmarkEnd w:id="32"/>
      <w:bookmarkEnd w:id="33"/>
      <w:r w:rsidRPr="00ED5B04">
        <w:rPr>
          <w:b/>
          <w:bCs/>
          <w:sz w:val="28"/>
          <w:szCs w:val="28"/>
        </w:rPr>
        <w:t xml:space="preserve"> </w:t>
      </w:r>
    </w:p>
    <w:p w14:paraId="58F9BB71" w14:textId="37151B5C" w:rsidR="00FC0B91" w:rsidRPr="0064567B" w:rsidRDefault="00FC0B91" w:rsidP="00FC0B91">
      <w:pPr>
        <w:adjustRightInd w:val="0"/>
        <w:snapToGrid w:val="0"/>
        <w:spacing w:line="360" w:lineRule="auto"/>
        <w:ind w:firstLine="709"/>
        <w:jc w:val="both"/>
      </w:pPr>
      <w:r>
        <w:t>В данной вы</w:t>
      </w:r>
      <w:r w:rsidR="00536FF2">
        <w:t xml:space="preserve">пускной </w:t>
      </w:r>
      <w:r>
        <w:t>квалификационной работе была рассмотрена одна из актуальных, но, в то</w:t>
      </w:r>
      <w:r w:rsidR="007D4C12">
        <w:t xml:space="preserve"> </w:t>
      </w:r>
      <w:r>
        <w:t xml:space="preserve">же время, малоизученных тем в академической литературе: влияние соответствия сотрудника организации, его должностным требованиям на гражданское организационное поведение. </w:t>
      </w:r>
      <w:r w:rsidR="007B6244">
        <w:t xml:space="preserve">Также, раскрыта роль медиатора, в </w:t>
      </w:r>
      <w:r w:rsidR="003A55D2">
        <w:t xml:space="preserve">лице </w:t>
      </w:r>
      <w:r w:rsidR="007B6244">
        <w:t>которо</w:t>
      </w:r>
      <w:r w:rsidR="003A55D2">
        <w:t>й</w:t>
      </w:r>
      <w:r w:rsidR="007B6244">
        <w:t xml:space="preserve"> выступает аффективная удовлетворенность трудом. </w:t>
      </w:r>
    </w:p>
    <w:p w14:paraId="2445EFCD" w14:textId="7E85ED38" w:rsidR="00FC0B91" w:rsidRDefault="00FC0B91" w:rsidP="00FC0B91">
      <w:pPr>
        <w:adjustRightInd w:val="0"/>
        <w:snapToGrid w:val="0"/>
        <w:spacing w:line="360" w:lineRule="auto"/>
        <w:ind w:firstLine="709"/>
        <w:jc w:val="both"/>
      </w:pPr>
      <w:r>
        <w:t xml:space="preserve">Для достижения поставленных целей в процессе работы был изучен большой массив академической литературы, посвящённый теоретическим основам соответствия сотрудника организации, его должностным требованиям, </w:t>
      </w:r>
      <w:r w:rsidR="008C7B76">
        <w:t xml:space="preserve">а также основам </w:t>
      </w:r>
      <w:r>
        <w:t>гражданского организационного поведения</w:t>
      </w:r>
      <w:r w:rsidR="008C7B76">
        <w:t xml:space="preserve">. </w:t>
      </w:r>
      <w:r w:rsidR="009C457F">
        <w:t xml:space="preserve">Также, была раскрыта роль аффективной удовлетворенности трудом в данном эмпирическом исследовании. </w:t>
      </w:r>
      <w:r>
        <w:t xml:space="preserve">Помимо этого, был проведен аналитический обзор рынка труда высокотехнологичных компаний для обоснования актуальности исследования. </w:t>
      </w:r>
    </w:p>
    <w:p w14:paraId="5946012C" w14:textId="4CF738BA" w:rsidR="00FC0B91" w:rsidRDefault="00FC0B91" w:rsidP="00FC0B91">
      <w:pPr>
        <w:adjustRightInd w:val="0"/>
        <w:snapToGrid w:val="0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основе данного исследования лежит количественная методология. В качестве стратегии исследования выступает опрос. Сбор данных в рамках количественного метода проводился посредством онлайн-анкетирования</w:t>
      </w:r>
      <w:r w:rsidR="00C76D95">
        <w:rPr>
          <w:color w:val="000000" w:themeColor="text1"/>
        </w:rPr>
        <w:t xml:space="preserve"> сотрудников, работающих на сегодняшний день в крупных высокотехнологичных компаниях на российском рынке. Анализ, полученных данных, проводился в три этапа: сначала дескриптивная статистика, затем корреляционный и регрессионный анализ. </w:t>
      </w:r>
    </w:p>
    <w:p w14:paraId="619B4E13" w14:textId="55F4798F" w:rsidR="00C76D95" w:rsidRDefault="00C76D95" w:rsidP="00FC0B91">
      <w:pPr>
        <w:adjustRightInd w:val="0"/>
        <w:snapToGrid w:val="0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результате анализа выяснилось, что соответствие сотрудника организации действительно влияет на гражданское организационное поведение, и эта связь может быть частично объяснена уровнем удовлетворенности труд</w:t>
      </w:r>
      <w:r w:rsidR="009C457F">
        <w:rPr>
          <w:color w:val="000000" w:themeColor="text1"/>
        </w:rPr>
        <w:t xml:space="preserve">ом </w:t>
      </w:r>
      <w:r>
        <w:rPr>
          <w:color w:val="000000" w:themeColor="text1"/>
        </w:rPr>
        <w:t xml:space="preserve">сотрудников. </w:t>
      </w:r>
      <w:r w:rsidR="009C457F">
        <w:rPr>
          <w:color w:val="000000" w:themeColor="text1"/>
        </w:rPr>
        <w:t>Тем не менее, г</w:t>
      </w:r>
      <w:r>
        <w:rPr>
          <w:color w:val="000000" w:themeColor="text1"/>
        </w:rPr>
        <w:t>ипотеза о влиянии соответствия сотрудника должностным</w:t>
      </w:r>
      <w:r w:rsidR="00EF79EC">
        <w:rPr>
          <w:color w:val="000000" w:themeColor="text1"/>
        </w:rPr>
        <w:t xml:space="preserve"> т</w:t>
      </w:r>
      <w:r>
        <w:rPr>
          <w:color w:val="000000" w:themeColor="text1"/>
        </w:rPr>
        <w:t xml:space="preserve">ребованиям не подтвердилась. </w:t>
      </w:r>
    </w:p>
    <w:p w14:paraId="3D28E156" w14:textId="20630118" w:rsidR="00C76D95" w:rsidRDefault="00C76D95" w:rsidP="00FC0B91">
      <w:pPr>
        <w:adjustRightInd w:val="0"/>
        <w:snapToGrid w:val="0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На основе полученных результатов были разработаны практические рекомендации для представителей департамента управления персоналом в высокотехнологичных компаниях на российском рынке</w:t>
      </w:r>
      <w:r w:rsidR="00CA6546">
        <w:rPr>
          <w:color w:val="000000" w:themeColor="text1"/>
        </w:rPr>
        <w:t xml:space="preserve"> как на уровне отдельной команды, так и на уровне всей организации</w:t>
      </w:r>
      <w:r>
        <w:rPr>
          <w:color w:val="000000" w:themeColor="text1"/>
        </w:rPr>
        <w:t xml:space="preserve">. </w:t>
      </w:r>
    </w:p>
    <w:p w14:paraId="5FF5D647" w14:textId="6D336081" w:rsidR="00C76D95" w:rsidRPr="004F5089" w:rsidRDefault="00C76D95" w:rsidP="00C76D95">
      <w:pPr>
        <w:adjustRightInd w:val="0"/>
        <w:snapToGrid w:val="0"/>
        <w:spacing w:line="360" w:lineRule="auto"/>
        <w:ind w:firstLine="709"/>
        <w:jc w:val="both"/>
      </w:pPr>
      <w:r>
        <w:t>Стоит отметить, что у данной работы есть свои ограничения, требующие дополнительного изучения в последующих исследованиях. Основную долю выборки занимают сотрудники, занимающие позиции уровня специалист в компаниях области высоких технологий в России. Можно предположить, что превалирование респондентов на руководящих должностях потенциально изменит итоговые результаты исследования. Также, данная работа проводилась в рамках одной индустрии на одном географическом рынке. Расширение индустрий и более широкий географический охват могу</w:t>
      </w:r>
      <w:r w:rsidR="00155BA8">
        <w:t>т</w:t>
      </w:r>
      <w:r>
        <w:t xml:space="preserve"> привести к </w:t>
      </w:r>
      <w:r>
        <w:lastRenderedPageBreak/>
        <w:t>другим результатам</w:t>
      </w:r>
      <w:r w:rsidR="008028EA">
        <w:t xml:space="preserve"> исследования</w:t>
      </w:r>
      <w:r w:rsidR="00897473">
        <w:t xml:space="preserve">, обнародованию другой роли соответствия сотрудника должностным </w:t>
      </w:r>
      <w:r w:rsidR="005649F8">
        <w:t>требованиям в связи с гражданским организационным поведением</w:t>
      </w:r>
      <w:r>
        <w:t xml:space="preserve">. </w:t>
      </w:r>
    </w:p>
    <w:p w14:paraId="4068EF91" w14:textId="2A0D3F66" w:rsidR="00FC0B91" w:rsidRPr="00ED5B04" w:rsidRDefault="00FC0B91" w:rsidP="008C7B76">
      <w:pPr>
        <w:adjustRightInd w:val="0"/>
        <w:snapToGrid w:val="0"/>
        <w:spacing w:line="360" w:lineRule="auto"/>
        <w:jc w:val="both"/>
        <w:sectPr w:rsidR="00FC0B91" w:rsidRPr="00ED5B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E023F4" w14:textId="14BB724F" w:rsidR="006861F5" w:rsidRPr="00DE155D" w:rsidRDefault="006861F5" w:rsidP="00D348B4">
      <w:pPr>
        <w:adjustRightInd w:val="0"/>
        <w:snapToGrid w:val="0"/>
        <w:spacing w:after="120" w:line="360" w:lineRule="auto"/>
        <w:jc w:val="both"/>
        <w:outlineLvl w:val="0"/>
        <w:rPr>
          <w:b/>
          <w:bCs/>
        </w:rPr>
      </w:pPr>
      <w:bookmarkStart w:id="34" w:name="_Toc135427895"/>
      <w:r w:rsidRPr="00DE155D">
        <w:rPr>
          <w:b/>
          <w:bCs/>
        </w:rPr>
        <w:lastRenderedPageBreak/>
        <w:t>ИСТОЧНИКИ ЛИТЕРАТУРЫ</w:t>
      </w:r>
      <w:bookmarkEnd w:id="34"/>
      <w:r w:rsidRPr="00DE155D">
        <w:rPr>
          <w:b/>
          <w:bCs/>
        </w:rPr>
        <w:t xml:space="preserve"> </w:t>
      </w:r>
    </w:p>
    <w:p w14:paraId="6015E51B" w14:textId="77777777" w:rsidR="004A547A" w:rsidRPr="004A547A" w:rsidRDefault="001C1F0C" w:rsidP="004A547A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</w:rPr>
        <w:t>Гулевич О. А. Гражданское поведение в организации: условия и последствия //Организационная психология. – 2013. – Т. 3. – №. 3. – С. 78-96.</w:t>
      </w:r>
    </w:p>
    <w:p w14:paraId="00FF3E91" w14:textId="5CB9D464" w:rsidR="004A547A" w:rsidRPr="004A547A" w:rsidRDefault="004A547A" w:rsidP="004A547A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4A547A">
        <w:rPr>
          <w:rFonts w:ascii="Times New Roman" w:hAnsi="Times New Roman" w:cs="Times New Roman"/>
          <w:color w:val="222222"/>
          <w:shd w:val="clear" w:color="auto" w:fill="FFFFFF"/>
        </w:rPr>
        <w:t>Доможирова Т., Грибов В., Богданова Н. Стандартизация трудовых функций IT-специалистов в условиях цифровизации экономики //Роль технического регулирования и стандартизации в эпоху цифровой экономики.—Екатеринбург, 2020. – 2020. – С. 79-87.</w:t>
      </w:r>
    </w:p>
    <w:p w14:paraId="4E04D5C2" w14:textId="77777777" w:rsidR="009B30A2" w:rsidRPr="004A547A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t>Ельсиновская С. О. Проблемы управления человеческими ресурсами и исследование факторов привлечения и удержания персонала в организациях здравоохранения //Проблемы современной экономики. – 2011. – №. 2. – С. 326-330.</w:t>
      </w:r>
    </w:p>
    <w:p w14:paraId="1C1E37DE" w14:textId="5E3C6375" w:rsidR="0083649B" w:rsidRPr="0083649B" w:rsidRDefault="009B30A2" w:rsidP="0083649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</w:rPr>
        <w:t xml:space="preserve">Жуковский А. Д. Высокотехнологичные компании-важный структурно-инновационный аспект развития региональной экономики //Статистика и экономика. – 2021. – №. 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56-64.</w:t>
      </w:r>
      <w:r w:rsidRPr="00DE155D">
        <w:rPr>
          <w:rFonts w:ascii="Times New Roman" w:hAnsi="Times New Roman" w:cs="Times New Roman"/>
          <w:lang w:val="en-US"/>
        </w:rPr>
        <w:t xml:space="preserve"> </w:t>
      </w:r>
    </w:p>
    <w:p w14:paraId="530B6069" w14:textId="3AA79444" w:rsidR="004A547A" w:rsidRPr="0083649B" w:rsidRDefault="004A547A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4A547A">
        <w:rPr>
          <w:rFonts w:ascii="Times New Roman" w:hAnsi="Times New Roman" w:cs="Times New Roman"/>
        </w:rPr>
        <w:t xml:space="preserve">Мурычев А. В. Профессиональные стандарты деятельности специалистов финансового рынка в контексте развития цифровой экономики / А. В. Мурычев, П. Н. Новиков, Р. К. Нурмухаметов // Профессионал. </w:t>
      </w:r>
      <w:r w:rsidRPr="0083649B">
        <w:rPr>
          <w:rFonts w:ascii="Times New Roman" w:hAnsi="Times New Roman" w:cs="Times New Roman"/>
        </w:rPr>
        <w:t xml:space="preserve">2018. </w:t>
      </w:r>
      <w:r w:rsidRPr="004A547A">
        <w:rPr>
          <w:rFonts w:ascii="Times New Roman" w:hAnsi="Times New Roman" w:cs="Times New Roman"/>
          <w:lang w:val="en-US"/>
        </w:rPr>
        <w:t>No</w:t>
      </w:r>
      <w:r w:rsidRPr="0083649B">
        <w:rPr>
          <w:rFonts w:ascii="Times New Roman" w:hAnsi="Times New Roman" w:cs="Times New Roman"/>
        </w:rPr>
        <w:t>4. С. 24</w:t>
      </w:r>
    </w:p>
    <w:p w14:paraId="38EC6190" w14:textId="06C2EE77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lang w:val="en-US"/>
        </w:rPr>
        <w:t>Abdalla A. et al. Perceived person-organization fit and turnover intention in medical centers: The mediating roles of person-group fit and person-job fit perceptions //Personnel Review. – 2018. – Т. 47. – №. 4. – С. 863-881.</w:t>
      </w:r>
    </w:p>
    <w:p w14:paraId="4A750677" w14:textId="77777777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Adkins C. L.,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Ravlin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E. C.,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Meglino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B. M. Value congruence between co-workers and its relationship to work outcomes //Group &amp; Organization Management. – 1996.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21.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439-460.</w:t>
      </w:r>
    </w:p>
    <w:p w14:paraId="61C17465" w14:textId="4920CCB1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lang w:val="en-US"/>
        </w:rPr>
        <w:t>Agho</w:t>
      </w:r>
      <w:proofErr w:type="spellEnd"/>
      <w:r w:rsidRPr="00DE155D">
        <w:rPr>
          <w:rFonts w:ascii="Times New Roman" w:hAnsi="Times New Roman" w:cs="Times New Roman"/>
          <w:lang w:val="en-US"/>
        </w:rPr>
        <w:t>, A. O., Price, J. L., &amp; Mueller, C. W. (1992). Discriminant validity of measures for job satisfaction, positive affectivity and negative affectivity. Journal of Occupational and Organizational Psychology, 65, 185-196.</w:t>
      </w:r>
    </w:p>
    <w:p w14:paraId="7404A6D1" w14:textId="77777777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Bateman T. S., Organ D. W. Job satisfaction and the good soldier: The relationship between affect and employee “citizenship” //Academy of management Journal. – 1983.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26.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587-595.</w:t>
      </w:r>
    </w:p>
    <w:p w14:paraId="5738CD80" w14:textId="1DD1729B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Boon C., Biron M. Temporal issues in person–organization fit, person–job fit and turnover: The role of leader–member exchange //Human relations. – 2016.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69. – №. 12.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2177-2200.</w:t>
      </w:r>
    </w:p>
    <w:p w14:paraId="26697DD6" w14:textId="6D0440DA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Boon C. et al. The relationship between perceptions of HR practices and employee outcomes: examining the role of person–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and person–job fit //The International Journal of Human Resource Management. – 2011.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22. – №. 01.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138-162.</w:t>
      </w:r>
    </w:p>
    <w:p w14:paraId="0EFC6920" w14:textId="7E2D7656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Cable D. M.,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DeRue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D. S. The convergent and discriminant validity of subjective fit perceptions //Journal of applied psychology. – 2002.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87. – №. 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875.</w:t>
      </w:r>
    </w:p>
    <w:p w14:paraId="6988F792" w14:textId="50EC2962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lastRenderedPageBreak/>
        <w:t>Chhabra B. Work role stressors and employee outcomes: Investigating the moderating role of subjective person-organization and person-job fit perceptions in Indian organizations //International Journal of Organizational Analysis. – 2016.</w:t>
      </w:r>
    </w:p>
    <w:p w14:paraId="46FBCE69" w14:textId="6B47B2CC" w:rsidR="00643B1E" w:rsidRPr="00DE155D" w:rsidRDefault="009B30A2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Creswell J. W., Creswell J. D. Research design: Qualitative, quantitative, and mixed methods </w:t>
      </w:r>
      <w:proofErr w:type="gram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approaches</w:t>
      </w:r>
      <w:proofErr w:type="gram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– Sage publications, 2017.</w:t>
      </w:r>
    </w:p>
    <w:p w14:paraId="452A5BF3" w14:textId="77777777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Dawis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R. V.,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Lofquist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L. H. A psychological theory of work adjustment: An individual-differences model and its applications. – University of Minnesota press, 1984.</w:t>
      </w:r>
    </w:p>
    <w:p w14:paraId="6E4F8686" w14:textId="32F047B6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Eatough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E. M. et al. Relationships of role stressors with organizational citizenship behavior: a meta-analysis //Journal of Applied Psychology. – 2011.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96. – №.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3. – С. 619.</w:t>
      </w:r>
    </w:p>
    <w:p w14:paraId="46FD31C7" w14:textId="5F863492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Edwards J. R. An examination of competing versions of the person-environment fit approach to stress //Academy of management journal. – 1996.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39.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292-339.</w:t>
      </w:r>
    </w:p>
    <w:p w14:paraId="294A43B7" w14:textId="598E6673" w:rsidR="009B30A2" w:rsidRPr="00DE155D" w:rsidRDefault="009B30A2" w:rsidP="009B30A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Edwards J. R. Person-job fit: A conceptual integration, literature review, and methodological critique. – John Wiley &amp; Sons, 1991.</w:t>
      </w:r>
    </w:p>
    <w:p w14:paraId="0A597EFE" w14:textId="454A577E" w:rsidR="009B30A2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Eisenberger R. et al.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Blau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, PM (1964).</w:t>
      </w:r>
    </w:p>
    <w:p w14:paraId="5E31B4C4" w14:textId="77777777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Farzaneh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J.,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Farashah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A. D.,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Kazemi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M. The impact of person-job fit and person-organization fit on OCB: The mediating and moderating effects of organizational commitment and psychological empowerment //Personnel Review. – 2014.</w:t>
      </w:r>
    </w:p>
    <w:p w14:paraId="500B57BC" w14:textId="670F80B9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Hoppock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R. Job satisfaction. – 1935</w:t>
      </w:r>
    </w:p>
    <w:p w14:paraId="0F9DA307" w14:textId="319476C9" w:rsidR="0081332E" w:rsidRPr="00DE155D" w:rsidRDefault="0081332E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Holland J. L. Making vocational choices: A theory of vocational personalities and work environments. – Psychological Assessment Resources, 1997.</w:t>
      </w:r>
    </w:p>
    <w:p w14:paraId="279DB884" w14:textId="47E1DD4E" w:rsidR="00643B1E" w:rsidRPr="000C1D6E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Hoffman B. J.,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Woehr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D. J. A quantitative review of the relationship between person–organization fit and behavioral outcomes //Journal of vocational behavior. – 2006.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68. – №. 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389-399.</w:t>
      </w:r>
    </w:p>
    <w:p w14:paraId="3EF3DCD7" w14:textId="3C0032FA" w:rsidR="000C1D6E" w:rsidRPr="000C1D6E" w:rsidRDefault="000C1D6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Iplik</w:t>
      </w:r>
      <w:proofErr w:type="spellEnd"/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F., Can </w:t>
      </w:r>
      <w:proofErr w:type="spellStart"/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Kilic</w:t>
      </w:r>
      <w:proofErr w:type="spellEnd"/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K., Yalcin A. The simultaneous effects of person‐organization and person‐job fit on Turkish hotel managers //International journal of contemporary hospitality management. – 2011. – </w:t>
      </w:r>
      <w:r w:rsidRPr="000C1D6E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23. – №. 5. – </w:t>
      </w:r>
      <w:r w:rsidRPr="000C1D6E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0C1D6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644-661.</w:t>
      </w:r>
    </w:p>
    <w:p w14:paraId="15D25F8A" w14:textId="1E25D7EE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000000" w:themeColor="text1"/>
          <w:lang w:val="en-US"/>
        </w:rPr>
        <w:t xml:space="preserve">Katz, D., &amp; Kahn, R.L. (1978). The social psychology of </w:t>
      </w:r>
      <w:proofErr w:type="spellStart"/>
      <w:r w:rsidRPr="00DE155D">
        <w:rPr>
          <w:rFonts w:ascii="Times New Roman" w:hAnsi="Times New Roman" w:cs="Times New Roman"/>
          <w:color w:val="000000" w:themeColor="text1"/>
          <w:lang w:val="en-US"/>
        </w:rPr>
        <w:t>organiza</w:t>
      </w:r>
      <w:proofErr w:type="spellEnd"/>
      <w:r w:rsidRPr="00DE155D">
        <w:rPr>
          <w:rFonts w:ascii="Times New Roman" w:hAnsi="Times New Roman" w:cs="Times New Roman"/>
          <w:color w:val="000000" w:themeColor="text1"/>
          <w:lang w:val="en-US"/>
        </w:rPr>
        <w:t xml:space="preserve">- </w:t>
      </w:r>
      <w:proofErr w:type="spellStart"/>
      <w:r w:rsidRPr="00DE155D">
        <w:rPr>
          <w:rFonts w:ascii="Times New Roman" w:hAnsi="Times New Roman" w:cs="Times New Roman"/>
          <w:color w:val="000000" w:themeColor="text1"/>
          <w:lang w:val="en-US"/>
        </w:rPr>
        <w:t>tions</w:t>
      </w:r>
      <w:proofErr w:type="spellEnd"/>
      <w:r w:rsidRPr="00DE155D">
        <w:rPr>
          <w:rFonts w:ascii="Times New Roman" w:hAnsi="Times New Roman" w:cs="Times New Roman"/>
          <w:color w:val="000000" w:themeColor="text1"/>
          <w:lang w:val="en-US"/>
        </w:rPr>
        <w:t xml:space="preserve">. John Wiley, New York. </w:t>
      </w:r>
    </w:p>
    <w:p w14:paraId="436F3BCC" w14:textId="0AFC8DA3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Kaur N., Kang L. S. Person-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fit, person-job fit and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organisational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citizenship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behaviour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: An examination of the mediating role of job satisfaction //IIMB Management Review. – 2021.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33.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347-359.</w:t>
      </w:r>
    </w:p>
    <w:p w14:paraId="384BC88C" w14:textId="459AC9C8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Kim T. Y. et al. Person–organization fit and employee outcomes: test of a social exchange model //The International Journal of Human Resource Management. – 2013.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24. – №. 19.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3719-3737.</w:t>
      </w:r>
    </w:p>
    <w:p w14:paraId="00743F58" w14:textId="0BC61A9C" w:rsidR="00074932" w:rsidRPr="00DE155D" w:rsidRDefault="00074932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lastRenderedPageBreak/>
        <w:t xml:space="preserve">Kristof A. L. Person‐organization fit: An integrative review of its conceptualizations, measurement, and implications //Personnel psychology. – 1996.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49.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1-49.</w:t>
      </w:r>
    </w:p>
    <w:p w14:paraId="49F78732" w14:textId="117F5D73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Kristof‐Brown A. L., Zimmerman R. D., Johnson E. C. Consequences OF INDIVIDUALS'FIT at work: A meta‐analysis OF person–job, person–organization, person–group, and person–supervisor fit //Personnel psychology. – 2005.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58.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281-342.</w:t>
      </w:r>
    </w:p>
    <w:p w14:paraId="451F12B4" w14:textId="133AB529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Lee U. H., Kim H. K., Kim Y. H. Determinants of organizational citizenship behavior and its outcomes //Global Business and Management Research. – 2013.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5.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54.</w:t>
      </w:r>
    </w:p>
    <w:p w14:paraId="4E44977F" w14:textId="08516792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Lee T. W.,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Mowday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R. T. Voluntarily leaving an organization: An empirical investigation of Steers and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Mowday's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model of turnover //Academy of Management journal. – 1987.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30.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721-743.</w:t>
      </w:r>
    </w:p>
    <w:p w14:paraId="053B15DC" w14:textId="77777777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Lewis L. K. An organizational stakeholder model of change implementation communication //Communication Theory. – 2007.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17.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176-204.</w:t>
      </w:r>
    </w:p>
    <w:p w14:paraId="1CDF7F30" w14:textId="4FCEFBB0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Locke E. A. The nature and causes of job satisfaction //Handbook of industrial and organizational psychology. – 1976.</w:t>
      </w:r>
    </w:p>
    <w:p w14:paraId="529A6E9F" w14:textId="6836DEBB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Mark S., Philip L., Adrian T. Research methods for business students. – 2009.</w:t>
      </w:r>
    </w:p>
    <w:p w14:paraId="346B234A" w14:textId="6720F2FA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Newton C. J.,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Jimmieson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N. L. Role stressors, participative control, and subjective fit with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organisational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values: Main and moderating effects on employee outcomes //Journal of Management &amp; Organization. – 2008.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14.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20-39.</w:t>
      </w:r>
    </w:p>
    <w:p w14:paraId="6F6652AA" w14:textId="14862660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Niehoff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B. P., Moorman R. H. Justice as a mediator of the relationship between methods of monitoring and organizational citizenship behavior //Academy of Management journal. – 1993.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36. – №. 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527-556.</w:t>
      </w:r>
    </w:p>
    <w:p w14:paraId="27FE9C7B" w14:textId="51BD8A0F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Novliadi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F. Employee turnover intentions in terms of corporate culture and job satisfaction. – 2007.</w:t>
      </w:r>
    </w:p>
    <w:p w14:paraId="7C350FBE" w14:textId="77777777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 D. W. Organizational citizenship behavior: The good soldier syndrome. – Lexington books/DC heath and com, 1988.</w:t>
      </w:r>
    </w:p>
    <w:p w14:paraId="30C245DA" w14:textId="1C7B8B8C" w:rsidR="00643B1E" w:rsidRPr="00DE155D" w:rsidRDefault="00643B1E" w:rsidP="00643B1E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Organ D. W., Ryan K. A meta‐analytic review of attitudinal and dispositional predictors of organizational citizenship behavior //Personnel psychology. – 1995.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48.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775-802.</w:t>
      </w:r>
    </w:p>
    <w:p w14:paraId="58216611" w14:textId="11896080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Peng J. C., Chiu S. F. An integrative model linking feedback environment and organizational citizenship behavior //The Journal of Social Psychology. – 2010.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150. – №. 6.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582-607.</w:t>
      </w:r>
    </w:p>
    <w:p w14:paraId="1750B342" w14:textId="26A6629A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Peng Y., Mao C. The impact of person–job fit on job satisfaction: the mediator role of Self efficacy //Social Indicators Research. – 2015.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121.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805-813.</w:t>
      </w:r>
    </w:p>
    <w:p w14:paraId="17745EA5" w14:textId="62B365AE" w:rsidR="00074932" w:rsidRPr="00DE155D" w:rsidRDefault="00074932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Pervin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L. A. Performance and satisfaction as a function of individual-environment fit //Psychological bulletin. – 1968.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69.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56.</w:t>
      </w:r>
    </w:p>
    <w:p w14:paraId="33C7A435" w14:textId="39294FE6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lastRenderedPageBreak/>
        <w:t>Plutchik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R. Measuring emotions and their derivatives //The measurement of emotions. – Academic Press, 1989.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1-35.</w:t>
      </w:r>
    </w:p>
    <w:p w14:paraId="04228BE4" w14:textId="00EAF317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Popper K. R. The Logic of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Scienti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</w:rPr>
        <w:t>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c Discovery (London, Hutchinson). – 1959.</w:t>
      </w:r>
    </w:p>
    <w:p w14:paraId="507C663D" w14:textId="58F56154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Price J. L., Mueller C. W. A causal model of turnover for nurses //Academy of management journal. – 1981.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24. – №. 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543-565.</w:t>
      </w:r>
    </w:p>
    <w:p w14:paraId="63335DA1" w14:textId="77777777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Rego A., Cunha M. P. E.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Organisational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citizenship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behaviours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and effectiveness: An empirical study in two small insurance companies //The Service Industries Journal. – 2008.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28.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541-554.</w:t>
      </w:r>
    </w:p>
    <w:p w14:paraId="3E3EE89D" w14:textId="0254234B" w:rsidR="00643B1E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Rokeach M. The nature of human values. – Free press, 1973.</w:t>
      </w:r>
    </w:p>
    <w:p w14:paraId="7ED6B9EC" w14:textId="17AC0B99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Sekiguchi T., Huber V. L. The use of person–organization fit and person–job fit information in making selection decisions //Organizational Behavior and Human Decision Processes. – 2011.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116.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203-216.</w:t>
      </w:r>
    </w:p>
    <w:p w14:paraId="29B511F5" w14:textId="306A7351" w:rsidR="00B50DD7" w:rsidRPr="00DE155D" w:rsidRDefault="00074932" w:rsidP="00B50DD7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Schneider B. The people make the place //Personnel psychology. – 1987.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40. – №. 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437-453.</w:t>
      </w:r>
    </w:p>
    <w:p w14:paraId="5E607C42" w14:textId="77777777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Sharma J. P., Bajpai N.,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Holani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U. Organizational citizenship behavior in public and private sector and its impact on job satisfaction: A comparative study in Indian perspective //International Journal of Business and Management. – 2011.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6.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67.</w:t>
      </w:r>
    </w:p>
    <w:p w14:paraId="0D44CE33" w14:textId="5A18821A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lang w:val="en-US"/>
        </w:rPr>
        <w:t>Suwanti</w:t>
      </w:r>
      <w:proofErr w:type="spellEnd"/>
      <w:r w:rsidRPr="00DE155D">
        <w:rPr>
          <w:rFonts w:ascii="Times New Roman" w:hAnsi="Times New Roman" w:cs="Times New Roman"/>
          <w:lang w:val="en-US"/>
        </w:rPr>
        <w:t xml:space="preserve"> S., Using U., Widodo W. Person-organization fit, person-job fit, and innovative work behavior: the role of organizational citizenship behavior //European Research Studies. – 2018. – Т. 21. – С. 389-402.</w:t>
      </w:r>
    </w:p>
    <w:p w14:paraId="24FA7D8D" w14:textId="2B6621EF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Valeau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P. J.,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Paillé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P. The management of professional employees: linking progressive HRM practices, cognitive orientations and organizational citizenship behavior //The international journal of human resource management. – 2019.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30. – №. 19.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2705-2731.</w:t>
      </w:r>
    </w:p>
    <w:p w14:paraId="08309B27" w14:textId="7AD8BF49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Van Dyne L., Cummings L. L., Parks J. M. In pursuit of construct and definitional clarity (a bridge over muddied waters) //Research in organizational behavior. – 1995.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17.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215-285</w:t>
      </w:r>
    </w:p>
    <w:p w14:paraId="682F5D89" w14:textId="3BFFFC31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Van Dyne L., Graham J. W.,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Dienesch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R. M. Organizational citizenship behavior: Construct redefinition, measurement, and validation //Academy of management Journal. – 1994.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37. – №.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4. – С. 765-802.</w:t>
      </w:r>
    </w:p>
    <w:p w14:paraId="667ABB51" w14:textId="3B83D6A9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Van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Vianen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A. E. M. Person–environment fit: A review of its basic tenets //Annual Review of Organizational Psychology and Organizational Behavior. – 2018.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75-101.</w:t>
      </w:r>
    </w:p>
    <w:p w14:paraId="5F207382" w14:textId="5D7C1EF3" w:rsidR="00065F66" w:rsidRPr="00DE155D" w:rsidRDefault="00065F66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Vilela B. B., González J. A. V.,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Ferrín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P. F. Person–organization fit, OCB and performance appraisal: Evidence from matched supervisor–salesperson data set in a Spanish context //Industrial Marketing Management. – 2008.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37. – №. 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1005-1019.</w:t>
      </w:r>
    </w:p>
    <w:p w14:paraId="7DBC2DDC" w14:textId="416EAA06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lastRenderedPageBreak/>
        <w:t xml:space="preserve">Vogel R. M., Feldman D. C. Integrating the levels of person-environment fit: The roles of vocational fit and group fit //Journal of vocational behavior. – 2009.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75.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68-81.</w:t>
      </w:r>
    </w:p>
    <w:p w14:paraId="7C425881" w14:textId="43E11FA0" w:rsidR="00065F66" w:rsidRPr="00DE155D" w:rsidRDefault="00065F66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Wei Y. C. Person–organization fit and organizational citizenship behavior: Time perspective //Journal of Management &amp; Organization. – 2013.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19.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101-114.</w:t>
      </w:r>
    </w:p>
    <w:p w14:paraId="2E870535" w14:textId="6B64822B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Werbel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J. D.,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DeMarie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S. M. Aligning strategic human resource management and person–environment fit //Human resource management review. – 2005.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15. – №. 4.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247-262.</w:t>
      </w:r>
    </w:p>
    <w:p w14:paraId="26A26D73" w14:textId="6F5B1072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lang w:val="en-US"/>
        </w:rPr>
        <w:t>Williams L. J., Anderson S. E. Job satisfaction and organizational commitment as predictors of organizational citizenship and in-role behaviors //Journal of management. – 1991. – Т. 17. – №. 3. – С. 601-617</w:t>
      </w:r>
    </w:p>
    <w:p w14:paraId="1457D50D" w14:textId="64116818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Witt L. A. Exchange ideology as a moderator of job attitudes‐organizational citizenship behaviors relationships 1 //Journal of Applied Social Psychology. – 1991.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21. – №. 18.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1490-1501.</w:t>
      </w:r>
    </w:p>
    <w:p w14:paraId="20F5A728" w14:textId="66463CED" w:rsidR="00CF74B9" w:rsidRPr="00DE155D" w:rsidRDefault="00B7509D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Yadav P.,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Punia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B. K.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Organisational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citizenship behavior: A review of antecedent, correlates, outcomes and future research directions //International Journal of Human Potential Development. – 2013.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1-19</w:t>
      </w:r>
    </w:p>
    <w:p w14:paraId="2F9C48A9" w14:textId="11CBA092" w:rsidR="00714E4B" w:rsidRPr="00DE155D" w:rsidRDefault="00714E4B" w:rsidP="00714E4B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Yaniv E., Lavi O. S., Siti G. Person-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fit and its impact on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organisational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citizenship </w:t>
      </w:r>
      <w:proofErr w:type="spellStart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behaviour</w:t>
      </w:r>
      <w:proofErr w:type="spellEnd"/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as related to social performance //Journal of General Management. – 2010.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36. – №. 2.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81-89.</w:t>
      </w:r>
    </w:p>
    <w:p w14:paraId="3B83866F" w14:textId="77777777" w:rsidR="001C1F0C" w:rsidRPr="00DE155D" w:rsidRDefault="00B7509D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Yu K. Y. T. A motivational model of person-environment fit: Psychological motives as drivers of change. – 2013.</w:t>
      </w:r>
    </w:p>
    <w:p w14:paraId="2117D083" w14:textId="53380766" w:rsidR="001C1F0C" w:rsidRPr="0083649B" w:rsidRDefault="00B7509D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Zhu Y. A review of job satisfaction //Asian Social Science. – 2013.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9. – №. 1. – </w:t>
      </w:r>
      <w:r w:rsidRPr="00DE15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293.</w:t>
      </w:r>
    </w:p>
    <w:p w14:paraId="2780C5B9" w14:textId="122E12BE" w:rsidR="0083649B" w:rsidRPr="00DE155D" w:rsidRDefault="0083649B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Аналитики назвали основные причины ухода работников из российских компаний </w:t>
      </w:r>
      <w:r w:rsidRPr="0083649B">
        <w:rPr>
          <w:rFonts w:ascii="Times New Roman" w:hAnsi="Times New Roman" w:cs="Times New Roman"/>
        </w:rPr>
        <w:t xml:space="preserve">[Электронный ресурс] // </w:t>
      </w:r>
      <w:proofErr w:type="spellStart"/>
      <w:r>
        <w:rPr>
          <w:rFonts w:ascii="Times New Roman" w:hAnsi="Times New Roman" w:cs="Times New Roman"/>
          <w:lang w:val="en-US"/>
        </w:rPr>
        <w:t>rbc</w:t>
      </w:r>
      <w:proofErr w:type="spellEnd"/>
      <w:r w:rsidRPr="0083649B">
        <w:rPr>
          <w:rFonts w:ascii="Times New Roman" w:hAnsi="Times New Roman" w:cs="Times New Roman"/>
        </w:rPr>
        <w:t xml:space="preserve"> [202</w:t>
      </w:r>
      <w:r>
        <w:rPr>
          <w:rFonts w:ascii="Times New Roman" w:hAnsi="Times New Roman" w:cs="Times New Roman"/>
        </w:rPr>
        <w:t>3</w:t>
      </w:r>
      <w:r w:rsidRPr="0083649B">
        <w:rPr>
          <w:rFonts w:ascii="Times New Roman" w:hAnsi="Times New Roman" w:cs="Times New Roman"/>
        </w:rPr>
        <w:t xml:space="preserve">]. </w:t>
      </w:r>
      <w:r w:rsidRPr="0083649B">
        <w:rPr>
          <w:rFonts w:ascii="Times New Roman" w:hAnsi="Times New Roman" w:cs="Times New Roman"/>
          <w:lang w:val="en-US"/>
        </w:rPr>
        <w:t>URL</w:t>
      </w:r>
      <w:r w:rsidRPr="0083649B">
        <w:rPr>
          <w:rFonts w:ascii="Times New Roman" w:hAnsi="Times New Roman" w:cs="Times New Roman"/>
        </w:rPr>
        <w:t xml:space="preserve">: </w:t>
      </w:r>
      <w:hyperlink r:id="rId20" w:history="1">
        <w:r w:rsidRPr="0055374A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55374A">
          <w:rPr>
            <w:rStyle w:val="Hyperlink"/>
            <w:rFonts w:ascii="Times New Roman" w:hAnsi="Times New Roman" w:cs="Times New Roman"/>
          </w:rPr>
          <w:t>://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www</w:t>
        </w:r>
        <w:r w:rsidRPr="0055374A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rbc</w:t>
        </w:r>
        <w:proofErr w:type="spellEnd"/>
        <w:r w:rsidRPr="0055374A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55374A">
          <w:rPr>
            <w:rStyle w:val="Hyperlink"/>
            <w:rFonts w:ascii="Times New Roman" w:hAnsi="Times New Roman" w:cs="Times New Roman"/>
          </w:rPr>
          <w:t>/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rbcfreenews</w:t>
        </w:r>
        <w:proofErr w:type="spellEnd"/>
        <w:r w:rsidRPr="0055374A">
          <w:rPr>
            <w:rStyle w:val="Hyperlink"/>
            <w:rFonts w:ascii="Times New Roman" w:hAnsi="Times New Roman" w:cs="Times New Roman"/>
          </w:rPr>
          <w:t>/5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af</w:t>
        </w:r>
        <w:proofErr w:type="spellEnd"/>
        <w:r w:rsidRPr="0055374A">
          <w:rPr>
            <w:rStyle w:val="Hyperlink"/>
            <w:rFonts w:ascii="Times New Roman" w:hAnsi="Times New Roman" w:cs="Times New Roman"/>
          </w:rPr>
          <w:t>58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eb</w:t>
        </w:r>
        <w:r w:rsidRPr="0055374A">
          <w:rPr>
            <w:rStyle w:val="Hyperlink"/>
            <w:rFonts w:ascii="Times New Roman" w:hAnsi="Times New Roman" w:cs="Times New Roman"/>
          </w:rPr>
          <w:t>99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a</w:t>
        </w:r>
        <w:r w:rsidRPr="0055374A">
          <w:rPr>
            <w:rStyle w:val="Hyperlink"/>
            <w:rFonts w:ascii="Times New Roman" w:hAnsi="Times New Roman" w:cs="Times New Roman"/>
          </w:rPr>
          <w:t>79476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f</w:t>
        </w:r>
        <w:r w:rsidRPr="0055374A">
          <w:rPr>
            <w:rStyle w:val="Hyperlink"/>
            <w:rFonts w:ascii="Times New Roman" w:hAnsi="Times New Roman" w:cs="Times New Roman"/>
          </w:rPr>
          <w:t>46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f</w:t>
        </w:r>
        <w:r w:rsidRPr="0055374A">
          <w:rPr>
            <w:rStyle w:val="Hyperlink"/>
            <w:rFonts w:ascii="Times New Roman" w:hAnsi="Times New Roman" w:cs="Times New Roman"/>
          </w:rPr>
          <w:t>88331</w:t>
        </w:r>
      </w:hyperlink>
      <w:r>
        <w:rPr>
          <w:rFonts w:ascii="Times New Roman" w:hAnsi="Times New Roman" w:cs="Times New Roman"/>
          <w:lang w:val="en-US"/>
        </w:rPr>
        <w:t xml:space="preserve"> </w:t>
      </w:r>
      <w:r w:rsidRPr="0083649B">
        <w:rPr>
          <w:rFonts w:ascii="Times New Roman" w:hAnsi="Times New Roman" w:cs="Times New Roman"/>
          <w:lang w:val="en-US"/>
        </w:rPr>
        <w:t>(</w:t>
      </w:r>
      <w:r w:rsidRPr="0083649B">
        <w:rPr>
          <w:rFonts w:ascii="Times New Roman" w:hAnsi="Times New Roman" w:cs="Times New Roman"/>
        </w:rPr>
        <w:t>дата</w:t>
      </w:r>
      <w:r w:rsidRPr="0083649B">
        <w:rPr>
          <w:rFonts w:ascii="Times New Roman" w:hAnsi="Times New Roman" w:cs="Times New Roman"/>
          <w:lang w:val="en-US"/>
        </w:rPr>
        <w:t xml:space="preserve"> </w:t>
      </w:r>
      <w:r w:rsidRPr="0083649B">
        <w:rPr>
          <w:rFonts w:ascii="Times New Roman" w:hAnsi="Times New Roman" w:cs="Times New Roman"/>
        </w:rPr>
        <w:t>обращения</w:t>
      </w:r>
      <w:r w:rsidRPr="0083649B">
        <w:rPr>
          <w:rFonts w:ascii="Times New Roman" w:hAnsi="Times New Roman" w:cs="Times New Roman"/>
          <w:lang w:val="en-US"/>
        </w:rPr>
        <w:t>: 10.05.2023)</w:t>
      </w:r>
    </w:p>
    <w:p w14:paraId="0B96E219" w14:textId="4DC07A3C" w:rsidR="00707602" w:rsidRDefault="00707602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707602">
        <w:rPr>
          <w:rFonts w:ascii="Times New Roman" w:hAnsi="Times New Roman" w:cs="Times New Roman"/>
        </w:rPr>
        <w:t xml:space="preserve">Исследование: более 40% компаний в России развивают программы внутренней мобильности [Электронный ресурс] // ТАСС [2020]. </w:t>
      </w:r>
      <w:r w:rsidRPr="00707602">
        <w:rPr>
          <w:rFonts w:ascii="Times New Roman" w:hAnsi="Times New Roman" w:cs="Times New Roman"/>
          <w:lang w:val="en-US"/>
        </w:rPr>
        <w:t xml:space="preserve">URL: </w:t>
      </w:r>
      <w:hyperlink r:id="rId21" w:history="1">
        <w:r w:rsidRPr="00707602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707602">
          <w:rPr>
            <w:rStyle w:val="Hyperlink"/>
            <w:rFonts w:ascii="Times New Roman" w:hAnsi="Times New Roman" w:cs="Times New Roman"/>
          </w:rPr>
          <w:t>://</w:t>
        </w:r>
        <w:proofErr w:type="spellStart"/>
        <w:r w:rsidRPr="00707602">
          <w:rPr>
            <w:rStyle w:val="Hyperlink"/>
            <w:rFonts w:ascii="Times New Roman" w:hAnsi="Times New Roman" w:cs="Times New Roman"/>
            <w:lang w:val="en-US"/>
          </w:rPr>
          <w:t>tass</w:t>
        </w:r>
        <w:proofErr w:type="spellEnd"/>
        <w:r w:rsidRPr="00707602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707602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707602">
          <w:rPr>
            <w:rStyle w:val="Hyperlink"/>
            <w:rFonts w:ascii="Times New Roman" w:hAnsi="Times New Roman" w:cs="Times New Roman"/>
          </w:rPr>
          <w:t>/</w:t>
        </w:r>
        <w:proofErr w:type="spellStart"/>
        <w:r w:rsidRPr="00707602">
          <w:rPr>
            <w:rStyle w:val="Hyperlink"/>
            <w:rFonts w:ascii="Times New Roman" w:hAnsi="Times New Roman" w:cs="Times New Roman"/>
            <w:lang w:val="en-US"/>
          </w:rPr>
          <w:t>ekonomika</w:t>
        </w:r>
        <w:proofErr w:type="spellEnd"/>
        <w:r w:rsidRPr="00707602">
          <w:rPr>
            <w:rStyle w:val="Hyperlink"/>
            <w:rFonts w:ascii="Times New Roman" w:hAnsi="Times New Roman" w:cs="Times New Roman"/>
          </w:rPr>
          <w:t>/10247759</w:t>
        </w:r>
      </w:hyperlink>
      <w:r w:rsidRPr="00707602">
        <w:rPr>
          <w:rFonts w:ascii="Times New Roman" w:hAnsi="Times New Roman" w:cs="Times New Roman"/>
        </w:rPr>
        <w:t xml:space="preserve"> </w:t>
      </w:r>
      <w:r w:rsidRPr="00707602">
        <w:rPr>
          <w:rFonts w:ascii="Times New Roman" w:hAnsi="Times New Roman" w:cs="Times New Roman"/>
          <w:lang w:val="en-US"/>
        </w:rPr>
        <w:t>(</w:t>
      </w:r>
      <w:r w:rsidRPr="00707602">
        <w:rPr>
          <w:rFonts w:ascii="Times New Roman" w:hAnsi="Times New Roman" w:cs="Times New Roman"/>
        </w:rPr>
        <w:t>дата обращения: 10.05.2023)</w:t>
      </w:r>
    </w:p>
    <w:p w14:paraId="6C1E3DDD" w14:textId="5F3840F8" w:rsidR="0083649B" w:rsidRDefault="0083649B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3649B">
        <w:rPr>
          <w:rFonts w:ascii="Times New Roman" w:hAnsi="Times New Roman" w:cs="Times New Roman"/>
        </w:rPr>
        <w:t xml:space="preserve">Как устроена программа </w:t>
      </w:r>
      <w:r w:rsidRPr="0083649B">
        <w:rPr>
          <w:rFonts w:ascii="Times New Roman" w:hAnsi="Times New Roman" w:cs="Times New Roman"/>
          <w:lang w:val="en-US"/>
        </w:rPr>
        <w:t>Tinkoff</w:t>
      </w:r>
      <w:r w:rsidRPr="0083649B">
        <w:rPr>
          <w:rFonts w:ascii="Times New Roman" w:hAnsi="Times New Roman" w:cs="Times New Roman"/>
        </w:rPr>
        <w:t xml:space="preserve"> </w:t>
      </w:r>
      <w:r w:rsidRPr="0083649B">
        <w:rPr>
          <w:rFonts w:ascii="Times New Roman" w:hAnsi="Times New Roman" w:cs="Times New Roman"/>
          <w:lang w:val="en-US"/>
        </w:rPr>
        <w:t>Glory</w:t>
      </w:r>
      <w:r w:rsidRPr="0083649B">
        <w:rPr>
          <w:rFonts w:ascii="Times New Roman" w:hAnsi="Times New Roman" w:cs="Times New Roman"/>
        </w:rPr>
        <w:t xml:space="preserve"> [Электронный ресурс] // </w:t>
      </w:r>
      <w:r w:rsidRPr="0083649B">
        <w:rPr>
          <w:rFonts w:ascii="Times New Roman" w:hAnsi="Times New Roman" w:cs="Times New Roman"/>
          <w:lang w:val="en-US"/>
        </w:rPr>
        <w:t>VC</w:t>
      </w:r>
      <w:r w:rsidRPr="0083649B">
        <w:rPr>
          <w:rFonts w:ascii="Times New Roman" w:hAnsi="Times New Roman" w:cs="Times New Roman"/>
        </w:rPr>
        <w:t>.</w:t>
      </w:r>
      <w:r w:rsidRPr="0083649B">
        <w:rPr>
          <w:rFonts w:ascii="Times New Roman" w:hAnsi="Times New Roman" w:cs="Times New Roman"/>
          <w:lang w:val="en-US"/>
        </w:rPr>
        <w:t>RU</w:t>
      </w:r>
      <w:r w:rsidRPr="0083649B">
        <w:rPr>
          <w:rFonts w:ascii="Times New Roman" w:hAnsi="Times New Roman" w:cs="Times New Roman"/>
        </w:rPr>
        <w:t xml:space="preserve"> [2022]. </w:t>
      </w:r>
      <w:r w:rsidRPr="0083649B">
        <w:rPr>
          <w:rFonts w:ascii="Times New Roman" w:hAnsi="Times New Roman" w:cs="Times New Roman"/>
          <w:lang w:val="en-US"/>
        </w:rPr>
        <w:t>URL</w:t>
      </w:r>
      <w:r w:rsidRPr="0083649B">
        <w:rPr>
          <w:rFonts w:ascii="Times New Roman" w:hAnsi="Times New Roman" w:cs="Times New Roman"/>
        </w:rPr>
        <w:t xml:space="preserve">: </w:t>
      </w:r>
      <w:hyperlink r:id="rId22" w:history="1">
        <w:r w:rsidRPr="0055374A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83649B">
          <w:rPr>
            <w:rStyle w:val="Hyperlink"/>
            <w:rFonts w:ascii="Times New Roman" w:hAnsi="Times New Roman" w:cs="Times New Roman"/>
          </w:rPr>
          <w:t>://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vc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/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tinkoff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/541503-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kak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ustroena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programma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priznaniya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tinkoff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glory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Pb</w:t>
        </w:r>
        <w:r w:rsidRPr="0083649B">
          <w:rPr>
            <w:rStyle w:val="Hyperlink"/>
            <w:rFonts w:ascii="Times New Roman" w:hAnsi="Times New Roman" w:cs="Times New Roman"/>
          </w:rPr>
          <w:t>3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XmBtzsrR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3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VEzer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36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bkuAY</w:t>
        </w:r>
        <w:proofErr w:type="spellEnd"/>
        <w:r w:rsidRPr="0083649B">
          <w:rPr>
            <w:rStyle w:val="Hyperlink"/>
            <w:rFonts w:ascii="Times New Roman" w:hAnsi="Times New Roman" w:cs="Times New Roman"/>
          </w:rPr>
          <w:t>8</w:t>
        </w:r>
        <w:proofErr w:type="spellStart"/>
        <w:r w:rsidRPr="0055374A">
          <w:rPr>
            <w:rStyle w:val="Hyperlink"/>
            <w:rFonts w:ascii="Times New Roman" w:hAnsi="Times New Roman" w:cs="Times New Roman"/>
            <w:lang w:val="en-US"/>
          </w:rPr>
          <w:t>mMkenawbFSQQfx</w:t>
        </w:r>
        <w:proofErr w:type="spellEnd"/>
      </w:hyperlink>
      <w:r w:rsidRPr="0083649B">
        <w:rPr>
          <w:rFonts w:ascii="Times New Roman" w:hAnsi="Times New Roman" w:cs="Times New Roman"/>
        </w:rPr>
        <w:t xml:space="preserve"> (дата обращения: 10.05.2023)</w:t>
      </w:r>
    </w:p>
    <w:p w14:paraId="6C1F42CE" w14:textId="0286E1F3" w:rsidR="001C1F0C" w:rsidRPr="00DE155D" w:rsidRDefault="00290CBE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t>Козлов А</w:t>
      </w:r>
      <w:r w:rsidR="00871C10" w:rsidRPr="00DE155D">
        <w:rPr>
          <w:rFonts w:ascii="Times New Roman" w:hAnsi="Times New Roman" w:cs="Times New Roman"/>
        </w:rPr>
        <w:t xml:space="preserve">., Гринкевич Д. Кадровый голод и локальная безработица: что ждет рынок труда в 2023 году [Электронный ресурс] // Журнал Ведомости. [2023]. </w:t>
      </w:r>
      <w:r w:rsidR="00871C10" w:rsidRPr="00DE155D">
        <w:rPr>
          <w:rFonts w:ascii="Times New Roman" w:hAnsi="Times New Roman" w:cs="Times New Roman"/>
          <w:lang w:val="en-US"/>
        </w:rPr>
        <w:t>URL</w:t>
      </w:r>
      <w:r w:rsidR="00871C10" w:rsidRPr="00DE155D">
        <w:rPr>
          <w:rFonts w:ascii="Times New Roman" w:hAnsi="Times New Roman" w:cs="Times New Roman"/>
        </w:rPr>
        <w:t xml:space="preserve">: </w:t>
      </w:r>
      <w:hyperlink r:id="rId23" w:history="1"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https</w:t>
        </w:r>
        <w:r w:rsidR="00871C10" w:rsidRPr="00DE155D">
          <w:rPr>
            <w:rStyle w:val="Hyperlink"/>
            <w:rFonts w:ascii="Times New Roman" w:hAnsi="Times New Roman" w:cs="Times New Roman"/>
          </w:rPr>
          <w:t>://</w:t>
        </w:r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www</w:t>
        </w:r>
        <w:r w:rsidR="00871C10"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vedomosti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/</w:t>
        </w:r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economics</w:t>
        </w:r>
        <w:r w:rsidR="00871C10" w:rsidRPr="00DE155D">
          <w:rPr>
            <w:rStyle w:val="Hyperlink"/>
            <w:rFonts w:ascii="Times New Roman" w:hAnsi="Times New Roman" w:cs="Times New Roman"/>
          </w:rPr>
          <w:t>/</w:t>
        </w:r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articles</w:t>
        </w:r>
        <w:r w:rsidR="00871C10" w:rsidRPr="00DE155D">
          <w:rPr>
            <w:rStyle w:val="Hyperlink"/>
            <w:rFonts w:ascii="Times New Roman" w:hAnsi="Times New Roman" w:cs="Times New Roman"/>
          </w:rPr>
          <w:t>/2023/01/18/959434-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kadrovii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golod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i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lokalnaya</w:t>
        </w:r>
        <w:proofErr w:type="spellEnd"/>
        <w:r w:rsidR="00871C10"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="00871C10" w:rsidRPr="00DE155D">
          <w:rPr>
            <w:rStyle w:val="Hyperlink"/>
            <w:rFonts w:ascii="Times New Roman" w:hAnsi="Times New Roman" w:cs="Times New Roman"/>
            <w:lang w:val="en-US"/>
          </w:rPr>
          <w:t>bezrabotitsa</w:t>
        </w:r>
        <w:proofErr w:type="spellEnd"/>
      </w:hyperlink>
      <w:r w:rsidR="00871C10" w:rsidRPr="00DE155D">
        <w:rPr>
          <w:rFonts w:ascii="Times New Roman" w:hAnsi="Times New Roman" w:cs="Times New Roman"/>
        </w:rPr>
        <w:t xml:space="preserve"> (дата обращения: 05.04.2023)</w:t>
      </w:r>
    </w:p>
    <w:p w14:paraId="18376DC4" w14:textId="7E39B38E" w:rsidR="00DE155D" w:rsidRPr="00DE155D" w:rsidRDefault="00DE155D" w:rsidP="00DE155D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lastRenderedPageBreak/>
        <w:t xml:space="preserve">Обзор рынка труда в ИТ [Электронный ресурс] // </w:t>
      </w:r>
      <w:r w:rsidRPr="00DE155D">
        <w:rPr>
          <w:rFonts w:ascii="Times New Roman" w:hAnsi="Times New Roman" w:cs="Times New Roman"/>
          <w:lang w:val="en-US"/>
        </w:rPr>
        <w:t>HH</w:t>
      </w:r>
      <w:r w:rsidRPr="00DE155D">
        <w:rPr>
          <w:rFonts w:ascii="Times New Roman" w:hAnsi="Times New Roman" w:cs="Times New Roman"/>
        </w:rPr>
        <w:t>.</w:t>
      </w:r>
      <w:r w:rsidRPr="00DE155D">
        <w:rPr>
          <w:rFonts w:ascii="Times New Roman" w:hAnsi="Times New Roman" w:cs="Times New Roman"/>
          <w:lang w:val="en-US"/>
        </w:rPr>
        <w:t>RU</w:t>
      </w:r>
      <w:r w:rsidRPr="00DE155D">
        <w:rPr>
          <w:rFonts w:ascii="Times New Roman" w:hAnsi="Times New Roman" w:cs="Times New Roman"/>
        </w:rPr>
        <w:t xml:space="preserve">. [2022]. </w:t>
      </w:r>
      <w:r w:rsidRPr="00DE155D">
        <w:rPr>
          <w:rFonts w:ascii="Times New Roman" w:hAnsi="Times New Roman" w:cs="Times New Roman"/>
          <w:lang w:val="en-US"/>
        </w:rPr>
        <w:t>URL</w:t>
      </w:r>
      <w:r w:rsidRPr="00DE155D">
        <w:rPr>
          <w:rFonts w:ascii="Times New Roman" w:hAnsi="Times New Roman" w:cs="Times New Roman"/>
        </w:rPr>
        <w:t xml:space="preserve">: </w:t>
      </w:r>
      <w:hyperlink r:id="rId24" w:history="1">
        <w:r w:rsidRPr="00DE155D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DE155D">
          <w:rPr>
            <w:rStyle w:val="Hyperlink"/>
            <w:rFonts w:ascii="Times New Roman" w:hAnsi="Times New Roman" w:cs="Times New Roman"/>
          </w:rPr>
          <w:t>://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hhcdn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file</w:t>
        </w:r>
        <w:r w:rsidRPr="00DE155D">
          <w:rPr>
            <w:rStyle w:val="Hyperlink"/>
            <w:rFonts w:ascii="Times New Roman" w:hAnsi="Times New Roman" w:cs="Times New Roman"/>
          </w:rPr>
          <w:t>/17403095.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pdf</w:t>
        </w:r>
      </w:hyperlink>
      <w:r w:rsidRPr="00DE155D">
        <w:rPr>
          <w:rFonts w:ascii="Times New Roman" w:hAnsi="Times New Roman" w:cs="Times New Roman"/>
        </w:rPr>
        <w:t xml:space="preserve"> (дата обращения: 05.04.2023)</w:t>
      </w:r>
    </w:p>
    <w:p w14:paraId="2E556052" w14:textId="4F32E667" w:rsidR="001C1F0C" w:rsidRPr="00DE155D" w:rsidRDefault="00B453C2" w:rsidP="00B453C2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t xml:space="preserve">Рынок труда в России (ИТ и телеком) [Электронный ресурс] // </w:t>
      </w:r>
      <w:r w:rsidRPr="00DE155D">
        <w:rPr>
          <w:rFonts w:ascii="Times New Roman" w:hAnsi="Times New Roman" w:cs="Times New Roman"/>
          <w:lang w:val="en-US"/>
        </w:rPr>
        <w:t>TADVISER</w:t>
      </w:r>
      <w:r w:rsidRPr="00DE155D">
        <w:rPr>
          <w:rFonts w:ascii="Times New Roman" w:hAnsi="Times New Roman" w:cs="Times New Roman"/>
        </w:rPr>
        <w:t xml:space="preserve">. </w:t>
      </w:r>
      <w:r w:rsidRPr="00FD2ED6">
        <w:rPr>
          <w:rFonts w:ascii="Times New Roman" w:hAnsi="Times New Roman" w:cs="Times New Roman"/>
        </w:rPr>
        <w:t xml:space="preserve">[2023]. </w:t>
      </w:r>
      <w:r w:rsidRPr="00DE155D">
        <w:rPr>
          <w:rFonts w:ascii="Times New Roman" w:hAnsi="Times New Roman" w:cs="Times New Roman"/>
          <w:lang w:val="en-US"/>
        </w:rPr>
        <w:t>URL</w:t>
      </w:r>
      <w:r w:rsidRPr="00DE155D">
        <w:rPr>
          <w:rFonts w:ascii="Times New Roman" w:hAnsi="Times New Roman" w:cs="Times New Roman"/>
        </w:rPr>
        <w:t xml:space="preserve">: </w:t>
      </w:r>
      <w:hyperlink r:id="rId25" w:history="1">
        <w:r w:rsidRPr="00DE155D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DE155D">
          <w:rPr>
            <w:rStyle w:val="Hyperlink"/>
            <w:rFonts w:ascii="Times New Roman" w:hAnsi="Times New Roman" w:cs="Times New Roman"/>
          </w:rPr>
          <w:t>://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www</w:t>
        </w:r>
        <w:r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tadviser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index</w:t>
        </w:r>
        <w:r w:rsidRPr="00DE155D">
          <w:rPr>
            <w:rStyle w:val="Hyperlink"/>
            <w:rFonts w:ascii="Times New Roman" w:hAnsi="Times New Roman" w:cs="Times New Roman"/>
          </w:rPr>
          <w:t>.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php</w:t>
        </w:r>
        <w:r w:rsidRPr="00DE155D">
          <w:rPr>
            <w:rStyle w:val="Hyperlink"/>
            <w:rFonts w:ascii="Times New Roman" w:hAnsi="Times New Roman" w:cs="Times New Roman"/>
          </w:rPr>
          <w:t>/</w:t>
        </w:r>
        <w:proofErr w:type="spellStart"/>
        <w:r w:rsidRPr="00DE155D">
          <w:rPr>
            <w:rStyle w:val="Hyperlink"/>
            <w:rFonts w:ascii="Times New Roman" w:hAnsi="Times New Roman" w:cs="Times New Roman"/>
          </w:rPr>
          <w:t>Статья:Рынок_труда_в_России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_(</w:t>
        </w:r>
        <w:proofErr w:type="spellStart"/>
        <w:r w:rsidRPr="00DE155D">
          <w:rPr>
            <w:rStyle w:val="Hyperlink"/>
            <w:rFonts w:ascii="Times New Roman" w:hAnsi="Times New Roman" w:cs="Times New Roman"/>
          </w:rPr>
          <w:t>ИТ_и_телеком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)</w:t>
        </w:r>
      </w:hyperlink>
      <w:r w:rsidRPr="00DE155D">
        <w:rPr>
          <w:rFonts w:ascii="Times New Roman" w:hAnsi="Times New Roman" w:cs="Times New Roman"/>
        </w:rPr>
        <w:t xml:space="preserve"> (дата обращения: 05.04.2023)</w:t>
      </w:r>
    </w:p>
    <w:p w14:paraId="6EBDEDA8" w14:textId="2BA56ED0" w:rsidR="00DE155D" w:rsidRPr="00DE155D" w:rsidRDefault="00DE155D" w:rsidP="00DE155D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t xml:space="preserve">Скурат Константин. Дефицит ИТ [Электронный ресурс] // </w:t>
      </w:r>
      <w:proofErr w:type="spellStart"/>
      <w:r w:rsidRPr="00DE155D">
        <w:rPr>
          <w:rFonts w:ascii="Times New Roman" w:hAnsi="Times New Roman" w:cs="Times New Roman"/>
          <w:lang w:val="en-US"/>
        </w:rPr>
        <w:t>ComNews</w:t>
      </w:r>
      <w:proofErr w:type="spellEnd"/>
      <w:r w:rsidRPr="00DE155D">
        <w:rPr>
          <w:rFonts w:ascii="Times New Roman" w:hAnsi="Times New Roman" w:cs="Times New Roman"/>
        </w:rPr>
        <w:t xml:space="preserve">. [2021]. </w:t>
      </w:r>
      <w:r w:rsidRPr="00DE155D">
        <w:rPr>
          <w:rFonts w:ascii="Times New Roman" w:hAnsi="Times New Roman" w:cs="Times New Roman"/>
          <w:lang w:val="en-US"/>
        </w:rPr>
        <w:t>URL</w:t>
      </w:r>
      <w:r w:rsidRPr="00DE155D">
        <w:rPr>
          <w:rFonts w:ascii="Times New Roman" w:hAnsi="Times New Roman" w:cs="Times New Roman"/>
        </w:rPr>
        <w:t xml:space="preserve">: </w:t>
      </w:r>
      <w:hyperlink r:id="rId26" w:history="1">
        <w:r w:rsidRPr="00DE155D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DE155D">
          <w:rPr>
            <w:rStyle w:val="Hyperlink"/>
            <w:rFonts w:ascii="Times New Roman" w:hAnsi="Times New Roman" w:cs="Times New Roman"/>
          </w:rPr>
          <w:t>://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www</w:t>
        </w:r>
        <w:r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comnews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.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ru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content</w:t>
        </w:r>
        <w:r w:rsidRPr="00DE155D">
          <w:rPr>
            <w:rStyle w:val="Hyperlink"/>
            <w:rFonts w:ascii="Times New Roman" w:hAnsi="Times New Roman" w:cs="Times New Roman"/>
          </w:rPr>
          <w:t>/218044/2021-12-21/2021-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w</w:t>
        </w:r>
        <w:r w:rsidRPr="00DE155D">
          <w:rPr>
            <w:rStyle w:val="Hyperlink"/>
            <w:rFonts w:ascii="Times New Roman" w:hAnsi="Times New Roman" w:cs="Times New Roman"/>
          </w:rPr>
          <w:t>51/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deficit</w:t>
        </w:r>
        <w:r w:rsidRPr="00DE155D">
          <w:rPr>
            <w:rStyle w:val="Hyperlink"/>
            <w:rFonts w:ascii="Times New Roman" w:hAnsi="Times New Roman" w:cs="Times New Roman"/>
          </w:rPr>
          <w:t>-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it</w:t>
        </w:r>
      </w:hyperlink>
      <w:r w:rsidRPr="00DE155D">
        <w:rPr>
          <w:rFonts w:ascii="Times New Roman" w:hAnsi="Times New Roman" w:cs="Times New Roman"/>
        </w:rPr>
        <w:t xml:space="preserve"> (дата обращения: 05.04.2023)</w:t>
      </w:r>
    </w:p>
    <w:p w14:paraId="335357D9" w14:textId="589F0F2B" w:rsidR="001C1F0C" w:rsidRPr="00DE155D" w:rsidRDefault="00B453C2" w:rsidP="001C1F0C">
      <w:pPr>
        <w:pStyle w:val="ListParagraph"/>
        <w:numPr>
          <w:ilvl w:val="0"/>
          <w:numId w:val="6"/>
        </w:numPr>
        <w:adjustRightInd w:val="0"/>
        <w:snapToGrid w:val="0"/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DE155D">
        <w:rPr>
          <w:rFonts w:ascii="Times New Roman" w:hAnsi="Times New Roman" w:cs="Times New Roman"/>
        </w:rPr>
        <w:t xml:space="preserve">Что предпочитает российская молодежь на рынке труда? [Электронный ресурс] // Мир 24. [2022]. </w:t>
      </w:r>
      <w:r w:rsidRPr="00DE155D">
        <w:rPr>
          <w:rFonts w:ascii="Times New Roman" w:hAnsi="Times New Roman" w:cs="Times New Roman"/>
          <w:lang w:val="en-US"/>
        </w:rPr>
        <w:t>URL</w:t>
      </w:r>
      <w:r w:rsidRPr="00DE155D">
        <w:rPr>
          <w:rFonts w:ascii="Times New Roman" w:hAnsi="Times New Roman" w:cs="Times New Roman"/>
        </w:rPr>
        <w:t xml:space="preserve">: </w:t>
      </w:r>
      <w:hyperlink r:id="rId27" w:history="1">
        <w:r w:rsidRPr="00DE155D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DE155D">
          <w:rPr>
            <w:rStyle w:val="Hyperlink"/>
            <w:rFonts w:ascii="Times New Roman" w:hAnsi="Times New Roman" w:cs="Times New Roman"/>
          </w:rPr>
          <w:t>://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mir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24.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tv</w:t>
        </w:r>
        <w:r w:rsidRPr="00DE155D">
          <w:rPr>
            <w:rStyle w:val="Hyperlink"/>
            <w:rFonts w:ascii="Times New Roman" w:hAnsi="Times New Roman" w:cs="Times New Roman"/>
          </w:rPr>
          <w:t>/</w:t>
        </w:r>
        <w:r w:rsidRPr="00DE155D">
          <w:rPr>
            <w:rStyle w:val="Hyperlink"/>
            <w:rFonts w:ascii="Times New Roman" w:hAnsi="Times New Roman" w:cs="Times New Roman"/>
            <w:lang w:val="en-US"/>
          </w:rPr>
          <w:t>articles</w:t>
        </w:r>
        <w:r w:rsidRPr="00DE155D">
          <w:rPr>
            <w:rStyle w:val="Hyperlink"/>
            <w:rFonts w:ascii="Times New Roman" w:hAnsi="Times New Roman" w:cs="Times New Roman"/>
          </w:rPr>
          <w:t>/16494191/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chto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predpochitaet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rossiiskaya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molodezh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na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rynke</w:t>
        </w:r>
        <w:proofErr w:type="spellEnd"/>
        <w:r w:rsidRPr="00DE155D">
          <w:rPr>
            <w:rStyle w:val="Hyperlink"/>
            <w:rFonts w:ascii="Times New Roman" w:hAnsi="Times New Roman" w:cs="Times New Roman"/>
          </w:rPr>
          <w:t>-</w:t>
        </w:r>
        <w:proofErr w:type="spellStart"/>
        <w:r w:rsidRPr="00DE155D">
          <w:rPr>
            <w:rStyle w:val="Hyperlink"/>
            <w:rFonts w:ascii="Times New Roman" w:hAnsi="Times New Roman" w:cs="Times New Roman"/>
            <w:lang w:val="en-US"/>
          </w:rPr>
          <w:t>truda</w:t>
        </w:r>
        <w:proofErr w:type="spellEnd"/>
      </w:hyperlink>
      <w:r w:rsidRPr="00DE155D">
        <w:rPr>
          <w:rFonts w:ascii="Times New Roman" w:hAnsi="Times New Roman" w:cs="Times New Roman"/>
        </w:rPr>
        <w:t xml:space="preserve"> (дата обращения: 05.04.2023)</w:t>
      </w:r>
    </w:p>
    <w:p w14:paraId="58021A1E" w14:textId="63B0DD78" w:rsidR="00B7509D" w:rsidRPr="00FD2ED6" w:rsidRDefault="00B7509D" w:rsidP="001C1F0C">
      <w:pPr>
        <w:adjustRightInd w:val="0"/>
        <w:snapToGrid w:val="0"/>
        <w:spacing w:line="360" w:lineRule="auto"/>
        <w:jc w:val="both"/>
        <w:rPr>
          <w:color w:val="222222"/>
          <w:shd w:val="clear" w:color="auto" w:fill="FFFFFF"/>
        </w:rPr>
      </w:pPr>
    </w:p>
    <w:p w14:paraId="132D2601" w14:textId="77777777" w:rsidR="00B7509D" w:rsidRPr="00FD2ED6" w:rsidRDefault="00B7509D" w:rsidP="006861F5">
      <w:pPr>
        <w:adjustRightInd w:val="0"/>
        <w:snapToGrid w:val="0"/>
        <w:spacing w:line="360" w:lineRule="auto"/>
        <w:jc w:val="both"/>
      </w:pPr>
    </w:p>
    <w:p w14:paraId="40F5F278" w14:textId="17D76313" w:rsidR="00B7509D" w:rsidRPr="00FD2ED6" w:rsidRDefault="00B7509D" w:rsidP="006861F5">
      <w:pPr>
        <w:adjustRightInd w:val="0"/>
        <w:snapToGrid w:val="0"/>
        <w:spacing w:line="360" w:lineRule="auto"/>
        <w:jc w:val="both"/>
        <w:sectPr w:rsidR="00B7509D" w:rsidRPr="00FD2E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A6973C6" w14:textId="3663C6A0" w:rsidR="006861F5" w:rsidRPr="00D348B4" w:rsidRDefault="006861F5" w:rsidP="00D348B4">
      <w:pPr>
        <w:adjustRightInd w:val="0"/>
        <w:snapToGrid w:val="0"/>
        <w:spacing w:after="120"/>
        <w:jc w:val="both"/>
        <w:outlineLvl w:val="0"/>
        <w:rPr>
          <w:b/>
          <w:bCs/>
          <w:sz w:val="28"/>
          <w:szCs w:val="28"/>
        </w:rPr>
      </w:pPr>
      <w:bookmarkStart w:id="35" w:name="_Toc135427896"/>
      <w:r w:rsidRPr="00D348B4">
        <w:rPr>
          <w:b/>
          <w:bCs/>
          <w:sz w:val="28"/>
          <w:szCs w:val="28"/>
        </w:rPr>
        <w:lastRenderedPageBreak/>
        <w:t>ПРИЛОЖЕНИЯ</w:t>
      </w:r>
      <w:bookmarkEnd w:id="35"/>
    </w:p>
    <w:p w14:paraId="54C2782F" w14:textId="3FDCC3F2" w:rsidR="00027CDB" w:rsidRPr="00CE0AB5" w:rsidRDefault="00D348B4" w:rsidP="00CE0AB5">
      <w:pPr>
        <w:pStyle w:val="a"/>
      </w:pPr>
      <w:bookmarkStart w:id="36" w:name="_Ref135502007"/>
      <w:r w:rsidRPr="00CE0AB5">
        <w:t>Структура опроса</w:t>
      </w:r>
      <w:bookmarkEnd w:id="36"/>
    </w:p>
    <w:p w14:paraId="26EA875E" w14:textId="2E86C909" w:rsidR="000B4D98" w:rsidRPr="000B4D98" w:rsidRDefault="000B4D98" w:rsidP="000B4D98">
      <w:pPr>
        <w:adjustRightInd w:val="0"/>
        <w:snapToGrid w:val="0"/>
        <w:spacing w:line="360" w:lineRule="auto"/>
        <w:jc w:val="both"/>
        <w:rPr>
          <w:i/>
          <w:iCs/>
          <w:color w:val="202124"/>
        </w:rPr>
      </w:pPr>
      <w:r w:rsidRPr="000B4D98">
        <w:rPr>
          <w:i/>
          <w:iCs/>
          <w:color w:val="202124"/>
        </w:rPr>
        <w:t>Раздел 1</w:t>
      </w:r>
    </w:p>
    <w:p w14:paraId="3D955ABE" w14:textId="38D457F9" w:rsidR="000B4D98" w:rsidRPr="000B4D98" w:rsidRDefault="000B4D98" w:rsidP="000B4D98">
      <w:pPr>
        <w:adjustRightInd w:val="0"/>
        <w:snapToGrid w:val="0"/>
        <w:spacing w:line="360" w:lineRule="auto"/>
        <w:ind w:firstLine="709"/>
        <w:jc w:val="both"/>
        <w:rPr>
          <w:color w:val="202124"/>
        </w:rPr>
      </w:pPr>
      <w:r w:rsidRPr="000B4D98">
        <w:rPr>
          <w:color w:val="202124"/>
        </w:rPr>
        <w:t>Здравствуйте!</w:t>
      </w:r>
    </w:p>
    <w:p w14:paraId="25C6F042" w14:textId="453FC79E" w:rsidR="000B4D98" w:rsidRPr="000B4D98" w:rsidRDefault="000B4D98" w:rsidP="000B4D98">
      <w:pPr>
        <w:adjustRightInd w:val="0"/>
        <w:snapToGrid w:val="0"/>
        <w:spacing w:line="360" w:lineRule="auto"/>
        <w:ind w:firstLine="709"/>
        <w:jc w:val="both"/>
        <w:rPr>
          <w:color w:val="202124"/>
        </w:rPr>
      </w:pPr>
      <w:r w:rsidRPr="000B4D98">
        <w:rPr>
          <w:color w:val="202124"/>
        </w:rPr>
        <w:t xml:space="preserve">Спасибо, что проявили интерес к моему исследованию. Его цель </w:t>
      </w:r>
      <w:r w:rsidRPr="000B4D98">
        <w:rPr>
          <w:color w:val="202124"/>
        </w:rPr>
        <w:sym w:font="Symbol" w:char="F0BE"/>
      </w:r>
      <w:r w:rsidRPr="000B4D98">
        <w:rPr>
          <w:color w:val="202124"/>
        </w:rPr>
        <w:t xml:space="preserve"> определить влияние соответствия сотрудника организации, должностным требованиям на гражданское поведение в организации. Опрос проводится среди сотрудников российских высокотехнологичных компаний, численностью больше 1000 сотрудников. Анкета носит анонимный характер и будет использована исключительно в образовательных целях. </w:t>
      </w:r>
      <w:r w:rsidRPr="000B4D98">
        <w:rPr>
          <w:i/>
          <w:iCs/>
          <w:color w:val="202124"/>
        </w:rPr>
        <w:t>Заполнение опроса займет не более 3-5 минут.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8"/>
        <w:gridCol w:w="1928"/>
        <w:gridCol w:w="6039"/>
      </w:tblGrid>
      <w:tr w:rsidR="000B4D98" w14:paraId="36AE35B9" w14:textId="77777777" w:rsidTr="000B4D98">
        <w:tc>
          <w:tcPr>
            <w:tcW w:w="3115" w:type="dxa"/>
          </w:tcPr>
          <w:p w14:paraId="245F8A5D" w14:textId="2742844D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Номер вопроса</w:t>
            </w:r>
          </w:p>
        </w:tc>
        <w:tc>
          <w:tcPr>
            <w:tcW w:w="3115" w:type="dxa"/>
          </w:tcPr>
          <w:p w14:paraId="004BD42D" w14:textId="0ED54062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Вопрос</w:t>
            </w:r>
          </w:p>
        </w:tc>
        <w:tc>
          <w:tcPr>
            <w:tcW w:w="3115" w:type="dxa"/>
          </w:tcPr>
          <w:p w14:paraId="78177346" w14:textId="70F29A50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Варианты ответа</w:t>
            </w:r>
          </w:p>
        </w:tc>
      </w:tr>
      <w:tr w:rsidR="000B4D98" w14:paraId="49AC4175" w14:textId="77777777" w:rsidTr="000B4D98">
        <w:tc>
          <w:tcPr>
            <w:tcW w:w="3115" w:type="dxa"/>
          </w:tcPr>
          <w:p w14:paraId="544FD4A5" w14:textId="2616E3BA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3115" w:type="dxa"/>
          </w:tcPr>
          <w:p w14:paraId="159DA100" w14:textId="674E83FA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Ваш пол</w:t>
            </w:r>
          </w:p>
        </w:tc>
        <w:tc>
          <w:tcPr>
            <w:tcW w:w="3115" w:type="dxa"/>
          </w:tcPr>
          <w:p w14:paraId="5B36356B" w14:textId="10726CBF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Мужской/женский</w:t>
            </w:r>
          </w:p>
        </w:tc>
      </w:tr>
      <w:tr w:rsidR="000B4D98" w14:paraId="316F6D98" w14:textId="77777777" w:rsidTr="000B4D98">
        <w:tc>
          <w:tcPr>
            <w:tcW w:w="3115" w:type="dxa"/>
          </w:tcPr>
          <w:p w14:paraId="7057FB72" w14:textId="44AAF051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2</w:t>
            </w:r>
          </w:p>
        </w:tc>
        <w:tc>
          <w:tcPr>
            <w:tcW w:w="3115" w:type="dxa"/>
          </w:tcPr>
          <w:p w14:paraId="7A562B5D" w14:textId="6A071A8E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Ваш возраст</w:t>
            </w:r>
          </w:p>
        </w:tc>
        <w:tc>
          <w:tcPr>
            <w:tcW w:w="3115" w:type="dxa"/>
          </w:tcPr>
          <w:p w14:paraId="56CA7ECD" w14:textId="7628D043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От 18 до 25/от 26 до 30/от 31 до 35/от 36 до 40/от 41 до 45/от 46 до 55/от 46 до 55/старше 55</w:t>
            </w:r>
          </w:p>
        </w:tc>
      </w:tr>
      <w:tr w:rsidR="000B4D98" w14:paraId="553284CE" w14:textId="77777777" w:rsidTr="000B4D98">
        <w:tc>
          <w:tcPr>
            <w:tcW w:w="3115" w:type="dxa"/>
          </w:tcPr>
          <w:p w14:paraId="1ACC2202" w14:textId="16CA93F4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3</w:t>
            </w:r>
          </w:p>
        </w:tc>
        <w:tc>
          <w:tcPr>
            <w:tcW w:w="3115" w:type="dxa"/>
          </w:tcPr>
          <w:p w14:paraId="24416CA3" w14:textId="32DA91DB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Какое у Вас направление деятельности?</w:t>
            </w:r>
          </w:p>
        </w:tc>
        <w:tc>
          <w:tcPr>
            <w:tcW w:w="3115" w:type="dxa"/>
          </w:tcPr>
          <w:p w14:paraId="7CF16EBF" w14:textId="59CD53E5" w:rsidR="000B4D98" w:rsidRP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rPr>
                <w:lang w:val="en-US"/>
              </w:rPr>
              <w:t>HR</w:t>
            </w:r>
            <w:r w:rsidRPr="000B4D98">
              <w:t>/</w:t>
            </w:r>
            <w:r>
              <w:t>Маркетинг/Информационные технологии/Продажи/Логистика/Финансы/Юридическое сопровождение/Стратегический менеджмент/Другое</w:t>
            </w:r>
          </w:p>
        </w:tc>
      </w:tr>
      <w:tr w:rsidR="000B4D98" w14:paraId="3542FA00" w14:textId="77777777" w:rsidTr="000B4D98">
        <w:tc>
          <w:tcPr>
            <w:tcW w:w="3115" w:type="dxa"/>
          </w:tcPr>
          <w:p w14:paraId="1506A11E" w14:textId="657DB235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4</w:t>
            </w:r>
          </w:p>
        </w:tc>
        <w:tc>
          <w:tcPr>
            <w:tcW w:w="3115" w:type="dxa"/>
          </w:tcPr>
          <w:p w14:paraId="3A5FB2F9" w14:textId="2AF2FADC" w:rsid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 w:rsidRPr="000B4D98">
              <w:t>Какой уровень у должности, которую вы занимаете в данный момент?</w:t>
            </w:r>
          </w:p>
        </w:tc>
        <w:tc>
          <w:tcPr>
            <w:tcW w:w="3115" w:type="dxa"/>
          </w:tcPr>
          <w:p w14:paraId="0461C158" w14:textId="20D175E2" w:rsidR="000B4D98" w:rsidRPr="000B4D98" w:rsidRDefault="000B4D98" w:rsidP="00027CDB">
            <w:pPr>
              <w:adjustRightInd w:val="0"/>
              <w:snapToGrid w:val="0"/>
              <w:spacing w:line="360" w:lineRule="auto"/>
              <w:jc w:val="both"/>
            </w:pPr>
            <w:r>
              <w:t>Специалист/менеджер/руководитель младшего звена/руководитель среднего звена/руководитель высшего звена/топ-менеджер</w:t>
            </w:r>
          </w:p>
        </w:tc>
      </w:tr>
    </w:tbl>
    <w:p w14:paraId="7B9BDE5B" w14:textId="6C16BFC0" w:rsidR="000B4D98" w:rsidRDefault="00A25E21" w:rsidP="00542B7C">
      <w:pPr>
        <w:adjustRightInd w:val="0"/>
        <w:snapToGrid w:val="0"/>
        <w:spacing w:line="360" w:lineRule="auto"/>
        <w:ind w:firstLine="709"/>
        <w:jc w:val="both"/>
      </w:pPr>
      <w:r w:rsidRPr="00A25E21">
        <w:rPr>
          <w:i/>
          <w:iCs/>
        </w:rPr>
        <w:t>Раздел 2.</w:t>
      </w:r>
      <w:r>
        <w:t xml:space="preserve"> Направлен на оценку удовлетворенности трудом.</w:t>
      </w:r>
    </w:p>
    <w:p w14:paraId="3FC71399" w14:textId="0EC3325D" w:rsidR="00A25E21" w:rsidRDefault="00A25E21" w:rsidP="00542B7C">
      <w:pPr>
        <w:adjustRightInd w:val="0"/>
        <w:snapToGrid w:val="0"/>
        <w:spacing w:line="360" w:lineRule="auto"/>
        <w:ind w:firstLine="709"/>
        <w:jc w:val="both"/>
      </w:pPr>
      <w:r w:rsidRPr="00A25E21">
        <w:t>Укажите степень своего согласия со следующими утверждениями в отношении удовлетворенности работой в текущей компании (где 1 - совершенно не согласен, 7 - совершенно согласен).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78"/>
        <w:gridCol w:w="7973"/>
      </w:tblGrid>
      <w:tr w:rsidR="00A25E21" w14:paraId="1F832534" w14:textId="77777777" w:rsidTr="00A25E21">
        <w:tc>
          <w:tcPr>
            <w:tcW w:w="1378" w:type="dxa"/>
          </w:tcPr>
          <w:p w14:paraId="2174975D" w14:textId="77777777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Номер вопроса</w:t>
            </w:r>
          </w:p>
        </w:tc>
        <w:tc>
          <w:tcPr>
            <w:tcW w:w="7973" w:type="dxa"/>
          </w:tcPr>
          <w:p w14:paraId="10DFA168" w14:textId="3544B38C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Утверждение</w:t>
            </w:r>
          </w:p>
        </w:tc>
      </w:tr>
      <w:tr w:rsidR="00A25E21" w14:paraId="68A875A2" w14:textId="77777777" w:rsidTr="00A25E21">
        <w:tc>
          <w:tcPr>
            <w:tcW w:w="1378" w:type="dxa"/>
          </w:tcPr>
          <w:p w14:paraId="0536FA29" w14:textId="0FC18902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5</w:t>
            </w:r>
          </w:p>
        </w:tc>
        <w:tc>
          <w:tcPr>
            <w:tcW w:w="7973" w:type="dxa"/>
          </w:tcPr>
          <w:p w14:paraId="2927A833" w14:textId="00313917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Мне нравится моя работа</w:t>
            </w:r>
          </w:p>
        </w:tc>
      </w:tr>
      <w:tr w:rsidR="00A25E21" w14:paraId="3121170B" w14:textId="77777777" w:rsidTr="00A25E21">
        <w:tc>
          <w:tcPr>
            <w:tcW w:w="1378" w:type="dxa"/>
          </w:tcPr>
          <w:p w14:paraId="21B5B194" w14:textId="5531EA33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6</w:t>
            </w:r>
          </w:p>
        </w:tc>
        <w:tc>
          <w:tcPr>
            <w:tcW w:w="7973" w:type="dxa"/>
          </w:tcPr>
          <w:p w14:paraId="526A398E" w14:textId="335AC972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Мне нравится моя работа больше, чем другим</w:t>
            </w:r>
          </w:p>
        </w:tc>
      </w:tr>
      <w:tr w:rsidR="00A25E21" w14:paraId="053743A1" w14:textId="77777777" w:rsidTr="00A25E21">
        <w:tc>
          <w:tcPr>
            <w:tcW w:w="1378" w:type="dxa"/>
          </w:tcPr>
          <w:p w14:paraId="5D7DE16D" w14:textId="5152DAE3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7</w:t>
            </w:r>
          </w:p>
        </w:tc>
        <w:tc>
          <w:tcPr>
            <w:tcW w:w="7973" w:type="dxa"/>
          </w:tcPr>
          <w:p w14:paraId="413E0A09" w14:textId="6B128837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Мне редко бывает скучно на моей работе</w:t>
            </w:r>
          </w:p>
        </w:tc>
      </w:tr>
      <w:tr w:rsidR="00A25E21" w14:paraId="5A2E9C31" w14:textId="77777777" w:rsidTr="00A25E21">
        <w:tc>
          <w:tcPr>
            <w:tcW w:w="1378" w:type="dxa"/>
          </w:tcPr>
          <w:p w14:paraId="342A19E2" w14:textId="1C824175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8</w:t>
            </w:r>
          </w:p>
        </w:tc>
        <w:tc>
          <w:tcPr>
            <w:tcW w:w="7973" w:type="dxa"/>
          </w:tcPr>
          <w:p w14:paraId="4E2FB4E3" w14:textId="306D2098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не заинтересован в переходе на другую работу</w:t>
            </w:r>
          </w:p>
        </w:tc>
      </w:tr>
      <w:tr w:rsidR="00A25E21" w14:paraId="6A7B4F50" w14:textId="77777777" w:rsidTr="00A25E21">
        <w:tc>
          <w:tcPr>
            <w:tcW w:w="1378" w:type="dxa"/>
          </w:tcPr>
          <w:p w14:paraId="2CC5062C" w14:textId="1FE3AED2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9</w:t>
            </w:r>
          </w:p>
        </w:tc>
        <w:tc>
          <w:tcPr>
            <w:tcW w:w="7973" w:type="dxa"/>
          </w:tcPr>
          <w:p w14:paraId="1D8AA226" w14:textId="5653D945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В основном я выполняю свою работу с энтузиазмом</w:t>
            </w:r>
          </w:p>
        </w:tc>
      </w:tr>
      <w:tr w:rsidR="00A25E21" w14:paraId="445A58B7" w14:textId="77777777" w:rsidTr="00A25E21">
        <w:tc>
          <w:tcPr>
            <w:tcW w:w="1378" w:type="dxa"/>
          </w:tcPr>
          <w:p w14:paraId="7E28C365" w14:textId="7DDCB7E0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lastRenderedPageBreak/>
              <w:t>10</w:t>
            </w:r>
          </w:p>
        </w:tc>
        <w:tc>
          <w:tcPr>
            <w:tcW w:w="7973" w:type="dxa"/>
          </w:tcPr>
          <w:p w14:paraId="7CDCF971" w14:textId="3D1AE42A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вполне удовлетворен своей работой</w:t>
            </w:r>
          </w:p>
        </w:tc>
      </w:tr>
    </w:tbl>
    <w:p w14:paraId="343352E5" w14:textId="7504B057" w:rsidR="00A25E21" w:rsidRDefault="00A25E21" w:rsidP="00542B7C">
      <w:pPr>
        <w:adjustRightInd w:val="0"/>
        <w:snapToGrid w:val="0"/>
        <w:spacing w:line="360" w:lineRule="auto"/>
        <w:ind w:firstLine="709"/>
        <w:jc w:val="both"/>
      </w:pPr>
      <w:r w:rsidRPr="00A25E21">
        <w:rPr>
          <w:i/>
          <w:iCs/>
        </w:rPr>
        <w:t xml:space="preserve">Раздел 3. </w:t>
      </w:r>
      <w:r>
        <w:t>Направлен на оценку соответствия сотрудника организации, его/ее должностным требованиям.</w:t>
      </w:r>
    </w:p>
    <w:p w14:paraId="2D989C9C" w14:textId="2D402DD0" w:rsidR="00A25E21" w:rsidRDefault="00A25E21" w:rsidP="00542B7C">
      <w:pPr>
        <w:adjustRightInd w:val="0"/>
        <w:snapToGrid w:val="0"/>
        <w:spacing w:line="360" w:lineRule="auto"/>
        <w:ind w:firstLine="709"/>
        <w:jc w:val="both"/>
      </w:pPr>
      <w:r>
        <w:t>Укажите степень своего согласия со следующими утверждениями в отношении работы в текущей компании (где 1 - совершенно не согласен, 7 - совершенно согласен).</w:t>
      </w:r>
    </w:p>
    <w:p w14:paraId="3206D6BB" w14:textId="122A6167" w:rsidR="00A25E21" w:rsidRDefault="00A25E21" w:rsidP="00542B7C">
      <w:pPr>
        <w:adjustRightInd w:val="0"/>
        <w:snapToGrid w:val="0"/>
        <w:spacing w:line="360" w:lineRule="auto"/>
        <w:ind w:firstLine="709"/>
        <w:jc w:val="both"/>
      </w:pPr>
      <w:r>
        <w:t>Ключевые понятия:</w:t>
      </w:r>
    </w:p>
    <w:p w14:paraId="06711281" w14:textId="08961578" w:rsidR="00A25E21" w:rsidRDefault="00A25E21" w:rsidP="00542B7C">
      <w:pPr>
        <w:adjustRightInd w:val="0"/>
        <w:snapToGrid w:val="0"/>
        <w:spacing w:line="360" w:lineRule="auto"/>
        <w:ind w:firstLine="709"/>
        <w:jc w:val="both"/>
      </w:pPr>
      <w:r w:rsidRPr="00A25E21">
        <w:rPr>
          <w:b/>
          <w:bCs/>
        </w:rPr>
        <w:t>Соответствие сотрудника организации</w:t>
      </w:r>
      <w:r>
        <w:t xml:space="preserve"> (person-organization fit ) – соответствие между сотрудником и организацией (ценности, культура и тд).</w:t>
      </w:r>
    </w:p>
    <w:p w14:paraId="4FEDDDC9" w14:textId="6A27E84A" w:rsidR="00A25E21" w:rsidRPr="002F17DF" w:rsidRDefault="00A25E21" w:rsidP="00542B7C">
      <w:pPr>
        <w:adjustRightInd w:val="0"/>
        <w:snapToGrid w:val="0"/>
        <w:spacing w:line="360" w:lineRule="auto"/>
        <w:ind w:firstLine="709"/>
        <w:jc w:val="both"/>
      </w:pPr>
      <w:r w:rsidRPr="00A25E21">
        <w:rPr>
          <w:b/>
          <w:bCs/>
        </w:rPr>
        <w:t>Соответствие сотрудника должности</w:t>
      </w:r>
      <w:r>
        <w:t xml:space="preserve"> (person-job fit) – соответствие между знаниями, опытом, навыками, умениями сотрудника и должностными требованиями в организации.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78"/>
        <w:gridCol w:w="7973"/>
      </w:tblGrid>
      <w:tr w:rsidR="00A25E21" w14:paraId="29923620" w14:textId="77777777" w:rsidTr="00197FB5">
        <w:tc>
          <w:tcPr>
            <w:tcW w:w="1378" w:type="dxa"/>
          </w:tcPr>
          <w:p w14:paraId="7CC9449C" w14:textId="77777777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Номер вопроса</w:t>
            </w:r>
          </w:p>
        </w:tc>
        <w:tc>
          <w:tcPr>
            <w:tcW w:w="7973" w:type="dxa"/>
          </w:tcPr>
          <w:p w14:paraId="505A0C2F" w14:textId="77777777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Утверждение</w:t>
            </w:r>
          </w:p>
        </w:tc>
      </w:tr>
      <w:tr w:rsidR="00A25E21" w14:paraId="06B032FA" w14:textId="77777777" w:rsidTr="00197FB5">
        <w:tc>
          <w:tcPr>
            <w:tcW w:w="1378" w:type="dxa"/>
          </w:tcPr>
          <w:p w14:paraId="6933354D" w14:textId="7BF523AE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11</w:t>
            </w:r>
          </w:p>
        </w:tc>
        <w:tc>
          <w:tcPr>
            <w:tcW w:w="7973" w:type="dxa"/>
          </w:tcPr>
          <w:p w14:paraId="6C90B658" w14:textId="274BAD7F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Мое образование соответствует должностным требованиям</w:t>
            </w:r>
          </w:p>
        </w:tc>
      </w:tr>
      <w:tr w:rsidR="00A25E21" w14:paraId="05BF68DC" w14:textId="77777777" w:rsidTr="00197FB5">
        <w:tc>
          <w:tcPr>
            <w:tcW w:w="1378" w:type="dxa"/>
          </w:tcPr>
          <w:p w14:paraId="30A04E9A" w14:textId="3FE573C1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12</w:t>
            </w:r>
          </w:p>
        </w:tc>
        <w:tc>
          <w:tcPr>
            <w:tcW w:w="7973" w:type="dxa"/>
          </w:tcPr>
          <w:p w14:paraId="10F4431D" w14:textId="1464A25A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Мой опыт работы соответствует должностным требованиям</w:t>
            </w:r>
          </w:p>
        </w:tc>
      </w:tr>
      <w:tr w:rsidR="00A25E21" w14:paraId="38FDF27A" w14:textId="77777777" w:rsidTr="00197FB5">
        <w:tc>
          <w:tcPr>
            <w:tcW w:w="1378" w:type="dxa"/>
          </w:tcPr>
          <w:p w14:paraId="1B2671AD" w14:textId="4BCCEF0C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13</w:t>
            </w:r>
          </w:p>
        </w:tc>
        <w:tc>
          <w:tcPr>
            <w:tcW w:w="7973" w:type="dxa"/>
          </w:tcPr>
          <w:p w14:paraId="2CE3C4B4" w14:textId="60961475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Мои знания, навыки, умения соответствуют должностным требованиям</w:t>
            </w:r>
          </w:p>
        </w:tc>
      </w:tr>
      <w:tr w:rsidR="00A25E21" w14:paraId="10D7AF97" w14:textId="77777777" w:rsidTr="00197FB5">
        <w:tc>
          <w:tcPr>
            <w:tcW w:w="1378" w:type="dxa"/>
          </w:tcPr>
          <w:p w14:paraId="014BF7EF" w14:textId="6C721CD9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14</w:t>
            </w:r>
          </w:p>
        </w:tc>
        <w:tc>
          <w:tcPr>
            <w:tcW w:w="7973" w:type="dxa"/>
          </w:tcPr>
          <w:p w14:paraId="5A73357C" w14:textId="2C2D98E0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Мои ценности соответствуют ценностям моей компании</w:t>
            </w:r>
          </w:p>
        </w:tc>
      </w:tr>
      <w:tr w:rsidR="00A25E21" w14:paraId="22CA0B7F" w14:textId="77777777" w:rsidTr="00197FB5">
        <w:tc>
          <w:tcPr>
            <w:tcW w:w="1378" w:type="dxa"/>
          </w:tcPr>
          <w:p w14:paraId="3D77F51E" w14:textId="6FB35C6F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15</w:t>
            </w:r>
          </w:p>
        </w:tc>
        <w:tc>
          <w:tcPr>
            <w:tcW w:w="7973" w:type="dxa"/>
          </w:tcPr>
          <w:p w14:paraId="3E0361C1" w14:textId="4E0F998D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Мои цели соответствуют целям моей компании</w:t>
            </w:r>
          </w:p>
        </w:tc>
      </w:tr>
      <w:tr w:rsidR="00A25E21" w14:paraId="2D85A17C" w14:textId="77777777" w:rsidTr="00197FB5">
        <w:tc>
          <w:tcPr>
            <w:tcW w:w="1378" w:type="dxa"/>
          </w:tcPr>
          <w:p w14:paraId="3C27CD92" w14:textId="1BE16314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16</w:t>
            </w:r>
          </w:p>
        </w:tc>
        <w:tc>
          <w:tcPr>
            <w:tcW w:w="7973" w:type="dxa"/>
          </w:tcPr>
          <w:p w14:paraId="5E0629FC" w14:textId="3DFFDCDD" w:rsidR="00A25E21" w:rsidRDefault="00A25E21" w:rsidP="00197FB5">
            <w:pPr>
              <w:adjustRightInd w:val="0"/>
              <w:snapToGrid w:val="0"/>
              <w:spacing w:line="360" w:lineRule="auto"/>
              <w:jc w:val="both"/>
            </w:pPr>
            <w:r>
              <w:t>Мои черты характера соответствуют культуре компании</w:t>
            </w:r>
          </w:p>
        </w:tc>
      </w:tr>
    </w:tbl>
    <w:p w14:paraId="0CC9C43D" w14:textId="1C2F55CC" w:rsidR="006861F5" w:rsidRDefault="00A25E21" w:rsidP="006A4166">
      <w:pPr>
        <w:adjustRightInd w:val="0"/>
        <w:snapToGrid w:val="0"/>
        <w:spacing w:line="360" w:lineRule="auto"/>
        <w:ind w:firstLine="709"/>
        <w:jc w:val="both"/>
      </w:pPr>
      <w:r w:rsidRPr="00B43485">
        <w:rPr>
          <w:i/>
          <w:iCs/>
        </w:rPr>
        <w:t>Раздел 4.</w:t>
      </w:r>
      <w:r>
        <w:t xml:space="preserve"> Направл</w:t>
      </w:r>
      <w:r w:rsidR="00B43485">
        <w:t>ен на оценку гражданского организационного поведения.</w:t>
      </w:r>
    </w:p>
    <w:p w14:paraId="5A52C914" w14:textId="4D25242F" w:rsidR="00B43485" w:rsidRDefault="00B43485" w:rsidP="006A4166">
      <w:pPr>
        <w:adjustRightInd w:val="0"/>
        <w:snapToGrid w:val="0"/>
        <w:spacing w:line="360" w:lineRule="auto"/>
        <w:ind w:firstLine="709"/>
        <w:jc w:val="both"/>
      </w:pPr>
      <w:r>
        <w:t>Укажите степень своего согласия со следующими утверждениями в отношении работы в текущей компании (где 1 - совершенно не согласен, 7 - совершенно согласен).</w:t>
      </w:r>
    </w:p>
    <w:p w14:paraId="5EFB4741" w14:textId="3E65A1B0" w:rsidR="00B43485" w:rsidRDefault="00B43485" w:rsidP="006A4166">
      <w:pPr>
        <w:adjustRightInd w:val="0"/>
        <w:snapToGrid w:val="0"/>
        <w:spacing w:line="360" w:lineRule="auto"/>
        <w:ind w:firstLine="709"/>
        <w:jc w:val="both"/>
      </w:pPr>
      <w:r w:rsidRPr="00B43485">
        <w:rPr>
          <w:b/>
          <w:bCs/>
        </w:rPr>
        <w:t xml:space="preserve">Гражданское организационное поведение </w:t>
      </w:r>
      <w:r>
        <w:t>(organization citizenship behaviour) – отражает добровольное поведение сотрудника, проявляющееся в желании помогать окружающим, в большей вовлеченности в процесс работы, ради благополучия организации в целом.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78"/>
        <w:gridCol w:w="7973"/>
      </w:tblGrid>
      <w:tr w:rsidR="00B43485" w14:paraId="40996AD6" w14:textId="77777777" w:rsidTr="00197FB5">
        <w:tc>
          <w:tcPr>
            <w:tcW w:w="1378" w:type="dxa"/>
          </w:tcPr>
          <w:p w14:paraId="6FD37E9A" w14:textId="77777777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Номер вопроса</w:t>
            </w:r>
          </w:p>
        </w:tc>
        <w:tc>
          <w:tcPr>
            <w:tcW w:w="7973" w:type="dxa"/>
          </w:tcPr>
          <w:p w14:paraId="1FACBB48" w14:textId="77777777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Утверждение</w:t>
            </w:r>
          </w:p>
        </w:tc>
      </w:tr>
      <w:tr w:rsidR="00B43485" w14:paraId="486965E6" w14:textId="77777777" w:rsidTr="00197FB5">
        <w:tc>
          <w:tcPr>
            <w:tcW w:w="1378" w:type="dxa"/>
          </w:tcPr>
          <w:p w14:paraId="58A457A0" w14:textId="46E3EB56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17</w:t>
            </w:r>
          </w:p>
        </w:tc>
        <w:tc>
          <w:tcPr>
            <w:tcW w:w="7973" w:type="dxa"/>
          </w:tcPr>
          <w:p w14:paraId="33C284B2" w14:textId="37168C41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помогаю своим коллегам с их рабочими задачами в их отсутствие</w:t>
            </w:r>
          </w:p>
        </w:tc>
      </w:tr>
      <w:tr w:rsidR="00B43485" w14:paraId="214A405C" w14:textId="77777777" w:rsidTr="00197FB5">
        <w:tc>
          <w:tcPr>
            <w:tcW w:w="1378" w:type="dxa"/>
          </w:tcPr>
          <w:p w14:paraId="0E76FC1A" w14:textId="0812617E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18</w:t>
            </w:r>
          </w:p>
        </w:tc>
        <w:tc>
          <w:tcPr>
            <w:tcW w:w="7973" w:type="dxa"/>
          </w:tcPr>
          <w:p w14:paraId="05B2393B" w14:textId="1A35D24E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прихожу на работу вовремя, не задерживаюсь на обеде и других перерывах</w:t>
            </w:r>
          </w:p>
        </w:tc>
      </w:tr>
      <w:tr w:rsidR="00B43485" w14:paraId="2B63645E" w14:textId="77777777" w:rsidTr="00197FB5">
        <w:tc>
          <w:tcPr>
            <w:tcW w:w="1378" w:type="dxa"/>
          </w:tcPr>
          <w:p w14:paraId="3893DE8B" w14:textId="6F8192D9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19</w:t>
            </w:r>
          </w:p>
        </w:tc>
        <w:tc>
          <w:tcPr>
            <w:tcW w:w="7973" w:type="dxa"/>
          </w:tcPr>
          <w:p w14:paraId="1BCD3B29" w14:textId="5BB9AEA2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беру на себя дополнительные рабочие задачи свыше требуемых</w:t>
            </w:r>
          </w:p>
        </w:tc>
      </w:tr>
      <w:tr w:rsidR="00B43485" w14:paraId="028A16EE" w14:textId="77777777" w:rsidTr="00197FB5">
        <w:tc>
          <w:tcPr>
            <w:tcW w:w="1378" w:type="dxa"/>
          </w:tcPr>
          <w:p w14:paraId="1F0E4723" w14:textId="0BA6D4F2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lastRenderedPageBreak/>
              <w:t>20</w:t>
            </w:r>
          </w:p>
        </w:tc>
        <w:tc>
          <w:tcPr>
            <w:tcW w:w="7973" w:type="dxa"/>
          </w:tcPr>
          <w:p w14:paraId="01CBCD28" w14:textId="2194FD2D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беру на себя инициативу показать новым сотрудникам, что и как у нас устроенно в компании, хотя это не входит в перечень моих должностных требований</w:t>
            </w:r>
          </w:p>
        </w:tc>
      </w:tr>
      <w:tr w:rsidR="00B43485" w14:paraId="6EADF69A" w14:textId="77777777" w:rsidTr="00197FB5">
        <w:tc>
          <w:tcPr>
            <w:tcW w:w="1378" w:type="dxa"/>
          </w:tcPr>
          <w:p w14:paraId="069E6010" w14:textId="5887D3FB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21</w:t>
            </w:r>
          </w:p>
        </w:tc>
        <w:tc>
          <w:tcPr>
            <w:tcW w:w="7973" w:type="dxa"/>
          </w:tcPr>
          <w:p w14:paraId="04D807C0" w14:textId="438D7EAC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очень редко беру отгулы на работе</w:t>
            </w:r>
          </w:p>
        </w:tc>
      </w:tr>
      <w:tr w:rsidR="00B43485" w14:paraId="070CD0D5" w14:textId="77777777" w:rsidTr="00197FB5">
        <w:tc>
          <w:tcPr>
            <w:tcW w:w="1378" w:type="dxa"/>
          </w:tcPr>
          <w:p w14:paraId="22DA5842" w14:textId="27E76BA3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21</w:t>
            </w:r>
          </w:p>
        </w:tc>
        <w:tc>
          <w:tcPr>
            <w:tcW w:w="7973" w:type="dxa"/>
          </w:tcPr>
          <w:p w14:paraId="2D789C31" w14:textId="3F447DE4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беру на себя дополнительно некоторые задачи коллег, если они не справляются</w:t>
            </w:r>
          </w:p>
        </w:tc>
      </w:tr>
      <w:tr w:rsidR="00B43485" w14:paraId="37FA7D37" w14:textId="77777777" w:rsidTr="00197FB5">
        <w:tc>
          <w:tcPr>
            <w:tcW w:w="1378" w:type="dxa"/>
          </w:tcPr>
          <w:p w14:paraId="110E0B29" w14:textId="52585EC5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22</w:t>
            </w:r>
          </w:p>
        </w:tc>
        <w:tc>
          <w:tcPr>
            <w:tcW w:w="7973" w:type="dxa"/>
          </w:tcPr>
          <w:p w14:paraId="62CEF0D8" w14:textId="7BE94D60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без особого напряжения работаю до конца рабочего дня</w:t>
            </w:r>
          </w:p>
        </w:tc>
      </w:tr>
      <w:tr w:rsidR="00B43485" w14:paraId="70ED7509" w14:textId="77777777" w:rsidTr="00197FB5">
        <w:tc>
          <w:tcPr>
            <w:tcW w:w="1378" w:type="dxa"/>
          </w:tcPr>
          <w:p w14:paraId="54D765B7" w14:textId="7D70D764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23</w:t>
            </w:r>
          </w:p>
        </w:tc>
        <w:tc>
          <w:tcPr>
            <w:tcW w:w="7973" w:type="dxa"/>
          </w:tcPr>
          <w:p w14:paraId="6665F824" w14:textId="27EDE24A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заблаговременно уведомляю коллег, если не могу прийти на работу</w:t>
            </w:r>
          </w:p>
        </w:tc>
      </w:tr>
      <w:tr w:rsidR="00B43485" w14:paraId="243910F4" w14:textId="77777777" w:rsidTr="00197FB5">
        <w:tc>
          <w:tcPr>
            <w:tcW w:w="1378" w:type="dxa"/>
          </w:tcPr>
          <w:p w14:paraId="4C3E77B4" w14:textId="52F99603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24</w:t>
            </w:r>
          </w:p>
        </w:tc>
        <w:tc>
          <w:tcPr>
            <w:tcW w:w="7973" w:type="dxa"/>
          </w:tcPr>
          <w:p w14:paraId="138303E5" w14:textId="58C15375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не отвлекаюсь в рабочее время на личные вопросы (например, звонок по телефону, прогулка тд)</w:t>
            </w:r>
          </w:p>
        </w:tc>
      </w:tr>
      <w:tr w:rsidR="00B43485" w14:paraId="705D2C10" w14:textId="77777777" w:rsidTr="00197FB5">
        <w:tc>
          <w:tcPr>
            <w:tcW w:w="1378" w:type="dxa"/>
          </w:tcPr>
          <w:p w14:paraId="7EDE2A48" w14:textId="73D6BACB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25</w:t>
            </w:r>
          </w:p>
        </w:tc>
        <w:tc>
          <w:tcPr>
            <w:tcW w:w="7973" w:type="dxa"/>
          </w:tcPr>
          <w:p w14:paraId="2C09004C" w14:textId="6F569624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не беру дополнительные перерывы во время рабочего дня</w:t>
            </w:r>
          </w:p>
        </w:tc>
      </w:tr>
      <w:tr w:rsidR="00B43485" w14:paraId="3DE44AA8" w14:textId="77777777" w:rsidTr="00197FB5">
        <w:tc>
          <w:tcPr>
            <w:tcW w:w="1378" w:type="dxa"/>
          </w:tcPr>
          <w:p w14:paraId="6CA7578B" w14:textId="6995BFE8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26</w:t>
            </w:r>
          </w:p>
        </w:tc>
        <w:tc>
          <w:tcPr>
            <w:tcW w:w="7973" w:type="dxa"/>
          </w:tcPr>
          <w:p w14:paraId="6AD664C2" w14:textId="6F20710D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беру на себя дополнительные задачи не ради личной выгоды, а для благополучия организации в целом</w:t>
            </w:r>
          </w:p>
        </w:tc>
      </w:tr>
      <w:tr w:rsidR="00B43485" w14:paraId="1EB8C453" w14:textId="77777777" w:rsidTr="00197FB5">
        <w:tc>
          <w:tcPr>
            <w:tcW w:w="1378" w:type="dxa"/>
          </w:tcPr>
          <w:p w14:paraId="620E6B0E" w14:textId="2964A4F3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27</w:t>
            </w:r>
          </w:p>
        </w:tc>
        <w:tc>
          <w:tcPr>
            <w:tcW w:w="7973" w:type="dxa"/>
          </w:tcPr>
          <w:p w14:paraId="5E2DD106" w14:textId="279FF918" w:rsidR="00B43485" w:rsidRDefault="00B43485" w:rsidP="00197FB5">
            <w:pPr>
              <w:adjustRightInd w:val="0"/>
              <w:snapToGrid w:val="0"/>
              <w:spacing w:line="360" w:lineRule="auto"/>
              <w:jc w:val="both"/>
            </w:pPr>
            <w:r>
              <w:t>Я предлагаю инновационные решения для улучшения качества работы всего отдела</w:t>
            </w:r>
          </w:p>
        </w:tc>
      </w:tr>
    </w:tbl>
    <w:p w14:paraId="5BF8B8B9" w14:textId="0FF9C574" w:rsidR="00B43485" w:rsidRDefault="00B43485" w:rsidP="00B43485">
      <w:pPr>
        <w:adjustRightInd w:val="0"/>
        <w:snapToGrid w:val="0"/>
        <w:spacing w:line="360" w:lineRule="auto"/>
        <w:jc w:val="both"/>
      </w:pPr>
    </w:p>
    <w:p w14:paraId="1E76BED5" w14:textId="77777777" w:rsidR="008C049F" w:rsidRDefault="008C049F" w:rsidP="00B43485">
      <w:pPr>
        <w:adjustRightInd w:val="0"/>
        <w:snapToGrid w:val="0"/>
        <w:spacing w:line="360" w:lineRule="auto"/>
        <w:jc w:val="both"/>
        <w:rPr>
          <w:b/>
          <w:bCs/>
        </w:rPr>
        <w:sectPr w:rsidR="008C04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18BB71" w14:textId="5B6BA0FA" w:rsidR="008C049F" w:rsidRDefault="008C049F" w:rsidP="00CE0AB5">
      <w:pPr>
        <w:pStyle w:val="a"/>
      </w:pPr>
      <w:bookmarkStart w:id="37" w:name="_Ref135501933"/>
      <w:r>
        <w:lastRenderedPageBreak/>
        <w:t>Шкала для измерения соответствия сотрудника организации и его должностным требованиям</w:t>
      </w:r>
      <w:r w:rsidR="00AA3099">
        <w:rPr>
          <w:rStyle w:val="FootnoteReference"/>
        </w:rPr>
        <w:footnoteReference w:id="105"/>
      </w:r>
      <w:bookmarkEnd w:id="37"/>
    </w:p>
    <w:p w14:paraId="3CCE636C" w14:textId="6F4CEB74" w:rsidR="008C049F" w:rsidRPr="008C049F" w:rsidRDefault="008C049F" w:rsidP="00B43485">
      <w:pPr>
        <w:adjustRightInd w:val="0"/>
        <w:snapToGrid w:val="0"/>
        <w:spacing w:line="360" w:lineRule="auto"/>
        <w:jc w:val="both"/>
      </w:pPr>
      <w:r>
        <w:rPr>
          <w:noProof/>
        </w:rPr>
        <w:drawing>
          <wp:inline distT="0" distB="0" distL="0" distR="0" wp14:anchorId="74F1ADB5" wp14:editId="790140EE">
            <wp:extent cx="4669118" cy="4306859"/>
            <wp:effectExtent l="0" t="0" r="508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52" cy="43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E85D" w14:textId="07A9F709" w:rsidR="008C049F" w:rsidRDefault="008C049F" w:rsidP="00B43485">
      <w:pPr>
        <w:adjustRightInd w:val="0"/>
        <w:snapToGrid w:val="0"/>
        <w:spacing w:line="360" w:lineRule="auto"/>
        <w:jc w:val="both"/>
      </w:pPr>
    </w:p>
    <w:p w14:paraId="4024E378" w14:textId="77777777" w:rsidR="006F01EB" w:rsidRDefault="006F01EB" w:rsidP="00B43485">
      <w:pPr>
        <w:adjustRightInd w:val="0"/>
        <w:snapToGrid w:val="0"/>
        <w:spacing w:line="360" w:lineRule="auto"/>
        <w:jc w:val="both"/>
        <w:sectPr w:rsidR="006F01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8C9BA4" w14:textId="4B0B79A6" w:rsidR="008C049F" w:rsidRDefault="003A5198" w:rsidP="00CE0AB5">
      <w:pPr>
        <w:pStyle w:val="a"/>
      </w:pPr>
      <w:bookmarkStart w:id="38" w:name="_Ref135501898"/>
      <w:r>
        <w:lastRenderedPageBreak/>
        <w:t>Шкала для измерения аффективной удовлетворенности трудом</w:t>
      </w:r>
      <w:r w:rsidR="007164EB">
        <w:rPr>
          <w:rStyle w:val="FootnoteReference"/>
        </w:rPr>
        <w:footnoteReference w:id="106"/>
      </w:r>
      <w:bookmarkEnd w:id="38"/>
    </w:p>
    <w:p w14:paraId="008178B9" w14:textId="76471925" w:rsidR="006F01EB" w:rsidRDefault="006F01EB" w:rsidP="00B43485">
      <w:pPr>
        <w:adjustRightInd w:val="0"/>
        <w:snapToGrid w:val="0"/>
        <w:spacing w:line="360" w:lineRule="auto"/>
        <w:jc w:val="both"/>
      </w:pPr>
      <w:r>
        <w:rPr>
          <w:noProof/>
        </w:rPr>
        <w:drawing>
          <wp:inline distT="0" distB="0" distL="0" distR="0" wp14:anchorId="015D40BF" wp14:editId="0BF6B664">
            <wp:extent cx="3908726" cy="6146867"/>
            <wp:effectExtent l="0" t="1587" r="1587" b="1588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5336" cy="617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A777" w14:textId="3071988F" w:rsidR="003A5198" w:rsidRDefault="003A5198" w:rsidP="00B43485">
      <w:pPr>
        <w:adjustRightInd w:val="0"/>
        <w:snapToGrid w:val="0"/>
        <w:spacing w:line="360" w:lineRule="auto"/>
        <w:jc w:val="both"/>
      </w:pPr>
    </w:p>
    <w:p w14:paraId="103BA114" w14:textId="77777777" w:rsidR="003A64E8" w:rsidRDefault="003A64E8" w:rsidP="00B43485">
      <w:pPr>
        <w:adjustRightInd w:val="0"/>
        <w:snapToGrid w:val="0"/>
        <w:spacing w:line="360" w:lineRule="auto"/>
        <w:jc w:val="both"/>
        <w:sectPr w:rsidR="003A64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F66378" w14:textId="1246C58D" w:rsidR="003A64E8" w:rsidRDefault="003A64E8" w:rsidP="00CE0AB5">
      <w:pPr>
        <w:pStyle w:val="a"/>
      </w:pPr>
      <w:bookmarkStart w:id="39" w:name="_Ref135501864"/>
      <w:r>
        <w:lastRenderedPageBreak/>
        <w:t>Шкала для измерения гражданского организационного поведения</w:t>
      </w:r>
      <w:r>
        <w:rPr>
          <w:rStyle w:val="FootnoteReference"/>
        </w:rPr>
        <w:footnoteReference w:id="107"/>
      </w:r>
      <w:bookmarkEnd w:id="39"/>
      <w:r>
        <w:t xml:space="preserve"> </w:t>
      </w:r>
    </w:p>
    <w:p w14:paraId="367D3B5B" w14:textId="7D5AE6CD" w:rsidR="003A64E8" w:rsidRPr="003A64E8" w:rsidRDefault="003A64E8" w:rsidP="00B43485">
      <w:pPr>
        <w:adjustRightInd w:val="0"/>
        <w:snapToGrid w:val="0"/>
        <w:spacing w:line="360" w:lineRule="auto"/>
        <w:jc w:val="both"/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3553106" wp14:editId="0C902081">
            <wp:extent cx="5940425" cy="7715885"/>
            <wp:effectExtent l="0" t="0" r="3175" b="5715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4E8" w:rsidRPr="003A6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D02D8" w14:textId="77777777" w:rsidR="004930C8" w:rsidRDefault="004930C8" w:rsidP="00113BEC">
      <w:r>
        <w:separator/>
      </w:r>
    </w:p>
  </w:endnote>
  <w:endnote w:type="continuationSeparator" w:id="0">
    <w:p w14:paraId="0AAE49C8" w14:textId="77777777" w:rsidR="004930C8" w:rsidRDefault="004930C8" w:rsidP="00113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94502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937F2BE" w14:textId="6AA8A8E9" w:rsidR="004A1FBA" w:rsidRPr="00197FB5" w:rsidRDefault="004A1FBA" w:rsidP="00197FB5">
        <w:pPr>
          <w:pStyle w:val="Footer"/>
          <w:jc w:val="right"/>
          <w:rPr>
            <w:rFonts w:ascii="Times New Roman" w:hAnsi="Times New Roman" w:cs="Times New Roman"/>
          </w:rPr>
        </w:pPr>
        <w:r w:rsidRPr="00197FB5">
          <w:rPr>
            <w:rFonts w:ascii="Times New Roman" w:hAnsi="Times New Roman" w:cs="Times New Roman"/>
          </w:rPr>
          <w:fldChar w:fldCharType="begin"/>
        </w:r>
        <w:r w:rsidRPr="00197FB5">
          <w:rPr>
            <w:rFonts w:ascii="Times New Roman" w:hAnsi="Times New Roman" w:cs="Times New Roman"/>
          </w:rPr>
          <w:instrText xml:space="preserve"> PAGE   \* MERGEFORMAT </w:instrText>
        </w:r>
        <w:r w:rsidRPr="00197FB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52</w:t>
        </w:r>
        <w:r w:rsidRPr="00197FB5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69150" w14:textId="3AB94F44" w:rsidR="004A1FBA" w:rsidRDefault="004A1FBA" w:rsidP="00197FB5">
    <w:pPr>
      <w:pStyle w:val="Footer"/>
    </w:pPr>
  </w:p>
  <w:p w14:paraId="2CD5C22A" w14:textId="77777777" w:rsidR="004A1FBA" w:rsidRDefault="004A1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B36B8" w14:textId="77777777" w:rsidR="004930C8" w:rsidRDefault="004930C8" w:rsidP="00113BEC">
      <w:r>
        <w:separator/>
      </w:r>
    </w:p>
  </w:footnote>
  <w:footnote w:type="continuationSeparator" w:id="0">
    <w:p w14:paraId="6CB40435" w14:textId="77777777" w:rsidR="004930C8" w:rsidRDefault="004930C8" w:rsidP="00113BEC">
      <w:r>
        <w:continuationSeparator/>
      </w:r>
    </w:p>
  </w:footnote>
  <w:footnote w:id="1">
    <w:p w14:paraId="45F220F6" w14:textId="77777777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33. – №. 4.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347-359.</w:t>
      </w:r>
    </w:p>
  </w:footnote>
  <w:footnote w:id="2">
    <w:p w14:paraId="40E03055" w14:textId="77777777" w:rsidR="004A1FBA" w:rsidRPr="000978E2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Afsar B., Badir Y. F. Person–organization fit, perceived organizational support, and organizational citizenship behavior: The role of job embeddedness //Journal of Human Resources in Hospitality &amp; Tourism. – 2016.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15. – №. 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>. 252-278.</w:t>
      </w:r>
    </w:p>
  </w:footnote>
  <w:footnote w:id="3">
    <w:p w14:paraId="672744BC" w14:textId="67CEBC0B" w:rsidR="004A1FBA" w:rsidRPr="000978E2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Afsar B., Badir Y. F. Person–organization fit, perceived organizational support, and organizational citizenship behavior: The role of job embeddedness //Journal of Human Resources in Hospitality &amp; Tourism. – 2016.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15. – №. 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>. 252-278.</w:t>
      </w:r>
    </w:p>
  </w:footnote>
  <w:footnote w:id="4">
    <w:p w14:paraId="365DABA6" w14:textId="5EA45154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Novliadi F. </w:t>
      </w:r>
      <w:r w:rsidRPr="00AB1141">
        <w:rPr>
          <w:color w:val="222222"/>
          <w:sz w:val="20"/>
          <w:szCs w:val="20"/>
          <w:shd w:val="clear" w:color="auto" w:fill="FFFFFF"/>
          <w:lang w:val="en-US"/>
        </w:rPr>
        <w:t>Employee turnover intentions in terms of corporate culture and job satisfaction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– 2007.</w:t>
      </w:r>
    </w:p>
  </w:footnote>
  <w:footnote w:id="5">
    <w:p w14:paraId="44334CF2" w14:textId="479279AB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Lee U. H., Kim H. K., Kim Y. H. Determinants of organizational citizenship behavior and its outcomes //Global Business and Management Research. – 2013.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5. – №. 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54.</w:t>
      </w:r>
    </w:p>
  </w:footnote>
  <w:footnote w:id="6">
    <w:p w14:paraId="428FC6F1" w14:textId="59527DA5" w:rsidR="004A1FBA" w:rsidRPr="0074221E" w:rsidRDefault="004A1FBA" w:rsidP="00FD2ED6">
      <w:pPr>
        <w:ind w:firstLine="709"/>
        <w:jc w:val="both"/>
        <w:rPr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Sharma J. P., Bajpai N., Holani U. Organizational citizenship behavior in public and private sector and its impact on job satisfaction: A comparative study in Indian perspective //International Journal of Business and Management. – 2011.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6. – №. 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67.</w:t>
      </w:r>
    </w:p>
  </w:footnote>
  <w:footnote w:id="7">
    <w:p w14:paraId="0D8547FA" w14:textId="71E1FFE6" w:rsidR="004A1FBA" w:rsidRPr="00C20918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C20918">
        <w:rPr>
          <w:rStyle w:val="FootnoteReference"/>
          <w:sz w:val="20"/>
          <w:szCs w:val="20"/>
        </w:rPr>
        <w:footnoteRef/>
      </w:r>
      <w:r w:rsidRPr="00C20918">
        <w:rPr>
          <w:sz w:val="20"/>
          <w:szCs w:val="20"/>
          <w:lang w:val="en-US"/>
        </w:rPr>
        <w:t xml:space="preserve"> </w:t>
      </w:r>
      <w:r w:rsidRPr="00C20918">
        <w:rPr>
          <w:color w:val="222222"/>
          <w:sz w:val="20"/>
          <w:szCs w:val="20"/>
          <w:shd w:val="clear" w:color="auto" w:fill="FFFFFF"/>
          <w:lang w:val="en-US"/>
        </w:rPr>
        <w:t xml:space="preserve">Vilela B. B., González J. A. V., Ferrín P. F. Person–organization fit, OCB and performance appraisal: Evidence from matched supervisor–salesperson data set in a Spanish context //Industrial Marketing Management. – 2008. – </w:t>
      </w:r>
      <w:r w:rsidRPr="00C20918">
        <w:rPr>
          <w:color w:val="222222"/>
          <w:sz w:val="20"/>
          <w:szCs w:val="20"/>
          <w:shd w:val="clear" w:color="auto" w:fill="FFFFFF"/>
        </w:rPr>
        <w:t>Т</w:t>
      </w:r>
      <w:r w:rsidRPr="00C20918">
        <w:rPr>
          <w:color w:val="222222"/>
          <w:sz w:val="20"/>
          <w:szCs w:val="20"/>
          <w:shd w:val="clear" w:color="auto" w:fill="FFFFFF"/>
          <w:lang w:val="en-US"/>
        </w:rPr>
        <w:t xml:space="preserve">. 37. – №. 8. – </w:t>
      </w:r>
      <w:r w:rsidRPr="00C20918">
        <w:rPr>
          <w:color w:val="222222"/>
          <w:sz w:val="20"/>
          <w:szCs w:val="20"/>
          <w:shd w:val="clear" w:color="auto" w:fill="FFFFFF"/>
        </w:rPr>
        <w:t>С</w:t>
      </w:r>
      <w:r w:rsidRPr="00C20918">
        <w:rPr>
          <w:color w:val="222222"/>
          <w:sz w:val="20"/>
          <w:szCs w:val="20"/>
          <w:shd w:val="clear" w:color="auto" w:fill="FFFFFF"/>
          <w:lang w:val="en-US"/>
        </w:rPr>
        <w:t>. 1005-1019.</w:t>
      </w:r>
    </w:p>
  </w:footnote>
  <w:footnote w:id="8">
    <w:p w14:paraId="0CE35A10" w14:textId="59C2EE5B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Wei Y. C. Person–organization fit and organizational citizenship behavior: Time perspective //Journal of Management &amp; Organization. – 2013.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19. – №. 1.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101-114.</w:t>
      </w:r>
    </w:p>
  </w:footnote>
  <w:footnote w:id="9">
    <w:p w14:paraId="314F8F1F" w14:textId="19F43205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Yaniv E., Lavi O. S., Siti G. Person-organisation fit and its impact on organisational citizenship behaviour as related to social performance //Journal of General Management. – 2010.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36. – №. 2.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81-89.</w:t>
      </w:r>
    </w:p>
  </w:footnote>
  <w:footnote w:id="10">
    <w:p w14:paraId="37CD3860" w14:textId="0EDD2041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Yadav P., Punia B. K. Organisational citizenship behavior: A review of antecedent, correlates, outcomes and future research directions //International Journal of Human Potential Development. – 2013.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2. – №. 2.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1-19.</w:t>
      </w:r>
    </w:p>
  </w:footnote>
  <w:footnote w:id="11">
    <w:p w14:paraId="37EB36AA" w14:textId="4AA44A8B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33. – №. 4.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347-359.</w:t>
      </w:r>
    </w:p>
  </w:footnote>
  <w:footnote w:id="12">
    <w:p w14:paraId="43CF18B3" w14:textId="7811C89F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Valeau P. J., Paillé P. The management of professional employees: linking progressive HRM practices, cognitive orientations and organizational citizenship behavior //The international journal of human resource management. – 2019. – </w:t>
      </w:r>
      <w:r w:rsidRPr="007D2240">
        <w:rPr>
          <w:color w:val="222222"/>
          <w:sz w:val="20"/>
          <w:szCs w:val="20"/>
          <w:shd w:val="clear" w:color="auto" w:fill="FFFFFF"/>
        </w:rPr>
        <w:t>Т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 xml:space="preserve">. 30. – №. 19. – </w:t>
      </w:r>
      <w:r w:rsidRPr="007D2240">
        <w:rPr>
          <w:color w:val="222222"/>
          <w:sz w:val="20"/>
          <w:szCs w:val="20"/>
          <w:shd w:val="clear" w:color="auto" w:fill="FFFFFF"/>
        </w:rPr>
        <w:t>С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. 2705-2731.</w:t>
      </w:r>
    </w:p>
  </w:footnote>
  <w:footnote w:id="13">
    <w:p w14:paraId="5E162E96" w14:textId="452193EB" w:rsidR="004A1FBA" w:rsidRPr="007D224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D2240">
        <w:rPr>
          <w:rStyle w:val="FootnoteReference"/>
          <w:sz w:val="20"/>
          <w:szCs w:val="20"/>
        </w:rPr>
        <w:footnoteRef/>
      </w:r>
      <w:r w:rsidRPr="007D2240">
        <w:rPr>
          <w:sz w:val="20"/>
          <w:szCs w:val="20"/>
          <w:lang w:val="en-US"/>
        </w:rPr>
        <w:t xml:space="preserve"> </w:t>
      </w:r>
      <w:r w:rsidRPr="007D2240">
        <w:rPr>
          <w:color w:val="222222"/>
          <w:sz w:val="20"/>
          <w:szCs w:val="20"/>
          <w:shd w:val="clear" w:color="auto" w:fill="FFFFFF"/>
          <w:lang w:val="en-US"/>
        </w:rPr>
        <w:t>Farzaneh J., Farashah A. D., Kazemi M. The impact of person-job fit and person-organization fit on OCB: The mediating and moderating effects of organizational commitment and psychological empowerment //Personnel Review. – 2014.</w:t>
      </w:r>
    </w:p>
  </w:footnote>
  <w:footnote w:id="14">
    <w:p w14:paraId="1616C35C" w14:textId="5E644161" w:rsidR="004A1FBA" w:rsidRPr="00FD2ED6" w:rsidRDefault="004A1FBA" w:rsidP="00FD2ED6">
      <w:pPr>
        <w:pStyle w:val="FootnoteText"/>
        <w:ind w:firstLine="709"/>
        <w:jc w:val="both"/>
      </w:pPr>
      <w:r w:rsidRPr="007D2240">
        <w:rPr>
          <w:rStyle w:val="FootnoteReference"/>
          <w:rFonts w:ascii="Times New Roman" w:hAnsi="Times New Roman" w:cs="Times New Roman"/>
        </w:rPr>
        <w:footnoteRef/>
      </w:r>
      <w:r w:rsidRPr="007D2240">
        <w:rPr>
          <w:rFonts w:ascii="Times New Roman" w:hAnsi="Times New Roman" w:cs="Times New Roman"/>
          <w:lang w:val="en-US"/>
        </w:rPr>
        <w:t xml:space="preserve"> </w:t>
      </w:r>
      <w:r w:rsidRPr="007D224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Kim T. Y. et al. Person–organization fit and employee outcomes: test of a social exchange model //The International Journal of Human Resource Management. – 2013. – </w:t>
      </w:r>
      <w:r w:rsidRPr="007D2240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7D224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24. – №. </w:t>
      </w:r>
      <w:r w:rsidRPr="00FD2ED6">
        <w:rPr>
          <w:rFonts w:ascii="Times New Roman" w:hAnsi="Times New Roman" w:cs="Times New Roman"/>
          <w:color w:val="222222"/>
          <w:shd w:val="clear" w:color="auto" w:fill="FFFFFF"/>
        </w:rPr>
        <w:t xml:space="preserve">19. – </w:t>
      </w:r>
      <w:r w:rsidRPr="007D2240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FD2ED6">
        <w:rPr>
          <w:rFonts w:ascii="Times New Roman" w:hAnsi="Times New Roman" w:cs="Times New Roman"/>
          <w:color w:val="222222"/>
          <w:shd w:val="clear" w:color="auto" w:fill="FFFFFF"/>
        </w:rPr>
        <w:t>. 3719-3737.</w:t>
      </w:r>
    </w:p>
  </w:footnote>
  <w:footnote w:id="15">
    <w:p w14:paraId="7046EF38" w14:textId="67313097" w:rsidR="004A1FBA" w:rsidRPr="00CF42BC" w:rsidRDefault="004A1FBA" w:rsidP="00CF42BC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</w:rPr>
      </w:pPr>
      <w:r w:rsidRPr="00CF42BC">
        <w:rPr>
          <w:rStyle w:val="FootnoteReference"/>
          <w:rFonts w:ascii="Times New Roman" w:hAnsi="Times New Roman" w:cs="Times New Roman"/>
        </w:rPr>
        <w:footnoteRef/>
      </w:r>
      <w:r w:rsidRPr="00CF42BC">
        <w:rPr>
          <w:rFonts w:ascii="Times New Roman" w:hAnsi="Times New Roman" w:cs="Times New Roman"/>
        </w:rPr>
        <w:t xml:space="preserve"> Козлов А., Гринкевич Д. Кадровый голод и локальная безработица: что ждет рынок труда в 2023 году [Электронный ресурс] // Журнал Ведомости. [2023]. </w:t>
      </w:r>
      <w:r w:rsidRPr="00CF42BC">
        <w:rPr>
          <w:rFonts w:ascii="Times New Roman" w:hAnsi="Times New Roman" w:cs="Times New Roman"/>
          <w:lang w:val="en-US"/>
        </w:rPr>
        <w:t>URL</w:t>
      </w:r>
      <w:r w:rsidRPr="00CF42BC">
        <w:rPr>
          <w:rFonts w:ascii="Times New Roman" w:hAnsi="Times New Roman" w:cs="Times New Roman"/>
        </w:rPr>
        <w:t xml:space="preserve">: </w:t>
      </w:r>
      <w:hyperlink r:id="rId1" w:history="1">
        <w:r w:rsidRPr="00CF42BC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CF42BC">
          <w:rPr>
            <w:rStyle w:val="Hyperlink"/>
            <w:rFonts w:ascii="Times New Roman" w:hAnsi="Times New Roman" w:cs="Times New Roman"/>
          </w:rPr>
          <w:t>://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www</w:t>
        </w:r>
        <w:r w:rsidRPr="00CF42BC">
          <w:rPr>
            <w:rStyle w:val="Hyperlink"/>
            <w:rFonts w:ascii="Times New Roman" w:hAnsi="Times New Roman" w:cs="Times New Roman"/>
          </w:rPr>
          <w:t>.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vedomosti</w:t>
        </w:r>
        <w:r w:rsidRPr="00CF42BC">
          <w:rPr>
            <w:rStyle w:val="Hyperlink"/>
            <w:rFonts w:ascii="Times New Roman" w:hAnsi="Times New Roman" w:cs="Times New Roman"/>
          </w:rPr>
          <w:t>.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ru</w:t>
        </w:r>
        <w:r w:rsidRPr="00CF42BC">
          <w:rPr>
            <w:rStyle w:val="Hyperlink"/>
            <w:rFonts w:ascii="Times New Roman" w:hAnsi="Times New Roman" w:cs="Times New Roman"/>
          </w:rPr>
          <w:t>/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economics</w:t>
        </w:r>
        <w:r w:rsidRPr="00CF42BC">
          <w:rPr>
            <w:rStyle w:val="Hyperlink"/>
            <w:rFonts w:ascii="Times New Roman" w:hAnsi="Times New Roman" w:cs="Times New Roman"/>
          </w:rPr>
          <w:t>/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articles</w:t>
        </w:r>
        <w:r w:rsidRPr="00CF42BC">
          <w:rPr>
            <w:rStyle w:val="Hyperlink"/>
            <w:rFonts w:ascii="Times New Roman" w:hAnsi="Times New Roman" w:cs="Times New Roman"/>
          </w:rPr>
          <w:t>/2023/01/18/959434-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kadrovii</w:t>
        </w:r>
        <w:r w:rsidRPr="00CF42BC">
          <w:rPr>
            <w:rStyle w:val="Hyperlink"/>
            <w:rFonts w:ascii="Times New Roman" w:hAnsi="Times New Roman" w:cs="Times New Roman"/>
          </w:rPr>
          <w:t>-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golod</w:t>
        </w:r>
        <w:r w:rsidRPr="00CF42BC">
          <w:rPr>
            <w:rStyle w:val="Hyperlink"/>
            <w:rFonts w:ascii="Times New Roman" w:hAnsi="Times New Roman" w:cs="Times New Roman"/>
          </w:rPr>
          <w:t>-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i</w:t>
        </w:r>
        <w:r w:rsidRPr="00CF42BC">
          <w:rPr>
            <w:rStyle w:val="Hyperlink"/>
            <w:rFonts w:ascii="Times New Roman" w:hAnsi="Times New Roman" w:cs="Times New Roman"/>
          </w:rPr>
          <w:t>-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lokalnaya</w:t>
        </w:r>
        <w:r w:rsidRPr="00CF42BC">
          <w:rPr>
            <w:rStyle w:val="Hyperlink"/>
            <w:rFonts w:ascii="Times New Roman" w:hAnsi="Times New Roman" w:cs="Times New Roman"/>
          </w:rPr>
          <w:t>-</w:t>
        </w:r>
        <w:r w:rsidRPr="00CF42BC">
          <w:rPr>
            <w:rStyle w:val="Hyperlink"/>
            <w:rFonts w:ascii="Times New Roman" w:hAnsi="Times New Roman" w:cs="Times New Roman"/>
            <w:lang w:val="en-US"/>
          </w:rPr>
          <w:t>bezrabotitsa</w:t>
        </w:r>
      </w:hyperlink>
      <w:r w:rsidRPr="00CF42BC">
        <w:rPr>
          <w:rFonts w:ascii="Times New Roman" w:hAnsi="Times New Roman" w:cs="Times New Roman"/>
        </w:rPr>
        <w:t xml:space="preserve"> (дата обращения: 05.04.2023)</w:t>
      </w:r>
    </w:p>
  </w:footnote>
  <w:footnote w:id="16">
    <w:p w14:paraId="012A8805" w14:textId="46857C2F" w:rsidR="004A1FBA" w:rsidRPr="00FB5250" w:rsidRDefault="004A1FBA" w:rsidP="00CF42BC">
      <w:pPr>
        <w:adjustRightInd w:val="0"/>
        <w:snapToGrid w:val="0"/>
        <w:ind w:firstLine="709"/>
        <w:jc w:val="both"/>
        <w:rPr>
          <w:lang w:val="en-US"/>
        </w:rPr>
      </w:pPr>
      <w:r w:rsidRPr="00CF42BC">
        <w:rPr>
          <w:rStyle w:val="FootnoteReference"/>
          <w:sz w:val="20"/>
          <w:szCs w:val="20"/>
        </w:rPr>
        <w:footnoteRef/>
      </w:r>
      <w:r w:rsidRPr="00CF42BC">
        <w:rPr>
          <w:sz w:val="20"/>
          <w:szCs w:val="20"/>
        </w:rPr>
        <w:t xml:space="preserve"> </w:t>
      </w:r>
      <w:r w:rsidRPr="00CF42BC">
        <w:rPr>
          <w:color w:val="222222"/>
          <w:sz w:val="20"/>
          <w:szCs w:val="20"/>
          <w:shd w:val="clear" w:color="auto" w:fill="FFFFFF"/>
        </w:rPr>
        <w:t xml:space="preserve">Ельсиновская С. О. Проблемы управления человеческими ресурсами и исследование факторов привлечения и удержания персонала в организациях здравоохранения //Проблемы современной экономики. – 2011. – №. </w:t>
      </w:r>
      <w:r w:rsidRPr="00CF42BC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CF42BC">
        <w:rPr>
          <w:color w:val="222222"/>
          <w:sz w:val="20"/>
          <w:szCs w:val="20"/>
          <w:shd w:val="clear" w:color="auto" w:fill="FFFFFF"/>
        </w:rPr>
        <w:t>С</w:t>
      </w:r>
      <w:r w:rsidRPr="00CF42BC">
        <w:rPr>
          <w:color w:val="222222"/>
          <w:sz w:val="20"/>
          <w:szCs w:val="20"/>
          <w:shd w:val="clear" w:color="auto" w:fill="FFFFFF"/>
          <w:lang w:val="en-US"/>
        </w:rPr>
        <w:t>. 326-330.</w:t>
      </w:r>
    </w:p>
  </w:footnote>
  <w:footnote w:id="17">
    <w:p w14:paraId="7A62BA82" w14:textId="15D6D9A7" w:rsidR="004A1FBA" w:rsidRPr="00933991" w:rsidRDefault="004A1FBA" w:rsidP="00FD2ED6">
      <w:pPr>
        <w:ind w:firstLine="709"/>
        <w:jc w:val="both"/>
        <w:rPr>
          <w:sz w:val="20"/>
          <w:szCs w:val="20"/>
          <w:lang w:val="en-US"/>
        </w:rPr>
      </w:pPr>
      <w:r>
        <w:rPr>
          <w:rStyle w:val="FootnoteReference"/>
        </w:rPr>
        <w:footnoteRef/>
      </w:r>
      <w:r w:rsidRPr="00B24B92">
        <w:rPr>
          <w:lang w:val="en-US"/>
        </w:rPr>
        <w:t xml:space="preserve"> </w:t>
      </w:r>
      <w:r w:rsidRPr="0023545A">
        <w:rPr>
          <w:color w:val="222222"/>
          <w:sz w:val="20"/>
          <w:szCs w:val="20"/>
          <w:shd w:val="clear" w:color="auto" w:fill="FFFFFF"/>
          <w:lang w:val="en-US"/>
        </w:rPr>
        <w:t xml:space="preserve">Yadav P., Punia B. K. Organisational citizenship behavior: A review of antecedent, correlates, outcomes and future research directions //International Journal of Human Potential Development. – 2013. – </w:t>
      </w:r>
      <w:r w:rsidRPr="0023545A">
        <w:rPr>
          <w:color w:val="222222"/>
          <w:sz w:val="20"/>
          <w:szCs w:val="20"/>
          <w:shd w:val="clear" w:color="auto" w:fill="FFFFFF"/>
        </w:rPr>
        <w:t>Т</w:t>
      </w:r>
      <w:r w:rsidRPr="0023545A">
        <w:rPr>
          <w:color w:val="222222"/>
          <w:sz w:val="20"/>
          <w:szCs w:val="20"/>
          <w:shd w:val="clear" w:color="auto" w:fill="FFFFFF"/>
          <w:lang w:val="en-US"/>
        </w:rPr>
        <w:t xml:space="preserve">. 2. – №. </w:t>
      </w:r>
      <w:r w:rsidRPr="00933991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23545A">
        <w:rPr>
          <w:color w:val="222222"/>
          <w:sz w:val="20"/>
          <w:szCs w:val="20"/>
          <w:shd w:val="clear" w:color="auto" w:fill="FFFFFF"/>
        </w:rPr>
        <w:t>С</w:t>
      </w:r>
      <w:r w:rsidRPr="00933991">
        <w:rPr>
          <w:color w:val="222222"/>
          <w:sz w:val="20"/>
          <w:szCs w:val="20"/>
          <w:shd w:val="clear" w:color="auto" w:fill="FFFFFF"/>
          <w:lang w:val="en-US"/>
        </w:rPr>
        <w:t>. 1-19.</w:t>
      </w:r>
    </w:p>
  </w:footnote>
  <w:footnote w:id="18">
    <w:p w14:paraId="67645913" w14:textId="6709D6A9" w:rsidR="004A1FBA" w:rsidRPr="00430DAF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8D7650">
        <w:rPr>
          <w:rStyle w:val="FootnoteReference"/>
          <w:rFonts w:ascii="Times New Roman" w:hAnsi="Times New Roman" w:cs="Times New Roman"/>
        </w:rPr>
        <w:footnoteRef/>
      </w:r>
      <w:r w:rsidRPr="008D7650">
        <w:rPr>
          <w:rFonts w:ascii="Times New Roman" w:hAnsi="Times New Roman" w:cs="Times New Roman"/>
          <w:lang w:val="en-US"/>
        </w:rPr>
        <w:t xml:space="preserve"> </w:t>
      </w:r>
      <w:r w:rsidRPr="008D765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8D7650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8D765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33. – №. </w:t>
      </w:r>
      <w:r w:rsidRPr="00430DAF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4. – </w:t>
      </w:r>
      <w:r w:rsidRPr="008D7650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430DAF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347-359.</w:t>
      </w:r>
    </w:p>
  </w:footnote>
  <w:footnote w:id="19">
    <w:p w14:paraId="282FFD4C" w14:textId="111C5AB5" w:rsidR="004A1FBA" w:rsidRPr="00882BA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82BA0">
        <w:rPr>
          <w:rStyle w:val="FootnoteReference"/>
          <w:sz w:val="20"/>
          <w:szCs w:val="20"/>
        </w:rPr>
        <w:footnoteRef/>
      </w:r>
      <w:r w:rsidRPr="00882BA0">
        <w:rPr>
          <w:sz w:val="20"/>
          <w:szCs w:val="20"/>
          <w:lang w:val="en-US"/>
        </w:rPr>
        <w:t xml:space="preserve"> </w:t>
      </w:r>
      <w:r w:rsidRPr="00882BA0">
        <w:rPr>
          <w:color w:val="222222"/>
          <w:sz w:val="20"/>
          <w:szCs w:val="20"/>
          <w:shd w:val="clear" w:color="auto" w:fill="FFFFFF"/>
          <w:lang w:val="en-US"/>
        </w:rPr>
        <w:t>Yu K. Y. T. A motivational model of person-environment fit: Psychological motives as drivers of change. – 2013.</w:t>
      </w:r>
    </w:p>
  </w:footnote>
  <w:footnote w:id="20">
    <w:p w14:paraId="6D1F2754" w14:textId="33860316" w:rsidR="004A1FBA" w:rsidRPr="00F3511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F35110">
        <w:rPr>
          <w:rStyle w:val="FootnoteReference"/>
          <w:sz w:val="20"/>
          <w:szCs w:val="20"/>
        </w:rPr>
        <w:footnoteRef/>
      </w:r>
      <w:r w:rsidRPr="00F35110">
        <w:rPr>
          <w:sz w:val="20"/>
          <w:szCs w:val="20"/>
          <w:lang w:val="en-US"/>
        </w:rPr>
        <w:t xml:space="preserve"> Holland, J. L. (1997). Making </w:t>
      </w:r>
      <w:r w:rsidRPr="00813BC8">
        <w:rPr>
          <w:sz w:val="20"/>
          <w:szCs w:val="20"/>
          <w:lang w:val="en-US"/>
        </w:rPr>
        <w:t xml:space="preserve"> </w:t>
      </w:r>
      <w:r w:rsidRPr="00F35110">
        <w:rPr>
          <w:sz w:val="20"/>
          <w:szCs w:val="20"/>
          <w:lang w:val="en-US"/>
        </w:rPr>
        <w:t>vocational choices (Third Edition); A theory of vocational person</w:t>
      </w:r>
      <w:r w:rsidRPr="00F35110">
        <w:rPr>
          <w:sz w:val="20"/>
          <w:szCs w:val="20"/>
        </w:rPr>
        <w:t>а</w:t>
      </w:r>
      <w:r w:rsidRPr="00F35110">
        <w:rPr>
          <w:sz w:val="20"/>
          <w:szCs w:val="20"/>
          <w:lang w:val="en-US"/>
        </w:rPr>
        <w:t>lities and work environments. Odessa, FL: Psychological Assessment Resources, Inc.</w:t>
      </w:r>
    </w:p>
  </w:footnote>
  <w:footnote w:id="21">
    <w:p w14:paraId="5F34C2C4" w14:textId="77777777" w:rsidR="004A1FBA" w:rsidRPr="00F35110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F35110">
        <w:rPr>
          <w:rStyle w:val="FootnoteReference"/>
          <w:rFonts w:ascii="Times New Roman" w:hAnsi="Times New Roman" w:cs="Times New Roman"/>
        </w:rPr>
        <w:footnoteRef/>
      </w:r>
      <w:r w:rsidRPr="00F35110">
        <w:rPr>
          <w:rFonts w:ascii="Times New Roman" w:hAnsi="Times New Roman" w:cs="Times New Roman"/>
          <w:lang w:val="en-US"/>
        </w:rPr>
        <w:t xml:space="preserve"> Kristof, A. L. (1996). Person-organization fit: An integrative review of its conceptualizations, measurement, and implications. </w:t>
      </w:r>
      <w:r w:rsidRPr="008F4C00">
        <w:rPr>
          <w:rFonts w:ascii="Times New Roman" w:hAnsi="Times New Roman" w:cs="Times New Roman"/>
          <w:lang w:val="en-US"/>
        </w:rPr>
        <w:t>Personnel Psychology, 49 (1), 1</w:t>
      </w:r>
      <w:r w:rsidRPr="00F35110">
        <w:rPr>
          <w:rFonts w:ascii="Times New Roman" w:hAnsi="Times New Roman" w:cs="Times New Roman"/>
          <w:lang w:val="en-US"/>
        </w:rPr>
        <w:t>-</w:t>
      </w:r>
      <w:r w:rsidRPr="008F4C00">
        <w:rPr>
          <w:rFonts w:ascii="Times New Roman" w:hAnsi="Times New Roman" w:cs="Times New Roman"/>
          <w:lang w:val="en-US"/>
        </w:rPr>
        <w:t>49.</w:t>
      </w:r>
    </w:p>
  </w:footnote>
  <w:footnote w:id="22">
    <w:p w14:paraId="0620BFC9" w14:textId="77777777" w:rsidR="004A1FBA" w:rsidRPr="00F35110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F35110">
        <w:rPr>
          <w:rStyle w:val="FootnoteReference"/>
          <w:rFonts w:ascii="Times New Roman" w:hAnsi="Times New Roman" w:cs="Times New Roman"/>
        </w:rPr>
        <w:footnoteRef/>
      </w:r>
      <w:r w:rsidRPr="00F35110">
        <w:rPr>
          <w:rFonts w:ascii="Times New Roman" w:hAnsi="Times New Roman" w:cs="Times New Roman"/>
          <w:lang w:val="en-US"/>
        </w:rPr>
        <w:t xml:space="preserve"> Pervin, L. A. (1968). Performance and satisfaction as a function of individual-environment fit. </w:t>
      </w:r>
      <w:r w:rsidRPr="008F4C00">
        <w:rPr>
          <w:rFonts w:ascii="Times New Roman" w:hAnsi="Times New Roman" w:cs="Times New Roman"/>
          <w:lang w:val="en-US"/>
        </w:rPr>
        <w:t>Psychological Bulletin, 69, 56</w:t>
      </w:r>
      <w:r w:rsidRPr="00F35110">
        <w:rPr>
          <w:rFonts w:ascii="Times New Roman" w:hAnsi="Times New Roman" w:cs="Times New Roman"/>
          <w:lang w:val="en-US"/>
        </w:rPr>
        <w:t>-</w:t>
      </w:r>
      <w:r w:rsidRPr="008F4C00">
        <w:rPr>
          <w:rFonts w:ascii="Times New Roman" w:hAnsi="Times New Roman" w:cs="Times New Roman"/>
          <w:lang w:val="en-US"/>
        </w:rPr>
        <w:t>68.</w:t>
      </w:r>
    </w:p>
  </w:footnote>
  <w:footnote w:id="23">
    <w:p w14:paraId="316A28AF" w14:textId="77777777" w:rsidR="004A1FBA" w:rsidRPr="00F35110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F35110">
        <w:rPr>
          <w:rStyle w:val="FootnoteReference"/>
          <w:rFonts w:ascii="Times New Roman" w:hAnsi="Times New Roman" w:cs="Times New Roman"/>
        </w:rPr>
        <w:footnoteRef/>
      </w:r>
      <w:r w:rsidRPr="00F35110">
        <w:rPr>
          <w:rFonts w:ascii="Times New Roman" w:hAnsi="Times New Roman" w:cs="Times New Roman"/>
          <w:lang w:val="en-US"/>
        </w:rPr>
        <w:t xml:space="preserve"> Schneider, B. (1987). The people make the place. </w:t>
      </w:r>
      <w:r w:rsidRPr="008F4C00">
        <w:rPr>
          <w:rFonts w:ascii="Times New Roman" w:hAnsi="Times New Roman" w:cs="Times New Roman"/>
          <w:lang w:val="en-US"/>
        </w:rPr>
        <w:t>Personnel Psychology, 40, 437</w:t>
      </w:r>
      <w:r w:rsidRPr="00F35110">
        <w:rPr>
          <w:rFonts w:ascii="Times New Roman" w:hAnsi="Times New Roman" w:cs="Times New Roman"/>
          <w:lang w:val="en-US"/>
        </w:rPr>
        <w:t>-</w:t>
      </w:r>
      <w:r w:rsidRPr="008F4C00">
        <w:rPr>
          <w:rFonts w:ascii="Times New Roman" w:hAnsi="Times New Roman" w:cs="Times New Roman"/>
          <w:lang w:val="en-US"/>
        </w:rPr>
        <w:t>454.</w:t>
      </w:r>
    </w:p>
  </w:footnote>
  <w:footnote w:id="24">
    <w:p w14:paraId="11FDBE09" w14:textId="20D2C7DD" w:rsidR="004A1FBA" w:rsidRPr="00427F16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82BA0">
        <w:rPr>
          <w:rStyle w:val="FootnoteReference"/>
          <w:sz w:val="20"/>
          <w:szCs w:val="20"/>
        </w:rPr>
        <w:footnoteRef/>
      </w:r>
      <w:r w:rsidRPr="00882BA0">
        <w:rPr>
          <w:sz w:val="20"/>
          <w:szCs w:val="20"/>
          <w:lang w:val="en-US"/>
        </w:rPr>
        <w:t xml:space="preserve"> </w:t>
      </w:r>
      <w:r w:rsidRPr="00882BA0">
        <w:rPr>
          <w:color w:val="222222"/>
          <w:sz w:val="20"/>
          <w:szCs w:val="20"/>
          <w:shd w:val="clear" w:color="auto" w:fill="FFFFFF"/>
          <w:lang w:val="en-US"/>
        </w:rPr>
        <w:t xml:space="preserve">Kristof‐Brown A. L., Zimmerman R. D., Johnson E. C. Consequences OF INDIVIDUALS'FIT at work: A meta‐analysis OF person–job, person–organization, person–group, and person–supervisor fit //Personnel psychology. – 2005. – </w:t>
      </w:r>
      <w:r w:rsidRPr="00882BA0">
        <w:rPr>
          <w:color w:val="222222"/>
          <w:sz w:val="20"/>
          <w:szCs w:val="20"/>
          <w:shd w:val="clear" w:color="auto" w:fill="FFFFFF"/>
        </w:rPr>
        <w:t>Т</w:t>
      </w:r>
      <w:r w:rsidRPr="00882BA0">
        <w:rPr>
          <w:color w:val="222222"/>
          <w:sz w:val="20"/>
          <w:szCs w:val="20"/>
          <w:shd w:val="clear" w:color="auto" w:fill="FFFFFF"/>
          <w:lang w:val="en-US"/>
        </w:rPr>
        <w:t xml:space="preserve">. 58. – №. </w:t>
      </w:r>
      <w:r w:rsidRPr="00427F16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882BA0">
        <w:rPr>
          <w:color w:val="222222"/>
          <w:sz w:val="20"/>
          <w:szCs w:val="20"/>
          <w:shd w:val="clear" w:color="auto" w:fill="FFFFFF"/>
        </w:rPr>
        <w:t>С</w:t>
      </w:r>
      <w:r w:rsidRPr="00427F16">
        <w:rPr>
          <w:color w:val="222222"/>
          <w:sz w:val="20"/>
          <w:szCs w:val="20"/>
          <w:shd w:val="clear" w:color="auto" w:fill="FFFFFF"/>
          <w:lang w:val="en-US"/>
        </w:rPr>
        <w:t>. 281-342.</w:t>
      </w:r>
    </w:p>
  </w:footnote>
  <w:footnote w:id="25">
    <w:p w14:paraId="41721CF1" w14:textId="16324536" w:rsidR="004A1FBA" w:rsidRPr="00882BA0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882BA0">
        <w:rPr>
          <w:rStyle w:val="FootnoteReference"/>
          <w:rFonts w:ascii="Times New Roman" w:hAnsi="Times New Roman" w:cs="Times New Roman"/>
        </w:rPr>
        <w:footnoteRef/>
      </w:r>
      <w:r w:rsidRPr="00882BA0">
        <w:rPr>
          <w:rFonts w:ascii="Times New Roman" w:hAnsi="Times New Roman" w:cs="Times New Roman"/>
          <w:lang w:val="en-US"/>
        </w:rPr>
        <w:t xml:space="preserve"> </w:t>
      </w:r>
      <w:r w:rsidRPr="00882BA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Kristof‐Brown A. L., Zimmerman R. D., Johnson E. C. Consequences OF INDIVIDUALS'FIT at work: A meta‐analysis OF person–job, person–organization, person–group, and person–supervisor fit //Personnel psychology. – 2005. – </w:t>
      </w:r>
      <w:r w:rsidRPr="00882BA0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882BA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58. – №. 2. – </w:t>
      </w:r>
      <w:r w:rsidRPr="00882BA0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882BA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281-342.</w:t>
      </w:r>
    </w:p>
  </w:footnote>
  <w:footnote w:id="26">
    <w:p w14:paraId="39E87789" w14:textId="5543FCFD" w:rsidR="004A1FBA" w:rsidRPr="00B45124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Van Vianen A. E. M. Person–environment fit: A review of its basic tenets //Annual Review of Organizational Psychology and Organizational Behavior. – 2018.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5.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>. 75-101.</w:t>
      </w:r>
    </w:p>
  </w:footnote>
  <w:footnote w:id="27">
    <w:p w14:paraId="043519C5" w14:textId="53D7B1DC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Lewis L. K. An organizational stakeholder model of change implementation communication //Communication Theory. – 2007.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17.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176-204.</w:t>
      </w:r>
    </w:p>
  </w:footnote>
  <w:footnote w:id="28">
    <w:p w14:paraId="69350C80" w14:textId="7A29CF4E" w:rsidR="004A1FBA" w:rsidRPr="00B45124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>Dawis R. V., Lofquist L. H. A psychological theory of work adjustment: An individual-differences model and its applications. – University of Minnesota press, 1984.</w:t>
      </w:r>
    </w:p>
  </w:footnote>
  <w:footnote w:id="29">
    <w:p w14:paraId="56CBD7B5" w14:textId="2BAAEB49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Werbel J. D., DeMarie S. M. Aligning strategic human resource management and person–environment fit //Human resource management review. – 2005.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15.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4.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247-262.</w:t>
      </w:r>
    </w:p>
  </w:footnote>
  <w:footnote w:id="30">
    <w:p w14:paraId="45059E48" w14:textId="35F6FE9A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Boon C. et al. The relationship between perceptions of HR practices and employee outcomes: examining the role of person–organisation and person–job fit //The International Journal of Human Resource Management. – 2011.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22.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01.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138-162.</w:t>
      </w:r>
    </w:p>
  </w:footnote>
  <w:footnote w:id="31">
    <w:p w14:paraId="036F9F03" w14:textId="6F694077" w:rsidR="004A1FBA" w:rsidRPr="0050374C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Cable D. M., DeRue D. S. The convergent and discriminant validity of subjective fit perceptions //Journal of applied psychology. – 2002.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87. – №. </w:t>
      </w:r>
      <w:r w:rsidRPr="0050374C">
        <w:rPr>
          <w:color w:val="222222"/>
          <w:sz w:val="20"/>
          <w:szCs w:val="20"/>
          <w:shd w:val="clear" w:color="auto" w:fill="FFFFFF"/>
          <w:lang w:val="en-US"/>
        </w:rPr>
        <w:t xml:space="preserve">5.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50374C">
        <w:rPr>
          <w:color w:val="222222"/>
          <w:sz w:val="20"/>
          <w:szCs w:val="20"/>
          <w:shd w:val="clear" w:color="auto" w:fill="FFFFFF"/>
          <w:lang w:val="en-US"/>
        </w:rPr>
        <w:t>. 875.</w:t>
      </w:r>
    </w:p>
  </w:footnote>
  <w:footnote w:id="32">
    <w:p w14:paraId="64980947" w14:textId="48EDA078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B45124">
        <w:rPr>
          <w:rStyle w:val="FootnoteReference"/>
          <w:sz w:val="20"/>
          <w:szCs w:val="20"/>
        </w:rPr>
        <w:footnoteRef/>
      </w:r>
      <w:r w:rsidRPr="00B45124">
        <w:rPr>
          <w:sz w:val="20"/>
          <w:szCs w:val="20"/>
          <w:lang w:val="en-US"/>
        </w:rPr>
        <w:t xml:space="preserve"> 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Edwards J. R. An examination of competing versions of the person-environment fit approach to stress //Academy of management journal. – 1996. – </w:t>
      </w:r>
      <w:r w:rsidRPr="00B45124">
        <w:rPr>
          <w:color w:val="222222"/>
          <w:sz w:val="20"/>
          <w:szCs w:val="20"/>
          <w:shd w:val="clear" w:color="auto" w:fill="FFFFFF"/>
        </w:rPr>
        <w:t>Т</w:t>
      </w:r>
      <w:r w:rsidRPr="00B45124">
        <w:rPr>
          <w:color w:val="222222"/>
          <w:sz w:val="20"/>
          <w:szCs w:val="20"/>
          <w:shd w:val="clear" w:color="auto" w:fill="FFFFFF"/>
          <w:lang w:val="en-US"/>
        </w:rPr>
        <w:t xml:space="preserve">. 39.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B45124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292-339.</w:t>
      </w:r>
    </w:p>
  </w:footnote>
  <w:footnote w:id="33">
    <w:p w14:paraId="0A6D73CB" w14:textId="0FDDB04C" w:rsidR="004A1FBA" w:rsidRPr="00CD66F9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CD66F9">
        <w:rPr>
          <w:lang w:val="en-US"/>
        </w:rPr>
        <w:t xml:space="preserve"> </w:t>
      </w:r>
      <w:r w:rsidRPr="00B45124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Van Vianen A. E. M. Person–environment fit: A review of its basic tenets //Annual Review of Organizational Psychology and Organizational Behavior. – 2018. – </w:t>
      </w:r>
      <w:r w:rsidRPr="00B45124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B45124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5. – </w:t>
      </w:r>
      <w:r w:rsidRPr="00B45124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B45124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75-101.</w:t>
      </w:r>
    </w:p>
  </w:footnote>
  <w:footnote w:id="34">
    <w:p w14:paraId="0E18E935" w14:textId="36835343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35261">
        <w:rPr>
          <w:rStyle w:val="FootnoteReference"/>
          <w:sz w:val="20"/>
          <w:szCs w:val="20"/>
        </w:rPr>
        <w:footnoteRef/>
      </w:r>
      <w:r w:rsidRPr="00835261">
        <w:rPr>
          <w:sz w:val="20"/>
          <w:szCs w:val="20"/>
          <w:lang w:val="en-US"/>
        </w:rPr>
        <w:t xml:space="preserve"> 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Schneider B. The people make the place //Personnel psychology. – 1987. – </w:t>
      </w:r>
      <w:r w:rsidRPr="00835261">
        <w:rPr>
          <w:color w:val="222222"/>
          <w:sz w:val="20"/>
          <w:szCs w:val="20"/>
          <w:shd w:val="clear" w:color="auto" w:fill="FFFFFF"/>
        </w:rPr>
        <w:t>Т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. 40.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835261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437-453.</w:t>
      </w:r>
    </w:p>
  </w:footnote>
  <w:footnote w:id="35">
    <w:p w14:paraId="3E28A6FB" w14:textId="33341018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35261">
        <w:rPr>
          <w:rStyle w:val="FootnoteReference"/>
          <w:sz w:val="20"/>
          <w:szCs w:val="20"/>
        </w:rPr>
        <w:footnoteRef/>
      </w:r>
      <w:r w:rsidRPr="00835261">
        <w:rPr>
          <w:sz w:val="20"/>
          <w:szCs w:val="20"/>
          <w:lang w:val="en-US"/>
        </w:rPr>
        <w:t xml:space="preserve"> 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Adkins C. L., Ravlin E. C., Meglino B. M. Value congruence between co-workers and its relationship to work outcomes //Group &amp; Organization Management. – 1996. – </w:t>
      </w:r>
      <w:r w:rsidRPr="00835261">
        <w:rPr>
          <w:color w:val="222222"/>
          <w:sz w:val="20"/>
          <w:szCs w:val="20"/>
          <w:shd w:val="clear" w:color="auto" w:fill="FFFFFF"/>
        </w:rPr>
        <w:t>Т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. 21.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4. – </w:t>
      </w:r>
      <w:r w:rsidRPr="00835261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439-460.</w:t>
      </w:r>
    </w:p>
  </w:footnote>
  <w:footnote w:id="36">
    <w:p w14:paraId="40DB003F" w14:textId="5250F4D4" w:rsidR="004A1FBA" w:rsidRPr="00835261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35261">
        <w:rPr>
          <w:rStyle w:val="FootnoteReference"/>
          <w:sz w:val="20"/>
          <w:szCs w:val="20"/>
        </w:rPr>
        <w:footnoteRef/>
      </w:r>
      <w:r w:rsidRPr="00835261">
        <w:rPr>
          <w:sz w:val="20"/>
          <w:szCs w:val="20"/>
          <w:lang w:val="en-US"/>
        </w:rPr>
        <w:t xml:space="preserve"> 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>Rokeach M. The nature of human values. – Free press, 1973.</w:t>
      </w:r>
    </w:p>
  </w:footnote>
  <w:footnote w:id="37">
    <w:p w14:paraId="0D848679" w14:textId="39418462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35261">
        <w:rPr>
          <w:rStyle w:val="FootnoteReference"/>
          <w:sz w:val="20"/>
          <w:szCs w:val="20"/>
        </w:rPr>
        <w:footnoteRef/>
      </w:r>
      <w:r w:rsidRPr="00835261">
        <w:rPr>
          <w:sz w:val="20"/>
          <w:szCs w:val="20"/>
          <w:lang w:val="en-US"/>
        </w:rPr>
        <w:t xml:space="preserve"> 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Vogel R. M., Feldman D. C. Integrating the levels of person-environment fit: The roles of vocational fit and group fit //Journal of vocational behavior. – 2009. – </w:t>
      </w:r>
      <w:r w:rsidRPr="00835261">
        <w:rPr>
          <w:color w:val="222222"/>
          <w:sz w:val="20"/>
          <w:szCs w:val="20"/>
          <w:shd w:val="clear" w:color="auto" w:fill="FFFFFF"/>
        </w:rPr>
        <w:t>Т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 xml:space="preserve">. 75.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835261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68-81.</w:t>
      </w:r>
    </w:p>
  </w:footnote>
  <w:footnote w:id="38">
    <w:p w14:paraId="2B0AFBAD" w14:textId="37E54524" w:rsidR="004A1FBA" w:rsidRPr="00835261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35261">
        <w:rPr>
          <w:rStyle w:val="FootnoteReference"/>
          <w:sz w:val="20"/>
          <w:szCs w:val="20"/>
        </w:rPr>
        <w:footnoteRef/>
      </w:r>
      <w:r w:rsidRPr="00835261">
        <w:rPr>
          <w:sz w:val="20"/>
          <w:szCs w:val="20"/>
          <w:lang w:val="en-US"/>
        </w:rPr>
        <w:t xml:space="preserve"> </w:t>
      </w:r>
      <w:r w:rsidRPr="00835261">
        <w:rPr>
          <w:color w:val="222222"/>
          <w:sz w:val="20"/>
          <w:szCs w:val="20"/>
          <w:shd w:val="clear" w:color="auto" w:fill="FFFFFF"/>
          <w:lang w:val="en-US"/>
        </w:rPr>
        <w:t>Locke E. A. The nature and causes of job satisfaction //Handbook of industrial and organizational psychology. – 1976.</w:t>
      </w:r>
    </w:p>
  </w:footnote>
  <w:footnote w:id="39">
    <w:p w14:paraId="48E9AFFC" w14:textId="2FA9BA30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AE3D6B">
        <w:rPr>
          <w:rStyle w:val="FootnoteReference"/>
          <w:sz w:val="20"/>
          <w:szCs w:val="20"/>
        </w:rPr>
        <w:footnoteRef/>
      </w:r>
      <w:r w:rsidRPr="00AE3D6B">
        <w:rPr>
          <w:sz w:val="20"/>
          <w:szCs w:val="20"/>
          <w:lang w:val="en-US"/>
        </w:rPr>
        <w:t xml:space="preserve"> 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Boon C., Biron M. Temporal issues in person–organization fit, person–job fit and turnover: The role of leader–member exchange //Human relations. – 2016. – </w:t>
      </w:r>
      <w:r w:rsidRPr="00AE3D6B">
        <w:rPr>
          <w:color w:val="222222"/>
          <w:sz w:val="20"/>
          <w:szCs w:val="20"/>
          <w:shd w:val="clear" w:color="auto" w:fill="FFFFFF"/>
        </w:rPr>
        <w:t>Т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. 69.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12. – </w:t>
      </w:r>
      <w:r w:rsidRPr="00AE3D6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2177-2200.</w:t>
      </w:r>
    </w:p>
  </w:footnote>
  <w:footnote w:id="40">
    <w:p w14:paraId="55CA30B1" w14:textId="01CE647E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AE3D6B">
        <w:rPr>
          <w:rStyle w:val="FootnoteReference"/>
          <w:sz w:val="20"/>
          <w:szCs w:val="20"/>
        </w:rPr>
        <w:footnoteRef/>
      </w:r>
      <w:r w:rsidRPr="00AE3D6B">
        <w:rPr>
          <w:sz w:val="20"/>
          <w:szCs w:val="20"/>
          <w:lang w:val="en-US"/>
        </w:rPr>
        <w:t xml:space="preserve"> 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Abdalla A. et al. Perceived person-organization fit and turnover intention in medical centers: The mediating roles of person-group fit and person-job fit perceptions //Personnel Review. – 2018. – </w:t>
      </w:r>
      <w:r w:rsidRPr="00AE3D6B">
        <w:rPr>
          <w:color w:val="222222"/>
          <w:sz w:val="20"/>
          <w:szCs w:val="20"/>
          <w:shd w:val="clear" w:color="auto" w:fill="FFFFFF"/>
        </w:rPr>
        <w:t>Т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. 47.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4. – </w:t>
      </w:r>
      <w:r w:rsidRPr="00AE3D6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863-881.</w:t>
      </w:r>
    </w:p>
  </w:footnote>
  <w:footnote w:id="41">
    <w:p w14:paraId="720F74E1" w14:textId="230FF63C" w:rsidR="004A1FBA" w:rsidRPr="00AE3D6B" w:rsidRDefault="004A1FBA" w:rsidP="00FD2ED6">
      <w:pPr>
        <w:ind w:firstLine="709"/>
        <w:jc w:val="both"/>
        <w:rPr>
          <w:lang w:val="en-US"/>
        </w:rPr>
      </w:pPr>
      <w:r w:rsidRPr="00AE3D6B">
        <w:rPr>
          <w:rStyle w:val="FootnoteReference"/>
          <w:sz w:val="20"/>
          <w:szCs w:val="20"/>
        </w:rPr>
        <w:footnoteRef/>
      </w:r>
      <w:r w:rsidRPr="00AE3D6B">
        <w:rPr>
          <w:sz w:val="20"/>
          <w:szCs w:val="20"/>
          <w:lang w:val="en-US"/>
        </w:rPr>
        <w:t xml:space="preserve"> 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Hoffman B. J., Woehr D. J. A quantitative review of the relationship between person–organization fit and behavioral outcomes //Journal of vocational behavior. – 2006. – </w:t>
      </w:r>
      <w:r w:rsidRPr="00AE3D6B">
        <w:rPr>
          <w:color w:val="222222"/>
          <w:sz w:val="20"/>
          <w:szCs w:val="20"/>
          <w:shd w:val="clear" w:color="auto" w:fill="FFFFFF"/>
        </w:rPr>
        <w:t>Т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 xml:space="preserve">. 68. – №. 3. – </w:t>
      </w:r>
      <w:r w:rsidRPr="00AE3D6B">
        <w:rPr>
          <w:color w:val="222222"/>
          <w:sz w:val="20"/>
          <w:szCs w:val="20"/>
          <w:shd w:val="clear" w:color="auto" w:fill="FFFFFF"/>
        </w:rPr>
        <w:t>С</w:t>
      </w:r>
      <w:r w:rsidRPr="00AE3D6B">
        <w:rPr>
          <w:color w:val="222222"/>
          <w:sz w:val="20"/>
          <w:szCs w:val="20"/>
          <w:shd w:val="clear" w:color="auto" w:fill="FFFFFF"/>
          <w:lang w:val="en-US"/>
        </w:rPr>
        <w:t>. 389-399.</w:t>
      </w:r>
    </w:p>
  </w:footnote>
  <w:footnote w:id="42">
    <w:p w14:paraId="50BF6204" w14:textId="071AD14F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8F293F">
        <w:rPr>
          <w:rStyle w:val="FootnoteReference"/>
          <w:sz w:val="20"/>
          <w:szCs w:val="20"/>
        </w:rPr>
        <w:footnoteRef/>
      </w:r>
      <w:r w:rsidRPr="00A5720B">
        <w:rPr>
          <w:sz w:val="20"/>
          <w:szCs w:val="20"/>
          <w:lang w:val="en-US"/>
        </w:rPr>
        <w:t xml:space="preserve">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Hoppock R. Job satisfaction. – 1935.</w:t>
      </w:r>
    </w:p>
  </w:footnote>
  <w:footnote w:id="43">
    <w:p w14:paraId="56DC8B09" w14:textId="5C73ACB2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Zhu Y. A review of job satisfaction //Asian Social Science. – 2013.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9. – №. 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293.</w:t>
      </w:r>
    </w:p>
  </w:footnote>
  <w:footnote w:id="44">
    <w:p w14:paraId="3001400D" w14:textId="3304650E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Novliadi F. </w:t>
      </w:r>
      <w:r w:rsidRPr="00AB1141">
        <w:rPr>
          <w:color w:val="222222"/>
          <w:sz w:val="20"/>
          <w:szCs w:val="20"/>
          <w:shd w:val="clear" w:color="auto" w:fill="FFFFFF"/>
          <w:lang w:val="en-US"/>
        </w:rPr>
        <w:t>Employee turnover intentions in terms of corporate culture and job satisfaction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– 2007.</w:t>
      </w:r>
    </w:p>
  </w:footnote>
  <w:footnote w:id="45">
    <w:p w14:paraId="0DB62ABA" w14:textId="60E541B0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Lee U. H., Kim H. K., Kim Y. H. Determinants of organizational citizenship behavior and its outcomes //Global Business and Management Research. – 2013.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5. – №. 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54.</w:t>
      </w:r>
    </w:p>
  </w:footnote>
  <w:footnote w:id="46">
    <w:p w14:paraId="58EC5C97" w14:textId="181EF219" w:rsidR="004A1FBA" w:rsidRPr="000978E2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Sharma J. P., Bajpai N., Holani U. Organizational citizenship behavior in public and private sector and its impact on job satisfaction: A comparative study in Indian perspective //International Journal of Business and Management. – 2011.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6. – №. 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>. 67.</w:t>
      </w:r>
    </w:p>
  </w:footnote>
  <w:footnote w:id="47">
    <w:p w14:paraId="2716E192" w14:textId="570CCABC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Eisenberger R. et al. Blau, PM (1964).</w:t>
      </w:r>
    </w:p>
  </w:footnote>
  <w:footnote w:id="48">
    <w:p w14:paraId="1034F673" w14:textId="7A48DDDF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Lee T. W., Mowday R. T. Voluntarily leaving an organization: An empirical investigation of Steers and Mowday's model of turnover //Academy of Management journal. – 1987.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30. – №. 4.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721-743.</w:t>
      </w:r>
    </w:p>
  </w:footnote>
  <w:footnote w:id="49">
    <w:p w14:paraId="0C66679C" w14:textId="3F3A6796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Vilela B. B., González J. A. V., Ferrín P. F. Person–organization fit, OCB and performance appraisal: Evidence from matched supervisor–salesperson data set in a Spanish context //Industrial Marketing Management. – 2008.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37. – №. 8.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1005-1019.</w:t>
      </w:r>
    </w:p>
  </w:footnote>
  <w:footnote w:id="50">
    <w:p w14:paraId="505B7C6A" w14:textId="50305512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Bateman T. S., Organ D. W. Job satisfaction and the good soldier: The relationship between affect and employee “citizenship” //Academy of management Journal. – 1983.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26. – №. 4.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587-595.</w:t>
      </w:r>
    </w:p>
  </w:footnote>
  <w:footnote w:id="51">
    <w:p w14:paraId="502B5DAA" w14:textId="4FA54ED4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Organ D. W., Ryan K. A meta‐analytic review of attitudinal and dispositional predictors of organizational citizenship behavior //Personnel psychology. – 1995.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48. – №. 4.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775-802.</w:t>
      </w:r>
    </w:p>
  </w:footnote>
  <w:footnote w:id="52">
    <w:p w14:paraId="16D81879" w14:textId="77777777" w:rsidR="004A1FBA" w:rsidRPr="00E54171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E54171">
        <w:rPr>
          <w:lang w:val="en-US"/>
        </w:rPr>
        <w:t xml:space="preserve"> </w:t>
      </w:r>
      <w:r w:rsidRPr="00E54171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E54171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E54171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33. – №. 4. – </w:t>
      </w:r>
      <w:r w:rsidRPr="00E54171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E54171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347-359.</w:t>
      </w:r>
    </w:p>
  </w:footnote>
  <w:footnote w:id="53">
    <w:p w14:paraId="7B2FA2A2" w14:textId="77777777" w:rsidR="004A1FBA" w:rsidRPr="0074221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Lee U. H., Kim H. K., Kim Y. H. Determinants of organizational citizenship behavior and its outcomes //Global Business and Management Research. – 2013.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5. – №. 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>. 54.</w:t>
      </w:r>
    </w:p>
  </w:footnote>
  <w:footnote w:id="54">
    <w:p w14:paraId="6D7F2865" w14:textId="77777777" w:rsidR="004A1FBA" w:rsidRPr="000978E2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74221E">
        <w:rPr>
          <w:rStyle w:val="FootnoteReference"/>
          <w:sz w:val="20"/>
          <w:szCs w:val="20"/>
        </w:rPr>
        <w:footnoteRef/>
      </w:r>
      <w:r w:rsidRPr="0074221E">
        <w:rPr>
          <w:sz w:val="20"/>
          <w:szCs w:val="20"/>
          <w:lang w:val="en-US"/>
        </w:rPr>
        <w:t xml:space="preserve"> 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Sharma J. P., Bajpai N., Holani U. Organizational citizenship behavior in public and private sector and its impact on job satisfaction: A comparative study in Indian perspective //International Journal of Business and Management. – 2011. – </w:t>
      </w:r>
      <w:r w:rsidRPr="0074221E">
        <w:rPr>
          <w:color w:val="222222"/>
          <w:sz w:val="20"/>
          <w:szCs w:val="20"/>
          <w:shd w:val="clear" w:color="auto" w:fill="FFFFFF"/>
        </w:rPr>
        <w:t>Т</w:t>
      </w:r>
      <w:r w:rsidRPr="0074221E">
        <w:rPr>
          <w:color w:val="222222"/>
          <w:sz w:val="20"/>
          <w:szCs w:val="20"/>
          <w:shd w:val="clear" w:color="auto" w:fill="FFFFFF"/>
          <w:lang w:val="en-US"/>
        </w:rPr>
        <w:t xml:space="preserve">. 6. – №. 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74221E">
        <w:rPr>
          <w:color w:val="222222"/>
          <w:sz w:val="20"/>
          <w:szCs w:val="20"/>
          <w:shd w:val="clear" w:color="auto" w:fill="FFFFFF"/>
        </w:rPr>
        <w:t>С</w:t>
      </w:r>
      <w:r w:rsidRPr="000978E2">
        <w:rPr>
          <w:color w:val="222222"/>
          <w:sz w:val="20"/>
          <w:szCs w:val="20"/>
          <w:shd w:val="clear" w:color="auto" w:fill="FFFFFF"/>
          <w:lang w:val="en-US"/>
        </w:rPr>
        <w:t>. 67.</w:t>
      </w:r>
    </w:p>
  </w:footnote>
  <w:footnote w:id="55">
    <w:p w14:paraId="6085E04D" w14:textId="385A09B2" w:rsidR="004A1FBA" w:rsidRPr="00A5720B" w:rsidRDefault="004A1FBA" w:rsidP="00FD2ED6">
      <w:pPr>
        <w:ind w:firstLine="709"/>
        <w:jc w:val="both"/>
        <w:rPr>
          <w:lang w:val="en-US"/>
        </w:rPr>
      </w:pPr>
      <w:r w:rsidRPr="000312D3">
        <w:rPr>
          <w:rStyle w:val="FootnoteReference"/>
          <w:sz w:val="20"/>
          <w:szCs w:val="20"/>
        </w:rPr>
        <w:footnoteRef/>
      </w:r>
      <w:r w:rsidRPr="000312D3">
        <w:rPr>
          <w:sz w:val="20"/>
          <w:szCs w:val="20"/>
          <w:lang w:val="en-US"/>
        </w:rPr>
        <w:t xml:space="preserve"> </w:t>
      </w:r>
      <w:r w:rsidRPr="000312D3">
        <w:rPr>
          <w:color w:val="222222"/>
          <w:sz w:val="20"/>
          <w:szCs w:val="20"/>
          <w:shd w:val="clear" w:color="auto" w:fill="FFFFFF"/>
          <w:lang w:val="en-US"/>
        </w:rPr>
        <w:t xml:space="preserve">Organ D. W., Ryan K. A meta‐analytic review of attitudinal and dispositional predictors of organizational citizenship behavior //Personnel psychology. – 1995. – </w:t>
      </w:r>
      <w:r w:rsidRPr="000312D3">
        <w:rPr>
          <w:color w:val="222222"/>
          <w:sz w:val="20"/>
          <w:szCs w:val="20"/>
          <w:shd w:val="clear" w:color="auto" w:fill="FFFFFF"/>
        </w:rPr>
        <w:t>Т</w:t>
      </w:r>
      <w:r w:rsidRPr="000312D3">
        <w:rPr>
          <w:color w:val="222222"/>
          <w:sz w:val="20"/>
          <w:szCs w:val="20"/>
          <w:shd w:val="clear" w:color="auto" w:fill="FFFFFF"/>
          <w:lang w:val="en-US"/>
        </w:rPr>
        <w:t xml:space="preserve">. 48.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4. – </w:t>
      </w:r>
      <w:r w:rsidRPr="000312D3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775-802.</w:t>
      </w:r>
    </w:p>
  </w:footnote>
  <w:footnote w:id="56">
    <w:p w14:paraId="5978D6C1" w14:textId="65CF7AA1" w:rsidR="004A1FBA" w:rsidRPr="00CB745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FE77E0">
        <w:rPr>
          <w:rStyle w:val="FootnoteReference"/>
          <w:sz w:val="20"/>
          <w:szCs w:val="20"/>
        </w:rPr>
        <w:footnoteRef/>
      </w:r>
      <w:r w:rsidRPr="00FE77E0">
        <w:rPr>
          <w:sz w:val="20"/>
          <w:szCs w:val="20"/>
          <w:lang w:val="en-US"/>
        </w:rPr>
        <w:t xml:space="preserve"> </w:t>
      </w:r>
      <w:r w:rsidRPr="00FE77E0">
        <w:rPr>
          <w:color w:val="222222"/>
          <w:sz w:val="20"/>
          <w:szCs w:val="20"/>
          <w:shd w:val="clear" w:color="auto" w:fill="FFFFFF"/>
          <w:lang w:val="en-US"/>
        </w:rPr>
        <w:t xml:space="preserve">Niehoff B. P., Moorman R. H. Justice as a mediator of the relationship between methods of monitoring and organizational citizenship behavior //Academy of Management journal. – 1993. – </w:t>
      </w:r>
      <w:r w:rsidRPr="00FE77E0">
        <w:rPr>
          <w:color w:val="222222"/>
          <w:sz w:val="20"/>
          <w:szCs w:val="20"/>
          <w:shd w:val="clear" w:color="auto" w:fill="FFFFFF"/>
        </w:rPr>
        <w:t>Т</w:t>
      </w:r>
      <w:r w:rsidRPr="00FE77E0">
        <w:rPr>
          <w:color w:val="222222"/>
          <w:sz w:val="20"/>
          <w:szCs w:val="20"/>
          <w:shd w:val="clear" w:color="auto" w:fill="FFFFFF"/>
          <w:lang w:val="en-US"/>
        </w:rPr>
        <w:t xml:space="preserve">. 36. – №. </w:t>
      </w:r>
      <w:r w:rsidRPr="00CB7450">
        <w:rPr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FE77E0">
        <w:rPr>
          <w:color w:val="222222"/>
          <w:sz w:val="20"/>
          <w:szCs w:val="20"/>
          <w:shd w:val="clear" w:color="auto" w:fill="FFFFFF"/>
        </w:rPr>
        <w:t>С</w:t>
      </w:r>
      <w:r w:rsidRPr="00CB7450">
        <w:rPr>
          <w:color w:val="222222"/>
          <w:sz w:val="20"/>
          <w:szCs w:val="20"/>
          <w:shd w:val="clear" w:color="auto" w:fill="FFFFFF"/>
          <w:lang w:val="en-US"/>
        </w:rPr>
        <w:t>. 527-556.</w:t>
      </w:r>
    </w:p>
  </w:footnote>
  <w:footnote w:id="57">
    <w:p w14:paraId="5510C31F" w14:textId="083F5491" w:rsidR="004A1FBA" w:rsidRPr="00FE77E0" w:rsidRDefault="004A1FBA" w:rsidP="00FD2ED6">
      <w:pPr>
        <w:ind w:firstLine="709"/>
        <w:jc w:val="both"/>
        <w:rPr>
          <w:sz w:val="20"/>
          <w:szCs w:val="20"/>
        </w:rPr>
      </w:pPr>
      <w:r w:rsidRPr="00FE77E0">
        <w:rPr>
          <w:rStyle w:val="FootnoteReference"/>
          <w:sz w:val="20"/>
          <w:szCs w:val="20"/>
        </w:rPr>
        <w:footnoteRef/>
      </w:r>
      <w:r w:rsidRPr="00FE77E0">
        <w:rPr>
          <w:sz w:val="20"/>
          <w:szCs w:val="20"/>
          <w:lang w:val="en-US"/>
        </w:rPr>
        <w:t xml:space="preserve"> </w:t>
      </w:r>
      <w:r w:rsidRPr="00FE77E0">
        <w:rPr>
          <w:color w:val="222222"/>
          <w:sz w:val="20"/>
          <w:szCs w:val="20"/>
          <w:shd w:val="clear" w:color="auto" w:fill="FFFFFF"/>
          <w:lang w:val="en-US"/>
        </w:rPr>
        <w:t xml:space="preserve">Van Dyne L., Graham J. W., Dienesch R. M. Organizational citizenship behavior: Construct redefinition, measurement, and validation //Academy of management Journal. – 1994. – </w:t>
      </w:r>
      <w:r w:rsidRPr="00FE77E0">
        <w:rPr>
          <w:color w:val="222222"/>
          <w:sz w:val="20"/>
          <w:szCs w:val="20"/>
          <w:shd w:val="clear" w:color="auto" w:fill="FFFFFF"/>
        </w:rPr>
        <w:t>Т</w:t>
      </w:r>
      <w:r w:rsidRPr="00FE77E0">
        <w:rPr>
          <w:color w:val="222222"/>
          <w:sz w:val="20"/>
          <w:szCs w:val="20"/>
          <w:shd w:val="clear" w:color="auto" w:fill="FFFFFF"/>
          <w:lang w:val="en-US"/>
        </w:rPr>
        <w:t xml:space="preserve">. 37. – №. </w:t>
      </w:r>
      <w:r w:rsidRPr="00FE77E0">
        <w:rPr>
          <w:color w:val="222222"/>
          <w:sz w:val="20"/>
          <w:szCs w:val="20"/>
          <w:shd w:val="clear" w:color="auto" w:fill="FFFFFF"/>
        </w:rPr>
        <w:t>4. – С. 765-802.</w:t>
      </w:r>
    </w:p>
  </w:footnote>
  <w:footnote w:id="58">
    <w:p w14:paraId="61FB1FD5" w14:textId="2E9B5D92" w:rsidR="004A1FBA" w:rsidRPr="00CB7450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FE77E0">
        <w:t xml:space="preserve"> </w:t>
      </w:r>
      <w:r w:rsidRPr="00F91456">
        <w:rPr>
          <w:rFonts w:ascii="Times New Roman" w:hAnsi="Times New Roman" w:cs="Times New Roman"/>
          <w:color w:val="222222"/>
          <w:shd w:val="clear" w:color="auto" w:fill="FFFFFF"/>
        </w:rPr>
        <w:t xml:space="preserve">Гулевич О. А. Гражданское поведение в организации: условия и последствия //Организационная психология. – 2013. – Т. 3. – №. </w:t>
      </w:r>
      <w:r w:rsidRPr="00CB745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3. – </w:t>
      </w:r>
      <w:r w:rsidRPr="00F91456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CB745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78-96.</w:t>
      </w:r>
    </w:p>
  </w:footnote>
  <w:footnote w:id="59">
    <w:p w14:paraId="3888642D" w14:textId="43DF5AD5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DC0B1F">
        <w:rPr>
          <w:rStyle w:val="FootnoteReference"/>
          <w:sz w:val="20"/>
          <w:szCs w:val="20"/>
        </w:rPr>
        <w:footnoteRef/>
      </w:r>
      <w:r w:rsidRPr="00DC0B1F">
        <w:rPr>
          <w:sz w:val="20"/>
          <w:szCs w:val="20"/>
          <w:lang w:val="en-US"/>
        </w:rPr>
        <w:t xml:space="preserve"> </w:t>
      </w:r>
      <w:r w:rsidRPr="00DC0B1F">
        <w:rPr>
          <w:color w:val="222222"/>
          <w:sz w:val="20"/>
          <w:szCs w:val="20"/>
          <w:shd w:val="clear" w:color="auto" w:fill="FFFFFF"/>
          <w:lang w:val="en-US"/>
        </w:rPr>
        <w:t xml:space="preserve">Witt L. A. Exchange ideology as a moderator of job attitudes‐organizational citizenship behaviors relationships 1 //Journal of Applied Social Psychology. – 1991. – </w:t>
      </w:r>
      <w:r w:rsidRPr="00DC0B1F">
        <w:rPr>
          <w:color w:val="222222"/>
          <w:sz w:val="20"/>
          <w:szCs w:val="20"/>
          <w:shd w:val="clear" w:color="auto" w:fill="FFFFFF"/>
        </w:rPr>
        <w:t>Т</w:t>
      </w:r>
      <w:r w:rsidRPr="00DC0B1F">
        <w:rPr>
          <w:color w:val="222222"/>
          <w:sz w:val="20"/>
          <w:szCs w:val="20"/>
          <w:shd w:val="clear" w:color="auto" w:fill="FFFFFF"/>
          <w:lang w:val="en-US"/>
        </w:rPr>
        <w:t xml:space="preserve">. 21.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18. – </w:t>
      </w:r>
      <w:r w:rsidRPr="00DC0B1F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1490-1501.</w:t>
      </w:r>
    </w:p>
  </w:footnote>
  <w:footnote w:id="60">
    <w:p w14:paraId="57A5E1EC" w14:textId="3F92117E" w:rsidR="004A1FBA" w:rsidRPr="000978E2" w:rsidRDefault="004A1FBA" w:rsidP="00FD2ED6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DC0B1F">
        <w:rPr>
          <w:rStyle w:val="FootnoteReference"/>
          <w:color w:val="000000" w:themeColor="text1"/>
          <w:sz w:val="20"/>
          <w:szCs w:val="20"/>
        </w:rPr>
        <w:footnoteRef/>
      </w:r>
      <w:r w:rsidRPr="00DC0B1F">
        <w:rPr>
          <w:color w:val="000000" w:themeColor="text1"/>
          <w:sz w:val="20"/>
          <w:szCs w:val="20"/>
          <w:lang w:val="en-US"/>
        </w:rPr>
        <w:t xml:space="preserve"> Katz, D., &amp; Kahn, R.L. (1978). The social psychology of organiza- tions. </w:t>
      </w:r>
      <w:r w:rsidRPr="00A5720B">
        <w:rPr>
          <w:color w:val="000000" w:themeColor="text1"/>
          <w:sz w:val="20"/>
          <w:szCs w:val="20"/>
          <w:lang w:val="en-US"/>
        </w:rPr>
        <w:t>John</w:t>
      </w:r>
      <w:r w:rsidRPr="000978E2">
        <w:rPr>
          <w:color w:val="000000" w:themeColor="text1"/>
          <w:sz w:val="20"/>
          <w:szCs w:val="20"/>
        </w:rPr>
        <w:t xml:space="preserve"> </w:t>
      </w:r>
      <w:r w:rsidRPr="00A5720B">
        <w:rPr>
          <w:color w:val="000000" w:themeColor="text1"/>
          <w:sz w:val="20"/>
          <w:szCs w:val="20"/>
          <w:lang w:val="en-US"/>
        </w:rPr>
        <w:t>Wiley</w:t>
      </w:r>
      <w:r w:rsidRPr="000978E2">
        <w:rPr>
          <w:color w:val="000000" w:themeColor="text1"/>
          <w:sz w:val="20"/>
          <w:szCs w:val="20"/>
        </w:rPr>
        <w:t xml:space="preserve">, </w:t>
      </w:r>
      <w:r w:rsidRPr="00A5720B">
        <w:rPr>
          <w:color w:val="000000" w:themeColor="text1"/>
          <w:sz w:val="20"/>
          <w:szCs w:val="20"/>
          <w:lang w:val="en-US"/>
        </w:rPr>
        <w:t>New</w:t>
      </w:r>
      <w:r w:rsidRPr="000978E2">
        <w:rPr>
          <w:color w:val="000000" w:themeColor="text1"/>
          <w:sz w:val="20"/>
          <w:szCs w:val="20"/>
        </w:rPr>
        <w:t xml:space="preserve"> </w:t>
      </w:r>
      <w:r w:rsidRPr="00A5720B">
        <w:rPr>
          <w:color w:val="000000" w:themeColor="text1"/>
          <w:sz w:val="20"/>
          <w:szCs w:val="20"/>
          <w:lang w:val="en-US"/>
        </w:rPr>
        <w:t>York</w:t>
      </w:r>
      <w:r w:rsidRPr="000978E2">
        <w:rPr>
          <w:color w:val="000000" w:themeColor="text1"/>
          <w:sz w:val="20"/>
          <w:szCs w:val="20"/>
        </w:rPr>
        <w:t xml:space="preserve">. </w:t>
      </w:r>
    </w:p>
  </w:footnote>
  <w:footnote w:id="61">
    <w:p w14:paraId="1FAB5EFC" w14:textId="2C486459" w:rsidR="004A1FBA" w:rsidRPr="00997095" w:rsidRDefault="004A1FBA" w:rsidP="00FD2ED6">
      <w:pPr>
        <w:pStyle w:val="ListParagraph"/>
        <w:ind w:left="0" w:firstLine="709"/>
        <w:contextualSpacing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97095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997095">
        <w:rPr>
          <w:rFonts w:ascii="Times New Roman" w:hAnsi="Times New Roman" w:cs="Times New Roman"/>
          <w:sz w:val="20"/>
          <w:szCs w:val="20"/>
        </w:rPr>
        <w:t xml:space="preserve"> </w:t>
      </w:r>
      <w:r w:rsidRPr="0099709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Гулевич О. А. Гражданское поведение в организации: условия и последствия //Организационная психология. – 2013. – Т. 3. – №. </w:t>
      </w:r>
      <w:r w:rsidRPr="0099709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99709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С</w:t>
      </w:r>
      <w:r w:rsidRPr="0099709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>. 78-96.</w:t>
      </w:r>
    </w:p>
  </w:footnote>
  <w:footnote w:id="62">
    <w:p w14:paraId="5F9FB511" w14:textId="2CAD7BA1" w:rsidR="004A1FBA" w:rsidRPr="00EF1465" w:rsidRDefault="004A1FBA" w:rsidP="00FD2ED6">
      <w:pPr>
        <w:ind w:firstLine="709"/>
        <w:jc w:val="both"/>
        <w:rPr>
          <w:lang w:val="en-US"/>
        </w:rPr>
      </w:pPr>
      <w:r w:rsidRPr="00DC0B1F">
        <w:rPr>
          <w:rStyle w:val="FootnoteReference"/>
          <w:sz w:val="20"/>
          <w:szCs w:val="20"/>
        </w:rPr>
        <w:footnoteRef/>
      </w:r>
      <w:r w:rsidRPr="00DC0B1F">
        <w:rPr>
          <w:sz w:val="20"/>
          <w:szCs w:val="20"/>
          <w:lang w:val="en-US"/>
        </w:rPr>
        <w:t xml:space="preserve"> </w:t>
      </w:r>
      <w:r w:rsidRPr="00DC0B1F">
        <w:rPr>
          <w:color w:val="222222"/>
          <w:sz w:val="20"/>
          <w:szCs w:val="20"/>
          <w:shd w:val="clear" w:color="auto" w:fill="FFFFFF"/>
          <w:lang w:val="en-US"/>
        </w:rPr>
        <w:t>Organ D. W. Organizational citizenship behavior: The good soldier syndrome. – Lexington books/DC heath and com, 1988.</w:t>
      </w:r>
    </w:p>
  </w:footnote>
  <w:footnote w:id="63">
    <w:p w14:paraId="5A9769CF" w14:textId="4E1D8D6F" w:rsidR="004A1FBA" w:rsidRPr="00953764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953764">
        <w:rPr>
          <w:rStyle w:val="FootnoteReference"/>
          <w:rFonts w:ascii="Times New Roman" w:hAnsi="Times New Roman" w:cs="Times New Roman"/>
        </w:rPr>
        <w:footnoteRef/>
      </w:r>
      <w:r w:rsidRPr="00953764">
        <w:rPr>
          <w:rFonts w:ascii="Times New Roman" w:hAnsi="Times New Roman" w:cs="Times New Roman"/>
          <w:lang w:val="en-US"/>
        </w:rPr>
        <w:t xml:space="preserve"> Williams L. J., Anderson S. E. Job satisfaction and organizational commitment as predictors of organizational citizenship and in-role behaviors //Journal of management. – 1991. – Т. 17. – №. 3. – С. 601-617</w:t>
      </w:r>
    </w:p>
  </w:footnote>
  <w:footnote w:id="64">
    <w:p w14:paraId="57CEE10A" w14:textId="53366715" w:rsidR="004A1FBA" w:rsidRPr="00953764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953764">
        <w:rPr>
          <w:rStyle w:val="FootnoteReference"/>
          <w:sz w:val="20"/>
          <w:szCs w:val="20"/>
        </w:rPr>
        <w:footnoteRef/>
      </w:r>
      <w:r w:rsidRPr="00953764">
        <w:rPr>
          <w:sz w:val="20"/>
          <w:szCs w:val="20"/>
          <w:lang w:val="en-US"/>
        </w:rPr>
        <w:t xml:space="preserve"> </w:t>
      </w:r>
      <w:r w:rsidRPr="00953764">
        <w:rPr>
          <w:color w:val="222222"/>
          <w:sz w:val="20"/>
          <w:szCs w:val="20"/>
          <w:shd w:val="clear" w:color="auto" w:fill="FFFFFF"/>
          <w:lang w:val="en-US"/>
        </w:rPr>
        <w:t xml:space="preserve">Van Dyne L., Cummings L. L., Parks J. M. In pursuit of construct and definitional clarity (a bridge over muddied waters) //Research in organizational behavior. – 1995. – </w:t>
      </w:r>
      <w:r w:rsidRPr="00953764">
        <w:rPr>
          <w:color w:val="222222"/>
          <w:sz w:val="20"/>
          <w:szCs w:val="20"/>
          <w:shd w:val="clear" w:color="auto" w:fill="FFFFFF"/>
        </w:rPr>
        <w:t>Т</w:t>
      </w:r>
      <w:r w:rsidRPr="00953764">
        <w:rPr>
          <w:color w:val="222222"/>
          <w:sz w:val="20"/>
          <w:szCs w:val="20"/>
          <w:shd w:val="clear" w:color="auto" w:fill="FFFFFF"/>
          <w:lang w:val="en-US"/>
        </w:rPr>
        <w:t xml:space="preserve">. 17. – </w:t>
      </w:r>
      <w:r w:rsidRPr="00953764">
        <w:rPr>
          <w:color w:val="222222"/>
          <w:sz w:val="20"/>
          <w:szCs w:val="20"/>
          <w:shd w:val="clear" w:color="auto" w:fill="FFFFFF"/>
        </w:rPr>
        <w:t>С</w:t>
      </w:r>
      <w:r w:rsidRPr="00953764">
        <w:rPr>
          <w:color w:val="222222"/>
          <w:sz w:val="20"/>
          <w:szCs w:val="20"/>
          <w:shd w:val="clear" w:color="auto" w:fill="FFFFFF"/>
          <w:lang w:val="en-US"/>
        </w:rPr>
        <w:t>. 215-285</w:t>
      </w:r>
    </w:p>
  </w:footnote>
  <w:footnote w:id="65">
    <w:p w14:paraId="29EB7635" w14:textId="174A4E89" w:rsidR="004A1FBA" w:rsidRPr="00DC1B09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DC1B09">
        <w:t xml:space="preserve"> </w:t>
      </w:r>
      <w:r w:rsidRPr="00997095">
        <w:rPr>
          <w:rFonts w:ascii="Times New Roman" w:hAnsi="Times New Roman" w:cs="Times New Roman"/>
          <w:color w:val="222222"/>
          <w:shd w:val="clear" w:color="auto" w:fill="FFFFFF"/>
        </w:rPr>
        <w:t xml:space="preserve">Гулевич О. А. Гражданское поведение в организации: условия и последствия //Организационная психология. – 2013. – Т. 3. – №. </w:t>
      </w:r>
      <w:r w:rsidRPr="0099709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3. – </w:t>
      </w:r>
      <w:r w:rsidRPr="00997095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99709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78-96.</w:t>
      </w:r>
    </w:p>
  </w:footnote>
  <w:footnote w:id="66">
    <w:p w14:paraId="3B7E9FD1" w14:textId="3538FA2B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Peng J. C., Chiu S. F. An integrative model linking feedback environment and organizational citizenship behavior //The Journal of Social Psychology. – 2010. – </w:t>
      </w:r>
      <w:r w:rsidRPr="00611EDB">
        <w:rPr>
          <w:color w:val="222222"/>
          <w:sz w:val="20"/>
          <w:szCs w:val="20"/>
          <w:shd w:val="clear" w:color="auto" w:fill="FFFFFF"/>
        </w:rPr>
        <w:t>Т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. 150.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6.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582-607.</w:t>
      </w:r>
    </w:p>
  </w:footnote>
  <w:footnote w:id="67">
    <w:p w14:paraId="2D38190F" w14:textId="0F2F8502" w:rsidR="004A1FBA" w:rsidRPr="00611EDB" w:rsidRDefault="004A1FBA" w:rsidP="00FD2ED6">
      <w:pPr>
        <w:ind w:firstLine="709"/>
        <w:jc w:val="both"/>
        <w:rPr>
          <w:sz w:val="20"/>
          <w:szCs w:val="20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Eatough E. M. et al. Relationships of role stressors with organizational citizenship behavior: a meta-analysis //Journal of Applied Psychology. – 2011. – </w:t>
      </w:r>
      <w:r w:rsidRPr="00611EDB">
        <w:rPr>
          <w:color w:val="222222"/>
          <w:sz w:val="20"/>
          <w:szCs w:val="20"/>
          <w:shd w:val="clear" w:color="auto" w:fill="FFFFFF"/>
        </w:rPr>
        <w:t>Т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. 96. – №. </w:t>
      </w:r>
      <w:r w:rsidRPr="00611EDB">
        <w:rPr>
          <w:color w:val="222222"/>
          <w:sz w:val="20"/>
          <w:szCs w:val="20"/>
          <w:shd w:val="clear" w:color="auto" w:fill="FFFFFF"/>
        </w:rPr>
        <w:t>3. – С. 619.</w:t>
      </w:r>
    </w:p>
  </w:footnote>
  <w:footnote w:id="68">
    <w:p w14:paraId="51272A44" w14:textId="3A2C1EA8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</w:rPr>
        <w:t xml:space="preserve">Гулевич О. А. Гражданское поведение в организации: условия и последствия //Организационная психология. – 2013. – Т. 3.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3.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78-96.</w:t>
      </w:r>
    </w:p>
  </w:footnote>
  <w:footnote w:id="69">
    <w:p w14:paraId="04FC407D" w14:textId="01BC4D14" w:rsidR="004A1FBA" w:rsidRPr="00611ED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Plutchik R. Measuring emotions and their derivatives //The measurement of emotions. – Academic Press, 1989.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>. 1-35.</w:t>
      </w:r>
    </w:p>
  </w:footnote>
  <w:footnote w:id="70">
    <w:p w14:paraId="50D353CA" w14:textId="4DF0322C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Wei Y. C. Person–organization fit and organizational citizenship behavior: Time perspective //Journal of Management &amp; Organization. – 2013. – </w:t>
      </w:r>
      <w:r w:rsidRPr="00611EDB">
        <w:rPr>
          <w:color w:val="222222"/>
          <w:sz w:val="20"/>
          <w:szCs w:val="20"/>
          <w:shd w:val="clear" w:color="auto" w:fill="FFFFFF"/>
        </w:rPr>
        <w:t>Т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. 19.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101-114.</w:t>
      </w:r>
    </w:p>
  </w:footnote>
  <w:footnote w:id="71">
    <w:p w14:paraId="26C6335F" w14:textId="70404A17" w:rsidR="004A1FBA" w:rsidRPr="00A5720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Newton C. J., Jimmieson N. L. Role stressors, participative control, and subjective fit with organisational values: Main and moderating effects on employee outcomes //Journal of Management &amp; Organization. – 2008. – </w:t>
      </w:r>
      <w:r w:rsidRPr="00611EDB">
        <w:rPr>
          <w:color w:val="222222"/>
          <w:sz w:val="20"/>
          <w:szCs w:val="20"/>
          <w:shd w:val="clear" w:color="auto" w:fill="FFFFFF"/>
        </w:rPr>
        <w:t>Т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. 14.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20-39.</w:t>
      </w:r>
    </w:p>
  </w:footnote>
  <w:footnote w:id="72">
    <w:p w14:paraId="097D2334" w14:textId="51F2B797" w:rsidR="004A1FBA" w:rsidRPr="00611EDB" w:rsidRDefault="004A1FBA" w:rsidP="00FD2ED6">
      <w:pPr>
        <w:ind w:firstLine="709"/>
        <w:jc w:val="both"/>
        <w:rPr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>Chhabra B. Work role stressors and employee outcomes: Investigating the moderating role of subjective person-organization and person-job fit perceptions in Indian organizations //International Journal of Organizational Analysis. – 2016.</w:t>
      </w:r>
    </w:p>
  </w:footnote>
  <w:footnote w:id="73">
    <w:p w14:paraId="25C2613F" w14:textId="77777777" w:rsidR="004A1FBA" w:rsidRPr="00776FC3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E54171">
        <w:rPr>
          <w:lang w:val="en-US"/>
        </w:rPr>
        <w:t xml:space="preserve"> </w:t>
      </w:r>
      <w:r w:rsidRPr="00E54171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E54171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E54171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33. – №. </w:t>
      </w:r>
      <w:r w:rsidRPr="00776FC3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4. – </w:t>
      </w:r>
      <w:r w:rsidRPr="00E54171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776FC3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347-359.</w:t>
      </w:r>
    </w:p>
  </w:footnote>
  <w:footnote w:id="74">
    <w:p w14:paraId="1DFA079D" w14:textId="77777777" w:rsidR="004A1FBA" w:rsidRPr="00FB5250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Wei Y. C. Person–organization fit and organizational citizenship behavior: Time perspective //Journal of Management &amp; Organization. – 2013. – </w:t>
      </w:r>
      <w:r w:rsidRPr="00611EDB">
        <w:rPr>
          <w:color w:val="222222"/>
          <w:sz w:val="20"/>
          <w:szCs w:val="20"/>
          <w:shd w:val="clear" w:color="auto" w:fill="FFFFFF"/>
        </w:rPr>
        <w:t>Т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. 19. – №. </w:t>
      </w:r>
      <w:r w:rsidRPr="00FB5250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FB5250">
        <w:rPr>
          <w:color w:val="222222"/>
          <w:sz w:val="20"/>
          <w:szCs w:val="20"/>
          <w:shd w:val="clear" w:color="auto" w:fill="FFFFFF"/>
          <w:lang w:val="en-US"/>
        </w:rPr>
        <w:t>. 101-114.</w:t>
      </w:r>
    </w:p>
  </w:footnote>
  <w:footnote w:id="75">
    <w:p w14:paraId="236CC26C" w14:textId="77777777" w:rsidR="004A1FBA" w:rsidRPr="00611EDB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611EDB">
        <w:rPr>
          <w:rStyle w:val="FootnoteReference"/>
          <w:sz w:val="20"/>
          <w:szCs w:val="20"/>
        </w:rPr>
        <w:footnoteRef/>
      </w:r>
      <w:r w:rsidRPr="00611EDB">
        <w:rPr>
          <w:sz w:val="20"/>
          <w:szCs w:val="20"/>
          <w:lang w:val="en-US"/>
        </w:rPr>
        <w:t xml:space="preserve"> 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 xml:space="preserve">Plutchik R. Measuring emotions and their derivatives //The measurement of emotions. – Academic Press, 1989. – </w:t>
      </w:r>
      <w:r w:rsidRPr="00611EDB">
        <w:rPr>
          <w:color w:val="222222"/>
          <w:sz w:val="20"/>
          <w:szCs w:val="20"/>
          <w:shd w:val="clear" w:color="auto" w:fill="FFFFFF"/>
        </w:rPr>
        <w:t>С</w:t>
      </w:r>
      <w:r w:rsidRPr="00611EDB">
        <w:rPr>
          <w:color w:val="222222"/>
          <w:sz w:val="20"/>
          <w:szCs w:val="20"/>
          <w:shd w:val="clear" w:color="auto" w:fill="FFFFFF"/>
          <w:lang w:val="en-US"/>
        </w:rPr>
        <w:t>. 1-35.</w:t>
      </w:r>
    </w:p>
  </w:footnote>
  <w:footnote w:id="76">
    <w:p w14:paraId="1B3049C9" w14:textId="77777777" w:rsidR="004A1FBA" w:rsidRPr="00215A5D" w:rsidRDefault="004A1FBA" w:rsidP="00FD2ED6">
      <w:pPr>
        <w:ind w:firstLine="709"/>
        <w:jc w:val="both"/>
        <w:rPr>
          <w:sz w:val="20"/>
          <w:szCs w:val="20"/>
        </w:rPr>
      </w:pPr>
      <w:r w:rsidRPr="00545FD7">
        <w:rPr>
          <w:rStyle w:val="FootnoteReference"/>
          <w:sz w:val="20"/>
          <w:szCs w:val="20"/>
        </w:rPr>
        <w:footnoteRef/>
      </w:r>
      <w:r w:rsidRPr="00545FD7">
        <w:rPr>
          <w:sz w:val="20"/>
          <w:szCs w:val="20"/>
        </w:rPr>
        <w:t xml:space="preserve"> </w:t>
      </w:r>
      <w:r w:rsidRPr="00545FD7">
        <w:rPr>
          <w:color w:val="222222"/>
          <w:sz w:val="20"/>
          <w:szCs w:val="20"/>
          <w:shd w:val="clear" w:color="auto" w:fill="FFFFFF"/>
        </w:rPr>
        <w:t xml:space="preserve">Жуковский А. Д. Высокотехнологичные компании-важный структурно-инновационный аспект развития </w:t>
      </w:r>
      <w:r w:rsidRPr="00215A5D">
        <w:rPr>
          <w:color w:val="222222"/>
          <w:sz w:val="20"/>
          <w:szCs w:val="20"/>
          <w:shd w:val="clear" w:color="auto" w:fill="FFFFFF"/>
        </w:rPr>
        <w:t>региональной экономики //Статистика и экономика. – 2021. – №. 3. – С. 56-64.</w:t>
      </w:r>
    </w:p>
  </w:footnote>
  <w:footnote w:id="77">
    <w:p w14:paraId="191A623A" w14:textId="6E90F3EC" w:rsidR="004A1FBA" w:rsidRPr="00215A5D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</w:rPr>
      </w:pPr>
      <w:r w:rsidRPr="00215A5D">
        <w:rPr>
          <w:rStyle w:val="FootnoteReference"/>
          <w:rFonts w:ascii="Times New Roman" w:hAnsi="Times New Roman" w:cs="Times New Roman"/>
        </w:rPr>
        <w:footnoteRef/>
      </w:r>
      <w:r w:rsidRPr="00215A5D">
        <w:rPr>
          <w:rFonts w:ascii="Times New Roman" w:hAnsi="Times New Roman" w:cs="Times New Roman"/>
        </w:rPr>
        <w:t xml:space="preserve"> </w:t>
      </w:r>
      <w:r w:rsidRPr="00871C10">
        <w:rPr>
          <w:rFonts w:ascii="Times New Roman" w:hAnsi="Times New Roman" w:cs="Times New Roman"/>
        </w:rPr>
        <w:t>Козлов А., Гринкевич Д. Кадровый голод и локальная безработица: что ждет рынок труда в 2023 году [Электронный ресурс] // Журнал Ведомости. [2023]. URL:</w:t>
      </w:r>
      <w:r>
        <w:rPr>
          <w:rFonts w:ascii="Times New Roman" w:hAnsi="Times New Roman" w:cs="Times New Roman"/>
        </w:rPr>
        <w:t xml:space="preserve"> </w:t>
      </w:r>
      <w:hyperlink r:id="rId2" w:history="1">
        <w:r w:rsidRPr="00321F64">
          <w:rPr>
            <w:rStyle w:val="Hyperlink"/>
            <w:rFonts w:ascii="Times New Roman" w:hAnsi="Times New Roman" w:cs="Times New Roman"/>
          </w:rPr>
          <w:t>https://www.vedomosti.ru/economics/articles/2023/01/18/959434-kadrovii-golod-i-lokalnaya-bezrabotitsa</w:t>
        </w:r>
      </w:hyperlink>
      <w:r>
        <w:rPr>
          <w:rFonts w:ascii="Times New Roman" w:hAnsi="Times New Roman" w:cs="Times New Roman"/>
        </w:rPr>
        <w:t xml:space="preserve"> </w:t>
      </w:r>
      <w:r w:rsidRPr="00871C10">
        <w:rPr>
          <w:rFonts w:ascii="Times New Roman" w:hAnsi="Times New Roman" w:cs="Times New Roman"/>
        </w:rPr>
        <w:t>(дата обращения: 05.04.2023)</w:t>
      </w:r>
    </w:p>
  </w:footnote>
  <w:footnote w:id="78">
    <w:p w14:paraId="663D4F16" w14:textId="754F81CF" w:rsidR="004A1FBA" w:rsidRDefault="004A1FBA" w:rsidP="00FD2ED6">
      <w:pPr>
        <w:pStyle w:val="FootnoteText"/>
        <w:ind w:firstLine="709"/>
        <w:jc w:val="both"/>
      </w:pPr>
      <w:r w:rsidRPr="00215A5D">
        <w:rPr>
          <w:rStyle w:val="FootnoteReference"/>
          <w:rFonts w:ascii="Times New Roman" w:hAnsi="Times New Roman" w:cs="Times New Roman"/>
        </w:rPr>
        <w:footnoteRef/>
      </w:r>
      <w:r w:rsidRPr="00215A5D"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 xml:space="preserve">Скурат Константин. Дефицит ИТ [Электронный ресурс] // ComNews. [2021]. URL: </w:t>
      </w:r>
      <w:hyperlink r:id="rId3" w:history="1">
        <w:r w:rsidRPr="00321F64">
          <w:rPr>
            <w:rStyle w:val="Hyperlink"/>
            <w:rFonts w:ascii="Times New Roman" w:hAnsi="Times New Roman" w:cs="Times New Roman"/>
          </w:rPr>
          <w:t>https://www.comnews.ru/content/218044/2021-12-21/2021-w51/deficit-it</w:t>
        </w:r>
      </w:hyperlink>
      <w:r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>(дата обращения: 05.04.2023)</w:t>
      </w:r>
    </w:p>
  </w:footnote>
  <w:footnote w:id="79">
    <w:p w14:paraId="02E9BEAE" w14:textId="1849932C" w:rsidR="004A1FBA" w:rsidRPr="00535617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</w:rPr>
      </w:pPr>
      <w:r w:rsidRPr="00535617">
        <w:rPr>
          <w:rStyle w:val="FootnoteReference"/>
          <w:rFonts w:ascii="Times New Roman" w:hAnsi="Times New Roman" w:cs="Times New Roman"/>
        </w:rPr>
        <w:footnoteRef/>
      </w:r>
      <w:r w:rsidRPr="00535617"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 xml:space="preserve">Рынок труда в России (ИТ и телеком) [Электронный ресурс] // TADVISER. [2023]. URL: </w:t>
      </w:r>
      <w:hyperlink r:id="rId4" w:history="1">
        <w:r w:rsidRPr="00321F64">
          <w:rPr>
            <w:rStyle w:val="Hyperlink"/>
            <w:rFonts w:ascii="Times New Roman" w:hAnsi="Times New Roman" w:cs="Times New Roman"/>
          </w:rPr>
          <w:t>https://www.tadviser.ru/index.php/Статья:Рынок_труда_в_России_(ИТ_и_телеком)</w:t>
        </w:r>
      </w:hyperlink>
      <w:r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>(дата обращения: 05.04.2023)</w:t>
      </w:r>
      <w:r w:rsidRPr="00535617">
        <w:rPr>
          <w:rFonts w:ascii="Times New Roman" w:hAnsi="Times New Roman" w:cs="Times New Roman"/>
        </w:rPr>
        <w:t>https://www.tadviser.ru/index.php/Статья:Рынок_труда_в_России_(ИТ_и_телеком)</w:t>
      </w:r>
    </w:p>
  </w:footnote>
  <w:footnote w:id="80">
    <w:p w14:paraId="6CE55E08" w14:textId="7F48B017" w:rsidR="004A1FBA" w:rsidRPr="00245B7C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</w:rPr>
      </w:pPr>
      <w:r w:rsidRPr="00245B7C">
        <w:rPr>
          <w:rStyle w:val="FootnoteReference"/>
          <w:rFonts w:ascii="Times New Roman" w:hAnsi="Times New Roman" w:cs="Times New Roman"/>
        </w:rPr>
        <w:footnoteRef/>
      </w:r>
      <w:r w:rsidRPr="00245B7C"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 xml:space="preserve">Обзор рынка труда в ИТ [Электронный ресурс] // HH.RU. [2022]. URL: </w:t>
      </w:r>
      <w:hyperlink r:id="rId5" w:history="1">
        <w:r w:rsidRPr="00321F64">
          <w:rPr>
            <w:rStyle w:val="Hyperlink"/>
            <w:rFonts w:ascii="Times New Roman" w:hAnsi="Times New Roman" w:cs="Times New Roman"/>
          </w:rPr>
          <w:t>https://hhcdn.ru/file/17403095.pdf</w:t>
        </w:r>
      </w:hyperlink>
      <w:r>
        <w:rPr>
          <w:rFonts w:ascii="Times New Roman" w:hAnsi="Times New Roman" w:cs="Times New Roman"/>
        </w:rPr>
        <w:t xml:space="preserve"> </w:t>
      </w:r>
      <w:r w:rsidRPr="00B453C2">
        <w:rPr>
          <w:rFonts w:ascii="Times New Roman" w:hAnsi="Times New Roman" w:cs="Times New Roman"/>
        </w:rPr>
        <w:t>(дата обращения: 05.04.2023)</w:t>
      </w:r>
    </w:p>
  </w:footnote>
  <w:footnote w:id="81">
    <w:p w14:paraId="21164D23" w14:textId="7DD0888C" w:rsidR="004A1FBA" w:rsidRPr="00605B64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</w:rPr>
      </w:pPr>
      <w:r w:rsidRPr="00605B64">
        <w:rPr>
          <w:rStyle w:val="FootnoteReference"/>
          <w:rFonts w:ascii="Times New Roman" w:hAnsi="Times New Roman" w:cs="Times New Roman"/>
        </w:rPr>
        <w:footnoteRef/>
      </w:r>
      <w:r w:rsidRPr="00605B64">
        <w:rPr>
          <w:rFonts w:ascii="Times New Roman" w:hAnsi="Times New Roman" w:cs="Times New Roman"/>
        </w:rPr>
        <w:t xml:space="preserve"> </w:t>
      </w:r>
      <w:r w:rsidRPr="009B30A2">
        <w:rPr>
          <w:rFonts w:ascii="Times New Roman" w:hAnsi="Times New Roman" w:cs="Times New Roman"/>
        </w:rPr>
        <w:t xml:space="preserve">Что предпочитает российская молодежь на рынке труда? [Электронный ресурс] // Мир 24. [2022]. URL: </w:t>
      </w:r>
      <w:hyperlink r:id="rId6" w:history="1">
        <w:r w:rsidRPr="00321F64">
          <w:rPr>
            <w:rStyle w:val="Hyperlink"/>
            <w:rFonts w:ascii="Times New Roman" w:hAnsi="Times New Roman" w:cs="Times New Roman"/>
          </w:rPr>
          <w:t>https://mir24.tv/articles/16494191/chto-predpochitaet-rossiiskaya-molodezh-na-rynke-truda</w:t>
        </w:r>
      </w:hyperlink>
      <w:r>
        <w:rPr>
          <w:rFonts w:ascii="Times New Roman" w:hAnsi="Times New Roman" w:cs="Times New Roman"/>
        </w:rPr>
        <w:t xml:space="preserve"> </w:t>
      </w:r>
      <w:r w:rsidRPr="009B30A2">
        <w:rPr>
          <w:rFonts w:ascii="Times New Roman" w:hAnsi="Times New Roman" w:cs="Times New Roman"/>
        </w:rPr>
        <w:t>(дата обращения: 05.04.2023)</w:t>
      </w:r>
    </w:p>
  </w:footnote>
  <w:footnote w:id="82">
    <w:p w14:paraId="30200AD6" w14:textId="584C9021" w:rsidR="004A1FBA" w:rsidRPr="0029069E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196293">
        <w:rPr>
          <w:rStyle w:val="FootnoteReference"/>
          <w:sz w:val="20"/>
          <w:szCs w:val="20"/>
        </w:rPr>
        <w:footnoteRef/>
      </w:r>
      <w:r w:rsidRPr="00196293">
        <w:rPr>
          <w:sz w:val="20"/>
          <w:szCs w:val="20"/>
          <w:lang w:val="en-US"/>
        </w:rPr>
        <w:t xml:space="preserve"> </w:t>
      </w:r>
      <w:r w:rsidRPr="00196293">
        <w:rPr>
          <w:color w:val="222222"/>
          <w:sz w:val="20"/>
          <w:szCs w:val="20"/>
          <w:shd w:val="clear" w:color="auto" w:fill="FFFFFF"/>
          <w:lang w:val="en-US"/>
        </w:rPr>
        <w:t xml:space="preserve">Wei Y. C. Person–organization fit and organizational citizenship behavior: Time perspective //Journal of Management &amp; Organization. – 2013. – </w:t>
      </w:r>
      <w:r w:rsidRPr="00196293">
        <w:rPr>
          <w:color w:val="222222"/>
          <w:sz w:val="20"/>
          <w:szCs w:val="20"/>
          <w:shd w:val="clear" w:color="auto" w:fill="FFFFFF"/>
        </w:rPr>
        <w:t>Т</w:t>
      </w:r>
      <w:r w:rsidRPr="00196293">
        <w:rPr>
          <w:color w:val="222222"/>
          <w:sz w:val="20"/>
          <w:szCs w:val="20"/>
          <w:shd w:val="clear" w:color="auto" w:fill="FFFFFF"/>
          <w:lang w:val="en-US"/>
        </w:rPr>
        <w:t xml:space="preserve">. 19. – №. </w:t>
      </w:r>
      <w:r w:rsidRPr="0029069E">
        <w:rPr>
          <w:color w:val="222222"/>
          <w:sz w:val="20"/>
          <w:szCs w:val="20"/>
          <w:shd w:val="clear" w:color="auto" w:fill="FFFFFF"/>
          <w:lang w:val="en-US"/>
        </w:rPr>
        <w:t xml:space="preserve">1. – </w:t>
      </w:r>
      <w:r w:rsidRPr="00196293">
        <w:rPr>
          <w:color w:val="222222"/>
          <w:sz w:val="20"/>
          <w:szCs w:val="20"/>
          <w:shd w:val="clear" w:color="auto" w:fill="FFFFFF"/>
        </w:rPr>
        <w:t>С</w:t>
      </w:r>
      <w:r w:rsidRPr="0029069E">
        <w:rPr>
          <w:color w:val="222222"/>
          <w:sz w:val="20"/>
          <w:szCs w:val="20"/>
          <w:shd w:val="clear" w:color="auto" w:fill="FFFFFF"/>
          <w:lang w:val="en-US"/>
        </w:rPr>
        <w:t>. 101-114.</w:t>
      </w:r>
    </w:p>
  </w:footnote>
  <w:footnote w:id="83">
    <w:p w14:paraId="67DDA6ED" w14:textId="32C834E7" w:rsidR="004A1FBA" w:rsidRPr="0009723E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09723E">
        <w:rPr>
          <w:rStyle w:val="FootnoteReference"/>
          <w:rFonts w:ascii="Times New Roman" w:hAnsi="Times New Roman" w:cs="Times New Roman"/>
        </w:rPr>
        <w:footnoteRef/>
      </w:r>
      <w:r w:rsidRPr="0009723E">
        <w:rPr>
          <w:rFonts w:ascii="Times New Roman" w:hAnsi="Times New Roman" w:cs="Times New Roman"/>
          <w:lang w:val="en-US"/>
        </w:rPr>
        <w:t xml:space="preserve"> Suwanti S., Using U., Widodo W. Person-organization fit, person-job fit, and innovative work behavior: the role of organizational citizenship behavior //European Research Studies. – 2018. – Т. 21. – С. 389-402.</w:t>
      </w:r>
    </w:p>
  </w:footnote>
  <w:footnote w:id="84">
    <w:p w14:paraId="2FED1F7E" w14:textId="61F7A7E6" w:rsidR="004A1FBA" w:rsidRPr="00E434C3" w:rsidRDefault="004A1FBA" w:rsidP="00FD2ED6">
      <w:pPr>
        <w:ind w:firstLine="709"/>
        <w:jc w:val="both"/>
        <w:rPr>
          <w:sz w:val="20"/>
          <w:szCs w:val="20"/>
          <w:lang w:val="en-US"/>
        </w:rPr>
      </w:pPr>
      <w:r>
        <w:rPr>
          <w:rStyle w:val="FootnoteReference"/>
        </w:rPr>
        <w:footnoteRef/>
      </w:r>
      <w:r w:rsidRPr="00E434C3">
        <w:rPr>
          <w:lang w:val="en-US"/>
        </w:rPr>
        <w:t xml:space="preserve"> </w:t>
      </w:r>
      <w:r w:rsidRPr="00065F66">
        <w:rPr>
          <w:color w:val="222222"/>
          <w:sz w:val="20"/>
          <w:szCs w:val="20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065F66">
        <w:rPr>
          <w:color w:val="222222"/>
          <w:sz w:val="20"/>
          <w:szCs w:val="20"/>
          <w:shd w:val="clear" w:color="auto" w:fill="FFFFFF"/>
        </w:rPr>
        <w:t>Т</w:t>
      </w:r>
      <w:r w:rsidRPr="00065F66">
        <w:rPr>
          <w:color w:val="222222"/>
          <w:sz w:val="20"/>
          <w:szCs w:val="20"/>
          <w:shd w:val="clear" w:color="auto" w:fill="FFFFFF"/>
          <w:lang w:val="en-US"/>
        </w:rPr>
        <w:t xml:space="preserve">. 33. – №. </w:t>
      </w:r>
      <w:r w:rsidRPr="00430DAF">
        <w:rPr>
          <w:color w:val="222222"/>
          <w:sz w:val="20"/>
          <w:szCs w:val="20"/>
          <w:shd w:val="clear" w:color="auto" w:fill="FFFFFF"/>
          <w:lang w:val="en-US"/>
        </w:rPr>
        <w:t xml:space="preserve">4. – </w:t>
      </w:r>
      <w:r w:rsidRPr="00065F66">
        <w:rPr>
          <w:color w:val="222222"/>
          <w:sz w:val="20"/>
          <w:szCs w:val="20"/>
          <w:shd w:val="clear" w:color="auto" w:fill="FFFFFF"/>
        </w:rPr>
        <w:t>С</w:t>
      </w:r>
      <w:r w:rsidRPr="00430DAF">
        <w:rPr>
          <w:color w:val="222222"/>
          <w:sz w:val="20"/>
          <w:szCs w:val="20"/>
          <w:shd w:val="clear" w:color="auto" w:fill="FFFFFF"/>
          <w:lang w:val="en-US"/>
        </w:rPr>
        <w:t>. 347-359.</w:t>
      </w:r>
    </w:p>
  </w:footnote>
  <w:footnote w:id="85">
    <w:p w14:paraId="5A502D2A" w14:textId="13277F56" w:rsidR="004A1FBA" w:rsidRPr="005F32BA" w:rsidRDefault="004A1FBA" w:rsidP="005F32BA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5F32BA">
        <w:rPr>
          <w:lang w:val="en-US"/>
        </w:rPr>
        <w:t xml:space="preserve"> </w:t>
      </w:r>
      <w:r w:rsidRPr="00AA3099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Sekiguchi T., Huber V. L. The use of person–organization fit and person–job fit information in making selection decisions //Organizational Behavior and Human Decision Processes. – 2011. – </w:t>
      </w:r>
      <w:r w:rsidRPr="00AA3099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AA3099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116. – №. 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2. – </w:t>
      </w:r>
      <w:r w:rsidRPr="00AA3099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203-216.</w:t>
      </w:r>
    </w:p>
  </w:footnote>
  <w:footnote w:id="86">
    <w:p w14:paraId="14685350" w14:textId="1B0C3CD4" w:rsidR="004A1FBA" w:rsidRPr="005F32BA" w:rsidRDefault="004A1FBA" w:rsidP="005F32BA">
      <w:pPr>
        <w:pStyle w:val="FootnoteText"/>
        <w:adjustRightInd w:val="0"/>
        <w:snapToGrid w:val="0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5F32BA">
        <w:rPr>
          <w:lang w:val="en-US"/>
        </w:rPr>
        <w:t xml:space="preserve"> 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Price J. L., Mueller C. W. A causal model of turnover for nurses //Academy of management journal. – 1981. – </w:t>
      </w:r>
      <w:r w:rsidRPr="00D51D85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24. – №. 3. – </w:t>
      </w:r>
      <w:r w:rsidRPr="00D51D85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543-565.</w:t>
      </w:r>
    </w:p>
  </w:footnote>
  <w:footnote w:id="87">
    <w:p w14:paraId="3ACD00EC" w14:textId="61A507C2" w:rsidR="004A1FBA" w:rsidRPr="005F32BA" w:rsidRDefault="004A1FBA" w:rsidP="005F32BA">
      <w:pPr>
        <w:pStyle w:val="FootnoteText"/>
        <w:adjustRightInd w:val="0"/>
        <w:snapToGrid w:val="0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5F32BA">
        <w:rPr>
          <w:lang w:val="en-US"/>
        </w:rPr>
        <w:t xml:space="preserve"> </w:t>
      </w:r>
      <w:r w:rsidRPr="00F147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Rego A., Cunha M. P. E. Organisational citizenship behaviours and effectiveness: An empirical study in two small insurance companies //The Service Industries Journal. – 2008. – </w:t>
      </w:r>
      <w:r w:rsidRPr="00F147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F147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28. – №. </w:t>
      </w:r>
      <w:r w:rsidRPr="00A5720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4. – </w:t>
      </w:r>
      <w:r w:rsidRPr="00F147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A5720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541-554.</w:t>
      </w:r>
    </w:p>
  </w:footnote>
  <w:footnote w:id="88">
    <w:p w14:paraId="37E7F248" w14:textId="601A4D1E" w:rsidR="004A1FBA" w:rsidRPr="00E971FB" w:rsidRDefault="004A1FBA" w:rsidP="00FD2ED6">
      <w:pPr>
        <w:ind w:firstLine="709"/>
        <w:jc w:val="both"/>
        <w:rPr>
          <w:lang w:val="en-US"/>
        </w:rPr>
      </w:pPr>
      <w:r w:rsidRPr="00E971FB">
        <w:rPr>
          <w:rStyle w:val="FootnoteReference"/>
        </w:rPr>
        <w:footnoteRef/>
      </w:r>
      <w:r w:rsidRPr="00E971FB">
        <w:rPr>
          <w:lang w:val="en-US"/>
        </w:rPr>
        <w:t xml:space="preserve"> </w:t>
      </w:r>
      <w:r w:rsidRPr="00E971FB">
        <w:rPr>
          <w:color w:val="222222"/>
          <w:sz w:val="20"/>
          <w:szCs w:val="20"/>
          <w:shd w:val="clear" w:color="auto" w:fill="FFFFFF"/>
          <w:lang w:val="en-US"/>
        </w:rPr>
        <w:t>Creswell J. W., Creswell J. D. Research design: Qualitative, quantitative, and mixed methods approaches. – Sage publications, 2017.</w:t>
      </w:r>
    </w:p>
  </w:footnote>
  <w:footnote w:id="89">
    <w:p w14:paraId="12B5E618" w14:textId="5D9DA695" w:rsidR="004A1FBA" w:rsidRPr="00242B53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242B53">
        <w:rPr>
          <w:rStyle w:val="FootnoteReference"/>
          <w:sz w:val="20"/>
          <w:szCs w:val="20"/>
        </w:rPr>
        <w:footnoteRef/>
      </w:r>
      <w:r w:rsidRPr="00242B53">
        <w:rPr>
          <w:sz w:val="20"/>
          <w:szCs w:val="20"/>
          <w:lang w:val="en-US"/>
        </w:rPr>
        <w:t xml:space="preserve"> </w:t>
      </w:r>
      <w:r w:rsidRPr="00242B53">
        <w:rPr>
          <w:color w:val="222222"/>
          <w:sz w:val="20"/>
          <w:szCs w:val="20"/>
          <w:shd w:val="clear" w:color="auto" w:fill="FFFFFF"/>
          <w:lang w:val="en-US"/>
        </w:rPr>
        <w:t>Mark S., Philip L., Adrian T. Research methods for business students. – 2009.</w:t>
      </w:r>
    </w:p>
  </w:footnote>
  <w:footnote w:id="90">
    <w:p w14:paraId="1A09384A" w14:textId="1462AD89" w:rsidR="004A1FBA" w:rsidRPr="005C2CAA" w:rsidRDefault="004A1FBA" w:rsidP="00FD2ED6">
      <w:pPr>
        <w:ind w:firstLine="709"/>
        <w:jc w:val="both"/>
        <w:rPr>
          <w:sz w:val="20"/>
          <w:szCs w:val="20"/>
          <w:lang w:val="en-US"/>
        </w:rPr>
      </w:pPr>
      <w:r w:rsidRPr="005C2CAA">
        <w:rPr>
          <w:rStyle w:val="FootnoteReference"/>
          <w:sz w:val="20"/>
          <w:szCs w:val="20"/>
        </w:rPr>
        <w:footnoteRef/>
      </w:r>
      <w:r w:rsidRPr="005C2CAA">
        <w:rPr>
          <w:sz w:val="20"/>
          <w:szCs w:val="20"/>
          <w:lang w:val="en-US"/>
        </w:rPr>
        <w:t xml:space="preserve"> </w:t>
      </w:r>
      <w:r w:rsidRPr="005C2CAA">
        <w:rPr>
          <w:color w:val="222222"/>
          <w:sz w:val="20"/>
          <w:szCs w:val="20"/>
          <w:shd w:val="clear" w:color="auto" w:fill="FFFFFF"/>
          <w:lang w:val="en-US"/>
        </w:rPr>
        <w:t>Popper K. R. The Logic of Scienti</w:t>
      </w:r>
      <w:r w:rsidRPr="005C2CAA">
        <w:rPr>
          <w:color w:val="222222"/>
          <w:sz w:val="20"/>
          <w:szCs w:val="20"/>
          <w:shd w:val="clear" w:color="auto" w:fill="FFFFFF"/>
        </w:rPr>
        <w:t>ﬁ</w:t>
      </w:r>
      <w:r w:rsidRPr="005C2CAA">
        <w:rPr>
          <w:color w:val="222222"/>
          <w:sz w:val="20"/>
          <w:szCs w:val="20"/>
          <w:shd w:val="clear" w:color="auto" w:fill="FFFFFF"/>
          <w:lang w:val="en-US"/>
        </w:rPr>
        <w:t>c Discovery (London, Hutchinson). – 1959.</w:t>
      </w:r>
    </w:p>
  </w:footnote>
  <w:footnote w:id="91">
    <w:p w14:paraId="015F8007" w14:textId="77777777" w:rsidR="004A1FBA" w:rsidRPr="00CE686D" w:rsidRDefault="004A1FBA" w:rsidP="00FD2ED6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CE686D">
        <w:rPr>
          <w:lang w:val="en-US"/>
        </w:rPr>
        <w:t xml:space="preserve"> </w:t>
      </w:r>
      <w:r w:rsidRPr="00AA3099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Sekiguchi T., Huber V. L. The use of person–organization fit and person–job fit information in making selection decisions //Organizational Behavior and Human Decision Processes. – 2011. – </w:t>
      </w:r>
      <w:r w:rsidRPr="00AA3099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AA3099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116. – №. 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2. – </w:t>
      </w:r>
      <w:r w:rsidRPr="00AA3099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203-216.</w:t>
      </w:r>
    </w:p>
  </w:footnote>
  <w:footnote w:id="92">
    <w:p w14:paraId="47BF3C0C" w14:textId="77777777" w:rsidR="004A1FBA" w:rsidRPr="00D51D85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D51D85">
        <w:rPr>
          <w:rStyle w:val="FootnoteReference"/>
          <w:rFonts w:ascii="Times New Roman" w:hAnsi="Times New Roman" w:cs="Times New Roman"/>
        </w:rPr>
        <w:footnoteRef/>
      </w:r>
      <w:r w:rsidRPr="00D51D85">
        <w:rPr>
          <w:rFonts w:ascii="Times New Roman" w:hAnsi="Times New Roman" w:cs="Times New Roman"/>
          <w:lang w:val="en-US"/>
        </w:rPr>
        <w:t xml:space="preserve"> 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Price J. L., Mueller C. W. A causal model of turnover for nurses //Academy of management journal. – 1981. – </w:t>
      </w:r>
      <w:r w:rsidRPr="00D51D85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24. – №. 3. – </w:t>
      </w:r>
      <w:r w:rsidRPr="00D51D85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D51D85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543-565.</w:t>
      </w:r>
    </w:p>
  </w:footnote>
  <w:footnote w:id="93">
    <w:p w14:paraId="0E6F7859" w14:textId="77777777" w:rsidR="004A1FBA" w:rsidRPr="00FE0B53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FE0B53">
        <w:rPr>
          <w:rStyle w:val="FootnoteReference"/>
          <w:rFonts w:ascii="Times New Roman" w:hAnsi="Times New Roman" w:cs="Times New Roman"/>
        </w:rPr>
        <w:footnoteRef/>
      </w:r>
      <w:r w:rsidRPr="00FE0B53">
        <w:rPr>
          <w:rFonts w:ascii="Times New Roman" w:hAnsi="Times New Roman" w:cs="Times New Roman"/>
          <w:lang w:val="en-US"/>
        </w:rPr>
        <w:t xml:space="preserve"> Agho, A. O., Price, J. L., &amp; Mueller, C. W. (1992). Discriminant validity of measures for job satisfaction, positive affectivity and negative affectivity. Journal of Occupational and Organizational Psychology, 65, 185-196.</w:t>
      </w:r>
    </w:p>
  </w:footnote>
  <w:footnote w:id="94">
    <w:p w14:paraId="6568A10E" w14:textId="77777777" w:rsidR="004A1FBA" w:rsidRPr="00F1475D" w:rsidRDefault="004A1FBA" w:rsidP="00FD2ED6">
      <w:pPr>
        <w:pStyle w:val="FootnoteText"/>
        <w:ind w:firstLine="709"/>
        <w:jc w:val="both"/>
        <w:rPr>
          <w:rFonts w:ascii="Times New Roman" w:hAnsi="Times New Roman" w:cs="Times New Roman"/>
          <w:lang w:val="en-US"/>
        </w:rPr>
      </w:pPr>
      <w:r w:rsidRPr="00F1475D">
        <w:rPr>
          <w:rStyle w:val="FootnoteReference"/>
          <w:rFonts w:ascii="Times New Roman" w:hAnsi="Times New Roman" w:cs="Times New Roman"/>
        </w:rPr>
        <w:footnoteRef/>
      </w:r>
      <w:r w:rsidRPr="00F1475D">
        <w:rPr>
          <w:rFonts w:ascii="Times New Roman" w:hAnsi="Times New Roman" w:cs="Times New Roman"/>
          <w:lang w:val="en-US"/>
        </w:rPr>
        <w:t xml:space="preserve"> </w:t>
      </w:r>
      <w:r w:rsidRPr="00F147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Rego A., Cunha M. P. E. Organisational citizenship behaviours and effectiveness: An empirical study in two small insurance companies //The Service Industries Journal. – 2008. – </w:t>
      </w:r>
      <w:r w:rsidRPr="00F1475D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F147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28. – №. </w:t>
      </w:r>
      <w:r w:rsidRPr="00A5720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4. – </w:t>
      </w:r>
      <w:r w:rsidRPr="00F1475D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A5720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541-554.</w:t>
      </w:r>
    </w:p>
  </w:footnote>
  <w:footnote w:id="95">
    <w:p w14:paraId="23925D5B" w14:textId="6673F7EC" w:rsidR="004A1FBA" w:rsidRPr="008110D0" w:rsidRDefault="004A1FBA" w:rsidP="00FA68FA">
      <w:pPr>
        <w:pStyle w:val="FootnoteText"/>
        <w:ind w:firstLine="709"/>
        <w:jc w:val="both"/>
        <w:rPr>
          <w:lang w:val="en-US"/>
        </w:rPr>
      </w:pPr>
      <w:r>
        <w:rPr>
          <w:rStyle w:val="FootnoteReference"/>
        </w:rPr>
        <w:footnoteRef/>
      </w:r>
      <w:r w:rsidRPr="008110D0">
        <w:rPr>
          <w:lang w:val="en-US"/>
        </w:rPr>
        <w:t xml:space="preserve"> </w:t>
      </w:r>
      <w:r w:rsidRPr="00DE155D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Chhabra B. Work role stressors and employee outcomes: Investigating the moderating role of subjective person-organization and person-job fit perceptions in Indian organizations //International Journal of Organizational Analysis. – 2016</w:t>
      </w:r>
    </w:p>
  </w:footnote>
  <w:footnote w:id="96">
    <w:p w14:paraId="202CE42C" w14:textId="593978FA" w:rsidR="004A1FBA" w:rsidRPr="004A547A" w:rsidRDefault="004A1FBA" w:rsidP="004A547A">
      <w:pPr>
        <w:adjustRightInd w:val="0"/>
        <w:snapToGrid w:val="0"/>
        <w:ind w:firstLine="709"/>
        <w:jc w:val="both"/>
        <w:rPr>
          <w:sz w:val="20"/>
          <w:szCs w:val="20"/>
        </w:rPr>
      </w:pPr>
      <w:r w:rsidRPr="004A547A">
        <w:rPr>
          <w:rStyle w:val="FootnoteReference"/>
          <w:sz w:val="20"/>
          <w:szCs w:val="20"/>
        </w:rPr>
        <w:footnoteRef/>
      </w:r>
      <w:r w:rsidRPr="004A547A">
        <w:rPr>
          <w:sz w:val="20"/>
          <w:szCs w:val="20"/>
        </w:rPr>
        <w:t xml:space="preserve"> </w:t>
      </w:r>
      <w:r w:rsidRPr="004A547A">
        <w:rPr>
          <w:color w:val="222222"/>
          <w:sz w:val="20"/>
          <w:szCs w:val="20"/>
          <w:shd w:val="clear" w:color="auto" w:fill="FFFFFF"/>
        </w:rPr>
        <w:t xml:space="preserve">Доможирова Т., Грибов В., Богданова Н. Стандартизация трудовых функций специалистов в </w:t>
      </w:r>
      <w:r>
        <w:rPr>
          <w:color w:val="222222"/>
          <w:sz w:val="20"/>
          <w:szCs w:val="20"/>
          <w:shd w:val="clear" w:color="auto" w:fill="FFFFFF"/>
        </w:rPr>
        <w:t xml:space="preserve">области ИТ в </w:t>
      </w:r>
      <w:r w:rsidRPr="004A547A">
        <w:rPr>
          <w:color w:val="222222"/>
          <w:sz w:val="20"/>
          <w:szCs w:val="20"/>
          <w:shd w:val="clear" w:color="auto" w:fill="FFFFFF"/>
        </w:rPr>
        <w:t>условиях цифровизации экономики //Роль технического регулирования и стандартизации в эпоху цифровой экономики.—Екатеринбург, 2020. – 2020. – С. 79-87.</w:t>
      </w:r>
    </w:p>
  </w:footnote>
  <w:footnote w:id="97">
    <w:p w14:paraId="798B4568" w14:textId="74B8BCA3" w:rsidR="004A1FBA" w:rsidRPr="004A547A" w:rsidRDefault="004A1FBA" w:rsidP="004A547A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</w:rPr>
      </w:pPr>
      <w:r w:rsidRPr="004A547A">
        <w:rPr>
          <w:rStyle w:val="FootnoteReference"/>
          <w:rFonts w:ascii="Times New Roman" w:hAnsi="Times New Roman" w:cs="Times New Roman"/>
        </w:rPr>
        <w:footnoteRef/>
      </w:r>
      <w:r w:rsidRPr="004A547A">
        <w:rPr>
          <w:rFonts w:ascii="Times New Roman" w:hAnsi="Times New Roman" w:cs="Times New Roman"/>
        </w:rPr>
        <w:t xml:space="preserve"> Мурычев А. В. Профессиональные стандарты деятельности специалистов финансового рынка в контексте развития цифровой экономики / А. В. Мурычев, П. Н. Новиков, Р. К. Нурмухаметов // Профессионал. 2018. No4. С. 24</w:t>
      </w:r>
    </w:p>
  </w:footnote>
  <w:footnote w:id="98">
    <w:p w14:paraId="5EA6784E" w14:textId="1828E5CA" w:rsidR="004A1FBA" w:rsidRDefault="004A1FBA" w:rsidP="004A547A">
      <w:pPr>
        <w:adjustRightInd w:val="0"/>
        <w:snapToGrid w:val="0"/>
        <w:ind w:firstLine="709"/>
        <w:jc w:val="both"/>
      </w:pPr>
      <w:r w:rsidRPr="004A547A">
        <w:rPr>
          <w:rStyle w:val="FootnoteReference"/>
          <w:sz w:val="20"/>
          <w:szCs w:val="20"/>
        </w:rPr>
        <w:footnoteRef/>
      </w:r>
      <w:r w:rsidRPr="004A547A">
        <w:rPr>
          <w:sz w:val="20"/>
          <w:szCs w:val="20"/>
        </w:rPr>
        <w:t xml:space="preserve"> </w:t>
      </w:r>
      <w:r w:rsidRPr="004A547A">
        <w:rPr>
          <w:color w:val="222222"/>
          <w:sz w:val="20"/>
          <w:szCs w:val="20"/>
          <w:shd w:val="clear" w:color="auto" w:fill="FFFFFF"/>
        </w:rPr>
        <w:t xml:space="preserve">Доможирова Т., Грибов В., Богданова Н. Стандартизация трудовых функций специалистов </w:t>
      </w:r>
      <w:r>
        <w:rPr>
          <w:color w:val="222222"/>
          <w:sz w:val="20"/>
          <w:szCs w:val="20"/>
          <w:shd w:val="clear" w:color="auto" w:fill="FFFFFF"/>
        </w:rPr>
        <w:t xml:space="preserve">в области ИТ </w:t>
      </w:r>
      <w:r w:rsidRPr="004A547A">
        <w:rPr>
          <w:color w:val="222222"/>
          <w:sz w:val="20"/>
          <w:szCs w:val="20"/>
          <w:shd w:val="clear" w:color="auto" w:fill="FFFFFF"/>
        </w:rPr>
        <w:t>в условиях цифровизации экономики //Роль технического регулирования и стандартизации в эпоху цифровой экономики.—Екатеринбург, 2020. – 2020. – С. 79-87.</w:t>
      </w:r>
    </w:p>
  </w:footnote>
  <w:footnote w:id="99">
    <w:p w14:paraId="5DEBBB77" w14:textId="7B014A8A" w:rsidR="004A1FBA" w:rsidRPr="0042788B" w:rsidRDefault="004A1FBA" w:rsidP="0083649B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</w:rPr>
      </w:pPr>
      <w:r w:rsidRPr="0083649B">
        <w:rPr>
          <w:rStyle w:val="FootnoteReference"/>
          <w:rFonts w:ascii="Times New Roman" w:hAnsi="Times New Roman" w:cs="Times New Roman"/>
        </w:rPr>
        <w:footnoteRef/>
      </w:r>
      <w:r w:rsidRPr="0083649B">
        <w:rPr>
          <w:rFonts w:ascii="Times New Roman" w:hAnsi="Times New Roman" w:cs="Times New Roman"/>
        </w:rPr>
        <w:t xml:space="preserve"> Исследование: более 40% компаний в России развивают программы внутренней мобильности [Электронный ресурс] // ТАСС [2020]. </w:t>
      </w:r>
      <w:r w:rsidRPr="0083649B">
        <w:rPr>
          <w:rFonts w:ascii="Times New Roman" w:hAnsi="Times New Roman" w:cs="Times New Roman"/>
          <w:lang w:val="en-US"/>
        </w:rPr>
        <w:t>URL</w:t>
      </w:r>
      <w:r w:rsidRPr="0042788B">
        <w:rPr>
          <w:rFonts w:ascii="Times New Roman" w:hAnsi="Times New Roman" w:cs="Times New Roman"/>
        </w:rPr>
        <w:t xml:space="preserve">: </w:t>
      </w:r>
      <w:hyperlink r:id="rId7" w:history="1">
        <w:r w:rsidRPr="0083649B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42788B">
          <w:rPr>
            <w:rStyle w:val="Hyperlink"/>
            <w:rFonts w:ascii="Times New Roman" w:hAnsi="Times New Roman" w:cs="Times New Roman"/>
          </w:rPr>
          <w:t>://</w:t>
        </w:r>
        <w:r w:rsidRPr="0083649B">
          <w:rPr>
            <w:rStyle w:val="Hyperlink"/>
            <w:rFonts w:ascii="Times New Roman" w:hAnsi="Times New Roman" w:cs="Times New Roman"/>
            <w:lang w:val="en-US"/>
          </w:rPr>
          <w:t>tass</w:t>
        </w:r>
        <w:r w:rsidRPr="0042788B">
          <w:rPr>
            <w:rStyle w:val="Hyperlink"/>
            <w:rFonts w:ascii="Times New Roman" w:hAnsi="Times New Roman" w:cs="Times New Roman"/>
          </w:rPr>
          <w:t>.</w:t>
        </w:r>
        <w:r w:rsidRPr="0083649B">
          <w:rPr>
            <w:rStyle w:val="Hyperlink"/>
            <w:rFonts w:ascii="Times New Roman" w:hAnsi="Times New Roman" w:cs="Times New Roman"/>
            <w:lang w:val="en-US"/>
          </w:rPr>
          <w:t>ru</w:t>
        </w:r>
        <w:r w:rsidRPr="0042788B">
          <w:rPr>
            <w:rStyle w:val="Hyperlink"/>
            <w:rFonts w:ascii="Times New Roman" w:hAnsi="Times New Roman" w:cs="Times New Roman"/>
          </w:rPr>
          <w:t>/</w:t>
        </w:r>
        <w:r w:rsidRPr="0083649B">
          <w:rPr>
            <w:rStyle w:val="Hyperlink"/>
            <w:rFonts w:ascii="Times New Roman" w:hAnsi="Times New Roman" w:cs="Times New Roman"/>
            <w:lang w:val="en-US"/>
          </w:rPr>
          <w:t>ekonomika</w:t>
        </w:r>
        <w:r w:rsidRPr="0042788B">
          <w:rPr>
            <w:rStyle w:val="Hyperlink"/>
            <w:rFonts w:ascii="Times New Roman" w:hAnsi="Times New Roman" w:cs="Times New Roman"/>
          </w:rPr>
          <w:t>/10247759</w:t>
        </w:r>
      </w:hyperlink>
      <w:r w:rsidRPr="0042788B">
        <w:rPr>
          <w:rFonts w:ascii="Times New Roman" w:hAnsi="Times New Roman" w:cs="Times New Roman"/>
        </w:rPr>
        <w:t xml:space="preserve"> (</w:t>
      </w:r>
      <w:r w:rsidRPr="0083649B">
        <w:rPr>
          <w:rFonts w:ascii="Times New Roman" w:hAnsi="Times New Roman" w:cs="Times New Roman"/>
        </w:rPr>
        <w:t>дата</w:t>
      </w:r>
      <w:r w:rsidRPr="0042788B">
        <w:rPr>
          <w:rFonts w:ascii="Times New Roman" w:hAnsi="Times New Roman" w:cs="Times New Roman"/>
        </w:rPr>
        <w:t xml:space="preserve"> </w:t>
      </w:r>
      <w:r w:rsidRPr="0083649B">
        <w:rPr>
          <w:rFonts w:ascii="Times New Roman" w:hAnsi="Times New Roman" w:cs="Times New Roman"/>
        </w:rPr>
        <w:t>обращения</w:t>
      </w:r>
      <w:r w:rsidRPr="0042788B">
        <w:rPr>
          <w:rFonts w:ascii="Times New Roman" w:hAnsi="Times New Roman" w:cs="Times New Roman"/>
        </w:rPr>
        <w:t>: 10.05.2023)</w:t>
      </w:r>
    </w:p>
  </w:footnote>
  <w:footnote w:id="100">
    <w:p w14:paraId="71381486" w14:textId="1647224C" w:rsidR="004A1FBA" w:rsidRPr="00A13E98" w:rsidRDefault="004A1FBA" w:rsidP="0083649B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</w:rPr>
      </w:pPr>
      <w:r w:rsidRPr="0083649B">
        <w:rPr>
          <w:rStyle w:val="FootnoteReference"/>
          <w:rFonts w:ascii="Times New Roman" w:hAnsi="Times New Roman" w:cs="Times New Roman"/>
        </w:rPr>
        <w:footnoteRef/>
      </w:r>
      <w:r w:rsidRPr="008364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Аналитики назвали основные причины ухода работников из российских компаний </w:t>
      </w:r>
      <w:r w:rsidRPr="0083649B">
        <w:rPr>
          <w:rFonts w:ascii="Times New Roman" w:hAnsi="Times New Roman" w:cs="Times New Roman"/>
        </w:rPr>
        <w:t xml:space="preserve">[Электронный ресурс] // </w:t>
      </w:r>
      <w:r>
        <w:rPr>
          <w:rFonts w:ascii="Times New Roman" w:hAnsi="Times New Roman" w:cs="Times New Roman"/>
          <w:lang w:val="en-US"/>
        </w:rPr>
        <w:t>rbc</w:t>
      </w:r>
      <w:r w:rsidRPr="0083649B">
        <w:rPr>
          <w:rFonts w:ascii="Times New Roman" w:hAnsi="Times New Roman" w:cs="Times New Roman"/>
        </w:rPr>
        <w:t xml:space="preserve">. </w:t>
      </w:r>
      <w:r w:rsidRPr="0083649B">
        <w:rPr>
          <w:rFonts w:ascii="Times New Roman" w:hAnsi="Times New Roman" w:cs="Times New Roman"/>
          <w:lang w:val="en-US"/>
        </w:rPr>
        <w:t>URL</w:t>
      </w:r>
      <w:r w:rsidRPr="0083649B">
        <w:rPr>
          <w:rFonts w:ascii="Times New Roman" w:hAnsi="Times New Roman" w:cs="Times New Roman"/>
        </w:rPr>
        <w:t xml:space="preserve">: </w:t>
      </w:r>
      <w:hyperlink r:id="rId8" w:history="1">
        <w:r w:rsidRPr="0055374A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55374A">
          <w:rPr>
            <w:rStyle w:val="Hyperlink"/>
            <w:rFonts w:ascii="Times New Roman" w:hAnsi="Times New Roman" w:cs="Times New Roman"/>
          </w:rPr>
          <w:t>://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www</w:t>
        </w:r>
        <w:r w:rsidRPr="0055374A">
          <w:rPr>
            <w:rStyle w:val="Hyperlink"/>
            <w:rFonts w:ascii="Times New Roman" w:hAnsi="Times New Roman" w:cs="Times New Roman"/>
          </w:rPr>
          <w:t>.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rbc</w:t>
        </w:r>
        <w:r w:rsidRPr="0055374A">
          <w:rPr>
            <w:rStyle w:val="Hyperlink"/>
            <w:rFonts w:ascii="Times New Roman" w:hAnsi="Times New Roman" w:cs="Times New Roman"/>
          </w:rPr>
          <w:t>.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ru</w:t>
        </w:r>
        <w:r w:rsidRPr="0055374A">
          <w:rPr>
            <w:rStyle w:val="Hyperlink"/>
            <w:rFonts w:ascii="Times New Roman" w:hAnsi="Times New Roman" w:cs="Times New Roman"/>
          </w:rPr>
          <w:t>/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rbcfreenews</w:t>
        </w:r>
        <w:r w:rsidRPr="0055374A">
          <w:rPr>
            <w:rStyle w:val="Hyperlink"/>
            <w:rFonts w:ascii="Times New Roman" w:hAnsi="Times New Roman" w:cs="Times New Roman"/>
          </w:rPr>
          <w:t>/5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af</w:t>
        </w:r>
        <w:r w:rsidRPr="0055374A">
          <w:rPr>
            <w:rStyle w:val="Hyperlink"/>
            <w:rFonts w:ascii="Times New Roman" w:hAnsi="Times New Roman" w:cs="Times New Roman"/>
          </w:rPr>
          <w:t>58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eb</w:t>
        </w:r>
        <w:r w:rsidRPr="0055374A">
          <w:rPr>
            <w:rStyle w:val="Hyperlink"/>
            <w:rFonts w:ascii="Times New Roman" w:hAnsi="Times New Roman" w:cs="Times New Roman"/>
          </w:rPr>
          <w:t>99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a</w:t>
        </w:r>
        <w:r w:rsidRPr="0055374A">
          <w:rPr>
            <w:rStyle w:val="Hyperlink"/>
            <w:rFonts w:ascii="Times New Roman" w:hAnsi="Times New Roman" w:cs="Times New Roman"/>
          </w:rPr>
          <w:t>79476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f</w:t>
        </w:r>
        <w:r w:rsidRPr="0055374A">
          <w:rPr>
            <w:rStyle w:val="Hyperlink"/>
            <w:rFonts w:ascii="Times New Roman" w:hAnsi="Times New Roman" w:cs="Times New Roman"/>
          </w:rPr>
          <w:t>46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f</w:t>
        </w:r>
        <w:r w:rsidRPr="0055374A">
          <w:rPr>
            <w:rStyle w:val="Hyperlink"/>
            <w:rFonts w:ascii="Times New Roman" w:hAnsi="Times New Roman" w:cs="Times New Roman"/>
          </w:rPr>
          <w:t>88331</w:t>
        </w:r>
      </w:hyperlink>
      <w:r w:rsidRPr="00A13E98">
        <w:rPr>
          <w:rFonts w:ascii="Times New Roman" w:hAnsi="Times New Roman" w:cs="Times New Roman"/>
        </w:rPr>
        <w:t xml:space="preserve"> (</w:t>
      </w:r>
      <w:r w:rsidRPr="0083649B">
        <w:rPr>
          <w:rFonts w:ascii="Times New Roman" w:hAnsi="Times New Roman" w:cs="Times New Roman"/>
        </w:rPr>
        <w:t>дата</w:t>
      </w:r>
      <w:r w:rsidRPr="00A13E98">
        <w:rPr>
          <w:rFonts w:ascii="Times New Roman" w:hAnsi="Times New Roman" w:cs="Times New Roman"/>
        </w:rPr>
        <w:t xml:space="preserve"> </w:t>
      </w:r>
      <w:r w:rsidRPr="0083649B">
        <w:rPr>
          <w:rFonts w:ascii="Times New Roman" w:hAnsi="Times New Roman" w:cs="Times New Roman"/>
        </w:rPr>
        <w:t>обращения</w:t>
      </w:r>
      <w:r w:rsidRPr="00A13E98">
        <w:rPr>
          <w:rFonts w:ascii="Times New Roman" w:hAnsi="Times New Roman" w:cs="Times New Roman"/>
        </w:rPr>
        <w:t>: 10.05.2023)</w:t>
      </w:r>
    </w:p>
  </w:footnote>
  <w:footnote w:id="101">
    <w:p w14:paraId="694D260C" w14:textId="21F16DB1" w:rsidR="004A1FBA" w:rsidRPr="0083649B" w:rsidRDefault="004A1FBA" w:rsidP="0083649B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</w:rPr>
      </w:pPr>
      <w:r w:rsidRPr="0083649B">
        <w:rPr>
          <w:rStyle w:val="FootnoteReference"/>
          <w:rFonts w:ascii="Times New Roman" w:hAnsi="Times New Roman" w:cs="Times New Roman"/>
        </w:rPr>
        <w:footnoteRef/>
      </w:r>
      <w:r w:rsidRPr="0083649B">
        <w:rPr>
          <w:rFonts w:ascii="Times New Roman" w:hAnsi="Times New Roman" w:cs="Times New Roman"/>
        </w:rPr>
        <w:t xml:space="preserve"> Как устроена программа </w:t>
      </w:r>
      <w:r w:rsidRPr="0083649B">
        <w:rPr>
          <w:rFonts w:ascii="Times New Roman" w:hAnsi="Times New Roman" w:cs="Times New Roman"/>
          <w:lang w:val="en-US"/>
        </w:rPr>
        <w:t>Tinkoff</w:t>
      </w:r>
      <w:r w:rsidRPr="0083649B">
        <w:rPr>
          <w:rFonts w:ascii="Times New Roman" w:hAnsi="Times New Roman" w:cs="Times New Roman"/>
        </w:rPr>
        <w:t xml:space="preserve"> </w:t>
      </w:r>
      <w:r w:rsidRPr="0083649B">
        <w:rPr>
          <w:rFonts w:ascii="Times New Roman" w:hAnsi="Times New Roman" w:cs="Times New Roman"/>
          <w:lang w:val="en-US"/>
        </w:rPr>
        <w:t>Glory</w:t>
      </w:r>
      <w:r w:rsidRPr="0083649B">
        <w:rPr>
          <w:rFonts w:ascii="Times New Roman" w:hAnsi="Times New Roman" w:cs="Times New Roman"/>
        </w:rPr>
        <w:t xml:space="preserve"> [Электронный ресурс] // </w:t>
      </w:r>
      <w:r w:rsidRPr="0083649B">
        <w:rPr>
          <w:rFonts w:ascii="Times New Roman" w:hAnsi="Times New Roman" w:cs="Times New Roman"/>
          <w:lang w:val="en-US"/>
        </w:rPr>
        <w:t>VC</w:t>
      </w:r>
      <w:r w:rsidRPr="0083649B">
        <w:rPr>
          <w:rFonts w:ascii="Times New Roman" w:hAnsi="Times New Roman" w:cs="Times New Roman"/>
        </w:rPr>
        <w:t>.</w:t>
      </w:r>
      <w:r w:rsidRPr="0083649B">
        <w:rPr>
          <w:rFonts w:ascii="Times New Roman" w:hAnsi="Times New Roman" w:cs="Times New Roman"/>
          <w:lang w:val="en-US"/>
        </w:rPr>
        <w:t>RU</w:t>
      </w:r>
      <w:r w:rsidRPr="0083649B">
        <w:rPr>
          <w:rFonts w:ascii="Times New Roman" w:hAnsi="Times New Roman" w:cs="Times New Roman"/>
        </w:rPr>
        <w:t xml:space="preserve"> [2022]. </w:t>
      </w:r>
      <w:r w:rsidRPr="0083649B">
        <w:rPr>
          <w:rFonts w:ascii="Times New Roman" w:hAnsi="Times New Roman" w:cs="Times New Roman"/>
          <w:lang w:val="en-US"/>
        </w:rPr>
        <w:t>URL</w:t>
      </w:r>
      <w:r w:rsidRPr="0083649B">
        <w:rPr>
          <w:rFonts w:ascii="Times New Roman" w:hAnsi="Times New Roman" w:cs="Times New Roman"/>
        </w:rPr>
        <w:t xml:space="preserve">: </w:t>
      </w:r>
      <w:hyperlink r:id="rId9" w:history="1">
        <w:r w:rsidRPr="0055374A">
          <w:rPr>
            <w:rStyle w:val="Hyperlink"/>
            <w:rFonts w:ascii="Times New Roman" w:hAnsi="Times New Roman" w:cs="Times New Roman"/>
            <w:lang w:val="en-US"/>
          </w:rPr>
          <w:t>https</w:t>
        </w:r>
        <w:r w:rsidRPr="0083649B">
          <w:rPr>
            <w:rStyle w:val="Hyperlink"/>
            <w:rFonts w:ascii="Times New Roman" w:hAnsi="Times New Roman" w:cs="Times New Roman"/>
          </w:rPr>
          <w:t>://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vc</w:t>
        </w:r>
        <w:r w:rsidRPr="0083649B">
          <w:rPr>
            <w:rStyle w:val="Hyperlink"/>
            <w:rFonts w:ascii="Times New Roman" w:hAnsi="Times New Roman" w:cs="Times New Roman"/>
          </w:rPr>
          <w:t>.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ru</w:t>
        </w:r>
        <w:r w:rsidRPr="0083649B">
          <w:rPr>
            <w:rStyle w:val="Hyperlink"/>
            <w:rFonts w:ascii="Times New Roman" w:hAnsi="Times New Roman" w:cs="Times New Roman"/>
          </w:rPr>
          <w:t>/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tinkoff</w:t>
        </w:r>
        <w:r w:rsidRPr="0083649B">
          <w:rPr>
            <w:rStyle w:val="Hyperlink"/>
            <w:rFonts w:ascii="Times New Roman" w:hAnsi="Times New Roman" w:cs="Times New Roman"/>
          </w:rPr>
          <w:t>/541503-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kak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ustroena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programma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priznaniya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tinkoff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glory</w:t>
        </w:r>
        <w:r w:rsidRPr="0083649B">
          <w:rPr>
            <w:rStyle w:val="Hyperlink"/>
            <w:rFonts w:ascii="Times New Roman" w:hAnsi="Times New Roman" w:cs="Times New Roman"/>
          </w:rPr>
          <w:t>-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Pb</w:t>
        </w:r>
        <w:r w:rsidRPr="0083649B">
          <w:rPr>
            <w:rStyle w:val="Hyperlink"/>
            <w:rFonts w:ascii="Times New Roman" w:hAnsi="Times New Roman" w:cs="Times New Roman"/>
          </w:rPr>
          <w:t>3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XmBtzsrR</w:t>
        </w:r>
        <w:r w:rsidRPr="0083649B">
          <w:rPr>
            <w:rStyle w:val="Hyperlink"/>
            <w:rFonts w:ascii="Times New Roman" w:hAnsi="Times New Roman" w:cs="Times New Roman"/>
          </w:rPr>
          <w:t>3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VEzer</w:t>
        </w:r>
        <w:r w:rsidRPr="0083649B">
          <w:rPr>
            <w:rStyle w:val="Hyperlink"/>
            <w:rFonts w:ascii="Times New Roman" w:hAnsi="Times New Roman" w:cs="Times New Roman"/>
          </w:rPr>
          <w:t>36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bkuAY</w:t>
        </w:r>
        <w:r w:rsidRPr="0083649B">
          <w:rPr>
            <w:rStyle w:val="Hyperlink"/>
            <w:rFonts w:ascii="Times New Roman" w:hAnsi="Times New Roman" w:cs="Times New Roman"/>
          </w:rPr>
          <w:t>8</w:t>
        </w:r>
        <w:r w:rsidRPr="0055374A">
          <w:rPr>
            <w:rStyle w:val="Hyperlink"/>
            <w:rFonts w:ascii="Times New Roman" w:hAnsi="Times New Roman" w:cs="Times New Roman"/>
            <w:lang w:val="en-US"/>
          </w:rPr>
          <w:t>mMkenawbFSQQfx</w:t>
        </w:r>
      </w:hyperlink>
      <w:r w:rsidRPr="0083649B">
        <w:rPr>
          <w:rFonts w:ascii="Times New Roman" w:hAnsi="Times New Roman" w:cs="Times New Roman"/>
        </w:rPr>
        <w:t xml:space="preserve"> (дата обращения: 10.05.2023)</w:t>
      </w:r>
    </w:p>
  </w:footnote>
  <w:footnote w:id="102">
    <w:p w14:paraId="02E82F10" w14:textId="77777777" w:rsidR="004A1FBA" w:rsidRPr="0083649B" w:rsidRDefault="004A1FBA" w:rsidP="0083649B">
      <w:pPr>
        <w:adjustRightInd w:val="0"/>
        <w:snapToGrid w:val="0"/>
        <w:ind w:firstLine="709"/>
        <w:jc w:val="both"/>
        <w:rPr>
          <w:sz w:val="20"/>
          <w:szCs w:val="20"/>
          <w:lang w:val="en-US"/>
        </w:rPr>
      </w:pPr>
      <w:r w:rsidRPr="0083649B">
        <w:rPr>
          <w:rStyle w:val="FootnoteReference"/>
          <w:sz w:val="20"/>
          <w:szCs w:val="20"/>
        </w:rPr>
        <w:footnoteRef/>
      </w:r>
      <w:r w:rsidRPr="0083649B">
        <w:rPr>
          <w:sz w:val="20"/>
          <w:szCs w:val="20"/>
          <w:lang w:val="en-US"/>
        </w:rPr>
        <w:t xml:space="preserve"> I</w:t>
      </w:r>
      <w:r w:rsidRPr="0083649B">
        <w:rPr>
          <w:color w:val="222222"/>
          <w:sz w:val="20"/>
          <w:szCs w:val="20"/>
          <w:shd w:val="clear" w:color="auto" w:fill="FFFFFF"/>
          <w:lang w:val="en-US"/>
        </w:rPr>
        <w:t xml:space="preserve">plik F., Can Kilic K., Yalcin A. The simultaneous effects of person‐organization and person‐job fit on Turkish hotel managers //International journal of contemporary hospitality management. – 2011. – </w:t>
      </w:r>
      <w:r w:rsidRPr="0083649B">
        <w:rPr>
          <w:color w:val="222222"/>
          <w:sz w:val="20"/>
          <w:szCs w:val="20"/>
          <w:shd w:val="clear" w:color="auto" w:fill="FFFFFF"/>
        </w:rPr>
        <w:t>Т</w:t>
      </w:r>
      <w:r w:rsidRPr="0083649B">
        <w:rPr>
          <w:color w:val="222222"/>
          <w:sz w:val="20"/>
          <w:szCs w:val="20"/>
          <w:shd w:val="clear" w:color="auto" w:fill="FFFFFF"/>
          <w:lang w:val="en-US"/>
        </w:rPr>
        <w:t xml:space="preserve">. 23. – №. 5. – </w:t>
      </w:r>
      <w:r w:rsidRPr="0083649B">
        <w:rPr>
          <w:color w:val="222222"/>
          <w:sz w:val="20"/>
          <w:szCs w:val="20"/>
          <w:shd w:val="clear" w:color="auto" w:fill="FFFFFF"/>
        </w:rPr>
        <w:t>С</w:t>
      </w:r>
      <w:r w:rsidRPr="0083649B">
        <w:rPr>
          <w:color w:val="222222"/>
          <w:sz w:val="20"/>
          <w:szCs w:val="20"/>
          <w:shd w:val="clear" w:color="auto" w:fill="FFFFFF"/>
          <w:lang w:val="en-US"/>
        </w:rPr>
        <w:t>. 644-661.</w:t>
      </w:r>
    </w:p>
  </w:footnote>
  <w:footnote w:id="103">
    <w:p w14:paraId="02CACFA8" w14:textId="42B9B390" w:rsidR="004A1FBA" w:rsidRPr="0048478A" w:rsidRDefault="004A1FBA" w:rsidP="0083649B">
      <w:pPr>
        <w:pStyle w:val="FootnoteText"/>
        <w:adjustRightInd w:val="0"/>
        <w:snapToGrid w:val="0"/>
        <w:ind w:firstLine="709"/>
        <w:jc w:val="both"/>
        <w:rPr>
          <w:rFonts w:ascii="Times New Roman" w:hAnsi="Times New Roman" w:cs="Times New Roman"/>
          <w:lang w:val="en-US"/>
        </w:rPr>
      </w:pPr>
      <w:r w:rsidRPr="0083649B">
        <w:rPr>
          <w:rStyle w:val="FootnoteReference"/>
          <w:rFonts w:ascii="Times New Roman" w:hAnsi="Times New Roman" w:cs="Times New Roman"/>
        </w:rPr>
        <w:footnoteRef/>
      </w:r>
      <w:r w:rsidRPr="0083649B">
        <w:rPr>
          <w:rFonts w:ascii="Times New Roman" w:hAnsi="Times New Roman" w:cs="Times New Roman"/>
          <w:lang w:val="en-US"/>
        </w:rPr>
        <w:t xml:space="preserve"> </w:t>
      </w:r>
      <w:r w:rsidRPr="0083649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Kaur N., Kang L. S. Person-organisation fit, person-job fit and organisational citizenship behaviour: An examination of the mediating role of job satisfaction //IIMB Management Review. – 2021. – </w:t>
      </w:r>
      <w:r w:rsidRPr="0083649B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83649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. 33. – №. 4. – </w:t>
      </w:r>
      <w:r w:rsidRPr="0083649B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83649B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 347-359.</w:t>
      </w:r>
    </w:p>
  </w:footnote>
  <w:footnote w:id="104">
    <w:p w14:paraId="3010C2F0" w14:textId="77777777" w:rsidR="004A1FBA" w:rsidRPr="00C408B5" w:rsidRDefault="004A1FBA" w:rsidP="001B2B62">
      <w:pPr>
        <w:adjustRightInd w:val="0"/>
        <w:snapToGrid w:val="0"/>
        <w:ind w:firstLine="709"/>
        <w:jc w:val="both"/>
        <w:rPr>
          <w:sz w:val="20"/>
          <w:szCs w:val="20"/>
          <w:lang w:val="en-US"/>
        </w:rPr>
      </w:pPr>
      <w:r w:rsidRPr="00150C9E">
        <w:rPr>
          <w:rStyle w:val="FootnoteReference"/>
          <w:sz w:val="20"/>
          <w:szCs w:val="20"/>
        </w:rPr>
        <w:footnoteRef/>
      </w:r>
      <w:r>
        <w:rPr>
          <w:sz w:val="20"/>
          <w:szCs w:val="20"/>
          <w:lang w:val="en-US"/>
        </w:rPr>
        <w:t xml:space="preserve"> I</w:t>
      </w:r>
      <w:r w:rsidRPr="00150C9E">
        <w:rPr>
          <w:color w:val="222222"/>
          <w:sz w:val="20"/>
          <w:szCs w:val="20"/>
          <w:shd w:val="clear" w:color="auto" w:fill="FFFFFF"/>
          <w:lang w:val="en-US"/>
        </w:rPr>
        <w:t xml:space="preserve">plik F., Can Kilic K., Yalcin A. The simultaneous effects of person‐organization and person‐job fit on Turkish hotel managers //International journal of contemporary hospitality management. – 2011. – </w:t>
      </w:r>
      <w:r w:rsidRPr="00150C9E">
        <w:rPr>
          <w:color w:val="222222"/>
          <w:sz w:val="20"/>
          <w:szCs w:val="20"/>
          <w:shd w:val="clear" w:color="auto" w:fill="FFFFFF"/>
        </w:rPr>
        <w:t>Т</w:t>
      </w:r>
      <w:r w:rsidRPr="00150C9E">
        <w:rPr>
          <w:color w:val="222222"/>
          <w:sz w:val="20"/>
          <w:szCs w:val="20"/>
          <w:shd w:val="clear" w:color="auto" w:fill="FFFFFF"/>
          <w:lang w:val="en-US"/>
        </w:rPr>
        <w:t xml:space="preserve">. 23. – №. </w:t>
      </w:r>
      <w:r w:rsidRPr="00C408B5">
        <w:rPr>
          <w:color w:val="222222"/>
          <w:sz w:val="20"/>
          <w:szCs w:val="20"/>
          <w:shd w:val="clear" w:color="auto" w:fill="FFFFFF"/>
          <w:lang w:val="en-US"/>
        </w:rPr>
        <w:t xml:space="preserve">5. – </w:t>
      </w:r>
      <w:r w:rsidRPr="00150C9E">
        <w:rPr>
          <w:color w:val="222222"/>
          <w:sz w:val="20"/>
          <w:szCs w:val="20"/>
          <w:shd w:val="clear" w:color="auto" w:fill="FFFFFF"/>
        </w:rPr>
        <w:t>С</w:t>
      </w:r>
      <w:r w:rsidRPr="00C408B5">
        <w:rPr>
          <w:color w:val="222222"/>
          <w:sz w:val="20"/>
          <w:szCs w:val="20"/>
          <w:shd w:val="clear" w:color="auto" w:fill="FFFFFF"/>
          <w:lang w:val="en-US"/>
        </w:rPr>
        <w:t>. 644-661.</w:t>
      </w:r>
    </w:p>
  </w:footnote>
  <w:footnote w:id="105">
    <w:p w14:paraId="254EC190" w14:textId="63B67324" w:rsidR="004A1FBA" w:rsidRPr="00A5720B" w:rsidRDefault="004A1FBA" w:rsidP="00C2796E">
      <w:pPr>
        <w:ind w:firstLine="709"/>
        <w:jc w:val="both"/>
        <w:rPr>
          <w:sz w:val="20"/>
          <w:szCs w:val="20"/>
          <w:lang w:val="en-US"/>
        </w:rPr>
      </w:pPr>
      <w:r w:rsidRPr="00AA3099">
        <w:rPr>
          <w:rStyle w:val="FootnoteReference"/>
          <w:sz w:val="20"/>
          <w:szCs w:val="20"/>
        </w:rPr>
        <w:footnoteRef/>
      </w:r>
      <w:r w:rsidRPr="00AA3099">
        <w:rPr>
          <w:sz w:val="20"/>
          <w:szCs w:val="20"/>
          <w:lang w:val="en-US"/>
        </w:rPr>
        <w:t xml:space="preserve"> </w:t>
      </w:r>
      <w:r w:rsidRPr="00AA3099">
        <w:rPr>
          <w:color w:val="222222"/>
          <w:sz w:val="20"/>
          <w:szCs w:val="20"/>
          <w:shd w:val="clear" w:color="auto" w:fill="FFFFFF"/>
          <w:lang w:val="en-US"/>
        </w:rPr>
        <w:t xml:space="preserve">Sekiguchi T., Huber V. L. The use of person–organization fit and person–job fit information in making selection decisions //Organizational Behavior and Human Decision Processes. – 2011. – </w:t>
      </w:r>
      <w:r w:rsidRPr="00AA3099">
        <w:rPr>
          <w:color w:val="222222"/>
          <w:sz w:val="20"/>
          <w:szCs w:val="20"/>
          <w:shd w:val="clear" w:color="auto" w:fill="FFFFFF"/>
        </w:rPr>
        <w:t>Т</w:t>
      </w:r>
      <w:r w:rsidRPr="00AA3099">
        <w:rPr>
          <w:color w:val="222222"/>
          <w:sz w:val="20"/>
          <w:szCs w:val="20"/>
          <w:shd w:val="clear" w:color="auto" w:fill="FFFFFF"/>
          <w:lang w:val="en-US"/>
        </w:rPr>
        <w:t xml:space="preserve">. 116. – №. 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 xml:space="preserve">2. – </w:t>
      </w:r>
      <w:r w:rsidRPr="00AA3099">
        <w:rPr>
          <w:color w:val="222222"/>
          <w:sz w:val="20"/>
          <w:szCs w:val="20"/>
          <w:shd w:val="clear" w:color="auto" w:fill="FFFFFF"/>
        </w:rPr>
        <w:t>С</w:t>
      </w:r>
      <w:r w:rsidRPr="00A5720B">
        <w:rPr>
          <w:color w:val="222222"/>
          <w:sz w:val="20"/>
          <w:szCs w:val="20"/>
          <w:shd w:val="clear" w:color="auto" w:fill="FFFFFF"/>
          <w:lang w:val="en-US"/>
        </w:rPr>
        <w:t>. 203-216.</w:t>
      </w:r>
    </w:p>
  </w:footnote>
  <w:footnote w:id="106">
    <w:p w14:paraId="56C4BB50" w14:textId="42A43427" w:rsidR="004A1FBA" w:rsidRPr="00C2796E" w:rsidRDefault="004A1FBA" w:rsidP="00C2796E">
      <w:pPr>
        <w:ind w:firstLine="709"/>
        <w:jc w:val="both"/>
        <w:rPr>
          <w:lang w:val="en-US"/>
        </w:rPr>
      </w:pPr>
      <w:r w:rsidRPr="00C2796E">
        <w:rPr>
          <w:rStyle w:val="FootnoteReference"/>
        </w:rPr>
        <w:footnoteRef/>
      </w:r>
      <w:r w:rsidRPr="00C2796E">
        <w:rPr>
          <w:lang w:val="en-US"/>
        </w:rPr>
        <w:t xml:space="preserve"> </w:t>
      </w:r>
      <w:r w:rsidRPr="00C2796E">
        <w:rPr>
          <w:color w:val="222222"/>
          <w:sz w:val="20"/>
          <w:szCs w:val="20"/>
          <w:shd w:val="clear" w:color="auto" w:fill="FFFFFF"/>
          <w:lang w:val="en-US"/>
        </w:rPr>
        <w:t xml:space="preserve">Price J. L., Mueller C. W. A causal model of turnover for nurses //Academy of management journal. – 1981. – </w:t>
      </w:r>
      <w:r w:rsidRPr="00C2796E">
        <w:rPr>
          <w:color w:val="222222"/>
          <w:sz w:val="20"/>
          <w:szCs w:val="20"/>
          <w:shd w:val="clear" w:color="auto" w:fill="FFFFFF"/>
        </w:rPr>
        <w:t>Т</w:t>
      </w:r>
      <w:r w:rsidRPr="00C2796E">
        <w:rPr>
          <w:color w:val="222222"/>
          <w:sz w:val="20"/>
          <w:szCs w:val="20"/>
          <w:shd w:val="clear" w:color="auto" w:fill="FFFFFF"/>
          <w:lang w:val="en-US"/>
        </w:rPr>
        <w:t xml:space="preserve">. 24. – №. 3. – </w:t>
      </w:r>
      <w:r w:rsidRPr="00C2796E">
        <w:rPr>
          <w:color w:val="222222"/>
          <w:sz w:val="20"/>
          <w:szCs w:val="20"/>
          <w:shd w:val="clear" w:color="auto" w:fill="FFFFFF"/>
        </w:rPr>
        <w:t>С</w:t>
      </w:r>
      <w:r w:rsidRPr="00C2796E">
        <w:rPr>
          <w:color w:val="222222"/>
          <w:sz w:val="20"/>
          <w:szCs w:val="20"/>
          <w:shd w:val="clear" w:color="auto" w:fill="FFFFFF"/>
          <w:lang w:val="en-US"/>
        </w:rPr>
        <w:t>. 543-565.</w:t>
      </w:r>
    </w:p>
  </w:footnote>
  <w:footnote w:id="107">
    <w:p w14:paraId="3F77B41C" w14:textId="05613B29" w:rsidR="004A1FBA" w:rsidRPr="003A64E8" w:rsidRDefault="004A1FBA" w:rsidP="00C2796E">
      <w:pPr>
        <w:ind w:firstLine="709"/>
        <w:jc w:val="both"/>
        <w:rPr>
          <w:sz w:val="20"/>
          <w:szCs w:val="20"/>
        </w:rPr>
      </w:pPr>
      <w:r w:rsidRPr="003A64E8">
        <w:rPr>
          <w:rStyle w:val="FootnoteReference"/>
          <w:sz w:val="20"/>
          <w:szCs w:val="20"/>
        </w:rPr>
        <w:footnoteRef/>
      </w:r>
      <w:r w:rsidRPr="003A64E8">
        <w:rPr>
          <w:sz w:val="20"/>
          <w:szCs w:val="20"/>
          <w:lang w:val="en-US"/>
        </w:rPr>
        <w:t xml:space="preserve"> </w:t>
      </w:r>
      <w:r w:rsidRPr="003A64E8">
        <w:rPr>
          <w:color w:val="222222"/>
          <w:sz w:val="20"/>
          <w:szCs w:val="20"/>
          <w:shd w:val="clear" w:color="auto" w:fill="FFFFFF"/>
          <w:lang w:val="en-US"/>
        </w:rPr>
        <w:t xml:space="preserve">Rego A., Cunha M. P. E. Organisational citizenship behaviours and effectiveness: An empirical study in two small insurance companies //The Service Industries Journal. – 2008. – </w:t>
      </w:r>
      <w:r w:rsidRPr="003A64E8">
        <w:rPr>
          <w:color w:val="222222"/>
          <w:sz w:val="20"/>
          <w:szCs w:val="20"/>
          <w:shd w:val="clear" w:color="auto" w:fill="FFFFFF"/>
        </w:rPr>
        <w:t>Т</w:t>
      </w:r>
      <w:r w:rsidRPr="003A64E8">
        <w:rPr>
          <w:color w:val="222222"/>
          <w:sz w:val="20"/>
          <w:szCs w:val="20"/>
          <w:shd w:val="clear" w:color="auto" w:fill="FFFFFF"/>
          <w:lang w:val="en-US"/>
        </w:rPr>
        <w:t xml:space="preserve">. 28. – №. </w:t>
      </w:r>
      <w:r w:rsidRPr="003A64E8">
        <w:rPr>
          <w:color w:val="222222"/>
          <w:sz w:val="20"/>
          <w:szCs w:val="20"/>
          <w:shd w:val="clear" w:color="auto" w:fill="FFFFFF"/>
        </w:rPr>
        <w:t>4. – С. 541-554.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40130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50BF796" w14:textId="25F2802F" w:rsidR="004A1FBA" w:rsidRDefault="004A1FBA" w:rsidP="00197F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7F4878" w14:textId="77777777" w:rsidR="004A1FBA" w:rsidRDefault="004A1FBA" w:rsidP="00113BE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31D2D" w14:textId="37D6DAE9" w:rsidR="004A1FBA" w:rsidRPr="00113BEC" w:rsidRDefault="004A1FBA" w:rsidP="00197FB5">
    <w:pPr>
      <w:pStyle w:val="Header"/>
      <w:framePr w:wrap="none" w:vAnchor="text" w:hAnchor="margin" w:xAlign="right" w:y="1"/>
      <w:rPr>
        <w:rStyle w:val="PageNumber"/>
        <w:rFonts w:ascii="Times New Roman" w:hAnsi="Times New Roman" w:cs="Times New Roman"/>
      </w:rPr>
    </w:pPr>
  </w:p>
  <w:p w14:paraId="0FC627D7" w14:textId="77777777" w:rsidR="004A1FBA" w:rsidRDefault="004A1FBA" w:rsidP="00113BE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BB676A"/>
    <w:multiLevelType w:val="multilevel"/>
    <w:tmpl w:val="19F2A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65F66D5"/>
    <w:multiLevelType w:val="hybridMultilevel"/>
    <w:tmpl w:val="A9908CCC"/>
    <w:lvl w:ilvl="0" w:tplc="905CA14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DC6BD4"/>
    <w:multiLevelType w:val="hybridMultilevel"/>
    <w:tmpl w:val="15C22F9A"/>
    <w:lvl w:ilvl="0" w:tplc="2870D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B4C3389"/>
    <w:multiLevelType w:val="hybridMultilevel"/>
    <w:tmpl w:val="F4A02DAC"/>
    <w:lvl w:ilvl="0" w:tplc="77F2F1F6">
      <w:start w:val="1"/>
      <w:numFmt w:val="decimal"/>
      <w:pStyle w:val="a"/>
      <w:lvlText w:val="Приложение 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C27"/>
    <w:multiLevelType w:val="hybridMultilevel"/>
    <w:tmpl w:val="F202F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F7694"/>
    <w:multiLevelType w:val="hybridMultilevel"/>
    <w:tmpl w:val="46E634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DC86503"/>
    <w:multiLevelType w:val="hybridMultilevel"/>
    <w:tmpl w:val="A9908CCC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6B819B0"/>
    <w:multiLevelType w:val="multilevel"/>
    <w:tmpl w:val="63F67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974EFC"/>
    <w:multiLevelType w:val="hybridMultilevel"/>
    <w:tmpl w:val="58D2F64A"/>
    <w:lvl w:ilvl="0" w:tplc="D73CD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F38F6"/>
    <w:multiLevelType w:val="hybridMultilevel"/>
    <w:tmpl w:val="C7DE01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BA85368"/>
    <w:multiLevelType w:val="hybridMultilevel"/>
    <w:tmpl w:val="056C7D74"/>
    <w:lvl w:ilvl="0" w:tplc="C9869C6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16741"/>
    <w:multiLevelType w:val="hybridMultilevel"/>
    <w:tmpl w:val="EC7021F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7933683A"/>
    <w:multiLevelType w:val="hybridMultilevel"/>
    <w:tmpl w:val="7862B3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BDF775C"/>
    <w:multiLevelType w:val="hybridMultilevel"/>
    <w:tmpl w:val="F8849F3A"/>
    <w:lvl w:ilvl="0" w:tplc="E690DD08">
      <w:start w:val="1"/>
      <w:numFmt w:val="decimal"/>
      <w:pStyle w:val="1"/>
      <w:lvlText w:val="Рис %1."/>
      <w:lvlJc w:val="righ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6B33C9"/>
    <w:multiLevelType w:val="hybridMultilevel"/>
    <w:tmpl w:val="826AAC32"/>
    <w:lvl w:ilvl="0" w:tplc="7A8272E6">
      <w:start w:val="1"/>
      <w:numFmt w:val="decimal"/>
      <w:pStyle w:val="a0"/>
      <w:lvlText w:val="Таблица %1."/>
      <w:lvlJc w:val="righ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1"/>
  </w:num>
  <w:num w:numId="7">
    <w:abstractNumId w:val="3"/>
  </w:num>
  <w:num w:numId="8">
    <w:abstractNumId w:val="6"/>
  </w:num>
  <w:num w:numId="9">
    <w:abstractNumId w:val="5"/>
  </w:num>
  <w:num w:numId="10">
    <w:abstractNumId w:val="8"/>
  </w:num>
  <w:num w:numId="11">
    <w:abstractNumId w:val="14"/>
  </w:num>
  <w:num w:numId="12">
    <w:abstractNumId w:val="15"/>
  </w:num>
  <w:num w:numId="13">
    <w:abstractNumId w:val="4"/>
  </w:num>
  <w:num w:numId="14">
    <w:abstractNumId w:val="10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3A"/>
    <w:rsid w:val="00000BF0"/>
    <w:rsid w:val="00001A68"/>
    <w:rsid w:val="00001B57"/>
    <w:rsid w:val="00001E58"/>
    <w:rsid w:val="00004406"/>
    <w:rsid w:val="00005BAC"/>
    <w:rsid w:val="000122F9"/>
    <w:rsid w:val="00012A9F"/>
    <w:rsid w:val="00022580"/>
    <w:rsid w:val="000226C3"/>
    <w:rsid w:val="00027CDB"/>
    <w:rsid w:val="000312D3"/>
    <w:rsid w:val="000335B7"/>
    <w:rsid w:val="00037591"/>
    <w:rsid w:val="00040012"/>
    <w:rsid w:val="000417B2"/>
    <w:rsid w:val="00041A39"/>
    <w:rsid w:val="00043587"/>
    <w:rsid w:val="00052034"/>
    <w:rsid w:val="00053A3A"/>
    <w:rsid w:val="000557D2"/>
    <w:rsid w:val="00060271"/>
    <w:rsid w:val="00065F66"/>
    <w:rsid w:val="0007118D"/>
    <w:rsid w:val="00074932"/>
    <w:rsid w:val="0007795A"/>
    <w:rsid w:val="0008386C"/>
    <w:rsid w:val="0009444C"/>
    <w:rsid w:val="0009723E"/>
    <w:rsid w:val="000978E2"/>
    <w:rsid w:val="000A61A5"/>
    <w:rsid w:val="000A6822"/>
    <w:rsid w:val="000A745C"/>
    <w:rsid w:val="000B0FDB"/>
    <w:rsid w:val="000B4D98"/>
    <w:rsid w:val="000B7B69"/>
    <w:rsid w:val="000C1D6E"/>
    <w:rsid w:val="000C2908"/>
    <w:rsid w:val="000C483C"/>
    <w:rsid w:val="000D0772"/>
    <w:rsid w:val="000D2D7E"/>
    <w:rsid w:val="000D428B"/>
    <w:rsid w:val="000E0480"/>
    <w:rsid w:val="000E0EF1"/>
    <w:rsid w:val="000E79F5"/>
    <w:rsid w:val="000F5BB7"/>
    <w:rsid w:val="001032CC"/>
    <w:rsid w:val="001040B4"/>
    <w:rsid w:val="001102F0"/>
    <w:rsid w:val="00112610"/>
    <w:rsid w:val="001131A3"/>
    <w:rsid w:val="00113BEC"/>
    <w:rsid w:val="001148F0"/>
    <w:rsid w:val="001179B4"/>
    <w:rsid w:val="00124359"/>
    <w:rsid w:val="001409EE"/>
    <w:rsid w:val="0014207D"/>
    <w:rsid w:val="00142556"/>
    <w:rsid w:val="00142622"/>
    <w:rsid w:val="001427B1"/>
    <w:rsid w:val="00144372"/>
    <w:rsid w:val="00150A2A"/>
    <w:rsid w:val="00150C9E"/>
    <w:rsid w:val="001527CD"/>
    <w:rsid w:val="0015494B"/>
    <w:rsid w:val="00155BA8"/>
    <w:rsid w:val="001570A4"/>
    <w:rsid w:val="001657B0"/>
    <w:rsid w:val="00166144"/>
    <w:rsid w:val="00176BF0"/>
    <w:rsid w:val="00180FE1"/>
    <w:rsid w:val="001834B5"/>
    <w:rsid w:val="00187B6E"/>
    <w:rsid w:val="00196293"/>
    <w:rsid w:val="00197FB5"/>
    <w:rsid w:val="001A17FB"/>
    <w:rsid w:val="001A47D9"/>
    <w:rsid w:val="001A6F1E"/>
    <w:rsid w:val="001B23D2"/>
    <w:rsid w:val="001B2B62"/>
    <w:rsid w:val="001C06E9"/>
    <w:rsid w:val="001C1E80"/>
    <w:rsid w:val="001C1F0C"/>
    <w:rsid w:val="001C201C"/>
    <w:rsid w:val="001C35A9"/>
    <w:rsid w:val="001C4561"/>
    <w:rsid w:val="001C6DFC"/>
    <w:rsid w:val="001D3FE4"/>
    <w:rsid w:val="001D5C8F"/>
    <w:rsid w:val="001E5378"/>
    <w:rsid w:val="001F006A"/>
    <w:rsid w:val="001F5D4F"/>
    <w:rsid w:val="001F7A38"/>
    <w:rsid w:val="002077EC"/>
    <w:rsid w:val="00210444"/>
    <w:rsid w:val="002127EA"/>
    <w:rsid w:val="0021295B"/>
    <w:rsid w:val="00215A5D"/>
    <w:rsid w:val="00216530"/>
    <w:rsid w:val="00216D82"/>
    <w:rsid w:val="00220B27"/>
    <w:rsid w:val="0022539C"/>
    <w:rsid w:val="0022737F"/>
    <w:rsid w:val="00230BF5"/>
    <w:rsid w:val="00231F1D"/>
    <w:rsid w:val="00232113"/>
    <w:rsid w:val="0023545A"/>
    <w:rsid w:val="00235591"/>
    <w:rsid w:val="00237268"/>
    <w:rsid w:val="00237719"/>
    <w:rsid w:val="00241249"/>
    <w:rsid w:val="00242B53"/>
    <w:rsid w:val="00245B7C"/>
    <w:rsid w:val="00246874"/>
    <w:rsid w:val="00250962"/>
    <w:rsid w:val="00250D0E"/>
    <w:rsid w:val="00252781"/>
    <w:rsid w:val="002556F1"/>
    <w:rsid w:val="00255F3B"/>
    <w:rsid w:val="00256057"/>
    <w:rsid w:val="00256B8B"/>
    <w:rsid w:val="00256D7D"/>
    <w:rsid w:val="0026040D"/>
    <w:rsid w:val="00263119"/>
    <w:rsid w:val="00263D48"/>
    <w:rsid w:val="002642F3"/>
    <w:rsid w:val="00270981"/>
    <w:rsid w:val="00270FF7"/>
    <w:rsid w:val="002734D7"/>
    <w:rsid w:val="00274237"/>
    <w:rsid w:val="002777EA"/>
    <w:rsid w:val="002779F1"/>
    <w:rsid w:val="00281F07"/>
    <w:rsid w:val="00284EAC"/>
    <w:rsid w:val="002859A3"/>
    <w:rsid w:val="00290630"/>
    <w:rsid w:val="0029069E"/>
    <w:rsid w:val="00290CBE"/>
    <w:rsid w:val="002912DF"/>
    <w:rsid w:val="00293721"/>
    <w:rsid w:val="002942D3"/>
    <w:rsid w:val="002950B4"/>
    <w:rsid w:val="002A369D"/>
    <w:rsid w:val="002A4562"/>
    <w:rsid w:val="002A4BE2"/>
    <w:rsid w:val="002A5226"/>
    <w:rsid w:val="002A53C1"/>
    <w:rsid w:val="002A6B62"/>
    <w:rsid w:val="002A73EE"/>
    <w:rsid w:val="002B1CDB"/>
    <w:rsid w:val="002B22F7"/>
    <w:rsid w:val="002B50E8"/>
    <w:rsid w:val="002B6933"/>
    <w:rsid w:val="002B6B02"/>
    <w:rsid w:val="002C0114"/>
    <w:rsid w:val="002C03D8"/>
    <w:rsid w:val="002D24CB"/>
    <w:rsid w:val="002D44BE"/>
    <w:rsid w:val="002E575E"/>
    <w:rsid w:val="002E7F13"/>
    <w:rsid w:val="002F17DF"/>
    <w:rsid w:val="002F18EA"/>
    <w:rsid w:val="002F2B22"/>
    <w:rsid w:val="002F5C25"/>
    <w:rsid w:val="002F7464"/>
    <w:rsid w:val="00303AF8"/>
    <w:rsid w:val="0030407F"/>
    <w:rsid w:val="003106E8"/>
    <w:rsid w:val="00316E0B"/>
    <w:rsid w:val="00321A03"/>
    <w:rsid w:val="00326D93"/>
    <w:rsid w:val="00327FFD"/>
    <w:rsid w:val="00333116"/>
    <w:rsid w:val="003337C8"/>
    <w:rsid w:val="00344DA0"/>
    <w:rsid w:val="00346C6A"/>
    <w:rsid w:val="00355F13"/>
    <w:rsid w:val="00367075"/>
    <w:rsid w:val="00370988"/>
    <w:rsid w:val="00371398"/>
    <w:rsid w:val="00376D25"/>
    <w:rsid w:val="0037769C"/>
    <w:rsid w:val="003804A8"/>
    <w:rsid w:val="0038082E"/>
    <w:rsid w:val="00387111"/>
    <w:rsid w:val="003910F5"/>
    <w:rsid w:val="00391F5A"/>
    <w:rsid w:val="00392569"/>
    <w:rsid w:val="00394563"/>
    <w:rsid w:val="00395F24"/>
    <w:rsid w:val="003A1192"/>
    <w:rsid w:val="003A2171"/>
    <w:rsid w:val="003A4A64"/>
    <w:rsid w:val="003A4B42"/>
    <w:rsid w:val="003A5198"/>
    <w:rsid w:val="003A55D2"/>
    <w:rsid w:val="003A5AC4"/>
    <w:rsid w:val="003A64E8"/>
    <w:rsid w:val="003B3B7E"/>
    <w:rsid w:val="003B669F"/>
    <w:rsid w:val="003C31FD"/>
    <w:rsid w:val="003C548F"/>
    <w:rsid w:val="003C575C"/>
    <w:rsid w:val="003C5A45"/>
    <w:rsid w:val="003D1BBE"/>
    <w:rsid w:val="003D1CE4"/>
    <w:rsid w:val="003D2645"/>
    <w:rsid w:val="003D5252"/>
    <w:rsid w:val="003D6873"/>
    <w:rsid w:val="003E0EF9"/>
    <w:rsid w:val="003E281B"/>
    <w:rsid w:val="003E5B94"/>
    <w:rsid w:val="003E5CD4"/>
    <w:rsid w:val="003E5CDE"/>
    <w:rsid w:val="003E787A"/>
    <w:rsid w:val="003F32C7"/>
    <w:rsid w:val="003F5F6F"/>
    <w:rsid w:val="003F7FCF"/>
    <w:rsid w:val="00405AB0"/>
    <w:rsid w:val="00413678"/>
    <w:rsid w:val="004240AA"/>
    <w:rsid w:val="00426615"/>
    <w:rsid w:val="0042788B"/>
    <w:rsid w:val="00427DE9"/>
    <w:rsid w:val="00427F16"/>
    <w:rsid w:val="00430DAF"/>
    <w:rsid w:val="00443E3F"/>
    <w:rsid w:val="0044449C"/>
    <w:rsid w:val="00444D68"/>
    <w:rsid w:val="0044726F"/>
    <w:rsid w:val="00447AC3"/>
    <w:rsid w:val="0045086D"/>
    <w:rsid w:val="00451DE0"/>
    <w:rsid w:val="00455341"/>
    <w:rsid w:val="00460900"/>
    <w:rsid w:val="00461784"/>
    <w:rsid w:val="004643E9"/>
    <w:rsid w:val="00477234"/>
    <w:rsid w:val="004773C0"/>
    <w:rsid w:val="00483F63"/>
    <w:rsid w:val="0048478A"/>
    <w:rsid w:val="004930C8"/>
    <w:rsid w:val="004954A9"/>
    <w:rsid w:val="004A0B81"/>
    <w:rsid w:val="004A1FBA"/>
    <w:rsid w:val="004A27A4"/>
    <w:rsid w:val="004A547A"/>
    <w:rsid w:val="004A6151"/>
    <w:rsid w:val="004C2F6C"/>
    <w:rsid w:val="004C316D"/>
    <w:rsid w:val="004C59C0"/>
    <w:rsid w:val="004D5DBF"/>
    <w:rsid w:val="004E0C53"/>
    <w:rsid w:val="004E1F84"/>
    <w:rsid w:val="004E470D"/>
    <w:rsid w:val="004F1101"/>
    <w:rsid w:val="004F3B88"/>
    <w:rsid w:val="004F5089"/>
    <w:rsid w:val="004F629E"/>
    <w:rsid w:val="0050008D"/>
    <w:rsid w:val="00500621"/>
    <w:rsid w:val="00500CD5"/>
    <w:rsid w:val="0050318E"/>
    <w:rsid w:val="0050374C"/>
    <w:rsid w:val="005077FA"/>
    <w:rsid w:val="00510003"/>
    <w:rsid w:val="0051102E"/>
    <w:rsid w:val="005170D0"/>
    <w:rsid w:val="005172E4"/>
    <w:rsid w:val="00517545"/>
    <w:rsid w:val="00520FF8"/>
    <w:rsid w:val="00524308"/>
    <w:rsid w:val="005246DD"/>
    <w:rsid w:val="00530759"/>
    <w:rsid w:val="005326B4"/>
    <w:rsid w:val="00535617"/>
    <w:rsid w:val="00536EB4"/>
    <w:rsid w:val="00536FF2"/>
    <w:rsid w:val="00542B7C"/>
    <w:rsid w:val="00545FD7"/>
    <w:rsid w:val="00547917"/>
    <w:rsid w:val="00550002"/>
    <w:rsid w:val="00550378"/>
    <w:rsid w:val="00551B4D"/>
    <w:rsid w:val="00553C60"/>
    <w:rsid w:val="00563632"/>
    <w:rsid w:val="005649F8"/>
    <w:rsid w:val="00565E7F"/>
    <w:rsid w:val="00566451"/>
    <w:rsid w:val="005819AF"/>
    <w:rsid w:val="00583B9B"/>
    <w:rsid w:val="005900FA"/>
    <w:rsid w:val="00591D64"/>
    <w:rsid w:val="00592F71"/>
    <w:rsid w:val="00595459"/>
    <w:rsid w:val="005A09A2"/>
    <w:rsid w:val="005A1678"/>
    <w:rsid w:val="005A215A"/>
    <w:rsid w:val="005A2312"/>
    <w:rsid w:val="005A2BCB"/>
    <w:rsid w:val="005B7DD0"/>
    <w:rsid w:val="005C2CAA"/>
    <w:rsid w:val="005C6E09"/>
    <w:rsid w:val="005D3DFB"/>
    <w:rsid w:val="005D670A"/>
    <w:rsid w:val="005E11C6"/>
    <w:rsid w:val="005E3158"/>
    <w:rsid w:val="005E3A6C"/>
    <w:rsid w:val="005E709A"/>
    <w:rsid w:val="005F2CCE"/>
    <w:rsid w:val="005F32BA"/>
    <w:rsid w:val="005F4194"/>
    <w:rsid w:val="005F48F7"/>
    <w:rsid w:val="0060215F"/>
    <w:rsid w:val="00605B64"/>
    <w:rsid w:val="006115EF"/>
    <w:rsid w:val="00611EDB"/>
    <w:rsid w:val="006127E4"/>
    <w:rsid w:val="0061459C"/>
    <w:rsid w:val="00616B80"/>
    <w:rsid w:val="00617B67"/>
    <w:rsid w:val="00620CD1"/>
    <w:rsid w:val="00626DD2"/>
    <w:rsid w:val="00630E97"/>
    <w:rsid w:val="00633358"/>
    <w:rsid w:val="00633638"/>
    <w:rsid w:val="00641061"/>
    <w:rsid w:val="00643B1E"/>
    <w:rsid w:val="0064567B"/>
    <w:rsid w:val="00645875"/>
    <w:rsid w:val="00654EF9"/>
    <w:rsid w:val="00655530"/>
    <w:rsid w:val="00660D44"/>
    <w:rsid w:val="006649BA"/>
    <w:rsid w:val="006702D6"/>
    <w:rsid w:val="0067533E"/>
    <w:rsid w:val="00677443"/>
    <w:rsid w:val="00677F9B"/>
    <w:rsid w:val="0068199C"/>
    <w:rsid w:val="006830E7"/>
    <w:rsid w:val="006861F5"/>
    <w:rsid w:val="00694B67"/>
    <w:rsid w:val="006A03E7"/>
    <w:rsid w:val="006A1745"/>
    <w:rsid w:val="006A4166"/>
    <w:rsid w:val="006A612B"/>
    <w:rsid w:val="006B290A"/>
    <w:rsid w:val="006B4551"/>
    <w:rsid w:val="006B71B3"/>
    <w:rsid w:val="006C05E5"/>
    <w:rsid w:val="006C207F"/>
    <w:rsid w:val="006C2B41"/>
    <w:rsid w:val="006C4CB5"/>
    <w:rsid w:val="006C6DA5"/>
    <w:rsid w:val="006D1676"/>
    <w:rsid w:val="006D2A78"/>
    <w:rsid w:val="006D5D4F"/>
    <w:rsid w:val="006D60D9"/>
    <w:rsid w:val="006D6CB2"/>
    <w:rsid w:val="006E2B51"/>
    <w:rsid w:val="006E4F59"/>
    <w:rsid w:val="006E5150"/>
    <w:rsid w:val="006F01EB"/>
    <w:rsid w:val="006F0B8D"/>
    <w:rsid w:val="006F110C"/>
    <w:rsid w:val="00701EB5"/>
    <w:rsid w:val="00704DD2"/>
    <w:rsid w:val="00705A88"/>
    <w:rsid w:val="00705B75"/>
    <w:rsid w:val="00707602"/>
    <w:rsid w:val="00710F92"/>
    <w:rsid w:val="00714E4B"/>
    <w:rsid w:val="007159BF"/>
    <w:rsid w:val="007164EB"/>
    <w:rsid w:val="007178E6"/>
    <w:rsid w:val="00720124"/>
    <w:rsid w:val="00722E05"/>
    <w:rsid w:val="00725831"/>
    <w:rsid w:val="00726CEF"/>
    <w:rsid w:val="00732256"/>
    <w:rsid w:val="00741E22"/>
    <w:rsid w:val="0074221E"/>
    <w:rsid w:val="00744AC3"/>
    <w:rsid w:val="00750DC4"/>
    <w:rsid w:val="00752BEF"/>
    <w:rsid w:val="007643CC"/>
    <w:rsid w:val="0076658C"/>
    <w:rsid w:val="00774413"/>
    <w:rsid w:val="00774647"/>
    <w:rsid w:val="00774F55"/>
    <w:rsid w:val="00776FC3"/>
    <w:rsid w:val="00783873"/>
    <w:rsid w:val="00784B32"/>
    <w:rsid w:val="00786692"/>
    <w:rsid w:val="0079773F"/>
    <w:rsid w:val="007A02C7"/>
    <w:rsid w:val="007A1597"/>
    <w:rsid w:val="007A4D0A"/>
    <w:rsid w:val="007B148A"/>
    <w:rsid w:val="007B1A0A"/>
    <w:rsid w:val="007B6244"/>
    <w:rsid w:val="007C09FE"/>
    <w:rsid w:val="007C0AC1"/>
    <w:rsid w:val="007C1F59"/>
    <w:rsid w:val="007C4D80"/>
    <w:rsid w:val="007C503F"/>
    <w:rsid w:val="007C7499"/>
    <w:rsid w:val="007D1331"/>
    <w:rsid w:val="007D2240"/>
    <w:rsid w:val="007D302B"/>
    <w:rsid w:val="007D41FB"/>
    <w:rsid w:val="007D4C12"/>
    <w:rsid w:val="007D527E"/>
    <w:rsid w:val="007D6555"/>
    <w:rsid w:val="007D7AE7"/>
    <w:rsid w:val="007E339E"/>
    <w:rsid w:val="007E3C01"/>
    <w:rsid w:val="007E4035"/>
    <w:rsid w:val="007E5069"/>
    <w:rsid w:val="007E61BE"/>
    <w:rsid w:val="007F0C59"/>
    <w:rsid w:val="008028EA"/>
    <w:rsid w:val="0080470B"/>
    <w:rsid w:val="00806C73"/>
    <w:rsid w:val="0081002E"/>
    <w:rsid w:val="008110D0"/>
    <w:rsid w:val="0081332E"/>
    <w:rsid w:val="00813BC8"/>
    <w:rsid w:val="00814F3D"/>
    <w:rsid w:val="008169A4"/>
    <w:rsid w:val="00820264"/>
    <w:rsid w:val="008206D0"/>
    <w:rsid w:val="00830132"/>
    <w:rsid w:val="008328DB"/>
    <w:rsid w:val="0083509C"/>
    <w:rsid w:val="00835261"/>
    <w:rsid w:val="0083649B"/>
    <w:rsid w:val="0083679E"/>
    <w:rsid w:val="00837184"/>
    <w:rsid w:val="00840657"/>
    <w:rsid w:val="00841E59"/>
    <w:rsid w:val="00843043"/>
    <w:rsid w:val="008442C5"/>
    <w:rsid w:val="008444DB"/>
    <w:rsid w:val="00844D63"/>
    <w:rsid w:val="0084790C"/>
    <w:rsid w:val="00847F37"/>
    <w:rsid w:val="00852FB8"/>
    <w:rsid w:val="00856BB3"/>
    <w:rsid w:val="00866B31"/>
    <w:rsid w:val="00866D06"/>
    <w:rsid w:val="00870DA3"/>
    <w:rsid w:val="00871C10"/>
    <w:rsid w:val="00871C1E"/>
    <w:rsid w:val="008803A7"/>
    <w:rsid w:val="00880EDD"/>
    <w:rsid w:val="00882BA0"/>
    <w:rsid w:val="00884ECC"/>
    <w:rsid w:val="008909B2"/>
    <w:rsid w:val="00892184"/>
    <w:rsid w:val="00895461"/>
    <w:rsid w:val="008963C0"/>
    <w:rsid w:val="00897473"/>
    <w:rsid w:val="008A27D8"/>
    <w:rsid w:val="008A6CF4"/>
    <w:rsid w:val="008B0534"/>
    <w:rsid w:val="008B7609"/>
    <w:rsid w:val="008C049F"/>
    <w:rsid w:val="008C64F1"/>
    <w:rsid w:val="008C7B76"/>
    <w:rsid w:val="008D34F7"/>
    <w:rsid w:val="008D3B7A"/>
    <w:rsid w:val="008D450C"/>
    <w:rsid w:val="008D7650"/>
    <w:rsid w:val="008E31E1"/>
    <w:rsid w:val="008E4BEF"/>
    <w:rsid w:val="008E592B"/>
    <w:rsid w:val="008E63D9"/>
    <w:rsid w:val="008F293F"/>
    <w:rsid w:val="008F4C00"/>
    <w:rsid w:val="008F57F7"/>
    <w:rsid w:val="008F6DAD"/>
    <w:rsid w:val="009008A4"/>
    <w:rsid w:val="00901AED"/>
    <w:rsid w:val="00901CD1"/>
    <w:rsid w:val="00903CF9"/>
    <w:rsid w:val="009116C5"/>
    <w:rsid w:val="00911B03"/>
    <w:rsid w:val="00912E4A"/>
    <w:rsid w:val="00913B97"/>
    <w:rsid w:val="00913E06"/>
    <w:rsid w:val="00917339"/>
    <w:rsid w:val="00924AB8"/>
    <w:rsid w:val="00924BF1"/>
    <w:rsid w:val="00933991"/>
    <w:rsid w:val="00935FBE"/>
    <w:rsid w:val="00937493"/>
    <w:rsid w:val="00942C2A"/>
    <w:rsid w:val="00943D04"/>
    <w:rsid w:val="009449FE"/>
    <w:rsid w:val="00946B94"/>
    <w:rsid w:val="0095302F"/>
    <w:rsid w:val="00953764"/>
    <w:rsid w:val="00955CF6"/>
    <w:rsid w:val="00957C23"/>
    <w:rsid w:val="00960A84"/>
    <w:rsid w:val="00961DCB"/>
    <w:rsid w:val="00967E3F"/>
    <w:rsid w:val="009705B9"/>
    <w:rsid w:val="0097490F"/>
    <w:rsid w:val="009764AD"/>
    <w:rsid w:val="00977314"/>
    <w:rsid w:val="00981EFF"/>
    <w:rsid w:val="00994565"/>
    <w:rsid w:val="00994615"/>
    <w:rsid w:val="009961FC"/>
    <w:rsid w:val="00997095"/>
    <w:rsid w:val="0099784C"/>
    <w:rsid w:val="00997AFB"/>
    <w:rsid w:val="009A5C9D"/>
    <w:rsid w:val="009B30A2"/>
    <w:rsid w:val="009B7370"/>
    <w:rsid w:val="009C0B20"/>
    <w:rsid w:val="009C19AF"/>
    <w:rsid w:val="009C25D6"/>
    <w:rsid w:val="009C3925"/>
    <w:rsid w:val="009C433D"/>
    <w:rsid w:val="009C457F"/>
    <w:rsid w:val="009D6233"/>
    <w:rsid w:val="009E4E32"/>
    <w:rsid w:val="009E7220"/>
    <w:rsid w:val="009E7B6F"/>
    <w:rsid w:val="009F3C96"/>
    <w:rsid w:val="009F4AE5"/>
    <w:rsid w:val="00A01EA0"/>
    <w:rsid w:val="00A13E98"/>
    <w:rsid w:val="00A22C8C"/>
    <w:rsid w:val="00A23C4A"/>
    <w:rsid w:val="00A24B8E"/>
    <w:rsid w:val="00A250F3"/>
    <w:rsid w:val="00A25E21"/>
    <w:rsid w:val="00A340B5"/>
    <w:rsid w:val="00A35BFB"/>
    <w:rsid w:val="00A37768"/>
    <w:rsid w:val="00A40135"/>
    <w:rsid w:val="00A53F16"/>
    <w:rsid w:val="00A57088"/>
    <w:rsid w:val="00A5720B"/>
    <w:rsid w:val="00A61FB9"/>
    <w:rsid w:val="00A70C5A"/>
    <w:rsid w:val="00A71403"/>
    <w:rsid w:val="00A72275"/>
    <w:rsid w:val="00A72BFD"/>
    <w:rsid w:val="00A76D37"/>
    <w:rsid w:val="00A82A9B"/>
    <w:rsid w:val="00A83E05"/>
    <w:rsid w:val="00A84D83"/>
    <w:rsid w:val="00A92F73"/>
    <w:rsid w:val="00A932C2"/>
    <w:rsid w:val="00A94A29"/>
    <w:rsid w:val="00A97E26"/>
    <w:rsid w:val="00AA0DC8"/>
    <w:rsid w:val="00AA1559"/>
    <w:rsid w:val="00AA3099"/>
    <w:rsid w:val="00AA4529"/>
    <w:rsid w:val="00AB0076"/>
    <w:rsid w:val="00AB013C"/>
    <w:rsid w:val="00AB0F3D"/>
    <w:rsid w:val="00AB1141"/>
    <w:rsid w:val="00AB40C6"/>
    <w:rsid w:val="00AB45AB"/>
    <w:rsid w:val="00AB634B"/>
    <w:rsid w:val="00AB7F4E"/>
    <w:rsid w:val="00AC0AB7"/>
    <w:rsid w:val="00AD3B4F"/>
    <w:rsid w:val="00AD4134"/>
    <w:rsid w:val="00AD56BC"/>
    <w:rsid w:val="00AD6F31"/>
    <w:rsid w:val="00AD71E8"/>
    <w:rsid w:val="00AD7D3C"/>
    <w:rsid w:val="00AE382B"/>
    <w:rsid w:val="00AE3D6B"/>
    <w:rsid w:val="00AE5E7C"/>
    <w:rsid w:val="00AF03C2"/>
    <w:rsid w:val="00AF0DBD"/>
    <w:rsid w:val="00AF2A55"/>
    <w:rsid w:val="00B01D99"/>
    <w:rsid w:val="00B0622C"/>
    <w:rsid w:val="00B06B45"/>
    <w:rsid w:val="00B114ED"/>
    <w:rsid w:val="00B13F6B"/>
    <w:rsid w:val="00B20B81"/>
    <w:rsid w:val="00B22D6D"/>
    <w:rsid w:val="00B249D7"/>
    <w:rsid w:val="00B24B92"/>
    <w:rsid w:val="00B27067"/>
    <w:rsid w:val="00B31D00"/>
    <w:rsid w:val="00B32310"/>
    <w:rsid w:val="00B33169"/>
    <w:rsid w:val="00B34BCE"/>
    <w:rsid w:val="00B37D3A"/>
    <w:rsid w:val="00B4099B"/>
    <w:rsid w:val="00B40B8D"/>
    <w:rsid w:val="00B43485"/>
    <w:rsid w:val="00B45124"/>
    <w:rsid w:val="00B453C2"/>
    <w:rsid w:val="00B50D08"/>
    <w:rsid w:val="00B50DD7"/>
    <w:rsid w:val="00B5232C"/>
    <w:rsid w:val="00B52731"/>
    <w:rsid w:val="00B577C2"/>
    <w:rsid w:val="00B63B2B"/>
    <w:rsid w:val="00B63C5B"/>
    <w:rsid w:val="00B64FD2"/>
    <w:rsid w:val="00B70CDD"/>
    <w:rsid w:val="00B72702"/>
    <w:rsid w:val="00B72D03"/>
    <w:rsid w:val="00B73891"/>
    <w:rsid w:val="00B73AD2"/>
    <w:rsid w:val="00B7509D"/>
    <w:rsid w:val="00B77D63"/>
    <w:rsid w:val="00B8382C"/>
    <w:rsid w:val="00B86E6B"/>
    <w:rsid w:val="00B8712E"/>
    <w:rsid w:val="00B9174B"/>
    <w:rsid w:val="00B91C6F"/>
    <w:rsid w:val="00B95477"/>
    <w:rsid w:val="00B97A7C"/>
    <w:rsid w:val="00B97D6A"/>
    <w:rsid w:val="00BA08BC"/>
    <w:rsid w:val="00BA2A0C"/>
    <w:rsid w:val="00BA51FC"/>
    <w:rsid w:val="00BA7114"/>
    <w:rsid w:val="00BB0074"/>
    <w:rsid w:val="00BB13F3"/>
    <w:rsid w:val="00BB5743"/>
    <w:rsid w:val="00BC733C"/>
    <w:rsid w:val="00BD01F5"/>
    <w:rsid w:val="00BD08E7"/>
    <w:rsid w:val="00BD1191"/>
    <w:rsid w:val="00BD2DA1"/>
    <w:rsid w:val="00BD40AF"/>
    <w:rsid w:val="00BD4940"/>
    <w:rsid w:val="00BD5B74"/>
    <w:rsid w:val="00BD5EF3"/>
    <w:rsid w:val="00BE14B8"/>
    <w:rsid w:val="00BE4A22"/>
    <w:rsid w:val="00C01C45"/>
    <w:rsid w:val="00C10153"/>
    <w:rsid w:val="00C11265"/>
    <w:rsid w:val="00C16FD6"/>
    <w:rsid w:val="00C20918"/>
    <w:rsid w:val="00C26960"/>
    <w:rsid w:val="00C2796E"/>
    <w:rsid w:val="00C3459D"/>
    <w:rsid w:val="00C408B5"/>
    <w:rsid w:val="00C430C9"/>
    <w:rsid w:val="00C44D25"/>
    <w:rsid w:val="00C47AD8"/>
    <w:rsid w:val="00C542A8"/>
    <w:rsid w:val="00C54DDB"/>
    <w:rsid w:val="00C61715"/>
    <w:rsid w:val="00C6318C"/>
    <w:rsid w:val="00C66280"/>
    <w:rsid w:val="00C75867"/>
    <w:rsid w:val="00C76D95"/>
    <w:rsid w:val="00C7712A"/>
    <w:rsid w:val="00C779A8"/>
    <w:rsid w:val="00C819F0"/>
    <w:rsid w:val="00C87F2A"/>
    <w:rsid w:val="00C9013E"/>
    <w:rsid w:val="00C9239E"/>
    <w:rsid w:val="00C92817"/>
    <w:rsid w:val="00CA17DE"/>
    <w:rsid w:val="00CA390A"/>
    <w:rsid w:val="00CA6546"/>
    <w:rsid w:val="00CB6A4E"/>
    <w:rsid w:val="00CB7450"/>
    <w:rsid w:val="00CC268D"/>
    <w:rsid w:val="00CC39BB"/>
    <w:rsid w:val="00CC3D2F"/>
    <w:rsid w:val="00CC52C2"/>
    <w:rsid w:val="00CC59B7"/>
    <w:rsid w:val="00CC6EAC"/>
    <w:rsid w:val="00CD1963"/>
    <w:rsid w:val="00CD4F27"/>
    <w:rsid w:val="00CD66F9"/>
    <w:rsid w:val="00CE0AB5"/>
    <w:rsid w:val="00CE686D"/>
    <w:rsid w:val="00CF02B5"/>
    <w:rsid w:val="00CF42BC"/>
    <w:rsid w:val="00CF74B9"/>
    <w:rsid w:val="00D00248"/>
    <w:rsid w:val="00D027AE"/>
    <w:rsid w:val="00D02C4B"/>
    <w:rsid w:val="00D03FCD"/>
    <w:rsid w:val="00D16F6F"/>
    <w:rsid w:val="00D1788A"/>
    <w:rsid w:val="00D229F0"/>
    <w:rsid w:val="00D237C7"/>
    <w:rsid w:val="00D31690"/>
    <w:rsid w:val="00D320EA"/>
    <w:rsid w:val="00D32151"/>
    <w:rsid w:val="00D348B4"/>
    <w:rsid w:val="00D34D54"/>
    <w:rsid w:val="00D36114"/>
    <w:rsid w:val="00D438FE"/>
    <w:rsid w:val="00D44BE8"/>
    <w:rsid w:val="00D45F6B"/>
    <w:rsid w:val="00D51D85"/>
    <w:rsid w:val="00D5257B"/>
    <w:rsid w:val="00D534EE"/>
    <w:rsid w:val="00D53E97"/>
    <w:rsid w:val="00D5423A"/>
    <w:rsid w:val="00D57D26"/>
    <w:rsid w:val="00D62DFF"/>
    <w:rsid w:val="00D67A3C"/>
    <w:rsid w:val="00D72AB1"/>
    <w:rsid w:val="00D7418E"/>
    <w:rsid w:val="00D76100"/>
    <w:rsid w:val="00D779F4"/>
    <w:rsid w:val="00D77D88"/>
    <w:rsid w:val="00D84FAD"/>
    <w:rsid w:val="00D8658E"/>
    <w:rsid w:val="00D87F98"/>
    <w:rsid w:val="00D96F19"/>
    <w:rsid w:val="00DA1B92"/>
    <w:rsid w:val="00DA49CF"/>
    <w:rsid w:val="00DA770B"/>
    <w:rsid w:val="00DB0857"/>
    <w:rsid w:val="00DB4E09"/>
    <w:rsid w:val="00DB5640"/>
    <w:rsid w:val="00DB6007"/>
    <w:rsid w:val="00DC05A3"/>
    <w:rsid w:val="00DC0B1F"/>
    <w:rsid w:val="00DC0CB1"/>
    <w:rsid w:val="00DC1B09"/>
    <w:rsid w:val="00DC1B95"/>
    <w:rsid w:val="00DC68FC"/>
    <w:rsid w:val="00DD0855"/>
    <w:rsid w:val="00DD0F3E"/>
    <w:rsid w:val="00DD7FFA"/>
    <w:rsid w:val="00DE155D"/>
    <w:rsid w:val="00DE1B01"/>
    <w:rsid w:val="00DF03C6"/>
    <w:rsid w:val="00E03E9F"/>
    <w:rsid w:val="00E101A2"/>
    <w:rsid w:val="00E10415"/>
    <w:rsid w:val="00E12B6E"/>
    <w:rsid w:val="00E15F54"/>
    <w:rsid w:val="00E20C6D"/>
    <w:rsid w:val="00E21D35"/>
    <w:rsid w:val="00E266B9"/>
    <w:rsid w:val="00E309B4"/>
    <w:rsid w:val="00E32C03"/>
    <w:rsid w:val="00E3343D"/>
    <w:rsid w:val="00E37B04"/>
    <w:rsid w:val="00E429A0"/>
    <w:rsid w:val="00E434C3"/>
    <w:rsid w:val="00E43597"/>
    <w:rsid w:val="00E44BF5"/>
    <w:rsid w:val="00E50B87"/>
    <w:rsid w:val="00E54171"/>
    <w:rsid w:val="00E54768"/>
    <w:rsid w:val="00E547E8"/>
    <w:rsid w:val="00E61B42"/>
    <w:rsid w:val="00E62A2A"/>
    <w:rsid w:val="00E65410"/>
    <w:rsid w:val="00E71A00"/>
    <w:rsid w:val="00E721FE"/>
    <w:rsid w:val="00E8039C"/>
    <w:rsid w:val="00E85A73"/>
    <w:rsid w:val="00E85CCC"/>
    <w:rsid w:val="00E873F1"/>
    <w:rsid w:val="00E925F0"/>
    <w:rsid w:val="00E92644"/>
    <w:rsid w:val="00E949B4"/>
    <w:rsid w:val="00E959CA"/>
    <w:rsid w:val="00E971FB"/>
    <w:rsid w:val="00EA2323"/>
    <w:rsid w:val="00EA4E2E"/>
    <w:rsid w:val="00EA53DD"/>
    <w:rsid w:val="00EB45FB"/>
    <w:rsid w:val="00EB73CB"/>
    <w:rsid w:val="00EB7DC5"/>
    <w:rsid w:val="00EC1E9E"/>
    <w:rsid w:val="00EC3BD3"/>
    <w:rsid w:val="00ED12B0"/>
    <w:rsid w:val="00ED5B04"/>
    <w:rsid w:val="00ED7A14"/>
    <w:rsid w:val="00EE0468"/>
    <w:rsid w:val="00EE2E0A"/>
    <w:rsid w:val="00EE6CC9"/>
    <w:rsid w:val="00EF1465"/>
    <w:rsid w:val="00EF5CBE"/>
    <w:rsid w:val="00EF6EB7"/>
    <w:rsid w:val="00EF79EC"/>
    <w:rsid w:val="00F02930"/>
    <w:rsid w:val="00F03E78"/>
    <w:rsid w:val="00F05631"/>
    <w:rsid w:val="00F06D20"/>
    <w:rsid w:val="00F14440"/>
    <w:rsid w:val="00F1475D"/>
    <w:rsid w:val="00F162FA"/>
    <w:rsid w:val="00F174FD"/>
    <w:rsid w:val="00F2613B"/>
    <w:rsid w:val="00F26296"/>
    <w:rsid w:val="00F26470"/>
    <w:rsid w:val="00F273F0"/>
    <w:rsid w:val="00F301E6"/>
    <w:rsid w:val="00F30D40"/>
    <w:rsid w:val="00F31CCF"/>
    <w:rsid w:val="00F35110"/>
    <w:rsid w:val="00F351A4"/>
    <w:rsid w:val="00F41279"/>
    <w:rsid w:val="00F44972"/>
    <w:rsid w:val="00F454AB"/>
    <w:rsid w:val="00F470F7"/>
    <w:rsid w:val="00F5603B"/>
    <w:rsid w:val="00F606F5"/>
    <w:rsid w:val="00F834E3"/>
    <w:rsid w:val="00F83E95"/>
    <w:rsid w:val="00F847B0"/>
    <w:rsid w:val="00F84B9F"/>
    <w:rsid w:val="00F91BB2"/>
    <w:rsid w:val="00F91D4C"/>
    <w:rsid w:val="00F97A31"/>
    <w:rsid w:val="00FA19A0"/>
    <w:rsid w:val="00FA279B"/>
    <w:rsid w:val="00FA68FA"/>
    <w:rsid w:val="00FA7AF2"/>
    <w:rsid w:val="00FB3531"/>
    <w:rsid w:val="00FB49B0"/>
    <w:rsid w:val="00FB5250"/>
    <w:rsid w:val="00FB67D2"/>
    <w:rsid w:val="00FC0B91"/>
    <w:rsid w:val="00FD0993"/>
    <w:rsid w:val="00FD1BB0"/>
    <w:rsid w:val="00FD2C17"/>
    <w:rsid w:val="00FD2ED6"/>
    <w:rsid w:val="00FE0B53"/>
    <w:rsid w:val="00FE5D2D"/>
    <w:rsid w:val="00FE77E0"/>
    <w:rsid w:val="00FF4175"/>
    <w:rsid w:val="00FF68B6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DBE2B"/>
  <w15:docId w15:val="{874C124A-0334-984A-9009-48D71EFD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21E"/>
    <w:rPr>
      <w:rFonts w:ascii="Times New Roman" w:eastAsia="Times New Roman" w:hAnsi="Times New Roman" w:cs="Times New Roman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6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A250F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861F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a1">
    <w:name w:val="М.И.по центру"/>
    <w:basedOn w:val="Normal"/>
    <w:next w:val="Normal"/>
    <w:qFormat/>
    <w:rsid w:val="006861F5"/>
    <w:pPr>
      <w:spacing w:line="360" w:lineRule="auto"/>
      <w:jc w:val="center"/>
    </w:pPr>
    <w:rPr>
      <w:rFonts w:eastAsiaTheme="minorHAnsi" w:cstheme="minorBidi"/>
      <w:szCs w:val="22"/>
      <w:lang w:val="en-US" w:eastAsia="en-US"/>
    </w:rPr>
  </w:style>
  <w:style w:type="paragraph" w:customStyle="1" w:styleId="10">
    <w:name w:val="Стиль1"/>
    <w:basedOn w:val="Normal"/>
    <w:qFormat/>
    <w:rsid w:val="006861F5"/>
    <w:pPr>
      <w:spacing w:line="360" w:lineRule="auto"/>
      <w:ind w:left="4536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2">
    <w:name w:val="Стиль2"/>
    <w:basedOn w:val="DefaultParagraphFont"/>
    <w:uiPriority w:val="1"/>
    <w:qFormat/>
    <w:rsid w:val="006861F5"/>
    <w:rPr>
      <w:u w:val="single"/>
    </w:rPr>
  </w:style>
  <w:style w:type="character" w:customStyle="1" w:styleId="3">
    <w:name w:val="Стиль3"/>
    <w:basedOn w:val="2"/>
    <w:uiPriority w:val="1"/>
    <w:qFormat/>
    <w:rsid w:val="006861F5"/>
    <w:rPr>
      <w:b/>
      <w:u w:val="none"/>
    </w:rPr>
  </w:style>
  <w:style w:type="paragraph" w:styleId="Header">
    <w:name w:val="header"/>
    <w:basedOn w:val="Normal"/>
    <w:link w:val="HeaderChar"/>
    <w:uiPriority w:val="99"/>
    <w:unhideWhenUsed/>
    <w:rsid w:val="00113BE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3BEC"/>
  </w:style>
  <w:style w:type="character" w:styleId="PageNumber">
    <w:name w:val="page number"/>
    <w:basedOn w:val="DefaultParagraphFont"/>
    <w:uiPriority w:val="99"/>
    <w:semiHidden/>
    <w:unhideWhenUsed/>
    <w:rsid w:val="00113BEC"/>
  </w:style>
  <w:style w:type="paragraph" w:styleId="Footer">
    <w:name w:val="footer"/>
    <w:basedOn w:val="Normal"/>
    <w:link w:val="FooterChar"/>
    <w:uiPriority w:val="99"/>
    <w:unhideWhenUsed/>
    <w:rsid w:val="00113BE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3BEC"/>
  </w:style>
  <w:style w:type="paragraph" w:styleId="NormalWeb">
    <w:name w:val="Normal (Web)"/>
    <w:basedOn w:val="Normal"/>
    <w:uiPriority w:val="99"/>
    <w:unhideWhenUsed/>
    <w:rsid w:val="00ED5B04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D5B0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5B0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5B0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336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3638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633638"/>
    <w:pPr>
      <w:spacing w:before="120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character" w:styleId="Hyperlink">
    <w:name w:val="Hyperlink"/>
    <w:basedOn w:val="DefaultParagraphFont"/>
    <w:uiPriority w:val="99"/>
    <w:unhideWhenUsed/>
    <w:rsid w:val="00633638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33638"/>
    <w:pPr>
      <w:spacing w:before="120"/>
      <w:ind w:left="240"/>
    </w:pPr>
    <w:rPr>
      <w:rFonts w:asciiTheme="minorHAnsi" w:eastAsiaTheme="minorHAnsi" w:hAnsiTheme="minorHAnsi" w:cstheme="minorHAnsi"/>
      <w:b/>
      <w:bCs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33638"/>
    <w:pPr>
      <w:ind w:left="4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33638"/>
    <w:pPr>
      <w:ind w:left="7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33638"/>
    <w:pPr>
      <w:ind w:left="96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33638"/>
    <w:pPr>
      <w:ind w:left="120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33638"/>
    <w:pPr>
      <w:ind w:left="144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33638"/>
    <w:pPr>
      <w:ind w:left="16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33638"/>
    <w:pPr>
      <w:ind w:left="19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250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E971F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B4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51B4D"/>
    <w:rPr>
      <w:rFonts w:ascii="Times New Roman" w:eastAsia="Times New Roman" w:hAnsi="Times New Roman" w:cs="Times New Roman"/>
      <w:lang w:eastAsia="ru-RU"/>
    </w:rPr>
  </w:style>
  <w:style w:type="character" w:customStyle="1" w:styleId="11">
    <w:name w:val="Неразрешенное упоминание1"/>
    <w:basedOn w:val="DefaultParagraphFont"/>
    <w:uiPriority w:val="99"/>
    <w:semiHidden/>
    <w:unhideWhenUsed/>
    <w:rsid w:val="00B7509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27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73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73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3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7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5C"/>
    <w:rPr>
      <w:rFonts w:ascii="Segoe UI" w:eastAsia="Times New Roman" w:hAnsi="Segoe UI" w:cs="Segoe UI"/>
      <w:sz w:val="18"/>
      <w:szCs w:val="18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333116"/>
    <w:rPr>
      <w:color w:val="808080"/>
    </w:rPr>
  </w:style>
  <w:style w:type="paragraph" w:customStyle="1" w:styleId="1">
    <w:name w:val="Рисунок 1"/>
    <w:basedOn w:val="ListParagraph"/>
    <w:link w:val="1Char"/>
    <w:qFormat/>
    <w:rsid w:val="00197FB5"/>
    <w:pPr>
      <w:numPr>
        <w:numId w:val="11"/>
      </w:numPr>
      <w:adjustRightInd w:val="0"/>
      <w:snapToGrid w:val="0"/>
      <w:spacing w:line="360" w:lineRule="auto"/>
      <w:jc w:val="right"/>
    </w:pPr>
    <w:rPr>
      <w:rFonts w:ascii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1A68"/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7FB5"/>
  </w:style>
  <w:style w:type="character" w:customStyle="1" w:styleId="1Char">
    <w:name w:val="Рисунок 1 Char"/>
    <w:basedOn w:val="ListParagraphChar"/>
    <w:link w:val="1"/>
    <w:rsid w:val="00197FB5"/>
    <w:rPr>
      <w:rFonts w:ascii="Times New Roman" w:hAnsi="Times New Roman" w:cs="Times New Roma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1A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unhideWhenUsed/>
    <w:rsid w:val="00001A68"/>
    <w:rPr>
      <w:vertAlign w:val="superscript"/>
    </w:rPr>
  </w:style>
  <w:style w:type="paragraph" w:customStyle="1" w:styleId="a0">
    <w:name w:val="Таблица"/>
    <w:basedOn w:val="ListParagraph"/>
    <w:link w:val="Char"/>
    <w:qFormat/>
    <w:rsid w:val="00001A68"/>
    <w:pPr>
      <w:numPr>
        <w:numId w:val="12"/>
      </w:numPr>
      <w:adjustRightInd w:val="0"/>
      <w:snapToGrid w:val="0"/>
      <w:spacing w:line="360" w:lineRule="auto"/>
      <w:jc w:val="right"/>
    </w:pPr>
    <w:rPr>
      <w:rFonts w:ascii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001A68"/>
  </w:style>
  <w:style w:type="paragraph" w:customStyle="1" w:styleId="a">
    <w:name w:val="Приложение"/>
    <w:basedOn w:val="ListParagraph"/>
    <w:link w:val="Char0"/>
    <w:qFormat/>
    <w:rsid w:val="00CE0AB5"/>
    <w:pPr>
      <w:numPr>
        <w:numId w:val="13"/>
      </w:numPr>
      <w:tabs>
        <w:tab w:val="left" w:pos="3686"/>
      </w:tabs>
      <w:adjustRightInd w:val="0"/>
      <w:snapToGrid w:val="0"/>
      <w:spacing w:line="360" w:lineRule="auto"/>
      <w:ind w:left="0" w:firstLine="0"/>
      <w:contextualSpacing w:val="0"/>
    </w:pPr>
    <w:rPr>
      <w:rFonts w:ascii="Times New Roman" w:hAnsi="Times New Roman" w:cs="Times New Roman"/>
      <w:bCs/>
    </w:rPr>
  </w:style>
  <w:style w:type="character" w:customStyle="1" w:styleId="Char">
    <w:name w:val="Таблица Char"/>
    <w:basedOn w:val="ListParagraphChar"/>
    <w:link w:val="a0"/>
    <w:rsid w:val="00001A68"/>
    <w:rPr>
      <w:rFonts w:ascii="Times New Roman" w:hAnsi="Times New Roman" w:cs="Times New Roman"/>
    </w:rPr>
  </w:style>
  <w:style w:type="character" w:customStyle="1" w:styleId="Char0">
    <w:name w:val="Приложение Char"/>
    <w:basedOn w:val="ListParagraphChar"/>
    <w:link w:val="a"/>
    <w:rsid w:val="00CE0AB5"/>
    <w:rPr>
      <w:rFonts w:ascii="Times New Roman" w:hAnsi="Times New Roman" w:cs="Times New Roman"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36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20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08737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32575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86154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84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445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8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5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chart" Target="charts/chart2.xml"/><Relationship Id="rId26" Type="http://schemas.openxmlformats.org/officeDocument/2006/relationships/hyperlink" Target="https://www.comnews.ru/content/218044/2021-12-21/2021-w51/deficit-it" TargetMode="External"/><Relationship Id="rId3" Type="http://schemas.openxmlformats.org/officeDocument/2006/relationships/styles" Target="styles.xml"/><Relationship Id="rId21" Type="http://schemas.openxmlformats.org/officeDocument/2006/relationships/hyperlink" Target="https://tass.ru/ekonomika/1024775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1.xml"/><Relationship Id="rId25" Type="http://schemas.openxmlformats.org/officeDocument/2006/relationships/hyperlink" Target="https://www.tadviser.ru/index.php/&#1057;&#1090;&#1072;&#1090;&#1100;&#1103;:&#1056;&#1099;&#1085;&#1086;&#1082;_&#1090;&#1088;&#1091;&#1076;&#1072;_&#1074;_&#1056;&#1086;&#1089;&#1089;&#1080;&#1080;_(&#1048;&#1058;_&#1080;_&#1090;&#1077;&#1083;&#1077;&#1082;&#1086;&#1084;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rbc.ru/rbcfreenews/5af58eb99a79476f46f88331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hhcdn.ru/file/17403095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vedomosti.ru/economics/articles/2023/01/18/959434-kadrovii-golod-i-lokalnaya-bezrabotitsa" TargetMode="External"/><Relationship Id="rId28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yperlink" Target="https://vc.ru/tinkoff/541503-kak-ustroena-programma-priznaniya-tinkoff-glory-Pb3XmBtzsrR3VEzer36bkuAY8mMkenawbFSQQfx" TargetMode="External"/><Relationship Id="rId27" Type="http://schemas.openxmlformats.org/officeDocument/2006/relationships/hyperlink" Target="https://mir24.tv/articles/16494191/chto-predpochitaet-rossiiskaya-molodezh-na-rynke-truda" TargetMode="External"/><Relationship Id="rId30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bc.ru/rbcfreenews/5af58eb99a79476f46f88331" TargetMode="External"/><Relationship Id="rId3" Type="http://schemas.openxmlformats.org/officeDocument/2006/relationships/hyperlink" Target="https://www.comnews.ru/content/218044/2021-12-21/2021-w51/deficit-it" TargetMode="External"/><Relationship Id="rId7" Type="http://schemas.openxmlformats.org/officeDocument/2006/relationships/hyperlink" Target="https://tass.ru/ekonomika/10247759" TargetMode="External"/><Relationship Id="rId2" Type="http://schemas.openxmlformats.org/officeDocument/2006/relationships/hyperlink" Target="https://www.vedomosti.ru/economics/articles/2023/01/18/959434-kadrovii-golod-i-lokalnaya-bezrabotitsa" TargetMode="External"/><Relationship Id="rId1" Type="http://schemas.openxmlformats.org/officeDocument/2006/relationships/hyperlink" Target="https://www.vedomosti.ru/economics/articles/2023/01/18/959434-kadrovii-golod-i-lokalnaya-bezrabotitsa" TargetMode="External"/><Relationship Id="rId6" Type="http://schemas.openxmlformats.org/officeDocument/2006/relationships/hyperlink" Target="https://mir24.tv/articles/16494191/chto-predpochitaet-rossiiskaya-molodezh-na-rynke-truda" TargetMode="External"/><Relationship Id="rId5" Type="http://schemas.openxmlformats.org/officeDocument/2006/relationships/hyperlink" Target="https://hhcdn.ru/file/17403095.pdf" TargetMode="External"/><Relationship Id="rId4" Type="http://schemas.openxmlformats.org/officeDocument/2006/relationships/hyperlink" Target="https://www.tadviser.ru/index.php/&#1057;&#1090;&#1072;&#1090;&#1100;&#1103;:&#1056;&#1099;&#1085;&#1086;&#1082;_&#1090;&#1088;&#1091;&#1076;&#1072;_&#1074;_&#1056;&#1086;&#1089;&#1089;&#1080;&#1080;_(&#1048;&#1058;_&#1080;_&#1090;&#1077;&#1083;&#1077;&#1082;&#1086;&#1084;)" TargetMode="External"/><Relationship Id="rId9" Type="http://schemas.openxmlformats.org/officeDocument/2006/relationships/hyperlink" Target="https://vc.ru/tinkoff/541503-kak-ustroena-programma-priznaniya-tinkoff-glory-Pb3XmBtzsrR3VEzer36bkuAY8mMkenawbFSQQf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udarmary\Desktop\&#1042;&#1050;&#1056;\&#1044;&#1072;&#1085;&#1085;&#1099;&#1077;%20&#1087;&#1086;%20&#1076;&#1080;&#1087;&#1083;&#1086;&#1084;&#109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udarmary\Desktop\&#1042;&#1050;&#1056;\&#1044;&#1072;&#1085;&#1085;&#1099;&#1077;%20&#1087;&#1086;%20&#1076;&#1080;&#1087;&#1083;&#1086;&#1084;&#109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udarmary\Desktop\&#1042;&#1050;&#1056;\&#1044;&#1072;&#1085;&#1085;&#1099;&#1077;%20&#1087;&#1086;%20&#1076;&#1080;&#1087;&#1083;&#1086;&#1084;&#10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[Данные по диплому.xlsx]Лист1!Сводная таблица1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2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3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4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5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6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8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9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0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1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2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4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5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6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  <c:pivotFmt>
        <c:idx val="17"/>
        <c:spPr>
          <a:solidFill>
            <a:schemeClr val="accent1"/>
          </a:solidFill>
          <a:ln>
            <a:noFill/>
          </a:ln>
          <a:effectLst>
            <a:outerShdw blurRad="317500" algn="ctr" rotWithShape="0">
              <a:prstClr val="black">
                <a:alpha val="25000"/>
              </a:prstClr>
            </a:outerShdw>
          </a:effectLst>
        </c:spPr>
      </c:pivotFmt>
    </c:pivotFmts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0B-954B-890C-D3B69A646D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0B-954B-890C-D3B69A646D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0B-954B-890C-D3B69A646D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90B-954B-890C-D3B69A646D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90B-954B-890C-D3B69A646D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от 18 до 25</c:v>
                </c:pt>
                <c:pt idx="1">
                  <c:v>от 26 до 30</c:v>
                </c:pt>
                <c:pt idx="2">
                  <c:v>от 31 до 35</c:v>
                </c:pt>
                <c:pt idx="3">
                  <c:v>от 36 до 40</c:v>
                </c:pt>
                <c:pt idx="4">
                  <c:v>от 41 до 45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56</c:v>
                </c:pt>
                <c:pt idx="1">
                  <c:v>33</c:v>
                </c:pt>
                <c:pt idx="2">
                  <c:v>7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90B-954B-890C-D3B69A646DD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[Данные по диплому.xlsx]Лист1!Сводная таблица4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/>
              <a:t>Направление деятельности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 w="0">
            <a:solidFill>
              <a:schemeClr val="accent1"/>
            </a:solidFill>
          </a:ln>
          <a:effectLst/>
        </c:spPr>
      </c:pivotFmt>
      <c:pivotFmt>
        <c:idx val="2"/>
        <c:spPr>
          <a:solidFill>
            <a:schemeClr val="accent5"/>
          </a:solidFill>
          <a:ln w="0">
            <a:solidFill>
              <a:schemeClr val="accent1"/>
            </a:solidFill>
          </a:ln>
          <a:effectLst/>
        </c:spPr>
      </c:pivotFmt>
      <c:pivotFmt>
        <c:idx val="3"/>
        <c:spPr>
          <a:solidFill>
            <a:schemeClr val="accent4"/>
          </a:solidFill>
          <a:ln w="0">
            <a:solidFill>
              <a:schemeClr val="accent1"/>
            </a:solidFill>
          </a:ln>
          <a:effectLst/>
        </c:spPr>
      </c:pivotFmt>
      <c:pivotFmt>
        <c:idx val="4"/>
        <c:spPr>
          <a:solidFill>
            <a:schemeClr val="accent3"/>
          </a:solidFill>
          <a:ln w="0">
            <a:solidFill>
              <a:schemeClr val="accent1"/>
            </a:solidFill>
          </a:ln>
          <a:effectLst/>
        </c:spPr>
      </c:pivotFmt>
      <c:pivotFmt>
        <c:idx val="5"/>
        <c:spPr>
          <a:solidFill>
            <a:schemeClr val="accent2"/>
          </a:solidFill>
          <a:ln w="0">
            <a:solidFill>
              <a:schemeClr val="accent1"/>
            </a:solidFill>
          </a:ln>
          <a:effectLst/>
        </c:spPr>
      </c:pivotFmt>
      <c:pivotFmt>
        <c:idx val="6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</c:pivotFmt>
      <c:pivotFmt>
        <c:idx val="7"/>
        <c:spPr>
          <a:solidFill>
            <a:schemeClr val="tx2"/>
          </a:solidFill>
          <a:ln w="0">
            <a:solidFill>
              <a:schemeClr val="accen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0">
            <a:solidFill>
              <a:schemeClr val="accent1"/>
            </a:solidFill>
          </a:ln>
          <a:effectLst/>
        </c:spPr>
      </c:pivotFmt>
      <c:pivotFmt>
        <c:idx val="10"/>
        <c:spPr>
          <a:solidFill>
            <a:schemeClr val="accent5"/>
          </a:solidFill>
          <a:ln w="0">
            <a:solidFill>
              <a:schemeClr val="accent1"/>
            </a:solidFill>
          </a:ln>
          <a:effectLst/>
        </c:spPr>
      </c:pivotFmt>
      <c:pivotFmt>
        <c:idx val="11"/>
        <c:spPr>
          <a:solidFill>
            <a:schemeClr val="accent4"/>
          </a:solidFill>
          <a:ln w="0">
            <a:solidFill>
              <a:schemeClr val="accent1"/>
            </a:solidFill>
          </a:ln>
          <a:effectLst/>
        </c:spPr>
      </c:pivotFmt>
      <c:pivotFmt>
        <c:idx val="12"/>
        <c:spPr>
          <a:solidFill>
            <a:schemeClr val="accent3"/>
          </a:solidFill>
          <a:ln w="0">
            <a:solidFill>
              <a:schemeClr val="accent1"/>
            </a:solidFill>
          </a:ln>
          <a:effectLst/>
        </c:spPr>
      </c:pivotFmt>
      <c:pivotFmt>
        <c:idx val="13"/>
        <c:spPr>
          <a:solidFill>
            <a:schemeClr val="accent2"/>
          </a:solidFill>
          <a:ln w="0">
            <a:solidFill>
              <a:schemeClr val="accen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</c:pivotFmt>
      <c:pivotFmt>
        <c:idx val="15"/>
        <c:spPr>
          <a:solidFill>
            <a:schemeClr val="tx2"/>
          </a:solidFill>
          <a:ln w="0">
            <a:solidFill>
              <a:schemeClr val="accent1"/>
            </a:solidFill>
          </a:ln>
          <a:effectLst/>
        </c:spPr>
      </c:pivotFmt>
      <c:pivotFmt>
        <c:idx val="16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0">
            <a:solidFill>
              <a:schemeClr val="accent1"/>
            </a:solidFill>
          </a:ln>
          <a:effectLst/>
        </c:spPr>
      </c:pivotFmt>
      <c:pivotFmt>
        <c:idx val="18"/>
        <c:spPr>
          <a:solidFill>
            <a:schemeClr val="accent5"/>
          </a:solidFill>
          <a:ln w="0">
            <a:solidFill>
              <a:schemeClr val="accent1"/>
            </a:solidFill>
          </a:ln>
          <a:effectLst/>
        </c:spPr>
      </c:pivotFmt>
      <c:pivotFmt>
        <c:idx val="19"/>
        <c:spPr>
          <a:solidFill>
            <a:schemeClr val="accent4"/>
          </a:solidFill>
          <a:ln w="0">
            <a:solidFill>
              <a:schemeClr val="accent1"/>
            </a:solidFill>
          </a:ln>
          <a:effectLst/>
        </c:spPr>
      </c:pivotFmt>
      <c:pivotFmt>
        <c:idx val="20"/>
        <c:spPr>
          <a:solidFill>
            <a:schemeClr val="accent3"/>
          </a:solidFill>
          <a:ln w="0">
            <a:solidFill>
              <a:schemeClr val="accent1"/>
            </a:solidFill>
          </a:ln>
          <a:effectLst/>
        </c:spPr>
      </c:pivotFmt>
      <c:pivotFmt>
        <c:idx val="21"/>
        <c:spPr>
          <a:solidFill>
            <a:schemeClr val="accent2"/>
          </a:solidFill>
          <a:ln w="0">
            <a:solidFill>
              <a:schemeClr val="accent1"/>
            </a:solidFill>
          </a:ln>
          <a:effectLst/>
        </c:spPr>
      </c:pivotFmt>
      <c:pivotFmt>
        <c:idx val="22"/>
        <c:spPr>
          <a:solidFill>
            <a:schemeClr val="accent1"/>
          </a:solidFill>
          <a:ln w="0">
            <a:solidFill>
              <a:schemeClr val="accent1"/>
            </a:solidFill>
          </a:ln>
          <a:effectLst/>
        </c:spPr>
      </c:pivotFmt>
      <c:pivotFmt>
        <c:idx val="23"/>
        <c:spPr>
          <a:solidFill>
            <a:schemeClr val="tx2"/>
          </a:solidFill>
          <a:ln w="0">
            <a:solidFill>
              <a:schemeClr val="accent1"/>
            </a:solidFill>
          </a:ln>
          <a:effectLst/>
        </c:spP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Лист1!$B$47</c:f>
              <c:strCache>
                <c:ptCount val="1"/>
                <c:pt idx="0">
                  <c:v>Итог</c:v>
                </c:pt>
              </c:strCache>
            </c:strRef>
          </c:tx>
          <c:spPr>
            <a:solidFill>
              <a:schemeClr val="accent1"/>
            </a:solidFill>
            <a:ln w="0">
              <a:solidFill>
                <a:schemeClr val="accen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86-0D41-A72A-1C4F4AA3B44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86-0D41-A72A-1C4F4AA3B44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86-0D41-A72A-1C4F4AA3B44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86-0D41-A72A-1C4F4AA3B44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486-0D41-A72A-1C4F4AA3B442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E486-0D41-A72A-1C4F4AA3B442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/>
              </a:solidFill>
              <a:ln w="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486-0D41-A72A-1C4F4AA3B4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Лист1!$A$48:$A$55</c:f>
              <c:strCache>
                <c:ptCount val="7"/>
                <c:pt idx="0">
                  <c:v>ИТ</c:v>
                </c:pt>
                <c:pt idx="1">
                  <c:v>Управление персоналом</c:v>
                </c:pt>
                <c:pt idx="2">
                  <c:v>Продажи и маркетинг</c:v>
                </c:pt>
                <c:pt idx="3">
                  <c:v>Финансы и юридическое сопровождение</c:v>
                </c:pt>
                <c:pt idx="4">
                  <c:v>Развитие бизнеса</c:v>
                </c:pt>
                <c:pt idx="5">
                  <c:v>Логистика</c:v>
                </c:pt>
                <c:pt idx="6">
                  <c:v>Поддержка клиентов</c:v>
                </c:pt>
              </c:strCache>
            </c:strRef>
          </c:cat>
          <c:val>
            <c:numRef>
              <c:f>Лист1!$B$48:$B$55</c:f>
              <c:numCache>
                <c:formatCode>General</c:formatCode>
                <c:ptCount val="7"/>
                <c:pt idx="0">
                  <c:v>28</c:v>
                </c:pt>
                <c:pt idx="1">
                  <c:v>18</c:v>
                </c:pt>
                <c:pt idx="2">
                  <c:v>16</c:v>
                </c:pt>
                <c:pt idx="3">
                  <c:v>15</c:v>
                </c:pt>
                <c:pt idx="4">
                  <c:v>11</c:v>
                </c:pt>
                <c:pt idx="5">
                  <c:v>9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486-0D41-A72A-1C4F4AA3B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52"/>
        <c:axId val="131075072"/>
        <c:axId val="131101440"/>
      </c:barChart>
      <c:catAx>
        <c:axId val="13107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101440"/>
        <c:crosses val="autoZero"/>
        <c:auto val="1"/>
        <c:lblAlgn val="ctr"/>
        <c:lblOffset val="100"/>
        <c:noMultiLvlLbl val="0"/>
      </c:catAx>
      <c:valAx>
        <c:axId val="13110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075072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[Данные по диплому.xlsx]Лист1!Сводная таблица5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/>
              <a:t>Уровень должности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6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tx2"/>
          </a:solidFill>
          <a:ln>
            <a:noFill/>
          </a:ln>
          <a:effectLst/>
        </c:spP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2"/>
          </a:solidFill>
          <a:ln>
            <a:noFill/>
          </a:ln>
          <a:effectLst/>
        </c:spPr>
      </c:pivotFmt>
      <c:pivotFmt>
        <c:idx val="4"/>
        <c:spPr>
          <a:solidFill>
            <a:schemeClr val="accent3"/>
          </a:solidFill>
          <a:ln>
            <a:noFill/>
          </a:ln>
          <a:effectLst/>
        </c:spPr>
      </c:pivotFmt>
      <c:pivotFmt>
        <c:idx val="5"/>
        <c:spPr>
          <a:solidFill>
            <a:schemeClr val="accent4"/>
          </a:solidFill>
          <a:ln>
            <a:noFill/>
          </a:ln>
          <a:effectLst/>
        </c:spPr>
      </c:pivotFmt>
      <c:pivotFmt>
        <c:idx val="6"/>
        <c:spPr>
          <a:solidFill>
            <a:schemeClr val="accent5"/>
          </a:solidFill>
          <a:ln>
            <a:noFill/>
          </a:ln>
          <a:effectLst/>
        </c:spPr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6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tx2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2"/>
          </a:solidFill>
          <a:ln>
            <a:noFill/>
          </a:ln>
          <a:effectLst/>
        </c:spPr>
      </c:pivotFmt>
      <c:pivotFmt>
        <c:idx val="12"/>
        <c:spPr>
          <a:solidFill>
            <a:schemeClr val="accent3"/>
          </a:solidFill>
          <a:ln>
            <a:noFill/>
          </a:ln>
          <a:effectLst/>
        </c:spPr>
      </c:pivotFmt>
      <c:pivotFmt>
        <c:idx val="13"/>
        <c:spPr>
          <a:solidFill>
            <a:schemeClr val="accent4"/>
          </a:solidFill>
          <a:ln>
            <a:noFill/>
          </a:ln>
          <a:effectLst/>
        </c:spPr>
      </c:pivotFmt>
      <c:pivotFmt>
        <c:idx val="14"/>
        <c:spPr>
          <a:solidFill>
            <a:schemeClr val="accent5"/>
          </a:solidFill>
          <a:ln>
            <a:noFill/>
          </a:ln>
          <a:effectLst/>
        </c:spPr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6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tx2"/>
          </a:solidFill>
          <a:ln>
            <a:noFill/>
          </a:ln>
          <a:effectLst/>
        </c:spP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</c:pivotFmt>
      <c:pivotFmt>
        <c:idx val="19"/>
        <c:spPr>
          <a:solidFill>
            <a:schemeClr val="accent2"/>
          </a:solidFill>
          <a:ln>
            <a:noFill/>
          </a:ln>
          <a:effectLst/>
        </c:spPr>
      </c:pivotFmt>
      <c:pivotFmt>
        <c:idx val="20"/>
        <c:spPr>
          <a:solidFill>
            <a:schemeClr val="accent3"/>
          </a:solidFill>
          <a:ln>
            <a:noFill/>
          </a:ln>
          <a:effectLst/>
        </c:spPr>
      </c:pivotFmt>
      <c:pivotFmt>
        <c:idx val="21"/>
        <c:spPr>
          <a:solidFill>
            <a:schemeClr val="accent4"/>
          </a:solidFill>
          <a:ln>
            <a:noFill/>
          </a:ln>
          <a:effectLst/>
        </c:spPr>
      </c:pivotFmt>
      <c:pivotFmt>
        <c:idx val="22"/>
        <c:spPr>
          <a:solidFill>
            <a:schemeClr val="accent5"/>
          </a:solidFill>
          <a:ln>
            <a:noFill/>
          </a:ln>
          <a:effectLst/>
        </c:spPr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Лист1!$B$76</c:f>
              <c:strCache>
                <c:ptCount val="1"/>
                <c:pt idx="0">
                  <c:v>Итог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7A-1841-B4F4-B978FDBCB847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07A-1841-B4F4-B978FDBCB84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07A-1841-B4F4-B978FDBCB84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07A-1841-B4F4-B978FDBCB84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07A-1841-B4F4-B978FDBCB84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07A-1841-B4F4-B978FDBCB847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07A-1841-B4F4-B978FDBCB8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Лист1!$A$77:$A$84</c:f>
              <c:strCache>
                <c:ptCount val="7"/>
                <c:pt idx="0">
                  <c:v>Специалист</c:v>
                </c:pt>
                <c:pt idx="1">
                  <c:v>Менеджер</c:v>
                </c:pt>
                <c:pt idx="2">
                  <c:v>Руководитель среднего звена</c:v>
                </c:pt>
                <c:pt idx="3">
                  <c:v>Руководитель младшего звена</c:v>
                </c:pt>
                <c:pt idx="4">
                  <c:v>Руководитель высшего звена</c:v>
                </c:pt>
                <c:pt idx="5">
                  <c:v>Топ-менеджер</c:v>
                </c:pt>
                <c:pt idx="6">
                  <c:v>Рукововодитель среднего звена</c:v>
                </c:pt>
              </c:strCache>
            </c:strRef>
          </c:cat>
          <c:val>
            <c:numRef>
              <c:f>Лист1!$B$77:$B$84</c:f>
              <c:numCache>
                <c:formatCode>General</c:formatCode>
                <c:ptCount val="7"/>
                <c:pt idx="0">
                  <c:v>51</c:v>
                </c:pt>
                <c:pt idx="1">
                  <c:v>24</c:v>
                </c:pt>
                <c:pt idx="2">
                  <c:v>11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07A-1841-B4F4-B978FDBCB8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43"/>
        <c:axId val="130967424"/>
        <c:axId val="130976768"/>
      </c:barChart>
      <c:catAx>
        <c:axId val="13096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976768"/>
        <c:crosses val="autoZero"/>
        <c:auto val="1"/>
        <c:lblAlgn val="ctr"/>
        <c:lblOffset val="100"/>
        <c:noMultiLvlLbl val="0"/>
      </c:catAx>
      <c:valAx>
        <c:axId val="13097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967424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 algn="ctr"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BDF4F4-DA34-4868-9D2E-B2EF8DB7D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55</Pages>
  <Words>13504</Words>
  <Characters>76977</Characters>
  <Application>Microsoft Office Word</Application>
  <DocSecurity>0</DocSecurity>
  <Lines>641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Dudar</dc:creator>
  <cp:lastModifiedBy>Maria Dudar</cp:lastModifiedBy>
  <cp:revision>7</cp:revision>
  <dcterms:created xsi:type="dcterms:W3CDTF">2023-05-25T08:51:00Z</dcterms:created>
  <dcterms:modified xsi:type="dcterms:W3CDTF">2023-05-25T16:43:00Z</dcterms:modified>
</cp:coreProperties>
</file>