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D813F" w14:textId="77777777" w:rsidR="00CF3BB6" w:rsidRPr="00251591" w:rsidRDefault="00CF3BB6" w:rsidP="00515851">
      <w:pPr>
        <w:pStyle w:val="a4"/>
      </w:pPr>
      <w:r w:rsidRPr="00251591">
        <w:t>Федеральное государственное образовательное учреждение</w:t>
      </w:r>
    </w:p>
    <w:p w14:paraId="250407E2" w14:textId="77777777" w:rsidR="00CF3BB6" w:rsidRPr="00251591" w:rsidRDefault="00CF3BB6" w:rsidP="00515851">
      <w:pPr>
        <w:pStyle w:val="a4"/>
      </w:pPr>
      <w:r w:rsidRPr="00251591">
        <w:t>высшего профессионального образования</w:t>
      </w:r>
    </w:p>
    <w:p w14:paraId="26AF3EB6" w14:textId="77777777" w:rsidR="00CF3BB6" w:rsidRPr="00251591" w:rsidRDefault="00CF3BB6" w:rsidP="00515851">
      <w:pPr>
        <w:pStyle w:val="a4"/>
      </w:pPr>
      <w:r w:rsidRPr="00251591">
        <w:t>Санкт-Петербургский государственный университет</w:t>
      </w:r>
    </w:p>
    <w:p w14:paraId="2C058088" w14:textId="77777777" w:rsidR="00CF3BB6" w:rsidRPr="00251591" w:rsidRDefault="006769D1" w:rsidP="00515851">
      <w:pPr>
        <w:pStyle w:val="a4"/>
      </w:pPr>
      <w:r w:rsidRPr="00251591">
        <w:t>Институт «</w:t>
      </w:r>
      <w:r w:rsidR="00CF3BB6" w:rsidRPr="00251591">
        <w:t>Высшая школа менеджмента</w:t>
      </w:r>
      <w:r w:rsidRPr="00251591">
        <w:t>»</w:t>
      </w:r>
    </w:p>
    <w:p w14:paraId="6A20AA46" w14:textId="77777777" w:rsidR="00515851" w:rsidRPr="00251591" w:rsidRDefault="00515851" w:rsidP="00570B4C">
      <w:pPr>
        <w:pStyle w:val="a4"/>
        <w:jc w:val="both"/>
      </w:pPr>
    </w:p>
    <w:p w14:paraId="02311EDB" w14:textId="77777777" w:rsidR="00515851" w:rsidRPr="00251591" w:rsidRDefault="00515851" w:rsidP="00515851">
      <w:pPr>
        <w:pStyle w:val="a4"/>
      </w:pPr>
    </w:p>
    <w:p w14:paraId="31796411" w14:textId="77777777" w:rsidR="00515851" w:rsidRPr="00251591" w:rsidRDefault="00515851" w:rsidP="00515851">
      <w:pPr>
        <w:pStyle w:val="a4"/>
      </w:pPr>
    </w:p>
    <w:p w14:paraId="1900B5F9" w14:textId="77777777" w:rsidR="00515851" w:rsidRPr="00251591" w:rsidRDefault="00515851" w:rsidP="00515851">
      <w:pPr>
        <w:pStyle w:val="a4"/>
      </w:pPr>
    </w:p>
    <w:p w14:paraId="1E4FB038" w14:textId="37EAAA48" w:rsidR="00D53614" w:rsidRPr="00251591" w:rsidRDefault="00D53614" w:rsidP="001F3297">
      <w:pPr>
        <w:pStyle w:val="a4"/>
        <w:jc w:val="both"/>
      </w:pPr>
    </w:p>
    <w:p w14:paraId="72280F29" w14:textId="76B43EE7" w:rsidR="00515851" w:rsidRPr="00251591" w:rsidRDefault="00AF104C" w:rsidP="00515851">
      <w:pPr>
        <w:pStyle w:val="a4"/>
        <w:rPr>
          <w:rStyle w:val="a7"/>
        </w:rPr>
      </w:pPr>
      <w:r>
        <w:rPr>
          <w:rStyle w:val="a7"/>
        </w:rPr>
        <w:t>В</w:t>
      </w:r>
      <w:r w:rsidR="00E143DA">
        <w:rPr>
          <w:rStyle w:val="a7"/>
        </w:rPr>
        <w:t>лияние</w:t>
      </w:r>
      <w:r>
        <w:rPr>
          <w:rStyle w:val="a7"/>
        </w:rPr>
        <w:t xml:space="preserve"> </w:t>
      </w:r>
      <w:r w:rsidR="00E143DA">
        <w:rPr>
          <w:rStyle w:val="a7"/>
        </w:rPr>
        <w:t>характеристик</w:t>
      </w:r>
      <w:r>
        <w:rPr>
          <w:rStyle w:val="a7"/>
        </w:rPr>
        <w:t xml:space="preserve"> аудита</w:t>
      </w:r>
      <w:r w:rsidR="00E143DA">
        <w:rPr>
          <w:rStyle w:val="a7"/>
        </w:rPr>
        <w:t xml:space="preserve"> и </w:t>
      </w:r>
      <w:r>
        <w:rPr>
          <w:rStyle w:val="a7"/>
        </w:rPr>
        <w:t xml:space="preserve">характеристик совета директоров </w:t>
      </w:r>
      <w:r w:rsidR="00E143DA">
        <w:rPr>
          <w:rStyle w:val="a7"/>
        </w:rPr>
        <w:t>на</w:t>
      </w:r>
      <w:r>
        <w:rPr>
          <w:rStyle w:val="a7"/>
        </w:rPr>
        <w:t xml:space="preserve"> корпоративн</w:t>
      </w:r>
      <w:r w:rsidR="00E143DA">
        <w:rPr>
          <w:rStyle w:val="a7"/>
        </w:rPr>
        <w:t>ую</w:t>
      </w:r>
      <w:r>
        <w:rPr>
          <w:rStyle w:val="a7"/>
        </w:rPr>
        <w:t xml:space="preserve"> деятельност</w:t>
      </w:r>
      <w:r w:rsidR="00E143DA">
        <w:rPr>
          <w:rStyle w:val="a7"/>
        </w:rPr>
        <w:t>ь компани</w:t>
      </w:r>
      <w:r w:rsidR="009C30FC">
        <w:rPr>
          <w:rStyle w:val="a7"/>
        </w:rPr>
        <w:t>й</w:t>
      </w:r>
      <w:r>
        <w:rPr>
          <w:rStyle w:val="a7"/>
        </w:rPr>
        <w:t>: анализ публичных российских компаний в привязке к экономической ситуации</w:t>
      </w:r>
    </w:p>
    <w:p w14:paraId="05DA884A" w14:textId="77777777" w:rsidR="00515851" w:rsidRPr="00251591" w:rsidRDefault="00515851" w:rsidP="00515851">
      <w:pPr>
        <w:pStyle w:val="a4"/>
        <w:rPr>
          <w:rStyle w:val="a7"/>
        </w:rPr>
      </w:pPr>
    </w:p>
    <w:p w14:paraId="2BAB440B" w14:textId="77777777" w:rsidR="00515851" w:rsidRPr="00251591" w:rsidRDefault="00515851" w:rsidP="00515851">
      <w:pPr>
        <w:pStyle w:val="a4"/>
        <w:rPr>
          <w:rStyle w:val="a7"/>
        </w:rPr>
      </w:pPr>
    </w:p>
    <w:p w14:paraId="645E2692" w14:textId="77777777" w:rsidR="00515851" w:rsidRPr="00251591" w:rsidRDefault="00515851" w:rsidP="00515851">
      <w:pPr>
        <w:pStyle w:val="a4"/>
        <w:rPr>
          <w:rStyle w:val="a7"/>
        </w:rPr>
      </w:pPr>
    </w:p>
    <w:p w14:paraId="0AFAA14F" w14:textId="77777777" w:rsidR="00515851" w:rsidRPr="00251591" w:rsidRDefault="00515851" w:rsidP="006043C0">
      <w:pPr>
        <w:pStyle w:val="a4"/>
        <w:jc w:val="both"/>
        <w:rPr>
          <w:rStyle w:val="a7"/>
        </w:rPr>
      </w:pPr>
    </w:p>
    <w:p w14:paraId="4C0B0740" w14:textId="77777777" w:rsidR="00515851" w:rsidRPr="00251591" w:rsidRDefault="00515851" w:rsidP="00515851">
      <w:pPr>
        <w:pStyle w:val="a4"/>
        <w:rPr>
          <w:b/>
        </w:rPr>
      </w:pPr>
    </w:p>
    <w:p w14:paraId="5E21FAE3" w14:textId="16997071" w:rsidR="0022278D" w:rsidRPr="001F3297" w:rsidRDefault="0022278D" w:rsidP="00515851">
      <w:pPr>
        <w:pStyle w:val="a5"/>
      </w:pPr>
      <w:r w:rsidRPr="00251591">
        <w:t>Вып</w:t>
      </w:r>
      <w:r w:rsidR="001F3297">
        <w:t>ускная квалификационная работа</w:t>
      </w:r>
    </w:p>
    <w:p w14:paraId="7962D7AE" w14:textId="75701203" w:rsidR="00CF3BB6" w:rsidRPr="00251591" w:rsidRDefault="001F3297" w:rsidP="001F3297">
      <w:pPr>
        <w:pStyle w:val="a5"/>
      </w:pPr>
      <w:r>
        <w:rPr>
          <w:noProof/>
          <w:lang w:eastAsia="ru-RU"/>
        </w:rPr>
        <w:drawing>
          <wp:anchor distT="0" distB="0" distL="114300" distR="114300" simplePos="0" relativeHeight="251662336" behindDoc="1" locked="0" layoutInCell="1" allowOverlap="1" wp14:anchorId="10D0417E" wp14:editId="725EFC64">
            <wp:simplePos x="0" y="0"/>
            <wp:positionH relativeFrom="column">
              <wp:posOffset>4789283</wp:posOffset>
            </wp:positionH>
            <wp:positionV relativeFrom="paragraph">
              <wp:posOffset>498959</wp:posOffset>
            </wp:positionV>
            <wp:extent cx="1478604" cy="908907"/>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8" cstate="print">
                      <a:extLst>
                        <a:ext uri="{BEBA8EAE-BF5A-486C-A8C5-ECC9F3942E4B}">
                          <a14:imgProps xmlns:a14="http://schemas.microsoft.com/office/drawing/2010/main">
                            <a14:imgLayer r:embed="rId9">
                              <a14:imgEffect>
                                <a14:backgroundRemoval t="6220" b="89952" l="10000" r="90000">
                                  <a14:foregroundMark x1="56029" y1="29665" x2="63088" y2="13876"/>
                                  <a14:foregroundMark x1="63088" y1="13876" x2="55000" y2="27273"/>
                                  <a14:foregroundMark x1="55000" y1="27273" x2="48676" y2="45694"/>
                                  <a14:foregroundMark x1="48235" y1="45455" x2="62206" y2="14593"/>
                                  <a14:foregroundMark x1="62206" y1="14593" x2="61029" y2="19139"/>
                                  <a14:foregroundMark x1="48824" y1="45455" x2="49118" y2="46890"/>
                                  <a14:foregroundMark x1="47353" y1="47608" x2="47353" y2="47608"/>
                                  <a14:foregroundMark x1="47353" y1="48804" x2="35882" y2="54067"/>
                                  <a14:foregroundMark x1="35882" y1="54067" x2="26324" y2="68182"/>
                                  <a14:foregroundMark x1="26324" y1="68182" x2="15441" y2="77273"/>
                                  <a14:foregroundMark x1="15441" y1="77273" x2="26029" y2="83014"/>
                                  <a14:foregroundMark x1="26029" y1="83014" x2="37647" y2="71053"/>
                                  <a14:foregroundMark x1="47794" y1="47608" x2="36765" y2="59569"/>
                                  <a14:foregroundMark x1="36765" y1="59569" x2="45735" y2="50957"/>
                                  <a14:foregroundMark x1="38088" y1="62201" x2="30588" y2="75837"/>
                                  <a14:foregroundMark x1="30588" y1="75837" x2="38529" y2="63397"/>
                                  <a14:foregroundMark x1="30588" y1="82057" x2="30588" y2="82536"/>
                                  <a14:foregroundMark x1="52059" y1="44258" x2="65735" y2="33493"/>
                                  <a14:foregroundMark x1="65735" y1="33493" x2="55000" y2="38995"/>
                                  <a14:foregroundMark x1="55000" y1="38995" x2="80441" y2="27990"/>
                                  <a14:foregroundMark x1="80441" y1="27990" x2="34853" y2="74880"/>
                                  <a14:foregroundMark x1="34853" y1="74880" x2="34853" y2="74880"/>
                                  <a14:backgroundMark x1="27941" y1="72249" x2="27941" y2="72249"/>
                                  <a14:backgroundMark x1="27650" y1="69980" x2="27500" y2="70096"/>
                                  <a14:backgroundMark x1="32579" y1="66145" x2="30064" y2="68102"/>
                                  <a14:backgroundMark x1="52647" y1="48804" x2="52647" y2="48804"/>
                                  <a14:backgroundMark x1="60640" y1="43657" x2="48857" y2="49307"/>
                                  <a14:backgroundMark x1="49070" y1="49647" x2="56907" y2="47497"/>
                                  <a14:backgroundMark x1="28951" y1="73893" x2="28382" y2="74402"/>
                                  <a14:backgroundMark x1="46624" y1="58073" x2="39775" y2="64204"/>
                                  <a14:backgroundMark x1="28382" y1="74402" x2="29006" y2="73958"/>
                                  <a14:backgroundMark x1="44742" y1="69409" x2="23529" y2="97847"/>
                                  <a14:backgroundMark x1="23529" y1="97847" x2="38480" y2="75850"/>
                                  <a14:backgroundMark x1="30755" y1="82536" x2="27941" y2="85646"/>
                                  <a14:backgroundMark x1="35993" y1="76749" x2="31189" y2="82057"/>
                                  <a14:backgroundMark x1="29779" y1="82057" x2="30117" y2="81398"/>
                                  <a14:backgroundMark x1="27941" y1="85646" x2="29534" y2="82536"/>
                                  <a14:backgroundMark x1="30184" y1="75357" x2="26497" y2="79244"/>
                                  <a14:backgroundMark x1="26515" y1="79254" x2="30466" y2="75692"/>
                                  <a14:backgroundMark x1="49903" y1="54701" x2="47647" y2="55981"/>
                                  <a14:backgroundMark x1="47647" y1="55981" x2="52730" y2="51793"/>
                                  <a14:backgroundMark x1="54827" y1="49636" x2="48676" y2="54067"/>
                                  <a14:backgroundMark x1="48676" y1="54067" x2="54150" y2="50333"/>
                                  <a14:backgroundMark x1="54903" y1="49558" x2="51029" y2="52153"/>
                                  <a14:backgroundMark x1="51029" y1="52153" x2="55577" y2="48864"/>
                                  <a14:backgroundMark x1="61637" y1="42632" x2="49122" y2="49732"/>
                                  <a14:backgroundMark x1="49247" y1="47608" x2="50198" y2="46954"/>
                                  <a14:backgroundMark x1="48231" y1="48307" x2="49247" y2="47608"/>
                                  <a14:backgroundMark x1="81005" y1="26312" x2="85441" y2="23445"/>
                                  <a14:backgroundMark x1="85441" y1="23445" x2="81182" y2="25783"/>
                                  <a14:backgroundMark x1="58227" y1="42177" x2="64219" y2="39976"/>
                                  <a14:backgroundMark x1="62160" y1="42094" x2="53088" y2="46411"/>
                                  <a14:backgroundMark x1="68243" y1="30215" x2="73235" y2="24880"/>
                                  <a14:backgroundMark x1="53088" y1="46411" x2="53759" y2="45694"/>
                                  <a14:backgroundMark x1="49109" y1="36093" x2="38235" y2="41148"/>
                                  <a14:backgroundMark x1="73235" y1="24880" x2="55922" y2="32927"/>
                                  <a14:backgroundMark x1="55777" y1="33348" x2="60294" y2="31340"/>
                                  <a14:backgroundMark x1="38235" y1="41148" x2="49020" y2="36352"/>
                                  <a14:backgroundMark x1="48982" y1="36464" x2="48676" y2="36603"/>
                                  <a14:backgroundMark x1="60294" y1="31340" x2="55762" y2="33393"/>
                                  <a14:backgroundMark x1="56301" y1="31823" x2="78824" y2="17703"/>
                                  <a14:backgroundMark x1="48676" y1="36603" x2="49005" y2="36396"/>
                                  <a14:backgroundMark x1="78824" y1="17703" x2="58742" y2="26843"/>
                                  <a14:backgroundMark x1="63475" y1="20173" x2="75294" y2="9091"/>
                                  <a14:backgroundMark x1="61848" y1="21699" x2="63128" y2="20499"/>
                                  <a14:backgroundMark x1="75294" y1="9091" x2="63829" y2="18417"/>
                                  <a14:backgroundMark x1="63925" y1="18257" x2="73088" y2="10048"/>
                                  <a14:backgroundMark x1="73088" y1="10048" x2="59853" y2="27512"/>
                                  <a14:backgroundMark x1="54262" y1="45298" x2="53235" y2="48565"/>
                                  <a14:backgroundMark x1="59853" y1="27512" x2="57976" y2="33483"/>
                                  <a14:backgroundMark x1="67911" y1="30358" x2="73676" y2="23206"/>
                                  <a14:backgroundMark x1="53235" y1="48565" x2="58657" y2="41838"/>
                                  <a14:backgroundMark x1="73676" y1="23206" x2="65484" y2="30916"/>
                                  <a14:backgroundMark x1="58818" y1="33051" x2="66029" y2="21053"/>
                                  <a14:backgroundMark x1="47562" y1="44770" x2="46706" y2="45869"/>
                                  <a14:backgroundMark x1="66029" y1="21053" x2="55242" y2="34907"/>
                                  <a14:backgroundMark x1="56496" y1="34241" x2="68382" y2="20096"/>
                                  <a14:backgroundMark x1="46714" y1="45882" x2="47613" y2="44813"/>
                                  <a14:backgroundMark x1="58825" y1="41706" x2="55728" y2="48710"/>
                                  <a14:backgroundMark x1="68382" y1="20096" x2="63777" y2="30509"/>
                                  <a14:backgroundMark x1="67489" y1="30541" x2="73235" y2="21053"/>
                                  <a14:backgroundMark x1="57737" y1="46643" x2="62184" y2="39300"/>
                                  <a14:backgroundMark x1="73235" y1="21053" x2="64234" y2="30400"/>
                                  <a14:backgroundMark x1="55468" y1="34248" x2="58235" y2="29904"/>
                                  <a14:backgroundMark x1="47380" y1="46947" x2="48351" y2="45423"/>
                                  <a14:backgroundMark x1="53913" y1="45572" x2="53088" y2="48565"/>
                                  <a14:backgroundMark x1="58235" y1="29904" x2="57128" y2="33917"/>
                                  <a14:backgroundMark x1="53088" y1="48565" x2="55530" y2="44300"/>
                                  <a14:backgroundMark x1="59815" y1="32540" x2="62353" y2="30383"/>
                                  <a14:backgroundMark x1="54695" y1="38368" x2="53696" y2="39410"/>
                                  <a14:backgroundMark x1="62353" y1="30383" x2="60738" y2="32067"/>
                                  <a14:backgroundMark x1="60941" y1="23200" x2="60294" y2="24880"/>
                                  <a14:backgroundMark x1="67206" y1="6938" x2="64060" y2="15103"/>
                                  <a14:backgroundMark x1="64083" y1="15132" x2="66618" y2="8612"/>
                                  <a14:backgroundMark x1="60294" y1="24880" x2="60958" y2="23173"/>
                                  <a14:backgroundMark x1="66618" y1="8612" x2="64265" y2="13158"/>
                                  <a14:backgroundMark x1="62099" y1="21283" x2="62353" y2="21531"/>
                                </a14:backgroundRemoval>
                              </a14:imgEffect>
                            </a14:imgLayer>
                          </a14:imgProps>
                        </a:ext>
                        <a:ext uri="{28A0092B-C50C-407E-A947-70E740481C1C}">
                          <a14:useLocalDpi xmlns:a14="http://schemas.microsoft.com/office/drawing/2010/main" val="0"/>
                        </a:ext>
                      </a:extLst>
                    </a:blip>
                    <a:stretch>
                      <a:fillRect/>
                    </a:stretch>
                  </pic:blipFill>
                  <pic:spPr>
                    <a:xfrm>
                      <a:off x="0" y="0"/>
                      <a:ext cx="1478604" cy="908907"/>
                    </a:xfrm>
                    <a:prstGeom prst="rect">
                      <a:avLst/>
                    </a:prstGeom>
                  </pic:spPr>
                </pic:pic>
              </a:graphicData>
            </a:graphic>
            <wp14:sizeRelH relativeFrom="page">
              <wp14:pctWidth>0</wp14:pctWidth>
            </wp14:sizeRelH>
            <wp14:sizeRelV relativeFrom="page">
              <wp14:pctHeight>0</wp14:pctHeight>
            </wp14:sizeRelV>
          </wp:anchor>
        </w:drawing>
      </w:r>
      <w:r w:rsidR="0022278D" w:rsidRPr="00251591">
        <w:t>студент</w:t>
      </w:r>
      <w:r>
        <w:t>а</w:t>
      </w:r>
      <w:r w:rsidR="00CF3BB6" w:rsidRPr="00251591">
        <w:t xml:space="preserve"> </w:t>
      </w:r>
      <w:r w:rsidR="00AF104C">
        <w:t>4</w:t>
      </w:r>
      <w:r>
        <w:t xml:space="preserve"> </w:t>
      </w:r>
      <w:r w:rsidR="00CF3BB6" w:rsidRPr="00251591">
        <w:t>курса бакалаврской программы,</w:t>
      </w:r>
      <w:r w:rsidR="00AF104C">
        <w:t xml:space="preserve"> профиль – </w:t>
      </w:r>
      <w:r>
        <w:t>М</w:t>
      </w:r>
      <w:r w:rsidR="00AF104C">
        <w:t>енеджмент</w:t>
      </w:r>
    </w:p>
    <w:p w14:paraId="5FF91CCE" w14:textId="52DC2BA5" w:rsidR="009A4E8D" w:rsidRPr="00251591" w:rsidRDefault="009A4E8D" w:rsidP="00515851">
      <w:pPr>
        <w:pStyle w:val="a5"/>
        <w:rPr>
          <w:rStyle w:val="a7"/>
        </w:rPr>
      </w:pPr>
      <w:r w:rsidRPr="00251591">
        <w:rPr>
          <w:rStyle w:val="a7"/>
        </w:rPr>
        <w:t>Бердинских Даниил Константинович</w:t>
      </w:r>
    </w:p>
    <w:p w14:paraId="72D2E892" w14:textId="4FE98D38" w:rsidR="00515851" w:rsidRPr="00251591" w:rsidRDefault="00515851" w:rsidP="006043C0">
      <w:pPr>
        <w:pStyle w:val="a5"/>
      </w:pPr>
      <w:r w:rsidRPr="00251591">
        <w:t>__________________________________________</w:t>
      </w:r>
    </w:p>
    <w:p w14:paraId="20310BCC" w14:textId="77777777" w:rsidR="00515851" w:rsidRPr="00251591" w:rsidRDefault="00515851" w:rsidP="00515851">
      <w:pPr>
        <w:pStyle w:val="a5"/>
      </w:pPr>
    </w:p>
    <w:p w14:paraId="149E542C" w14:textId="77777777" w:rsidR="00AF104C" w:rsidRDefault="00AF104C" w:rsidP="00AF104C">
      <w:pPr>
        <w:pStyle w:val="a5"/>
      </w:pPr>
      <w:r>
        <w:t>Научный руководитель</w:t>
      </w:r>
    </w:p>
    <w:p w14:paraId="190FE544" w14:textId="461D5F15" w:rsidR="00AF104C" w:rsidRPr="00AF104C" w:rsidRDefault="00AF104C" w:rsidP="00AF104C">
      <w:pPr>
        <w:pStyle w:val="a5"/>
      </w:pPr>
      <w:r>
        <w:t xml:space="preserve">Доцент </w:t>
      </w:r>
      <w:r w:rsidR="00BD39E5">
        <w:t>К</w:t>
      </w:r>
      <w:r>
        <w:t>афедры финансов и учета</w:t>
      </w:r>
    </w:p>
    <w:p w14:paraId="11DB2DE9" w14:textId="4C67CEF0" w:rsidR="00CF3BB6" w:rsidRPr="00251591" w:rsidRDefault="009C30FC" w:rsidP="00515851">
      <w:pPr>
        <w:pStyle w:val="a5"/>
        <w:rPr>
          <w:rStyle w:val="a7"/>
        </w:rPr>
      </w:pPr>
      <w:r>
        <w:rPr>
          <w:noProof/>
          <w:lang w:eastAsia="ru-RU"/>
        </w:rPr>
        <w:drawing>
          <wp:anchor distT="0" distB="0" distL="114300" distR="114300" simplePos="0" relativeHeight="251657215" behindDoc="1" locked="0" layoutInCell="1" allowOverlap="1" wp14:anchorId="513EE99A" wp14:editId="7D7600E0">
            <wp:simplePos x="0" y="0"/>
            <wp:positionH relativeFrom="column">
              <wp:posOffset>5048885</wp:posOffset>
            </wp:positionH>
            <wp:positionV relativeFrom="paragraph">
              <wp:posOffset>59189</wp:posOffset>
            </wp:positionV>
            <wp:extent cx="976503" cy="625856"/>
            <wp:effectExtent l="0" t="0" r="0" b="0"/>
            <wp:wrapNone/>
            <wp:docPr id="92371440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3714403" name="Рисунок 92371440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6503" cy="625856"/>
                    </a:xfrm>
                    <a:prstGeom prst="rect">
                      <a:avLst/>
                    </a:prstGeom>
                  </pic:spPr>
                </pic:pic>
              </a:graphicData>
            </a:graphic>
            <wp14:sizeRelH relativeFrom="page">
              <wp14:pctWidth>0</wp14:pctWidth>
            </wp14:sizeRelH>
            <wp14:sizeRelV relativeFrom="page">
              <wp14:pctHeight>0</wp14:pctHeight>
            </wp14:sizeRelV>
          </wp:anchor>
        </w:drawing>
      </w:r>
      <w:r w:rsidR="00AF104C">
        <w:rPr>
          <w:rStyle w:val="a7"/>
        </w:rPr>
        <w:t>Даунинг</w:t>
      </w:r>
      <w:r w:rsidR="009A4E8D" w:rsidRPr="00251591">
        <w:rPr>
          <w:rStyle w:val="a7"/>
        </w:rPr>
        <w:t xml:space="preserve"> </w:t>
      </w:r>
      <w:r w:rsidR="00AF104C">
        <w:rPr>
          <w:rStyle w:val="a7"/>
        </w:rPr>
        <w:t>Джеффри</w:t>
      </w:r>
      <w:r w:rsidR="009A4E8D" w:rsidRPr="00251591">
        <w:rPr>
          <w:rStyle w:val="a7"/>
        </w:rPr>
        <w:t xml:space="preserve"> </w:t>
      </w:r>
      <w:r w:rsidR="00AF104C">
        <w:rPr>
          <w:rStyle w:val="a7"/>
        </w:rPr>
        <w:t>Дейл</w:t>
      </w:r>
    </w:p>
    <w:p w14:paraId="207CECB5" w14:textId="201B2504" w:rsidR="00515851" w:rsidRPr="00251591" w:rsidRDefault="00515851" w:rsidP="00515851">
      <w:pPr>
        <w:pStyle w:val="a5"/>
        <w:rPr>
          <w:rStyle w:val="a6"/>
          <w:u w:val="none"/>
        </w:rPr>
      </w:pPr>
      <w:r w:rsidRPr="00251591">
        <w:rPr>
          <w:rStyle w:val="a6"/>
          <w:u w:val="none"/>
        </w:rPr>
        <w:t>__________________________________________</w:t>
      </w:r>
    </w:p>
    <w:p w14:paraId="7391A3E8" w14:textId="77777777" w:rsidR="00515851" w:rsidRDefault="00515851" w:rsidP="00515851">
      <w:pPr>
        <w:pStyle w:val="a4"/>
      </w:pPr>
    </w:p>
    <w:p w14:paraId="4A94E330" w14:textId="77777777" w:rsidR="001F3297" w:rsidRDefault="001F3297" w:rsidP="00515851">
      <w:pPr>
        <w:pStyle w:val="a4"/>
      </w:pPr>
    </w:p>
    <w:p w14:paraId="42C68C3B" w14:textId="77777777" w:rsidR="001F3297" w:rsidRPr="00251591" w:rsidRDefault="001F3297" w:rsidP="00515851">
      <w:pPr>
        <w:pStyle w:val="a4"/>
      </w:pPr>
    </w:p>
    <w:p w14:paraId="3549F86A" w14:textId="77777777" w:rsidR="00515851" w:rsidRDefault="00515851" w:rsidP="00515851">
      <w:pPr>
        <w:pStyle w:val="a4"/>
      </w:pPr>
    </w:p>
    <w:p w14:paraId="71CBBB2B" w14:textId="77777777" w:rsidR="00AF104C" w:rsidRDefault="00CF3BB6" w:rsidP="00AF104C">
      <w:pPr>
        <w:pStyle w:val="a4"/>
      </w:pPr>
      <w:r w:rsidRPr="00251591">
        <w:t>Санкт-Петербург</w:t>
      </w:r>
    </w:p>
    <w:p w14:paraId="2FD85775" w14:textId="77777777" w:rsidR="007919A1" w:rsidRPr="00AF104C" w:rsidRDefault="00570B4C" w:rsidP="00AF104C">
      <w:pPr>
        <w:pStyle w:val="a4"/>
      </w:pPr>
      <w:r w:rsidRPr="00251591">
        <w:t>202</w:t>
      </w:r>
      <w:r w:rsidR="00AF104C" w:rsidRPr="00AF104C">
        <w:t>3</w:t>
      </w:r>
    </w:p>
    <w:p w14:paraId="19A000A4" w14:textId="77777777" w:rsidR="004F7F48" w:rsidRPr="004F7F48" w:rsidRDefault="004F7F48" w:rsidP="004F7F48">
      <w:pPr>
        <w:spacing w:after="240"/>
        <w:ind w:firstLine="0"/>
        <w:jc w:val="center"/>
        <w:rPr>
          <w:sz w:val="28"/>
          <w:szCs w:val="28"/>
          <w:lang w:val="ru-RU"/>
        </w:rPr>
      </w:pPr>
      <w:r w:rsidRPr="004F7F48">
        <w:rPr>
          <w:sz w:val="28"/>
          <w:szCs w:val="28"/>
          <w:lang w:val="ru-RU"/>
        </w:rPr>
        <w:lastRenderedPageBreak/>
        <w:t>ЗАЯВЛЕНИЕ О САМОСТОЯТЕЛЬНОМ ХАРАКТЕРЕ РАБОТЫ</w:t>
      </w:r>
    </w:p>
    <w:p w14:paraId="2A4564F4" w14:textId="6CC2C227" w:rsidR="00AF104C" w:rsidRPr="00AF104C" w:rsidRDefault="00AF104C" w:rsidP="00AF104C">
      <w:pPr>
        <w:rPr>
          <w:lang w:val="ru-RU"/>
        </w:rPr>
      </w:pPr>
      <w:r w:rsidRPr="00AF104C">
        <w:rPr>
          <w:lang w:val="ru-RU"/>
        </w:rPr>
        <w:t xml:space="preserve">Я, </w:t>
      </w:r>
      <w:r w:rsidR="00D74F44">
        <w:rPr>
          <w:lang w:val="ru-RU"/>
        </w:rPr>
        <w:t>Бердинских Даниил Константинович,</w:t>
      </w:r>
      <w:r w:rsidRPr="00AF104C">
        <w:rPr>
          <w:lang w:val="ru-RU"/>
        </w:rPr>
        <w:t xml:space="preserve"> студент </w:t>
      </w:r>
      <w:r w:rsidR="00D74F44">
        <w:rPr>
          <w:lang w:val="ru-RU"/>
        </w:rPr>
        <w:t>4-</w:t>
      </w:r>
      <w:r w:rsidRPr="00AF104C">
        <w:rPr>
          <w:lang w:val="ru-RU"/>
        </w:rPr>
        <w:t xml:space="preserve">го курса </w:t>
      </w:r>
      <w:r w:rsidR="00D74F44">
        <w:rPr>
          <w:lang w:val="ru-RU"/>
        </w:rPr>
        <w:t>бакалаврской</w:t>
      </w:r>
      <w:r w:rsidRPr="00AF104C">
        <w:rPr>
          <w:lang w:val="ru-RU"/>
        </w:rPr>
        <w:t xml:space="preserve"> </w:t>
      </w:r>
      <w:r w:rsidR="00D74F44">
        <w:rPr>
          <w:lang w:val="ru-RU"/>
        </w:rPr>
        <w:t xml:space="preserve">программы </w:t>
      </w:r>
      <w:r w:rsidRPr="00AF104C">
        <w:rPr>
          <w:lang w:val="ru-RU"/>
        </w:rPr>
        <w:t xml:space="preserve"> «Менеджмент»</w:t>
      </w:r>
      <w:r w:rsidR="00D74F44" w:rsidRPr="00D74F44">
        <w:rPr>
          <w:lang w:val="ru-RU"/>
        </w:rPr>
        <w:t xml:space="preserve"> </w:t>
      </w:r>
      <w:r w:rsidR="00D74F44" w:rsidRPr="00A0491A">
        <w:rPr>
          <w:lang w:val="ru-RU"/>
        </w:rPr>
        <w:t>Высшей школы менеджмента СПбГУ</w:t>
      </w:r>
      <w:r w:rsidRPr="00AF104C">
        <w:rPr>
          <w:lang w:val="ru-RU"/>
        </w:rPr>
        <w:t xml:space="preserve">, заявляю, что в моей </w:t>
      </w:r>
      <w:r w:rsidR="00D74F44">
        <w:rPr>
          <w:lang w:val="ru-RU"/>
        </w:rPr>
        <w:t>Выпускной</w:t>
      </w:r>
      <w:r w:rsidRPr="00AF104C">
        <w:rPr>
          <w:lang w:val="ru-RU"/>
        </w:rPr>
        <w:t xml:space="preserve"> </w:t>
      </w:r>
      <w:r w:rsidR="00D74F44">
        <w:rPr>
          <w:lang w:val="ru-RU"/>
        </w:rPr>
        <w:t>квалификационной работе</w:t>
      </w:r>
      <w:r w:rsidRPr="00AF104C">
        <w:rPr>
          <w:lang w:val="ru-RU"/>
        </w:rPr>
        <w:t xml:space="preserve"> на тему </w:t>
      </w:r>
      <w:r w:rsidR="00D74F44">
        <w:rPr>
          <w:lang w:val="ru-RU"/>
        </w:rPr>
        <w:t>«</w:t>
      </w:r>
      <w:r w:rsidR="00E63461" w:rsidRPr="00E63461">
        <w:rPr>
          <w:lang w:val="ru-RU"/>
        </w:rPr>
        <w:t>Влияние характеристик аудита и характеристик совета директоров на корпоративную деятельность компаний: анализ публичных российских компаний в привязке к экономической ситуации</w:t>
      </w:r>
      <w:r w:rsidR="00D74F44">
        <w:rPr>
          <w:lang w:val="ru-RU"/>
        </w:rPr>
        <w:t>»</w:t>
      </w:r>
      <w:r w:rsidRPr="00AF104C">
        <w:rPr>
          <w:lang w:val="ru-RU"/>
        </w:rPr>
        <w:t xml:space="preserve">, представленной в службу обеспечения программ </w:t>
      </w:r>
      <w:r w:rsidR="00B136AC">
        <w:rPr>
          <w:lang w:val="ru-RU"/>
        </w:rPr>
        <w:t>бакалавриата</w:t>
      </w:r>
      <w:r w:rsidRPr="00AF104C">
        <w:rPr>
          <w:lang w:val="ru-RU"/>
        </w:rPr>
        <w:t xml:space="preserve"> для последующей передачи в государственную аттестационную комиссию для публичной защиты, не содержится элементов плагиата.</w:t>
      </w:r>
    </w:p>
    <w:p w14:paraId="433EA228" w14:textId="77777777" w:rsidR="00AF104C" w:rsidRPr="00AF104C" w:rsidRDefault="00AF104C" w:rsidP="00AF104C">
      <w:pPr>
        <w:rPr>
          <w:lang w:val="ru-RU"/>
        </w:rPr>
      </w:pPr>
      <w:r w:rsidRPr="00AF104C">
        <w:rPr>
          <w:lang w:val="ru-RU"/>
        </w:rPr>
        <w:t>Все прямые заимствования из печатных и электронных источников, а также из защищенных ранее выпускных квалификационных работ, кандидатских и докторских диссертаций имеют соответствующие ссылки.</w:t>
      </w:r>
    </w:p>
    <w:p w14:paraId="54DFB73D" w14:textId="77777777" w:rsidR="00F062CB" w:rsidRPr="00DF60BF" w:rsidRDefault="00D74F44" w:rsidP="00AF104C">
      <w:pPr>
        <w:rPr>
          <w:lang w:val="ru-RU"/>
        </w:rPr>
      </w:pPr>
      <w:r>
        <w:rPr>
          <w:noProof/>
          <w:lang w:val="ru-RU" w:eastAsia="ru-RU"/>
        </w:rPr>
        <w:drawing>
          <wp:anchor distT="0" distB="0" distL="114300" distR="114300" simplePos="0" relativeHeight="251657216" behindDoc="1" locked="0" layoutInCell="1" allowOverlap="1" wp14:anchorId="5608301C" wp14:editId="132A8C33">
            <wp:simplePos x="0" y="0"/>
            <wp:positionH relativeFrom="column">
              <wp:posOffset>524807</wp:posOffset>
            </wp:positionH>
            <wp:positionV relativeFrom="paragraph">
              <wp:posOffset>2002952</wp:posOffset>
            </wp:positionV>
            <wp:extent cx="1478604" cy="908907"/>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8" cstate="print">
                      <a:extLst>
                        <a:ext uri="{BEBA8EAE-BF5A-486C-A8C5-ECC9F3942E4B}">
                          <a14:imgProps xmlns:a14="http://schemas.microsoft.com/office/drawing/2010/main">
                            <a14:imgLayer r:embed="rId11">
                              <a14:imgEffect>
                                <a14:backgroundRemoval t="6220" b="89952" l="10000" r="90000">
                                  <a14:foregroundMark x1="56029" y1="29665" x2="63088" y2="13876"/>
                                  <a14:foregroundMark x1="63088" y1="13876" x2="55000" y2="27273"/>
                                  <a14:foregroundMark x1="55000" y1="27273" x2="48676" y2="45694"/>
                                  <a14:foregroundMark x1="48235" y1="45455" x2="62206" y2="14593"/>
                                  <a14:foregroundMark x1="62206" y1="14593" x2="61029" y2="19139"/>
                                  <a14:foregroundMark x1="48824" y1="45455" x2="49118" y2="46890"/>
                                  <a14:foregroundMark x1="47353" y1="47608" x2="47353" y2="47608"/>
                                  <a14:foregroundMark x1="47353" y1="48804" x2="35882" y2="54067"/>
                                  <a14:foregroundMark x1="35882" y1="54067" x2="26324" y2="68182"/>
                                  <a14:foregroundMark x1="26324" y1="68182" x2="15441" y2="77273"/>
                                  <a14:foregroundMark x1="15441" y1="77273" x2="26029" y2="83014"/>
                                  <a14:foregroundMark x1="26029" y1="83014" x2="37647" y2="71053"/>
                                  <a14:foregroundMark x1="47794" y1="47608" x2="36765" y2="59569"/>
                                  <a14:foregroundMark x1="36765" y1="59569" x2="45735" y2="50957"/>
                                  <a14:foregroundMark x1="38088" y1="62201" x2="30588" y2="75837"/>
                                  <a14:foregroundMark x1="30588" y1="75837" x2="38529" y2="63397"/>
                                  <a14:foregroundMark x1="30588" y1="82057" x2="30588" y2="82536"/>
                                  <a14:foregroundMark x1="52059" y1="44258" x2="65735" y2="33493"/>
                                  <a14:foregroundMark x1="65735" y1="33493" x2="55000" y2="38995"/>
                                  <a14:foregroundMark x1="55000" y1="38995" x2="80441" y2="27990"/>
                                  <a14:foregroundMark x1="80441" y1="27990" x2="34853" y2="74880"/>
                                  <a14:foregroundMark x1="34853" y1="74880" x2="34853" y2="74880"/>
                                  <a14:backgroundMark x1="27941" y1="72249" x2="27941" y2="72249"/>
                                  <a14:backgroundMark x1="27650" y1="69980" x2="27500" y2="70096"/>
                                  <a14:backgroundMark x1="32579" y1="66145" x2="30064" y2="68102"/>
                                  <a14:backgroundMark x1="52647" y1="48804" x2="52647" y2="48804"/>
                                  <a14:backgroundMark x1="60640" y1="43657" x2="48857" y2="49307"/>
                                  <a14:backgroundMark x1="49070" y1="49647" x2="56907" y2="47497"/>
                                  <a14:backgroundMark x1="28951" y1="73893" x2="28382" y2="74402"/>
                                  <a14:backgroundMark x1="46624" y1="58073" x2="39775" y2="64204"/>
                                  <a14:backgroundMark x1="28382" y1="74402" x2="29006" y2="73958"/>
                                  <a14:backgroundMark x1="44742" y1="69409" x2="23529" y2="97847"/>
                                  <a14:backgroundMark x1="23529" y1="97847" x2="38480" y2="75850"/>
                                  <a14:backgroundMark x1="30755" y1="82536" x2="27941" y2="85646"/>
                                  <a14:backgroundMark x1="35993" y1="76749" x2="31189" y2="82057"/>
                                  <a14:backgroundMark x1="29779" y1="82057" x2="30117" y2="81398"/>
                                  <a14:backgroundMark x1="27941" y1="85646" x2="29534" y2="82536"/>
                                  <a14:backgroundMark x1="30184" y1="75357" x2="26497" y2="79244"/>
                                  <a14:backgroundMark x1="26515" y1="79254" x2="30466" y2="75692"/>
                                  <a14:backgroundMark x1="49903" y1="54701" x2="47647" y2="55981"/>
                                  <a14:backgroundMark x1="47647" y1="55981" x2="52730" y2="51793"/>
                                  <a14:backgroundMark x1="54827" y1="49636" x2="48676" y2="54067"/>
                                  <a14:backgroundMark x1="48676" y1="54067" x2="54150" y2="50333"/>
                                  <a14:backgroundMark x1="54903" y1="49558" x2="51029" y2="52153"/>
                                  <a14:backgroundMark x1="51029" y1="52153" x2="55577" y2="48864"/>
                                  <a14:backgroundMark x1="61637" y1="42632" x2="49122" y2="49732"/>
                                  <a14:backgroundMark x1="49247" y1="47608" x2="50198" y2="46954"/>
                                  <a14:backgroundMark x1="48231" y1="48307" x2="49247" y2="47608"/>
                                  <a14:backgroundMark x1="81005" y1="26312" x2="85441" y2="23445"/>
                                  <a14:backgroundMark x1="85441" y1="23445" x2="81182" y2="25783"/>
                                  <a14:backgroundMark x1="58227" y1="42177" x2="64219" y2="39976"/>
                                  <a14:backgroundMark x1="62160" y1="42094" x2="53088" y2="46411"/>
                                  <a14:backgroundMark x1="68243" y1="30215" x2="73235" y2="24880"/>
                                  <a14:backgroundMark x1="53088" y1="46411" x2="53759" y2="45694"/>
                                  <a14:backgroundMark x1="49109" y1="36093" x2="38235" y2="41148"/>
                                  <a14:backgroundMark x1="73235" y1="24880" x2="55922" y2="32927"/>
                                  <a14:backgroundMark x1="55777" y1="33348" x2="60294" y2="31340"/>
                                  <a14:backgroundMark x1="38235" y1="41148" x2="49020" y2="36352"/>
                                  <a14:backgroundMark x1="48982" y1="36464" x2="48676" y2="36603"/>
                                  <a14:backgroundMark x1="60294" y1="31340" x2="55762" y2="33393"/>
                                  <a14:backgroundMark x1="56301" y1="31823" x2="78824" y2="17703"/>
                                  <a14:backgroundMark x1="48676" y1="36603" x2="49005" y2="36396"/>
                                  <a14:backgroundMark x1="78824" y1="17703" x2="58742" y2="26843"/>
                                  <a14:backgroundMark x1="63475" y1="20173" x2="75294" y2="9091"/>
                                  <a14:backgroundMark x1="61848" y1="21699" x2="63128" y2="20499"/>
                                  <a14:backgroundMark x1="75294" y1="9091" x2="63829" y2="18417"/>
                                  <a14:backgroundMark x1="63925" y1="18257" x2="73088" y2="10048"/>
                                  <a14:backgroundMark x1="73088" y1="10048" x2="59853" y2="27512"/>
                                  <a14:backgroundMark x1="54262" y1="45298" x2="53235" y2="48565"/>
                                  <a14:backgroundMark x1="59853" y1="27512" x2="57976" y2="33483"/>
                                  <a14:backgroundMark x1="67911" y1="30358" x2="73676" y2="23206"/>
                                  <a14:backgroundMark x1="53235" y1="48565" x2="58657" y2="41838"/>
                                  <a14:backgroundMark x1="73676" y1="23206" x2="65484" y2="30916"/>
                                  <a14:backgroundMark x1="58818" y1="33051" x2="66029" y2="21053"/>
                                  <a14:backgroundMark x1="47562" y1="44770" x2="46706" y2="45869"/>
                                  <a14:backgroundMark x1="66029" y1="21053" x2="55242" y2="34907"/>
                                  <a14:backgroundMark x1="56496" y1="34241" x2="68382" y2="20096"/>
                                  <a14:backgroundMark x1="46714" y1="45882" x2="47613" y2="44813"/>
                                  <a14:backgroundMark x1="58825" y1="41706" x2="55728" y2="48710"/>
                                  <a14:backgroundMark x1="68382" y1="20096" x2="63777" y2="30509"/>
                                  <a14:backgroundMark x1="67489" y1="30541" x2="73235" y2="21053"/>
                                  <a14:backgroundMark x1="57737" y1="46643" x2="62184" y2="39300"/>
                                  <a14:backgroundMark x1="73235" y1="21053" x2="64234" y2="30400"/>
                                  <a14:backgroundMark x1="55468" y1="34248" x2="58235" y2="29904"/>
                                  <a14:backgroundMark x1="47380" y1="46947" x2="48351" y2="45423"/>
                                  <a14:backgroundMark x1="53913" y1="45572" x2="53088" y2="48565"/>
                                  <a14:backgroundMark x1="58235" y1="29904" x2="57128" y2="33917"/>
                                  <a14:backgroundMark x1="53088" y1="48565" x2="55530" y2="44300"/>
                                  <a14:backgroundMark x1="59815" y1="32540" x2="62353" y2="30383"/>
                                  <a14:backgroundMark x1="54695" y1="38368" x2="53696" y2="39410"/>
                                  <a14:backgroundMark x1="62353" y1="30383" x2="60738" y2="32067"/>
                                  <a14:backgroundMark x1="60941" y1="23200" x2="60294" y2="24880"/>
                                  <a14:backgroundMark x1="67206" y1="6938" x2="64060" y2="15103"/>
                                  <a14:backgroundMark x1="64083" y1="15132" x2="66618" y2="8612"/>
                                  <a14:backgroundMark x1="60294" y1="24880" x2="60958" y2="23173"/>
                                  <a14:backgroundMark x1="66618" y1="8612" x2="64265" y2="13158"/>
                                  <a14:backgroundMark x1="62099" y1="21283" x2="62353" y2="21531"/>
                                </a14:backgroundRemoval>
                              </a14:imgEffect>
                            </a14:imgLayer>
                          </a14:imgProps>
                        </a:ext>
                        <a:ext uri="{28A0092B-C50C-407E-A947-70E740481C1C}">
                          <a14:useLocalDpi xmlns:a14="http://schemas.microsoft.com/office/drawing/2010/main" val="0"/>
                        </a:ext>
                      </a:extLst>
                    </a:blip>
                    <a:stretch>
                      <a:fillRect/>
                    </a:stretch>
                  </pic:blipFill>
                  <pic:spPr>
                    <a:xfrm>
                      <a:off x="0" y="0"/>
                      <a:ext cx="1478604" cy="908907"/>
                    </a:xfrm>
                    <a:prstGeom prst="rect">
                      <a:avLst/>
                    </a:prstGeom>
                  </pic:spPr>
                </pic:pic>
              </a:graphicData>
            </a:graphic>
            <wp14:sizeRelH relativeFrom="page">
              <wp14:pctWidth>0</wp14:pctWidth>
            </wp14:sizeRelH>
            <wp14:sizeRelV relativeFrom="page">
              <wp14:pctHeight>0</wp14:pctHeight>
            </wp14:sizeRelV>
          </wp:anchor>
        </w:drawing>
      </w:r>
      <w:r w:rsidR="00AF104C" w:rsidRPr="00AF104C">
        <w:rPr>
          <w:lang w:val="ru-RU"/>
        </w:rPr>
        <w:t>Мне известно содержание п. 9.7.1 Правил обучения по основным образовательным программам высшего и среднего профессионального образования в СПбГУ о том, что «ВКР выполняется индивидуально каждым студентом под руководством назначенного ему научного руководителя», и п. 51 Устава федерального государственного бюджетного образовательного учреждения высшего профессионального образования «Санкт- Петербургский государственный университет» о том, что «студент подлежит отчислению из Санкт-Петербургского университета за представление курсовой или выпускной квалификационной работы, выполненной другим лицом (лицами)».</w:t>
      </w:r>
    </w:p>
    <w:p w14:paraId="25858FC8" w14:textId="77777777" w:rsidR="00F062CB" w:rsidRPr="00DF60BF" w:rsidRDefault="00F062CB" w:rsidP="00A0491A">
      <w:pPr>
        <w:rPr>
          <w:lang w:val="ru-RU"/>
        </w:rPr>
      </w:pPr>
    </w:p>
    <w:p w14:paraId="0FE99F5C" w14:textId="77777777" w:rsidR="00F062CB" w:rsidRPr="00A542B3" w:rsidRDefault="00F062CB" w:rsidP="00F062CB">
      <w:pPr>
        <w:pStyle w:val="a0"/>
        <w:rPr>
          <w:lang w:val="en-US"/>
        </w:rPr>
      </w:pPr>
      <w:r w:rsidRPr="00A542B3">
        <w:rPr>
          <w:lang w:val="en-US"/>
        </w:rPr>
        <w:t xml:space="preserve">______________________________ </w:t>
      </w:r>
      <w:r w:rsidR="00A0491A" w:rsidRPr="00A542B3">
        <w:rPr>
          <w:lang w:val="en-US"/>
        </w:rPr>
        <w:t>(</w:t>
      </w:r>
      <w:r w:rsidR="00A0491A" w:rsidRPr="00F062CB">
        <w:t>Подпись</w:t>
      </w:r>
      <w:r w:rsidR="00A0491A" w:rsidRPr="00A542B3">
        <w:rPr>
          <w:lang w:val="en-US"/>
        </w:rPr>
        <w:t xml:space="preserve"> </w:t>
      </w:r>
      <w:r w:rsidR="00A0491A" w:rsidRPr="00F062CB">
        <w:t>студента</w:t>
      </w:r>
      <w:r w:rsidR="00A0491A" w:rsidRPr="00A542B3">
        <w:rPr>
          <w:lang w:val="en-US"/>
        </w:rPr>
        <w:t>)</w:t>
      </w:r>
    </w:p>
    <w:p w14:paraId="10934CA3" w14:textId="77777777" w:rsidR="007D6D97" w:rsidRPr="00A542B3" w:rsidRDefault="00F062CB" w:rsidP="00F062CB">
      <w:pPr>
        <w:pStyle w:val="a0"/>
        <w:rPr>
          <w:lang w:val="en-US"/>
        </w:rPr>
      </w:pPr>
      <w:r w:rsidRPr="00A542B3">
        <w:rPr>
          <w:lang w:val="en-US"/>
        </w:rPr>
        <w:t>______________________________ (</w:t>
      </w:r>
      <w:r>
        <w:t>Дата</w:t>
      </w:r>
      <w:r w:rsidRPr="00A542B3">
        <w:rPr>
          <w:lang w:val="en-US"/>
        </w:rPr>
        <w:t>)</w:t>
      </w:r>
    </w:p>
    <w:p w14:paraId="7DEFD63D" w14:textId="2AFFB54F" w:rsidR="007D6D97" w:rsidRPr="00A542B3" w:rsidRDefault="00B05079">
      <w:pPr>
        <w:spacing w:after="200" w:line="276" w:lineRule="auto"/>
        <w:ind w:firstLine="0"/>
        <w:jc w:val="left"/>
      </w:pPr>
      <w:r>
        <w:rPr>
          <w:noProof/>
          <w:lang w:val="ru-RU" w:eastAsia="ru-RU"/>
        </w:rPr>
        <w:drawing>
          <wp:anchor distT="0" distB="0" distL="114300" distR="114300" simplePos="0" relativeHeight="251667456" behindDoc="0" locked="0" layoutInCell="1" allowOverlap="1" wp14:anchorId="5CCAD525" wp14:editId="09C92EFA">
            <wp:simplePos x="0" y="0"/>
            <wp:positionH relativeFrom="column">
              <wp:posOffset>5982511</wp:posOffset>
            </wp:positionH>
            <wp:positionV relativeFrom="paragraph">
              <wp:posOffset>2490280</wp:posOffset>
            </wp:positionV>
            <wp:extent cx="393700" cy="355600"/>
            <wp:effectExtent l="0" t="0" r="0" b="0"/>
            <wp:wrapNone/>
            <wp:docPr id="843218317" name="Рисунок 843218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1258785" name="Рисунок 801258785"/>
                    <pic:cNvPicPr/>
                  </pic:nvPicPr>
                  <pic:blipFill>
                    <a:blip r:embed="rId12">
                      <a:extLst>
                        <a:ext uri="{28A0092B-C50C-407E-A947-70E740481C1C}">
                          <a14:useLocalDpi xmlns:a14="http://schemas.microsoft.com/office/drawing/2010/main" val="0"/>
                        </a:ext>
                      </a:extLst>
                    </a:blip>
                    <a:stretch>
                      <a:fillRect/>
                    </a:stretch>
                  </pic:blipFill>
                  <pic:spPr>
                    <a:xfrm>
                      <a:off x="0" y="0"/>
                      <a:ext cx="393700" cy="355600"/>
                    </a:xfrm>
                    <a:prstGeom prst="rect">
                      <a:avLst/>
                    </a:prstGeom>
                  </pic:spPr>
                </pic:pic>
              </a:graphicData>
            </a:graphic>
            <wp14:sizeRelH relativeFrom="page">
              <wp14:pctWidth>0</wp14:pctWidth>
            </wp14:sizeRelH>
            <wp14:sizeRelV relativeFrom="page">
              <wp14:pctHeight>0</wp14:pctHeight>
            </wp14:sizeRelV>
          </wp:anchor>
        </w:drawing>
      </w:r>
      <w:r w:rsidR="007D6D97">
        <w:br w:type="page"/>
      </w:r>
    </w:p>
    <w:sdt>
      <w:sdtPr>
        <w:rPr>
          <w:rFonts w:eastAsiaTheme="minorHAnsi" w:cstheme="minorBidi"/>
          <w:b w:val="0"/>
          <w:caps w:val="0"/>
          <w:sz w:val="24"/>
          <w:szCs w:val="22"/>
          <w:lang w:val="en-US" w:eastAsia="en-US"/>
        </w:rPr>
        <w:id w:val="376442725"/>
        <w:docPartObj>
          <w:docPartGallery w:val="Table of Contents"/>
          <w:docPartUnique/>
        </w:docPartObj>
      </w:sdtPr>
      <w:sdtEndPr>
        <w:rPr>
          <w:bCs/>
        </w:rPr>
      </w:sdtEndPr>
      <w:sdtContent>
        <w:p w14:paraId="177D5A4C" w14:textId="620C816D" w:rsidR="00EC617C" w:rsidRPr="00EC617C" w:rsidRDefault="00EC617C" w:rsidP="00AE5F0E">
          <w:pPr>
            <w:pStyle w:val="afe"/>
          </w:pPr>
          <w:r w:rsidRPr="00EC617C">
            <w:t>ОГЛАВЛЕНИЕ</w:t>
          </w:r>
        </w:p>
        <w:p w14:paraId="1A4EFCFC" w14:textId="586F7459" w:rsidR="007C0072" w:rsidRDefault="00EC617C">
          <w:pPr>
            <w:pStyle w:val="11"/>
            <w:tabs>
              <w:tab w:val="right" w:leader="dot" w:pos="9679"/>
            </w:tabs>
            <w:rPr>
              <w:rFonts w:cstheme="minorBidi"/>
              <w:noProof/>
              <w:kern w:val="2"/>
              <w:sz w:val="24"/>
              <w:szCs w:val="24"/>
              <w14:ligatures w14:val="standardContextual"/>
            </w:rPr>
          </w:pPr>
          <w:r>
            <w:rPr>
              <w:b/>
              <w:bCs/>
            </w:rPr>
            <w:fldChar w:fldCharType="begin"/>
          </w:r>
          <w:r>
            <w:rPr>
              <w:b/>
              <w:bCs/>
            </w:rPr>
            <w:instrText xml:space="preserve"> TOC \o "1-3" \h \z \u </w:instrText>
          </w:r>
          <w:r>
            <w:rPr>
              <w:b/>
              <w:bCs/>
            </w:rPr>
            <w:fldChar w:fldCharType="separate"/>
          </w:r>
          <w:hyperlink w:anchor="_Toc136034649" w:history="1">
            <w:r w:rsidR="007C0072" w:rsidRPr="002E341C">
              <w:rPr>
                <w:rStyle w:val="af4"/>
                <w:noProof/>
              </w:rPr>
              <w:t>Введение</w:t>
            </w:r>
            <w:r w:rsidR="007C0072">
              <w:rPr>
                <w:noProof/>
                <w:webHidden/>
              </w:rPr>
              <w:tab/>
            </w:r>
            <w:r w:rsidR="007C0072">
              <w:rPr>
                <w:noProof/>
                <w:webHidden/>
              </w:rPr>
              <w:fldChar w:fldCharType="begin"/>
            </w:r>
            <w:r w:rsidR="007C0072">
              <w:rPr>
                <w:noProof/>
                <w:webHidden/>
              </w:rPr>
              <w:instrText xml:space="preserve"> PAGEREF _Toc136034649 \h </w:instrText>
            </w:r>
            <w:r w:rsidR="007C0072">
              <w:rPr>
                <w:noProof/>
                <w:webHidden/>
              </w:rPr>
            </w:r>
            <w:r w:rsidR="007C0072">
              <w:rPr>
                <w:noProof/>
                <w:webHidden/>
              </w:rPr>
              <w:fldChar w:fldCharType="separate"/>
            </w:r>
            <w:r w:rsidR="007C0072">
              <w:rPr>
                <w:noProof/>
                <w:webHidden/>
              </w:rPr>
              <w:t>5</w:t>
            </w:r>
            <w:r w:rsidR="007C0072">
              <w:rPr>
                <w:noProof/>
                <w:webHidden/>
              </w:rPr>
              <w:fldChar w:fldCharType="end"/>
            </w:r>
          </w:hyperlink>
        </w:p>
        <w:p w14:paraId="634C1288" w14:textId="5D493636" w:rsidR="007C0072" w:rsidRDefault="007C0072">
          <w:pPr>
            <w:pStyle w:val="11"/>
            <w:tabs>
              <w:tab w:val="right" w:leader="dot" w:pos="9679"/>
            </w:tabs>
            <w:rPr>
              <w:rFonts w:cstheme="minorBidi"/>
              <w:noProof/>
              <w:kern w:val="2"/>
              <w:sz w:val="24"/>
              <w:szCs w:val="24"/>
              <w14:ligatures w14:val="standardContextual"/>
            </w:rPr>
          </w:pPr>
          <w:hyperlink w:anchor="_Toc136034650" w:history="1">
            <w:r w:rsidRPr="002E341C">
              <w:rPr>
                <w:rStyle w:val="af4"/>
                <w:noProof/>
              </w:rPr>
              <w:t>Глава 1. Теоретические основы</w:t>
            </w:r>
            <w:r>
              <w:rPr>
                <w:noProof/>
                <w:webHidden/>
              </w:rPr>
              <w:tab/>
            </w:r>
            <w:r>
              <w:rPr>
                <w:noProof/>
                <w:webHidden/>
              </w:rPr>
              <w:fldChar w:fldCharType="begin"/>
            </w:r>
            <w:r>
              <w:rPr>
                <w:noProof/>
                <w:webHidden/>
              </w:rPr>
              <w:instrText xml:space="preserve"> PAGEREF _Toc136034650 \h </w:instrText>
            </w:r>
            <w:r>
              <w:rPr>
                <w:noProof/>
                <w:webHidden/>
              </w:rPr>
            </w:r>
            <w:r>
              <w:rPr>
                <w:noProof/>
                <w:webHidden/>
              </w:rPr>
              <w:fldChar w:fldCharType="separate"/>
            </w:r>
            <w:r>
              <w:rPr>
                <w:noProof/>
                <w:webHidden/>
              </w:rPr>
              <w:t>8</w:t>
            </w:r>
            <w:r>
              <w:rPr>
                <w:noProof/>
                <w:webHidden/>
              </w:rPr>
              <w:fldChar w:fldCharType="end"/>
            </w:r>
          </w:hyperlink>
        </w:p>
        <w:p w14:paraId="786FD414" w14:textId="4BDC74BF" w:rsidR="007C0072" w:rsidRDefault="007C0072">
          <w:pPr>
            <w:pStyle w:val="21"/>
            <w:tabs>
              <w:tab w:val="left" w:pos="960"/>
            </w:tabs>
            <w:rPr>
              <w:rFonts w:cstheme="minorBidi"/>
              <w:noProof/>
              <w:kern w:val="2"/>
              <w:sz w:val="24"/>
              <w:szCs w:val="24"/>
              <w14:ligatures w14:val="standardContextual"/>
            </w:rPr>
          </w:pPr>
          <w:hyperlink w:anchor="_Toc136034651" w:history="1">
            <w:r w:rsidRPr="002E341C">
              <w:rPr>
                <w:rStyle w:val="af4"/>
                <w:rFonts w:eastAsia="Times New Roman"/>
                <w:noProof/>
              </w:rPr>
              <w:t>1.1.</w:t>
            </w:r>
            <w:r>
              <w:rPr>
                <w:rFonts w:cstheme="minorBidi"/>
                <w:noProof/>
                <w:kern w:val="2"/>
                <w:sz w:val="24"/>
                <w:szCs w:val="24"/>
                <w14:ligatures w14:val="standardContextual"/>
              </w:rPr>
              <w:tab/>
            </w:r>
            <w:r w:rsidRPr="002E341C">
              <w:rPr>
                <w:rStyle w:val="af4"/>
                <w:rFonts w:eastAsia="Times New Roman"/>
                <w:noProof/>
              </w:rPr>
              <w:t>Обзор литературы по аудиту</w:t>
            </w:r>
            <w:r>
              <w:rPr>
                <w:noProof/>
                <w:webHidden/>
              </w:rPr>
              <w:tab/>
            </w:r>
            <w:r>
              <w:rPr>
                <w:noProof/>
                <w:webHidden/>
              </w:rPr>
              <w:fldChar w:fldCharType="begin"/>
            </w:r>
            <w:r>
              <w:rPr>
                <w:noProof/>
                <w:webHidden/>
              </w:rPr>
              <w:instrText xml:space="preserve"> PAGEREF _Toc136034651 \h </w:instrText>
            </w:r>
            <w:r>
              <w:rPr>
                <w:noProof/>
                <w:webHidden/>
              </w:rPr>
            </w:r>
            <w:r>
              <w:rPr>
                <w:noProof/>
                <w:webHidden/>
              </w:rPr>
              <w:fldChar w:fldCharType="separate"/>
            </w:r>
            <w:r>
              <w:rPr>
                <w:noProof/>
                <w:webHidden/>
              </w:rPr>
              <w:t>8</w:t>
            </w:r>
            <w:r>
              <w:rPr>
                <w:noProof/>
                <w:webHidden/>
              </w:rPr>
              <w:fldChar w:fldCharType="end"/>
            </w:r>
          </w:hyperlink>
        </w:p>
        <w:p w14:paraId="7527F9F3" w14:textId="2FE0985F" w:rsidR="007C0072" w:rsidRDefault="007C0072">
          <w:pPr>
            <w:pStyle w:val="21"/>
            <w:tabs>
              <w:tab w:val="left" w:pos="960"/>
            </w:tabs>
            <w:rPr>
              <w:rFonts w:cstheme="minorBidi"/>
              <w:noProof/>
              <w:kern w:val="2"/>
              <w:sz w:val="24"/>
              <w:szCs w:val="24"/>
              <w14:ligatures w14:val="standardContextual"/>
            </w:rPr>
          </w:pPr>
          <w:hyperlink w:anchor="_Toc136034652" w:history="1">
            <w:r w:rsidRPr="002E341C">
              <w:rPr>
                <w:rStyle w:val="af4"/>
                <w:rFonts w:eastAsia="Times New Roman"/>
                <w:noProof/>
              </w:rPr>
              <w:t>1.2.</w:t>
            </w:r>
            <w:r>
              <w:rPr>
                <w:rFonts w:cstheme="minorBidi"/>
                <w:noProof/>
                <w:kern w:val="2"/>
                <w:sz w:val="24"/>
                <w:szCs w:val="24"/>
                <w14:ligatures w14:val="standardContextual"/>
              </w:rPr>
              <w:tab/>
            </w:r>
            <w:r w:rsidRPr="002E341C">
              <w:rPr>
                <w:rStyle w:val="af4"/>
                <w:rFonts w:eastAsia="Times New Roman"/>
                <w:noProof/>
              </w:rPr>
              <w:t>Внешний аудит</w:t>
            </w:r>
            <w:r>
              <w:rPr>
                <w:noProof/>
                <w:webHidden/>
              </w:rPr>
              <w:tab/>
            </w:r>
            <w:r>
              <w:rPr>
                <w:noProof/>
                <w:webHidden/>
              </w:rPr>
              <w:fldChar w:fldCharType="begin"/>
            </w:r>
            <w:r>
              <w:rPr>
                <w:noProof/>
                <w:webHidden/>
              </w:rPr>
              <w:instrText xml:space="preserve"> PAGEREF _Toc136034652 \h </w:instrText>
            </w:r>
            <w:r>
              <w:rPr>
                <w:noProof/>
                <w:webHidden/>
              </w:rPr>
            </w:r>
            <w:r>
              <w:rPr>
                <w:noProof/>
                <w:webHidden/>
              </w:rPr>
              <w:fldChar w:fldCharType="separate"/>
            </w:r>
            <w:r>
              <w:rPr>
                <w:noProof/>
                <w:webHidden/>
              </w:rPr>
              <w:t>11</w:t>
            </w:r>
            <w:r>
              <w:rPr>
                <w:noProof/>
                <w:webHidden/>
              </w:rPr>
              <w:fldChar w:fldCharType="end"/>
            </w:r>
          </w:hyperlink>
        </w:p>
        <w:p w14:paraId="19ACD4B1" w14:textId="4EE05508" w:rsidR="007C0072" w:rsidRDefault="007C0072">
          <w:pPr>
            <w:pStyle w:val="21"/>
            <w:tabs>
              <w:tab w:val="left" w:pos="960"/>
            </w:tabs>
            <w:rPr>
              <w:rFonts w:cstheme="minorBidi"/>
              <w:noProof/>
              <w:kern w:val="2"/>
              <w:sz w:val="24"/>
              <w:szCs w:val="24"/>
              <w14:ligatures w14:val="standardContextual"/>
            </w:rPr>
          </w:pPr>
          <w:hyperlink w:anchor="_Toc136034653" w:history="1">
            <w:r w:rsidRPr="002E341C">
              <w:rPr>
                <w:rStyle w:val="af4"/>
                <w:rFonts w:eastAsia="Times New Roman"/>
                <w:noProof/>
              </w:rPr>
              <w:t>1.3.</w:t>
            </w:r>
            <w:r>
              <w:rPr>
                <w:rFonts w:cstheme="minorBidi"/>
                <w:noProof/>
                <w:kern w:val="2"/>
                <w:sz w:val="24"/>
                <w:szCs w:val="24"/>
                <w14:ligatures w14:val="standardContextual"/>
              </w:rPr>
              <w:tab/>
            </w:r>
            <w:r w:rsidRPr="002E341C">
              <w:rPr>
                <w:rStyle w:val="af4"/>
                <w:rFonts w:eastAsia="Times New Roman"/>
                <w:noProof/>
              </w:rPr>
              <w:t>Качество аудита</w:t>
            </w:r>
            <w:r>
              <w:rPr>
                <w:noProof/>
                <w:webHidden/>
              </w:rPr>
              <w:tab/>
            </w:r>
            <w:r>
              <w:rPr>
                <w:noProof/>
                <w:webHidden/>
              </w:rPr>
              <w:fldChar w:fldCharType="begin"/>
            </w:r>
            <w:r>
              <w:rPr>
                <w:noProof/>
                <w:webHidden/>
              </w:rPr>
              <w:instrText xml:space="preserve"> PAGEREF _Toc136034653 \h </w:instrText>
            </w:r>
            <w:r>
              <w:rPr>
                <w:noProof/>
                <w:webHidden/>
              </w:rPr>
            </w:r>
            <w:r>
              <w:rPr>
                <w:noProof/>
                <w:webHidden/>
              </w:rPr>
              <w:fldChar w:fldCharType="separate"/>
            </w:r>
            <w:r>
              <w:rPr>
                <w:noProof/>
                <w:webHidden/>
              </w:rPr>
              <w:t>12</w:t>
            </w:r>
            <w:r>
              <w:rPr>
                <w:noProof/>
                <w:webHidden/>
              </w:rPr>
              <w:fldChar w:fldCharType="end"/>
            </w:r>
          </w:hyperlink>
        </w:p>
        <w:p w14:paraId="1668560E" w14:textId="458AC54B" w:rsidR="007C0072" w:rsidRDefault="007C0072">
          <w:pPr>
            <w:pStyle w:val="21"/>
            <w:tabs>
              <w:tab w:val="left" w:pos="960"/>
            </w:tabs>
            <w:rPr>
              <w:rFonts w:cstheme="minorBidi"/>
              <w:noProof/>
              <w:kern w:val="2"/>
              <w:sz w:val="24"/>
              <w:szCs w:val="24"/>
              <w14:ligatures w14:val="standardContextual"/>
            </w:rPr>
          </w:pPr>
          <w:hyperlink w:anchor="_Toc136034654" w:history="1">
            <w:r w:rsidRPr="002E341C">
              <w:rPr>
                <w:rStyle w:val="af4"/>
                <w:rFonts w:eastAsia="Times New Roman"/>
                <w:noProof/>
              </w:rPr>
              <w:t>1.4.</w:t>
            </w:r>
            <w:r>
              <w:rPr>
                <w:rFonts w:cstheme="minorBidi"/>
                <w:noProof/>
                <w:kern w:val="2"/>
                <w:sz w:val="24"/>
                <w:szCs w:val="24"/>
                <w14:ligatures w14:val="standardContextual"/>
              </w:rPr>
              <w:tab/>
            </w:r>
            <w:r w:rsidRPr="002E341C">
              <w:rPr>
                <w:rStyle w:val="af4"/>
                <w:rFonts w:eastAsia="Times New Roman"/>
                <w:noProof/>
              </w:rPr>
              <w:t>Внутренний аудит</w:t>
            </w:r>
            <w:r>
              <w:rPr>
                <w:noProof/>
                <w:webHidden/>
              </w:rPr>
              <w:tab/>
            </w:r>
            <w:r>
              <w:rPr>
                <w:noProof/>
                <w:webHidden/>
              </w:rPr>
              <w:fldChar w:fldCharType="begin"/>
            </w:r>
            <w:r>
              <w:rPr>
                <w:noProof/>
                <w:webHidden/>
              </w:rPr>
              <w:instrText xml:space="preserve"> PAGEREF _Toc136034654 \h </w:instrText>
            </w:r>
            <w:r>
              <w:rPr>
                <w:noProof/>
                <w:webHidden/>
              </w:rPr>
            </w:r>
            <w:r>
              <w:rPr>
                <w:noProof/>
                <w:webHidden/>
              </w:rPr>
              <w:fldChar w:fldCharType="separate"/>
            </w:r>
            <w:r>
              <w:rPr>
                <w:noProof/>
                <w:webHidden/>
              </w:rPr>
              <w:t>14</w:t>
            </w:r>
            <w:r>
              <w:rPr>
                <w:noProof/>
                <w:webHidden/>
              </w:rPr>
              <w:fldChar w:fldCharType="end"/>
            </w:r>
          </w:hyperlink>
        </w:p>
        <w:p w14:paraId="3BBA2310" w14:textId="65A12F4D" w:rsidR="007C0072" w:rsidRDefault="007C0072">
          <w:pPr>
            <w:pStyle w:val="21"/>
            <w:tabs>
              <w:tab w:val="left" w:pos="960"/>
            </w:tabs>
            <w:rPr>
              <w:rFonts w:cstheme="minorBidi"/>
              <w:noProof/>
              <w:kern w:val="2"/>
              <w:sz w:val="24"/>
              <w:szCs w:val="24"/>
              <w14:ligatures w14:val="standardContextual"/>
            </w:rPr>
          </w:pPr>
          <w:hyperlink w:anchor="_Toc136034655" w:history="1">
            <w:r w:rsidRPr="002E341C">
              <w:rPr>
                <w:rStyle w:val="af4"/>
                <w:rFonts w:eastAsia="Times New Roman"/>
                <w:noProof/>
              </w:rPr>
              <w:t>1.5.</w:t>
            </w:r>
            <w:r>
              <w:rPr>
                <w:rFonts w:cstheme="minorBidi"/>
                <w:noProof/>
                <w:kern w:val="2"/>
                <w:sz w:val="24"/>
                <w:szCs w:val="24"/>
                <w14:ligatures w14:val="standardContextual"/>
              </w:rPr>
              <w:tab/>
            </w:r>
            <w:r w:rsidRPr="002E341C">
              <w:rPr>
                <w:rStyle w:val="af4"/>
                <w:rFonts w:eastAsia="Times New Roman"/>
                <w:noProof/>
              </w:rPr>
              <w:t>Обзор литературы по системе корпоративного управления</w:t>
            </w:r>
            <w:r>
              <w:rPr>
                <w:noProof/>
                <w:webHidden/>
              </w:rPr>
              <w:tab/>
            </w:r>
            <w:r>
              <w:rPr>
                <w:noProof/>
                <w:webHidden/>
              </w:rPr>
              <w:fldChar w:fldCharType="begin"/>
            </w:r>
            <w:r>
              <w:rPr>
                <w:noProof/>
                <w:webHidden/>
              </w:rPr>
              <w:instrText xml:space="preserve"> PAGEREF _Toc136034655 \h </w:instrText>
            </w:r>
            <w:r>
              <w:rPr>
                <w:noProof/>
                <w:webHidden/>
              </w:rPr>
            </w:r>
            <w:r>
              <w:rPr>
                <w:noProof/>
                <w:webHidden/>
              </w:rPr>
              <w:fldChar w:fldCharType="separate"/>
            </w:r>
            <w:r>
              <w:rPr>
                <w:noProof/>
                <w:webHidden/>
              </w:rPr>
              <w:t>16</w:t>
            </w:r>
            <w:r>
              <w:rPr>
                <w:noProof/>
                <w:webHidden/>
              </w:rPr>
              <w:fldChar w:fldCharType="end"/>
            </w:r>
          </w:hyperlink>
        </w:p>
        <w:p w14:paraId="6EDFFDB1" w14:textId="217987E4" w:rsidR="007C0072" w:rsidRDefault="007C0072">
          <w:pPr>
            <w:pStyle w:val="21"/>
            <w:tabs>
              <w:tab w:val="left" w:pos="960"/>
            </w:tabs>
            <w:rPr>
              <w:rFonts w:cstheme="minorBidi"/>
              <w:noProof/>
              <w:kern w:val="2"/>
              <w:sz w:val="24"/>
              <w:szCs w:val="24"/>
              <w14:ligatures w14:val="standardContextual"/>
            </w:rPr>
          </w:pPr>
          <w:hyperlink w:anchor="_Toc136034656" w:history="1">
            <w:r w:rsidRPr="002E341C">
              <w:rPr>
                <w:rStyle w:val="af4"/>
                <w:rFonts w:eastAsia="Times New Roman"/>
                <w:noProof/>
              </w:rPr>
              <w:t>1.6.</w:t>
            </w:r>
            <w:r>
              <w:rPr>
                <w:rFonts w:cstheme="minorBidi"/>
                <w:noProof/>
                <w:kern w:val="2"/>
                <w:sz w:val="24"/>
                <w:szCs w:val="24"/>
                <w14:ligatures w14:val="standardContextual"/>
              </w:rPr>
              <w:tab/>
            </w:r>
            <w:r w:rsidRPr="002E341C">
              <w:rPr>
                <w:rStyle w:val="af4"/>
                <w:rFonts w:eastAsia="Times New Roman"/>
                <w:noProof/>
              </w:rPr>
              <w:t>Характеристика Совета директоров</w:t>
            </w:r>
            <w:r>
              <w:rPr>
                <w:noProof/>
                <w:webHidden/>
              </w:rPr>
              <w:tab/>
            </w:r>
            <w:r>
              <w:rPr>
                <w:noProof/>
                <w:webHidden/>
              </w:rPr>
              <w:fldChar w:fldCharType="begin"/>
            </w:r>
            <w:r>
              <w:rPr>
                <w:noProof/>
                <w:webHidden/>
              </w:rPr>
              <w:instrText xml:space="preserve"> PAGEREF _Toc136034656 \h </w:instrText>
            </w:r>
            <w:r>
              <w:rPr>
                <w:noProof/>
                <w:webHidden/>
              </w:rPr>
            </w:r>
            <w:r>
              <w:rPr>
                <w:noProof/>
                <w:webHidden/>
              </w:rPr>
              <w:fldChar w:fldCharType="separate"/>
            </w:r>
            <w:r>
              <w:rPr>
                <w:noProof/>
                <w:webHidden/>
              </w:rPr>
              <w:t>18</w:t>
            </w:r>
            <w:r>
              <w:rPr>
                <w:noProof/>
                <w:webHidden/>
              </w:rPr>
              <w:fldChar w:fldCharType="end"/>
            </w:r>
          </w:hyperlink>
        </w:p>
        <w:p w14:paraId="22146A2F" w14:textId="3A749DD9" w:rsidR="007C0072" w:rsidRDefault="007C0072">
          <w:pPr>
            <w:pStyle w:val="21"/>
            <w:tabs>
              <w:tab w:val="left" w:pos="960"/>
            </w:tabs>
            <w:rPr>
              <w:rFonts w:cstheme="minorBidi"/>
              <w:noProof/>
              <w:kern w:val="2"/>
              <w:sz w:val="24"/>
              <w:szCs w:val="24"/>
              <w14:ligatures w14:val="standardContextual"/>
            </w:rPr>
          </w:pPr>
          <w:hyperlink w:anchor="_Toc136034657" w:history="1">
            <w:r w:rsidRPr="002E341C">
              <w:rPr>
                <w:rStyle w:val="af4"/>
                <w:rFonts w:eastAsia="Times New Roman"/>
                <w:noProof/>
              </w:rPr>
              <w:t>1.7.</w:t>
            </w:r>
            <w:r>
              <w:rPr>
                <w:rFonts w:cstheme="minorBidi"/>
                <w:noProof/>
                <w:kern w:val="2"/>
                <w:sz w:val="24"/>
                <w:szCs w:val="24"/>
                <w14:ligatures w14:val="standardContextual"/>
              </w:rPr>
              <w:tab/>
            </w:r>
            <w:r w:rsidRPr="002E341C">
              <w:rPr>
                <w:rStyle w:val="af4"/>
                <w:rFonts w:eastAsia="Times New Roman"/>
                <w:noProof/>
              </w:rPr>
              <w:t>Оценка экономического климата</w:t>
            </w:r>
            <w:r>
              <w:rPr>
                <w:noProof/>
                <w:webHidden/>
              </w:rPr>
              <w:tab/>
            </w:r>
            <w:r>
              <w:rPr>
                <w:noProof/>
                <w:webHidden/>
              </w:rPr>
              <w:fldChar w:fldCharType="begin"/>
            </w:r>
            <w:r>
              <w:rPr>
                <w:noProof/>
                <w:webHidden/>
              </w:rPr>
              <w:instrText xml:space="preserve"> PAGEREF _Toc136034657 \h </w:instrText>
            </w:r>
            <w:r>
              <w:rPr>
                <w:noProof/>
                <w:webHidden/>
              </w:rPr>
            </w:r>
            <w:r>
              <w:rPr>
                <w:noProof/>
                <w:webHidden/>
              </w:rPr>
              <w:fldChar w:fldCharType="separate"/>
            </w:r>
            <w:r>
              <w:rPr>
                <w:noProof/>
                <w:webHidden/>
              </w:rPr>
              <w:t>20</w:t>
            </w:r>
            <w:r>
              <w:rPr>
                <w:noProof/>
                <w:webHidden/>
              </w:rPr>
              <w:fldChar w:fldCharType="end"/>
            </w:r>
          </w:hyperlink>
        </w:p>
        <w:p w14:paraId="043A62B9" w14:textId="61D1F975" w:rsidR="007C0072" w:rsidRDefault="007C0072">
          <w:pPr>
            <w:pStyle w:val="21"/>
            <w:tabs>
              <w:tab w:val="left" w:pos="960"/>
            </w:tabs>
            <w:rPr>
              <w:rFonts w:cstheme="minorBidi"/>
              <w:noProof/>
              <w:kern w:val="2"/>
              <w:sz w:val="24"/>
              <w:szCs w:val="24"/>
              <w14:ligatures w14:val="standardContextual"/>
            </w:rPr>
          </w:pPr>
          <w:hyperlink w:anchor="_Toc136034658" w:history="1">
            <w:r w:rsidRPr="002E341C">
              <w:rPr>
                <w:rStyle w:val="af4"/>
                <w:rFonts w:eastAsia="Times New Roman"/>
                <w:noProof/>
              </w:rPr>
              <w:t>1.8.</w:t>
            </w:r>
            <w:r>
              <w:rPr>
                <w:rFonts w:cstheme="minorBidi"/>
                <w:noProof/>
                <w:kern w:val="2"/>
                <w:sz w:val="24"/>
                <w:szCs w:val="24"/>
                <w14:ligatures w14:val="standardContextual"/>
              </w:rPr>
              <w:tab/>
            </w:r>
            <w:r w:rsidRPr="002E341C">
              <w:rPr>
                <w:rStyle w:val="af4"/>
                <w:rFonts w:eastAsia="Times New Roman"/>
                <w:noProof/>
              </w:rPr>
              <w:t>Гипотезы исследования</w:t>
            </w:r>
            <w:r>
              <w:rPr>
                <w:noProof/>
                <w:webHidden/>
              </w:rPr>
              <w:tab/>
            </w:r>
            <w:r>
              <w:rPr>
                <w:noProof/>
                <w:webHidden/>
              </w:rPr>
              <w:fldChar w:fldCharType="begin"/>
            </w:r>
            <w:r>
              <w:rPr>
                <w:noProof/>
                <w:webHidden/>
              </w:rPr>
              <w:instrText xml:space="preserve"> PAGEREF _Toc136034658 \h </w:instrText>
            </w:r>
            <w:r>
              <w:rPr>
                <w:noProof/>
                <w:webHidden/>
              </w:rPr>
            </w:r>
            <w:r>
              <w:rPr>
                <w:noProof/>
                <w:webHidden/>
              </w:rPr>
              <w:fldChar w:fldCharType="separate"/>
            </w:r>
            <w:r>
              <w:rPr>
                <w:noProof/>
                <w:webHidden/>
              </w:rPr>
              <w:t>22</w:t>
            </w:r>
            <w:r>
              <w:rPr>
                <w:noProof/>
                <w:webHidden/>
              </w:rPr>
              <w:fldChar w:fldCharType="end"/>
            </w:r>
          </w:hyperlink>
        </w:p>
        <w:p w14:paraId="4EE9F7EC" w14:textId="127C08A9" w:rsidR="007C0072" w:rsidRDefault="007C0072">
          <w:pPr>
            <w:pStyle w:val="21"/>
            <w:rPr>
              <w:rFonts w:cstheme="minorBidi"/>
              <w:noProof/>
              <w:kern w:val="2"/>
              <w:sz w:val="24"/>
              <w:szCs w:val="24"/>
              <w14:ligatures w14:val="standardContextual"/>
            </w:rPr>
          </w:pPr>
          <w:hyperlink w:anchor="_Toc136034659" w:history="1">
            <w:r w:rsidRPr="002E341C">
              <w:rPr>
                <w:rStyle w:val="af4"/>
                <w:rFonts w:eastAsia="Times New Roman"/>
                <w:noProof/>
              </w:rPr>
              <w:t>Выводы</w:t>
            </w:r>
            <w:r>
              <w:rPr>
                <w:noProof/>
                <w:webHidden/>
              </w:rPr>
              <w:tab/>
            </w:r>
            <w:r>
              <w:rPr>
                <w:noProof/>
                <w:webHidden/>
              </w:rPr>
              <w:fldChar w:fldCharType="begin"/>
            </w:r>
            <w:r>
              <w:rPr>
                <w:noProof/>
                <w:webHidden/>
              </w:rPr>
              <w:instrText xml:space="preserve"> PAGEREF _Toc136034659 \h </w:instrText>
            </w:r>
            <w:r>
              <w:rPr>
                <w:noProof/>
                <w:webHidden/>
              </w:rPr>
            </w:r>
            <w:r>
              <w:rPr>
                <w:noProof/>
                <w:webHidden/>
              </w:rPr>
              <w:fldChar w:fldCharType="separate"/>
            </w:r>
            <w:r>
              <w:rPr>
                <w:noProof/>
                <w:webHidden/>
              </w:rPr>
              <w:t>23</w:t>
            </w:r>
            <w:r>
              <w:rPr>
                <w:noProof/>
                <w:webHidden/>
              </w:rPr>
              <w:fldChar w:fldCharType="end"/>
            </w:r>
          </w:hyperlink>
        </w:p>
        <w:p w14:paraId="00D8F2BA" w14:textId="7BB2CE5C" w:rsidR="007C0072" w:rsidRDefault="007C0072">
          <w:pPr>
            <w:pStyle w:val="11"/>
            <w:tabs>
              <w:tab w:val="right" w:leader="dot" w:pos="9679"/>
            </w:tabs>
            <w:rPr>
              <w:rFonts w:cstheme="minorBidi"/>
              <w:noProof/>
              <w:kern w:val="2"/>
              <w:sz w:val="24"/>
              <w:szCs w:val="24"/>
              <w14:ligatures w14:val="standardContextual"/>
            </w:rPr>
          </w:pPr>
          <w:hyperlink w:anchor="_Toc136034660" w:history="1">
            <w:r w:rsidRPr="002E341C">
              <w:rPr>
                <w:rStyle w:val="af4"/>
                <w:noProof/>
              </w:rPr>
              <w:t>Глава 2. Практическая часть</w:t>
            </w:r>
            <w:r>
              <w:rPr>
                <w:noProof/>
                <w:webHidden/>
              </w:rPr>
              <w:tab/>
            </w:r>
            <w:r>
              <w:rPr>
                <w:noProof/>
                <w:webHidden/>
              </w:rPr>
              <w:fldChar w:fldCharType="begin"/>
            </w:r>
            <w:r>
              <w:rPr>
                <w:noProof/>
                <w:webHidden/>
              </w:rPr>
              <w:instrText xml:space="preserve"> PAGEREF _Toc136034660 \h </w:instrText>
            </w:r>
            <w:r>
              <w:rPr>
                <w:noProof/>
                <w:webHidden/>
              </w:rPr>
            </w:r>
            <w:r>
              <w:rPr>
                <w:noProof/>
                <w:webHidden/>
              </w:rPr>
              <w:fldChar w:fldCharType="separate"/>
            </w:r>
            <w:r>
              <w:rPr>
                <w:noProof/>
                <w:webHidden/>
              </w:rPr>
              <w:t>26</w:t>
            </w:r>
            <w:r>
              <w:rPr>
                <w:noProof/>
                <w:webHidden/>
              </w:rPr>
              <w:fldChar w:fldCharType="end"/>
            </w:r>
          </w:hyperlink>
        </w:p>
        <w:p w14:paraId="1DE482D1" w14:textId="15AE8B47" w:rsidR="007C0072" w:rsidRDefault="007C0072">
          <w:pPr>
            <w:pStyle w:val="21"/>
            <w:tabs>
              <w:tab w:val="left" w:pos="960"/>
            </w:tabs>
            <w:rPr>
              <w:rFonts w:cstheme="minorBidi"/>
              <w:noProof/>
              <w:kern w:val="2"/>
              <w:sz w:val="24"/>
              <w:szCs w:val="24"/>
              <w14:ligatures w14:val="standardContextual"/>
            </w:rPr>
          </w:pPr>
          <w:hyperlink w:anchor="_Toc136034661" w:history="1">
            <w:r w:rsidRPr="002E341C">
              <w:rPr>
                <w:rStyle w:val="af4"/>
                <w:noProof/>
              </w:rPr>
              <w:t>2.1</w:t>
            </w:r>
            <w:r>
              <w:rPr>
                <w:rFonts w:cstheme="minorBidi"/>
                <w:noProof/>
                <w:kern w:val="2"/>
                <w:sz w:val="24"/>
                <w:szCs w:val="24"/>
                <w14:ligatures w14:val="standardContextual"/>
              </w:rPr>
              <w:tab/>
            </w:r>
            <w:r w:rsidRPr="002E341C">
              <w:rPr>
                <w:rStyle w:val="af4"/>
                <w:noProof/>
              </w:rPr>
              <w:t>Выборка</w:t>
            </w:r>
            <w:r>
              <w:rPr>
                <w:noProof/>
                <w:webHidden/>
              </w:rPr>
              <w:tab/>
            </w:r>
            <w:r>
              <w:rPr>
                <w:noProof/>
                <w:webHidden/>
              </w:rPr>
              <w:fldChar w:fldCharType="begin"/>
            </w:r>
            <w:r>
              <w:rPr>
                <w:noProof/>
                <w:webHidden/>
              </w:rPr>
              <w:instrText xml:space="preserve"> PAGEREF _Toc136034661 \h </w:instrText>
            </w:r>
            <w:r>
              <w:rPr>
                <w:noProof/>
                <w:webHidden/>
              </w:rPr>
            </w:r>
            <w:r>
              <w:rPr>
                <w:noProof/>
                <w:webHidden/>
              </w:rPr>
              <w:fldChar w:fldCharType="separate"/>
            </w:r>
            <w:r>
              <w:rPr>
                <w:noProof/>
                <w:webHidden/>
              </w:rPr>
              <w:t>26</w:t>
            </w:r>
            <w:r>
              <w:rPr>
                <w:noProof/>
                <w:webHidden/>
              </w:rPr>
              <w:fldChar w:fldCharType="end"/>
            </w:r>
          </w:hyperlink>
        </w:p>
        <w:p w14:paraId="627B5D13" w14:textId="6EDEF68C" w:rsidR="007C0072" w:rsidRDefault="007C0072">
          <w:pPr>
            <w:pStyle w:val="21"/>
            <w:tabs>
              <w:tab w:val="left" w:pos="960"/>
            </w:tabs>
            <w:rPr>
              <w:rFonts w:cstheme="minorBidi"/>
              <w:noProof/>
              <w:kern w:val="2"/>
              <w:sz w:val="24"/>
              <w:szCs w:val="24"/>
              <w14:ligatures w14:val="standardContextual"/>
            </w:rPr>
          </w:pPr>
          <w:hyperlink w:anchor="_Toc136034662" w:history="1">
            <w:r w:rsidRPr="002E341C">
              <w:rPr>
                <w:rStyle w:val="af4"/>
                <w:noProof/>
              </w:rPr>
              <w:t>2.2</w:t>
            </w:r>
            <w:r>
              <w:rPr>
                <w:rFonts w:cstheme="minorBidi"/>
                <w:noProof/>
                <w:kern w:val="2"/>
                <w:sz w:val="24"/>
                <w:szCs w:val="24"/>
                <w14:ligatures w14:val="standardContextual"/>
              </w:rPr>
              <w:tab/>
            </w:r>
            <w:r w:rsidRPr="002E341C">
              <w:rPr>
                <w:rStyle w:val="af4"/>
                <w:noProof/>
              </w:rPr>
              <w:t>Методология исследования и описание переменных</w:t>
            </w:r>
            <w:r>
              <w:rPr>
                <w:noProof/>
                <w:webHidden/>
              </w:rPr>
              <w:tab/>
            </w:r>
            <w:r>
              <w:rPr>
                <w:noProof/>
                <w:webHidden/>
              </w:rPr>
              <w:fldChar w:fldCharType="begin"/>
            </w:r>
            <w:r>
              <w:rPr>
                <w:noProof/>
                <w:webHidden/>
              </w:rPr>
              <w:instrText xml:space="preserve"> PAGEREF _Toc136034662 \h </w:instrText>
            </w:r>
            <w:r>
              <w:rPr>
                <w:noProof/>
                <w:webHidden/>
              </w:rPr>
            </w:r>
            <w:r>
              <w:rPr>
                <w:noProof/>
                <w:webHidden/>
              </w:rPr>
              <w:fldChar w:fldCharType="separate"/>
            </w:r>
            <w:r>
              <w:rPr>
                <w:noProof/>
                <w:webHidden/>
              </w:rPr>
              <w:t>27</w:t>
            </w:r>
            <w:r>
              <w:rPr>
                <w:noProof/>
                <w:webHidden/>
              </w:rPr>
              <w:fldChar w:fldCharType="end"/>
            </w:r>
          </w:hyperlink>
        </w:p>
        <w:p w14:paraId="31AE7C61" w14:textId="2073080D" w:rsidR="007C0072" w:rsidRDefault="007C0072">
          <w:pPr>
            <w:pStyle w:val="21"/>
            <w:tabs>
              <w:tab w:val="left" w:pos="960"/>
            </w:tabs>
            <w:rPr>
              <w:rFonts w:cstheme="minorBidi"/>
              <w:noProof/>
              <w:kern w:val="2"/>
              <w:sz w:val="24"/>
              <w:szCs w:val="24"/>
              <w14:ligatures w14:val="standardContextual"/>
            </w:rPr>
          </w:pPr>
          <w:hyperlink w:anchor="_Toc136034663" w:history="1">
            <w:r w:rsidRPr="002E341C">
              <w:rPr>
                <w:rStyle w:val="af4"/>
                <w:noProof/>
              </w:rPr>
              <w:t>2.3</w:t>
            </w:r>
            <w:r>
              <w:rPr>
                <w:rFonts w:cstheme="minorBidi"/>
                <w:noProof/>
                <w:kern w:val="2"/>
                <w:sz w:val="24"/>
                <w:szCs w:val="24"/>
                <w14:ligatures w14:val="standardContextual"/>
              </w:rPr>
              <w:tab/>
            </w:r>
            <w:r w:rsidRPr="002E341C">
              <w:rPr>
                <w:rStyle w:val="af4"/>
                <w:noProof/>
              </w:rPr>
              <w:t>Описательная статистика</w:t>
            </w:r>
            <w:r>
              <w:rPr>
                <w:noProof/>
                <w:webHidden/>
              </w:rPr>
              <w:tab/>
            </w:r>
            <w:r>
              <w:rPr>
                <w:noProof/>
                <w:webHidden/>
              </w:rPr>
              <w:fldChar w:fldCharType="begin"/>
            </w:r>
            <w:r>
              <w:rPr>
                <w:noProof/>
                <w:webHidden/>
              </w:rPr>
              <w:instrText xml:space="preserve"> PAGEREF _Toc136034663 \h </w:instrText>
            </w:r>
            <w:r>
              <w:rPr>
                <w:noProof/>
                <w:webHidden/>
              </w:rPr>
            </w:r>
            <w:r>
              <w:rPr>
                <w:noProof/>
                <w:webHidden/>
              </w:rPr>
              <w:fldChar w:fldCharType="separate"/>
            </w:r>
            <w:r>
              <w:rPr>
                <w:noProof/>
                <w:webHidden/>
              </w:rPr>
              <w:t>30</w:t>
            </w:r>
            <w:r>
              <w:rPr>
                <w:noProof/>
                <w:webHidden/>
              </w:rPr>
              <w:fldChar w:fldCharType="end"/>
            </w:r>
          </w:hyperlink>
        </w:p>
        <w:p w14:paraId="0DE66890" w14:textId="58C45674" w:rsidR="007C0072" w:rsidRDefault="007C0072">
          <w:pPr>
            <w:pStyle w:val="21"/>
            <w:tabs>
              <w:tab w:val="left" w:pos="960"/>
            </w:tabs>
            <w:rPr>
              <w:rFonts w:cstheme="minorBidi"/>
              <w:noProof/>
              <w:kern w:val="2"/>
              <w:sz w:val="24"/>
              <w:szCs w:val="24"/>
              <w14:ligatures w14:val="standardContextual"/>
            </w:rPr>
          </w:pPr>
          <w:hyperlink w:anchor="_Toc136034664" w:history="1">
            <w:r w:rsidRPr="002E341C">
              <w:rPr>
                <w:rStyle w:val="af4"/>
                <w:noProof/>
              </w:rPr>
              <w:t>2.4</w:t>
            </w:r>
            <w:r>
              <w:rPr>
                <w:rFonts w:cstheme="minorBidi"/>
                <w:noProof/>
                <w:kern w:val="2"/>
                <w:sz w:val="24"/>
                <w:szCs w:val="24"/>
                <w14:ligatures w14:val="standardContextual"/>
              </w:rPr>
              <w:tab/>
            </w:r>
            <w:r w:rsidRPr="002E341C">
              <w:rPr>
                <w:rStyle w:val="af4"/>
                <w:noProof/>
              </w:rPr>
              <w:t>Регрессионный анализ</w:t>
            </w:r>
            <w:r>
              <w:rPr>
                <w:noProof/>
                <w:webHidden/>
              </w:rPr>
              <w:tab/>
            </w:r>
            <w:r>
              <w:rPr>
                <w:noProof/>
                <w:webHidden/>
              </w:rPr>
              <w:fldChar w:fldCharType="begin"/>
            </w:r>
            <w:r>
              <w:rPr>
                <w:noProof/>
                <w:webHidden/>
              </w:rPr>
              <w:instrText xml:space="preserve"> PAGEREF _Toc136034664 \h </w:instrText>
            </w:r>
            <w:r>
              <w:rPr>
                <w:noProof/>
                <w:webHidden/>
              </w:rPr>
            </w:r>
            <w:r>
              <w:rPr>
                <w:noProof/>
                <w:webHidden/>
              </w:rPr>
              <w:fldChar w:fldCharType="separate"/>
            </w:r>
            <w:r>
              <w:rPr>
                <w:noProof/>
                <w:webHidden/>
              </w:rPr>
              <w:t>32</w:t>
            </w:r>
            <w:r>
              <w:rPr>
                <w:noProof/>
                <w:webHidden/>
              </w:rPr>
              <w:fldChar w:fldCharType="end"/>
            </w:r>
          </w:hyperlink>
        </w:p>
        <w:p w14:paraId="5B460F30" w14:textId="07A34509" w:rsidR="007C0072" w:rsidRDefault="007C0072">
          <w:pPr>
            <w:pStyle w:val="31"/>
            <w:tabs>
              <w:tab w:val="left" w:pos="1200"/>
              <w:tab w:val="right" w:leader="dot" w:pos="9679"/>
            </w:tabs>
            <w:rPr>
              <w:rFonts w:cstheme="minorBidi"/>
              <w:noProof/>
              <w:kern w:val="2"/>
              <w:sz w:val="24"/>
              <w:szCs w:val="24"/>
              <w14:ligatures w14:val="standardContextual"/>
            </w:rPr>
          </w:pPr>
          <w:hyperlink w:anchor="_Toc136034665" w:history="1">
            <w:r w:rsidRPr="002E341C">
              <w:rPr>
                <w:rStyle w:val="af4"/>
                <w:noProof/>
              </w:rPr>
              <w:t>2.4.1</w:t>
            </w:r>
            <w:r>
              <w:rPr>
                <w:rFonts w:cstheme="minorBidi"/>
                <w:noProof/>
                <w:kern w:val="2"/>
                <w:sz w:val="24"/>
                <w:szCs w:val="24"/>
                <w14:ligatures w14:val="standardContextual"/>
              </w:rPr>
              <w:tab/>
            </w:r>
            <w:r w:rsidRPr="002E341C">
              <w:rPr>
                <w:rStyle w:val="af4"/>
                <w:noProof/>
              </w:rPr>
              <w:t>Выбор моделей</w:t>
            </w:r>
            <w:r>
              <w:rPr>
                <w:noProof/>
                <w:webHidden/>
              </w:rPr>
              <w:tab/>
            </w:r>
            <w:r>
              <w:rPr>
                <w:noProof/>
                <w:webHidden/>
              </w:rPr>
              <w:fldChar w:fldCharType="begin"/>
            </w:r>
            <w:r>
              <w:rPr>
                <w:noProof/>
                <w:webHidden/>
              </w:rPr>
              <w:instrText xml:space="preserve"> PAGEREF _Toc136034665 \h </w:instrText>
            </w:r>
            <w:r>
              <w:rPr>
                <w:noProof/>
                <w:webHidden/>
              </w:rPr>
            </w:r>
            <w:r>
              <w:rPr>
                <w:noProof/>
                <w:webHidden/>
              </w:rPr>
              <w:fldChar w:fldCharType="separate"/>
            </w:r>
            <w:r>
              <w:rPr>
                <w:noProof/>
                <w:webHidden/>
              </w:rPr>
              <w:t>32</w:t>
            </w:r>
            <w:r>
              <w:rPr>
                <w:noProof/>
                <w:webHidden/>
              </w:rPr>
              <w:fldChar w:fldCharType="end"/>
            </w:r>
          </w:hyperlink>
        </w:p>
        <w:p w14:paraId="29C18B17" w14:textId="49B2B423" w:rsidR="007C0072" w:rsidRDefault="007C0072">
          <w:pPr>
            <w:pStyle w:val="31"/>
            <w:tabs>
              <w:tab w:val="left" w:pos="1200"/>
              <w:tab w:val="right" w:leader="dot" w:pos="9679"/>
            </w:tabs>
            <w:rPr>
              <w:rFonts w:cstheme="minorBidi"/>
              <w:noProof/>
              <w:kern w:val="2"/>
              <w:sz w:val="24"/>
              <w:szCs w:val="24"/>
              <w14:ligatures w14:val="standardContextual"/>
            </w:rPr>
          </w:pPr>
          <w:hyperlink w:anchor="_Toc136034666" w:history="1">
            <w:r w:rsidRPr="002E341C">
              <w:rPr>
                <w:rStyle w:val="af4"/>
                <w:noProof/>
              </w:rPr>
              <w:t>2.4.2</w:t>
            </w:r>
            <w:r>
              <w:rPr>
                <w:rFonts w:cstheme="minorBidi"/>
                <w:noProof/>
                <w:kern w:val="2"/>
                <w:sz w:val="24"/>
                <w:szCs w:val="24"/>
                <w14:ligatures w14:val="standardContextual"/>
              </w:rPr>
              <w:tab/>
            </w:r>
            <w:r w:rsidRPr="002E341C">
              <w:rPr>
                <w:rStyle w:val="af4"/>
                <w:noProof/>
              </w:rPr>
              <w:t>Корреляционная матрица</w:t>
            </w:r>
            <w:r>
              <w:rPr>
                <w:noProof/>
                <w:webHidden/>
              </w:rPr>
              <w:tab/>
            </w:r>
            <w:r>
              <w:rPr>
                <w:noProof/>
                <w:webHidden/>
              </w:rPr>
              <w:fldChar w:fldCharType="begin"/>
            </w:r>
            <w:r>
              <w:rPr>
                <w:noProof/>
                <w:webHidden/>
              </w:rPr>
              <w:instrText xml:space="preserve"> PAGEREF _Toc136034666 \h </w:instrText>
            </w:r>
            <w:r>
              <w:rPr>
                <w:noProof/>
                <w:webHidden/>
              </w:rPr>
            </w:r>
            <w:r>
              <w:rPr>
                <w:noProof/>
                <w:webHidden/>
              </w:rPr>
              <w:fldChar w:fldCharType="separate"/>
            </w:r>
            <w:r>
              <w:rPr>
                <w:noProof/>
                <w:webHidden/>
              </w:rPr>
              <w:t>34</w:t>
            </w:r>
            <w:r>
              <w:rPr>
                <w:noProof/>
                <w:webHidden/>
              </w:rPr>
              <w:fldChar w:fldCharType="end"/>
            </w:r>
          </w:hyperlink>
        </w:p>
        <w:p w14:paraId="0101C55B" w14:textId="4CBAFFCE" w:rsidR="007C0072" w:rsidRDefault="007C0072">
          <w:pPr>
            <w:pStyle w:val="31"/>
            <w:tabs>
              <w:tab w:val="left" w:pos="1200"/>
              <w:tab w:val="right" w:leader="dot" w:pos="9679"/>
            </w:tabs>
            <w:rPr>
              <w:rFonts w:cstheme="minorBidi"/>
              <w:noProof/>
              <w:kern w:val="2"/>
              <w:sz w:val="24"/>
              <w:szCs w:val="24"/>
              <w14:ligatures w14:val="standardContextual"/>
            </w:rPr>
          </w:pPr>
          <w:hyperlink w:anchor="_Toc136034667" w:history="1">
            <w:r w:rsidRPr="002E341C">
              <w:rPr>
                <w:rStyle w:val="af4"/>
                <w:noProof/>
              </w:rPr>
              <w:t>2.4.3</w:t>
            </w:r>
            <w:r>
              <w:rPr>
                <w:rFonts w:cstheme="minorBidi"/>
                <w:noProof/>
                <w:kern w:val="2"/>
                <w:sz w:val="24"/>
                <w:szCs w:val="24"/>
                <w14:ligatures w14:val="standardContextual"/>
              </w:rPr>
              <w:tab/>
            </w:r>
            <w:r w:rsidRPr="002E341C">
              <w:rPr>
                <w:rStyle w:val="af4"/>
                <w:noProof/>
              </w:rPr>
              <w:t>Результаты моделирования</w:t>
            </w:r>
            <w:r>
              <w:rPr>
                <w:noProof/>
                <w:webHidden/>
              </w:rPr>
              <w:tab/>
            </w:r>
            <w:r>
              <w:rPr>
                <w:noProof/>
                <w:webHidden/>
              </w:rPr>
              <w:fldChar w:fldCharType="begin"/>
            </w:r>
            <w:r>
              <w:rPr>
                <w:noProof/>
                <w:webHidden/>
              </w:rPr>
              <w:instrText xml:space="preserve"> PAGEREF _Toc136034667 \h </w:instrText>
            </w:r>
            <w:r>
              <w:rPr>
                <w:noProof/>
                <w:webHidden/>
              </w:rPr>
            </w:r>
            <w:r>
              <w:rPr>
                <w:noProof/>
                <w:webHidden/>
              </w:rPr>
              <w:fldChar w:fldCharType="separate"/>
            </w:r>
            <w:r>
              <w:rPr>
                <w:noProof/>
                <w:webHidden/>
              </w:rPr>
              <w:t>36</w:t>
            </w:r>
            <w:r>
              <w:rPr>
                <w:noProof/>
                <w:webHidden/>
              </w:rPr>
              <w:fldChar w:fldCharType="end"/>
            </w:r>
          </w:hyperlink>
        </w:p>
        <w:p w14:paraId="3BFCD8ED" w14:textId="56543ADA" w:rsidR="007C0072" w:rsidRDefault="007C0072">
          <w:pPr>
            <w:pStyle w:val="21"/>
            <w:tabs>
              <w:tab w:val="left" w:pos="960"/>
            </w:tabs>
            <w:rPr>
              <w:rFonts w:cstheme="minorBidi"/>
              <w:noProof/>
              <w:kern w:val="2"/>
              <w:sz w:val="24"/>
              <w:szCs w:val="24"/>
              <w14:ligatures w14:val="standardContextual"/>
            </w:rPr>
          </w:pPr>
          <w:hyperlink w:anchor="_Toc136034668" w:history="1">
            <w:r w:rsidRPr="002E341C">
              <w:rPr>
                <w:rStyle w:val="af4"/>
                <w:noProof/>
              </w:rPr>
              <w:t>2.5</w:t>
            </w:r>
            <w:r>
              <w:rPr>
                <w:rFonts w:cstheme="minorBidi"/>
                <w:noProof/>
                <w:kern w:val="2"/>
                <w:sz w:val="24"/>
                <w:szCs w:val="24"/>
                <w14:ligatures w14:val="standardContextual"/>
              </w:rPr>
              <w:tab/>
            </w:r>
            <w:r w:rsidRPr="002E341C">
              <w:rPr>
                <w:rStyle w:val="af4"/>
                <w:noProof/>
              </w:rPr>
              <w:t>Практическое применение</w:t>
            </w:r>
            <w:r>
              <w:rPr>
                <w:noProof/>
                <w:webHidden/>
              </w:rPr>
              <w:tab/>
            </w:r>
            <w:r>
              <w:rPr>
                <w:noProof/>
                <w:webHidden/>
              </w:rPr>
              <w:fldChar w:fldCharType="begin"/>
            </w:r>
            <w:r>
              <w:rPr>
                <w:noProof/>
                <w:webHidden/>
              </w:rPr>
              <w:instrText xml:space="preserve"> PAGEREF _Toc136034668 \h </w:instrText>
            </w:r>
            <w:r>
              <w:rPr>
                <w:noProof/>
                <w:webHidden/>
              </w:rPr>
            </w:r>
            <w:r>
              <w:rPr>
                <w:noProof/>
                <w:webHidden/>
              </w:rPr>
              <w:fldChar w:fldCharType="separate"/>
            </w:r>
            <w:r>
              <w:rPr>
                <w:noProof/>
                <w:webHidden/>
              </w:rPr>
              <w:t>41</w:t>
            </w:r>
            <w:r>
              <w:rPr>
                <w:noProof/>
                <w:webHidden/>
              </w:rPr>
              <w:fldChar w:fldCharType="end"/>
            </w:r>
          </w:hyperlink>
        </w:p>
        <w:p w14:paraId="6E1ABDA9" w14:textId="7D69C598" w:rsidR="007C0072" w:rsidRDefault="007C0072">
          <w:pPr>
            <w:pStyle w:val="11"/>
            <w:tabs>
              <w:tab w:val="right" w:leader="dot" w:pos="9679"/>
            </w:tabs>
            <w:rPr>
              <w:rFonts w:cstheme="minorBidi"/>
              <w:noProof/>
              <w:kern w:val="2"/>
              <w:sz w:val="24"/>
              <w:szCs w:val="24"/>
              <w14:ligatures w14:val="standardContextual"/>
            </w:rPr>
          </w:pPr>
          <w:hyperlink w:anchor="_Toc136034669" w:history="1">
            <w:r w:rsidRPr="002E341C">
              <w:rPr>
                <w:rStyle w:val="af4"/>
                <w:noProof/>
              </w:rPr>
              <w:t>Заключение</w:t>
            </w:r>
            <w:r>
              <w:rPr>
                <w:noProof/>
                <w:webHidden/>
              </w:rPr>
              <w:tab/>
            </w:r>
            <w:r>
              <w:rPr>
                <w:noProof/>
                <w:webHidden/>
              </w:rPr>
              <w:fldChar w:fldCharType="begin"/>
            </w:r>
            <w:r>
              <w:rPr>
                <w:noProof/>
                <w:webHidden/>
              </w:rPr>
              <w:instrText xml:space="preserve"> PAGEREF _Toc136034669 \h </w:instrText>
            </w:r>
            <w:r>
              <w:rPr>
                <w:noProof/>
                <w:webHidden/>
              </w:rPr>
            </w:r>
            <w:r>
              <w:rPr>
                <w:noProof/>
                <w:webHidden/>
              </w:rPr>
              <w:fldChar w:fldCharType="separate"/>
            </w:r>
            <w:r>
              <w:rPr>
                <w:noProof/>
                <w:webHidden/>
              </w:rPr>
              <w:t>43</w:t>
            </w:r>
            <w:r>
              <w:rPr>
                <w:noProof/>
                <w:webHidden/>
              </w:rPr>
              <w:fldChar w:fldCharType="end"/>
            </w:r>
          </w:hyperlink>
        </w:p>
        <w:p w14:paraId="12EADF3A" w14:textId="7E1ED6AB" w:rsidR="007C0072" w:rsidRDefault="007C0072">
          <w:pPr>
            <w:pStyle w:val="11"/>
            <w:tabs>
              <w:tab w:val="right" w:leader="dot" w:pos="9679"/>
            </w:tabs>
            <w:rPr>
              <w:rFonts w:cstheme="minorBidi"/>
              <w:noProof/>
              <w:kern w:val="2"/>
              <w:sz w:val="24"/>
              <w:szCs w:val="24"/>
              <w14:ligatures w14:val="standardContextual"/>
            </w:rPr>
          </w:pPr>
          <w:hyperlink w:anchor="_Toc136034670" w:history="1">
            <w:r w:rsidRPr="002E341C">
              <w:rPr>
                <w:rStyle w:val="af4"/>
                <w:noProof/>
              </w:rPr>
              <w:t>Библиография на русском языке</w:t>
            </w:r>
            <w:r>
              <w:rPr>
                <w:noProof/>
                <w:webHidden/>
              </w:rPr>
              <w:tab/>
            </w:r>
            <w:r>
              <w:rPr>
                <w:noProof/>
                <w:webHidden/>
              </w:rPr>
              <w:fldChar w:fldCharType="begin"/>
            </w:r>
            <w:r>
              <w:rPr>
                <w:noProof/>
                <w:webHidden/>
              </w:rPr>
              <w:instrText xml:space="preserve"> PAGEREF _Toc136034670 \h </w:instrText>
            </w:r>
            <w:r>
              <w:rPr>
                <w:noProof/>
                <w:webHidden/>
              </w:rPr>
            </w:r>
            <w:r>
              <w:rPr>
                <w:noProof/>
                <w:webHidden/>
              </w:rPr>
              <w:fldChar w:fldCharType="separate"/>
            </w:r>
            <w:r>
              <w:rPr>
                <w:noProof/>
                <w:webHidden/>
              </w:rPr>
              <w:t>45</w:t>
            </w:r>
            <w:r>
              <w:rPr>
                <w:noProof/>
                <w:webHidden/>
              </w:rPr>
              <w:fldChar w:fldCharType="end"/>
            </w:r>
          </w:hyperlink>
        </w:p>
        <w:p w14:paraId="57827E06" w14:textId="40B26382" w:rsidR="007C0072" w:rsidRDefault="007C0072">
          <w:pPr>
            <w:pStyle w:val="11"/>
            <w:tabs>
              <w:tab w:val="right" w:leader="dot" w:pos="9679"/>
            </w:tabs>
            <w:rPr>
              <w:rFonts w:cstheme="minorBidi"/>
              <w:noProof/>
              <w:kern w:val="2"/>
              <w:sz w:val="24"/>
              <w:szCs w:val="24"/>
              <w14:ligatures w14:val="standardContextual"/>
            </w:rPr>
          </w:pPr>
          <w:hyperlink w:anchor="_Toc136034671" w:history="1">
            <w:r w:rsidRPr="002E341C">
              <w:rPr>
                <w:rStyle w:val="af4"/>
                <w:noProof/>
              </w:rPr>
              <w:t>Библиография на английском языке</w:t>
            </w:r>
            <w:r>
              <w:rPr>
                <w:noProof/>
                <w:webHidden/>
              </w:rPr>
              <w:tab/>
            </w:r>
            <w:r>
              <w:rPr>
                <w:noProof/>
                <w:webHidden/>
              </w:rPr>
              <w:fldChar w:fldCharType="begin"/>
            </w:r>
            <w:r>
              <w:rPr>
                <w:noProof/>
                <w:webHidden/>
              </w:rPr>
              <w:instrText xml:space="preserve"> PAGEREF _Toc136034671 \h </w:instrText>
            </w:r>
            <w:r>
              <w:rPr>
                <w:noProof/>
                <w:webHidden/>
              </w:rPr>
            </w:r>
            <w:r>
              <w:rPr>
                <w:noProof/>
                <w:webHidden/>
              </w:rPr>
              <w:fldChar w:fldCharType="separate"/>
            </w:r>
            <w:r>
              <w:rPr>
                <w:noProof/>
                <w:webHidden/>
              </w:rPr>
              <w:t>47</w:t>
            </w:r>
            <w:r>
              <w:rPr>
                <w:noProof/>
                <w:webHidden/>
              </w:rPr>
              <w:fldChar w:fldCharType="end"/>
            </w:r>
          </w:hyperlink>
        </w:p>
        <w:p w14:paraId="442990BC" w14:textId="50D18426" w:rsidR="007C0072" w:rsidRDefault="007C0072">
          <w:pPr>
            <w:pStyle w:val="11"/>
            <w:tabs>
              <w:tab w:val="right" w:leader="dot" w:pos="9679"/>
            </w:tabs>
            <w:rPr>
              <w:rFonts w:cstheme="minorBidi"/>
              <w:noProof/>
              <w:kern w:val="2"/>
              <w:sz w:val="24"/>
              <w:szCs w:val="24"/>
              <w14:ligatures w14:val="standardContextual"/>
            </w:rPr>
          </w:pPr>
          <w:hyperlink w:anchor="_Toc136034672" w:history="1">
            <w:r w:rsidRPr="002E341C">
              <w:rPr>
                <w:rStyle w:val="af4"/>
                <w:noProof/>
              </w:rPr>
              <w:t>Приложение 1</w:t>
            </w:r>
            <w:r>
              <w:rPr>
                <w:noProof/>
                <w:webHidden/>
              </w:rPr>
              <w:tab/>
            </w:r>
            <w:r>
              <w:rPr>
                <w:noProof/>
                <w:webHidden/>
              </w:rPr>
              <w:fldChar w:fldCharType="begin"/>
            </w:r>
            <w:r>
              <w:rPr>
                <w:noProof/>
                <w:webHidden/>
              </w:rPr>
              <w:instrText xml:space="preserve"> PAGEREF _Toc136034672 \h </w:instrText>
            </w:r>
            <w:r>
              <w:rPr>
                <w:noProof/>
                <w:webHidden/>
              </w:rPr>
            </w:r>
            <w:r>
              <w:rPr>
                <w:noProof/>
                <w:webHidden/>
              </w:rPr>
              <w:fldChar w:fldCharType="separate"/>
            </w:r>
            <w:r>
              <w:rPr>
                <w:noProof/>
                <w:webHidden/>
              </w:rPr>
              <w:t>51</w:t>
            </w:r>
            <w:r>
              <w:rPr>
                <w:noProof/>
                <w:webHidden/>
              </w:rPr>
              <w:fldChar w:fldCharType="end"/>
            </w:r>
          </w:hyperlink>
        </w:p>
        <w:p w14:paraId="09A24D00" w14:textId="11194614" w:rsidR="007C0072" w:rsidRDefault="007C0072">
          <w:pPr>
            <w:pStyle w:val="11"/>
            <w:tabs>
              <w:tab w:val="right" w:leader="dot" w:pos="9679"/>
            </w:tabs>
            <w:rPr>
              <w:rFonts w:cstheme="minorBidi"/>
              <w:noProof/>
              <w:kern w:val="2"/>
              <w:sz w:val="24"/>
              <w:szCs w:val="24"/>
              <w14:ligatures w14:val="standardContextual"/>
            </w:rPr>
          </w:pPr>
          <w:hyperlink w:anchor="_Toc136034673" w:history="1">
            <w:r w:rsidRPr="002E341C">
              <w:rPr>
                <w:rStyle w:val="af4"/>
                <w:noProof/>
              </w:rPr>
              <w:t>Приложение 2</w:t>
            </w:r>
            <w:r>
              <w:rPr>
                <w:noProof/>
                <w:webHidden/>
              </w:rPr>
              <w:tab/>
            </w:r>
            <w:r>
              <w:rPr>
                <w:noProof/>
                <w:webHidden/>
              </w:rPr>
              <w:fldChar w:fldCharType="begin"/>
            </w:r>
            <w:r>
              <w:rPr>
                <w:noProof/>
                <w:webHidden/>
              </w:rPr>
              <w:instrText xml:space="preserve"> PAGEREF _Toc136034673 \h </w:instrText>
            </w:r>
            <w:r>
              <w:rPr>
                <w:noProof/>
                <w:webHidden/>
              </w:rPr>
            </w:r>
            <w:r>
              <w:rPr>
                <w:noProof/>
                <w:webHidden/>
              </w:rPr>
              <w:fldChar w:fldCharType="separate"/>
            </w:r>
            <w:r>
              <w:rPr>
                <w:noProof/>
                <w:webHidden/>
              </w:rPr>
              <w:t>52</w:t>
            </w:r>
            <w:r>
              <w:rPr>
                <w:noProof/>
                <w:webHidden/>
              </w:rPr>
              <w:fldChar w:fldCharType="end"/>
            </w:r>
          </w:hyperlink>
        </w:p>
        <w:p w14:paraId="32709E2A" w14:textId="37354936" w:rsidR="007C0072" w:rsidRDefault="007C0072">
          <w:pPr>
            <w:pStyle w:val="11"/>
            <w:tabs>
              <w:tab w:val="right" w:leader="dot" w:pos="9679"/>
            </w:tabs>
            <w:rPr>
              <w:rFonts w:cstheme="minorBidi"/>
              <w:noProof/>
              <w:kern w:val="2"/>
              <w:sz w:val="24"/>
              <w:szCs w:val="24"/>
              <w14:ligatures w14:val="standardContextual"/>
            </w:rPr>
          </w:pPr>
          <w:hyperlink w:anchor="_Toc136034674" w:history="1">
            <w:r w:rsidRPr="002E341C">
              <w:rPr>
                <w:rStyle w:val="af4"/>
                <w:noProof/>
              </w:rPr>
              <w:t>Приложение 3</w:t>
            </w:r>
            <w:r>
              <w:rPr>
                <w:noProof/>
                <w:webHidden/>
              </w:rPr>
              <w:tab/>
            </w:r>
            <w:r>
              <w:rPr>
                <w:noProof/>
                <w:webHidden/>
              </w:rPr>
              <w:fldChar w:fldCharType="begin"/>
            </w:r>
            <w:r>
              <w:rPr>
                <w:noProof/>
                <w:webHidden/>
              </w:rPr>
              <w:instrText xml:space="preserve"> PAGEREF _Toc136034674 \h </w:instrText>
            </w:r>
            <w:r>
              <w:rPr>
                <w:noProof/>
                <w:webHidden/>
              </w:rPr>
            </w:r>
            <w:r>
              <w:rPr>
                <w:noProof/>
                <w:webHidden/>
              </w:rPr>
              <w:fldChar w:fldCharType="separate"/>
            </w:r>
            <w:r>
              <w:rPr>
                <w:noProof/>
                <w:webHidden/>
              </w:rPr>
              <w:t>53</w:t>
            </w:r>
            <w:r>
              <w:rPr>
                <w:noProof/>
                <w:webHidden/>
              </w:rPr>
              <w:fldChar w:fldCharType="end"/>
            </w:r>
          </w:hyperlink>
        </w:p>
        <w:p w14:paraId="6E0E4AE0" w14:textId="25708EB2" w:rsidR="00EC617C" w:rsidRDefault="00EC617C">
          <w:pPr>
            <w:rPr>
              <w:b/>
              <w:bCs/>
            </w:rPr>
          </w:pPr>
          <w:r>
            <w:rPr>
              <w:b/>
              <w:bCs/>
            </w:rPr>
            <w:fldChar w:fldCharType="end"/>
          </w:r>
        </w:p>
      </w:sdtContent>
    </w:sdt>
    <w:p w14:paraId="3C3FF039" w14:textId="77777777" w:rsidR="00B05079" w:rsidRPr="00B05079" w:rsidRDefault="00B05079" w:rsidP="00B05079"/>
    <w:p w14:paraId="2559FE6F" w14:textId="77777777" w:rsidR="00B05079" w:rsidRPr="00B05079" w:rsidRDefault="00B05079" w:rsidP="00B05079"/>
    <w:p w14:paraId="1A68620E" w14:textId="77777777" w:rsidR="00B05079" w:rsidRPr="00B05079" w:rsidRDefault="00B05079" w:rsidP="00B05079"/>
    <w:p w14:paraId="0D66E4FC" w14:textId="3C0D6E6E" w:rsidR="00B05079" w:rsidRPr="00B05079" w:rsidRDefault="00B05079" w:rsidP="00B05079"/>
    <w:p w14:paraId="153213F0" w14:textId="0F4DEE60" w:rsidR="00B05079" w:rsidRPr="00B05079" w:rsidRDefault="00B05079" w:rsidP="00B05079"/>
    <w:p w14:paraId="7E50F976" w14:textId="2CCC7F31" w:rsidR="00B05079" w:rsidRDefault="00B05079" w:rsidP="00B05079">
      <w:pPr>
        <w:rPr>
          <w:b/>
          <w:bCs/>
        </w:rPr>
      </w:pPr>
    </w:p>
    <w:p w14:paraId="3EB76260" w14:textId="1E31F80F" w:rsidR="00B05079" w:rsidRPr="00B05079" w:rsidRDefault="00B05079" w:rsidP="00B05079">
      <w:pPr>
        <w:jc w:val="center"/>
      </w:pPr>
      <w:r>
        <w:rPr>
          <w:noProof/>
          <w:lang w:val="ru-RU" w:eastAsia="ru-RU"/>
        </w:rPr>
        <w:lastRenderedPageBreak/>
        <w:drawing>
          <wp:anchor distT="0" distB="0" distL="114300" distR="114300" simplePos="0" relativeHeight="251665408" behindDoc="0" locked="0" layoutInCell="1" allowOverlap="1" wp14:anchorId="7E061DF4" wp14:editId="6C7DA1E4">
            <wp:simplePos x="0" y="0"/>
            <wp:positionH relativeFrom="column">
              <wp:posOffset>5923510</wp:posOffset>
            </wp:positionH>
            <wp:positionV relativeFrom="paragraph">
              <wp:posOffset>448945</wp:posOffset>
            </wp:positionV>
            <wp:extent cx="393700" cy="355600"/>
            <wp:effectExtent l="0" t="0" r="0" b="0"/>
            <wp:wrapNone/>
            <wp:docPr id="590399938" name="Рисунок 590399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1258785" name="Рисунок 801258785"/>
                    <pic:cNvPicPr/>
                  </pic:nvPicPr>
                  <pic:blipFill>
                    <a:blip r:embed="rId12">
                      <a:extLst>
                        <a:ext uri="{28A0092B-C50C-407E-A947-70E740481C1C}">
                          <a14:useLocalDpi xmlns:a14="http://schemas.microsoft.com/office/drawing/2010/main" val="0"/>
                        </a:ext>
                      </a:extLst>
                    </a:blip>
                    <a:stretch>
                      <a:fillRect/>
                    </a:stretch>
                  </pic:blipFill>
                  <pic:spPr>
                    <a:xfrm>
                      <a:off x="0" y="0"/>
                      <a:ext cx="393700" cy="355600"/>
                    </a:xfrm>
                    <a:prstGeom prst="rect">
                      <a:avLst/>
                    </a:prstGeom>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663360" behindDoc="0" locked="0" layoutInCell="1" allowOverlap="1" wp14:anchorId="6EC4E791" wp14:editId="7E1BE542">
            <wp:simplePos x="0" y="0"/>
            <wp:positionH relativeFrom="column">
              <wp:posOffset>5875020</wp:posOffset>
            </wp:positionH>
            <wp:positionV relativeFrom="paragraph">
              <wp:posOffset>92494</wp:posOffset>
            </wp:positionV>
            <wp:extent cx="393700" cy="355600"/>
            <wp:effectExtent l="0" t="0" r="0" b="0"/>
            <wp:wrapThrough wrapText="bothSides">
              <wp:wrapPolygon edited="0">
                <wp:start x="0" y="0"/>
                <wp:lineTo x="0" y="20829"/>
                <wp:lineTo x="20903" y="20829"/>
                <wp:lineTo x="20903" y="0"/>
                <wp:lineTo x="0" y="0"/>
              </wp:wrapPolygon>
            </wp:wrapThrough>
            <wp:docPr id="80125878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1258785" name="Рисунок 801258785"/>
                    <pic:cNvPicPr/>
                  </pic:nvPicPr>
                  <pic:blipFill>
                    <a:blip r:embed="rId12">
                      <a:extLst>
                        <a:ext uri="{28A0092B-C50C-407E-A947-70E740481C1C}">
                          <a14:useLocalDpi xmlns:a14="http://schemas.microsoft.com/office/drawing/2010/main" val="0"/>
                        </a:ext>
                      </a:extLst>
                    </a:blip>
                    <a:stretch>
                      <a:fillRect/>
                    </a:stretch>
                  </pic:blipFill>
                  <pic:spPr>
                    <a:xfrm>
                      <a:off x="0" y="0"/>
                      <a:ext cx="393700" cy="355600"/>
                    </a:xfrm>
                    <a:prstGeom prst="rect">
                      <a:avLst/>
                    </a:prstGeom>
                  </pic:spPr>
                </pic:pic>
              </a:graphicData>
            </a:graphic>
            <wp14:sizeRelH relativeFrom="page">
              <wp14:pctWidth>0</wp14:pctWidth>
            </wp14:sizeRelH>
            <wp14:sizeRelV relativeFrom="page">
              <wp14:pctHeight>0</wp14:pctHeight>
            </wp14:sizeRelV>
          </wp:anchor>
        </w:drawing>
      </w:r>
    </w:p>
    <w:p w14:paraId="355B6B09" w14:textId="77777777" w:rsidR="005E4232" w:rsidRDefault="005E4232" w:rsidP="00CD1D9C">
      <w:pPr>
        <w:pStyle w:val="1"/>
      </w:pPr>
      <w:bookmarkStart w:id="0" w:name="_Toc136034649"/>
      <w:r>
        <w:lastRenderedPageBreak/>
        <w:t>Введение</w:t>
      </w:r>
      <w:bookmarkEnd w:id="0"/>
    </w:p>
    <w:p w14:paraId="67D40F85" w14:textId="4B6EE3AA" w:rsidR="00DC4AC0" w:rsidRDefault="00840436" w:rsidP="00A542B3">
      <w:pPr>
        <w:rPr>
          <w:lang w:val="ru-RU"/>
        </w:rPr>
      </w:pPr>
      <w:r>
        <w:rPr>
          <w:lang w:val="ru-RU"/>
        </w:rPr>
        <w:t>В бизнесе, как и в любой друго</w:t>
      </w:r>
      <w:r w:rsidR="00AB34C5">
        <w:rPr>
          <w:lang w:val="ru-RU"/>
        </w:rPr>
        <w:t>й</w:t>
      </w:r>
      <w:r>
        <w:rPr>
          <w:lang w:val="ru-RU"/>
        </w:rPr>
        <w:t xml:space="preserve"> сфере деятельности, существует человеческий фактор. На работе людей зиждется </w:t>
      </w:r>
      <w:r w:rsidR="00AB34C5">
        <w:rPr>
          <w:lang w:val="ru-RU"/>
        </w:rPr>
        <w:t xml:space="preserve">будущее </w:t>
      </w:r>
      <w:r>
        <w:rPr>
          <w:lang w:val="ru-RU"/>
        </w:rPr>
        <w:t>компаний, организаций</w:t>
      </w:r>
      <w:r w:rsidR="00AB34C5">
        <w:rPr>
          <w:lang w:val="ru-RU"/>
        </w:rPr>
        <w:t>, у</w:t>
      </w:r>
      <w:r>
        <w:rPr>
          <w:lang w:val="ru-RU"/>
        </w:rPr>
        <w:t xml:space="preserve">правление </w:t>
      </w:r>
      <w:r w:rsidR="00AB34C5">
        <w:rPr>
          <w:lang w:val="ru-RU"/>
        </w:rPr>
        <w:t>которыми</w:t>
      </w:r>
      <w:r>
        <w:rPr>
          <w:lang w:val="ru-RU"/>
        </w:rPr>
        <w:t xml:space="preserve">, в свою очередь, невозможно без должного уровня контроля. В момент формирования </w:t>
      </w:r>
      <w:r w:rsidR="00C12369">
        <w:rPr>
          <w:lang w:val="ru-RU"/>
        </w:rPr>
        <w:t xml:space="preserve">внутри компании </w:t>
      </w:r>
      <w:r>
        <w:rPr>
          <w:lang w:val="ru-RU"/>
        </w:rPr>
        <w:t>сторон</w:t>
      </w:r>
      <w:r w:rsidR="00C12369">
        <w:rPr>
          <w:lang w:val="ru-RU"/>
        </w:rPr>
        <w:t xml:space="preserve"> с различными интересами появляется необходимость в </w:t>
      </w:r>
      <w:r w:rsidR="00AB34C5">
        <w:rPr>
          <w:lang w:val="ru-RU"/>
        </w:rPr>
        <w:t xml:space="preserve">использовании такого инструмента, как </w:t>
      </w:r>
      <w:r w:rsidR="00ED01A7">
        <w:rPr>
          <w:lang w:val="ru-RU"/>
        </w:rPr>
        <w:t>аудит</w:t>
      </w:r>
      <w:r w:rsidR="00C12369">
        <w:rPr>
          <w:lang w:val="ru-RU"/>
        </w:rPr>
        <w:t xml:space="preserve">. Правовым стимулом для </w:t>
      </w:r>
      <w:r w:rsidR="00ED01A7">
        <w:rPr>
          <w:lang w:val="ru-RU"/>
        </w:rPr>
        <w:t>такой проверки</w:t>
      </w:r>
      <w:r w:rsidR="00C12369">
        <w:rPr>
          <w:lang w:val="ru-RU"/>
        </w:rPr>
        <w:t xml:space="preserve"> является законодательство, в России</w:t>
      </w:r>
      <w:r w:rsidR="003E6965">
        <w:rPr>
          <w:lang w:val="ru-RU"/>
        </w:rPr>
        <w:t xml:space="preserve"> основной документ, определяющий </w:t>
      </w:r>
      <w:r w:rsidR="00ED01A7">
        <w:rPr>
          <w:lang w:val="ru-RU"/>
        </w:rPr>
        <w:t xml:space="preserve">список </w:t>
      </w:r>
      <w:r w:rsidR="003E6965">
        <w:rPr>
          <w:lang w:val="ru-RU"/>
        </w:rPr>
        <w:t>компани</w:t>
      </w:r>
      <w:r w:rsidR="00ED01A7">
        <w:rPr>
          <w:lang w:val="ru-RU"/>
        </w:rPr>
        <w:t>й</w:t>
      </w:r>
      <w:r w:rsidR="003E6965">
        <w:rPr>
          <w:lang w:val="ru-RU"/>
        </w:rPr>
        <w:t>, подлежащи</w:t>
      </w:r>
      <w:r w:rsidR="00ED01A7">
        <w:rPr>
          <w:lang w:val="ru-RU"/>
        </w:rPr>
        <w:t>х</w:t>
      </w:r>
      <w:r w:rsidR="003E6965">
        <w:rPr>
          <w:lang w:val="ru-RU"/>
        </w:rPr>
        <w:t xml:space="preserve"> проверке, представлен Федеральным законом №307 «Об Аудиторской деятельности» от 30.12.2008. В статье №5 данного ФЗ говорится об условиях проведения обязательного аудита, так компании, ценные бумаги которых допущены к организованным торгам</w:t>
      </w:r>
      <w:r w:rsidR="004D4761">
        <w:rPr>
          <w:lang w:val="ru-RU"/>
        </w:rPr>
        <w:t xml:space="preserve"> на бирже, подлежат проведению аудита. </w:t>
      </w:r>
      <w:r w:rsidR="00ED01A7">
        <w:rPr>
          <w:lang w:val="ru-RU"/>
        </w:rPr>
        <w:tab/>
      </w:r>
      <w:r w:rsidR="00ED01A7">
        <w:rPr>
          <w:lang w:val="ru-RU"/>
        </w:rPr>
        <w:tab/>
      </w:r>
      <w:r w:rsidR="00ED01A7">
        <w:rPr>
          <w:lang w:val="ru-RU"/>
        </w:rPr>
        <w:tab/>
      </w:r>
      <w:r w:rsidR="00ED01A7">
        <w:rPr>
          <w:lang w:val="ru-RU"/>
        </w:rPr>
        <w:tab/>
      </w:r>
      <w:r w:rsidR="00ED01A7">
        <w:rPr>
          <w:lang w:val="ru-RU"/>
        </w:rPr>
        <w:tab/>
      </w:r>
      <w:r w:rsidR="00ED01A7">
        <w:rPr>
          <w:lang w:val="ru-RU"/>
        </w:rPr>
        <w:tab/>
      </w:r>
      <w:r w:rsidR="00ED01A7">
        <w:rPr>
          <w:lang w:val="ru-RU"/>
        </w:rPr>
        <w:tab/>
      </w:r>
    </w:p>
    <w:p w14:paraId="0F261542" w14:textId="42A7141E" w:rsidR="00A542B3" w:rsidRDefault="00DC4AC0" w:rsidP="00A542B3">
      <w:pPr>
        <w:rPr>
          <w:lang w:val="ru-RU"/>
        </w:rPr>
      </w:pPr>
      <w:r>
        <w:rPr>
          <w:lang w:val="ru-RU"/>
        </w:rPr>
        <w:t xml:space="preserve">В </w:t>
      </w:r>
      <w:r w:rsidR="004D4761">
        <w:rPr>
          <w:lang w:val="ru-RU"/>
        </w:rPr>
        <w:t>работ</w:t>
      </w:r>
      <w:r w:rsidR="00275F5E">
        <w:rPr>
          <w:lang w:val="ru-RU"/>
        </w:rPr>
        <w:t>е</w:t>
      </w:r>
      <w:r w:rsidR="004D4761">
        <w:rPr>
          <w:lang w:val="ru-RU"/>
        </w:rPr>
        <w:t xml:space="preserve"> </w:t>
      </w:r>
      <w:r>
        <w:rPr>
          <w:lang w:val="ru-RU"/>
        </w:rPr>
        <w:t>анализируется</w:t>
      </w:r>
      <w:r w:rsidR="004D4761">
        <w:rPr>
          <w:lang w:val="ru-RU"/>
        </w:rPr>
        <w:t xml:space="preserve"> деятельност</w:t>
      </w:r>
      <w:r>
        <w:rPr>
          <w:lang w:val="ru-RU"/>
        </w:rPr>
        <w:t>ь</w:t>
      </w:r>
      <w:r w:rsidR="004D4761">
        <w:rPr>
          <w:lang w:val="ru-RU"/>
        </w:rPr>
        <w:t xml:space="preserve"> публичных российских компаний, поэтому автор считает, что каждая компани</w:t>
      </w:r>
      <w:r w:rsidR="00931AB4">
        <w:rPr>
          <w:lang w:val="ru-RU"/>
        </w:rPr>
        <w:t>я из этого списка</w:t>
      </w:r>
      <w:r w:rsidR="004D4761">
        <w:rPr>
          <w:lang w:val="ru-RU"/>
        </w:rPr>
        <w:t xml:space="preserve"> имеет обязательство</w:t>
      </w:r>
      <w:r>
        <w:rPr>
          <w:lang w:val="ru-RU"/>
        </w:rPr>
        <w:t xml:space="preserve"> по прохождению</w:t>
      </w:r>
      <w:r w:rsidR="004D4761">
        <w:rPr>
          <w:lang w:val="ru-RU"/>
        </w:rPr>
        <w:t xml:space="preserve"> принудительной аудиторской проверки. Публичные компании имеют строгие требования по функционировани</w:t>
      </w:r>
      <w:r w:rsidR="00ED01A7">
        <w:rPr>
          <w:lang w:val="ru-RU"/>
        </w:rPr>
        <w:t>ю</w:t>
      </w:r>
      <w:r w:rsidR="004D4761">
        <w:rPr>
          <w:lang w:val="ru-RU"/>
        </w:rPr>
        <w:t xml:space="preserve"> системы корпоративного управления</w:t>
      </w:r>
      <w:r>
        <w:rPr>
          <w:lang w:val="ru-RU"/>
        </w:rPr>
        <w:t xml:space="preserve"> (далее – КУ)</w:t>
      </w:r>
      <w:r w:rsidR="004D4761">
        <w:rPr>
          <w:lang w:val="ru-RU"/>
        </w:rPr>
        <w:t>, куда входят акционеры, топ-менеджмент и совет директоров. С одной стороны, преимущества от проведения аудит</w:t>
      </w:r>
      <w:r w:rsidR="00931AB4">
        <w:rPr>
          <w:lang w:val="ru-RU"/>
        </w:rPr>
        <w:t>орских проверок, работы комитета по аудиту</w:t>
      </w:r>
      <w:r w:rsidR="004D4761">
        <w:rPr>
          <w:lang w:val="ru-RU"/>
        </w:rPr>
        <w:t xml:space="preserve"> и функционирования системы корпоративного управления </w:t>
      </w:r>
      <w:r w:rsidR="009A0A9C">
        <w:rPr>
          <w:lang w:val="ru-RU"/>
        </w:rPr>
        <w:t xml:space="preserve">в целом </w:t>
      </w:r>
      <w:r w:rsidR="004D4761">
        <w:rPr>
          <w:lang w:val="ru-RU"/>
        </w:rPr>
        <w:t>очевидны</w:t>
      </w:r>
      <w:r w:rsidR="00931AB4">
        <w:rPr>
          <w:lang w:val="ru-RU"/>
        </w:rPr>
        <w:t>.</w:t>
      </w:r>
      <w:r w:rsidR="00AB34C5">
        <w:rPr>
          <w:lang w:val="ru-RU"/>
        </w:rPr>
        <w:t xml:space="preserve"> </w:t>
      </w:r>
      <w:r w:rsidR="00931AB4">
        <w:rPr>
          <w:lang w:val="ru-RU"/>
        </w:rPr>
        <w:t xml:space="preserve">С другой стороны, </w:t>
      </w:r>
      <w:r w:rsidR="00AB34C5">
        <w:rPr>
          <w:lang w:val="ru-RU"/>
        </w:rPr>
        <w:t xml:space="preserve">данные элементы бизнес-среды также являются серьезными статьями </w:t>
      </w:r>
      <w:r w:rsidR="00E1764D">
        <w:rPr>
          <w:lang w:val="ru-RU"/>
        </w:rPr>
        <w:t>расходов</w:t>
      </w:r>
      <w:r w:rsidR="00931AB4">
        <w:rPr>
          <w:lang w:val="ru-RU"/>
        </w:rPr>
        <w:t>.</w:t>
      </w:r>
      <w:r w:rsidR="00ED01A7">
        <w:rPr>
          <w:lang w:val="ru-RU"/>
        </w:rPr>
        <w:t xml:space="preserve"> </w:t>
      </w:r>
      <w:r w:rsidR="00AC7411">
        <w:rPr>
          <w:lang w:val="ru-RU"/>
        </w:rPr>
        <w:t>Поэтому важно понимать принципы отношений между данными показателями для поиска оптимальных решений при управлении компанией. Вместе с тем</w:t>
      </w:r>
      <w:r w:rsidR="00931AB4">
        <w:rPr>
          <w:lang w:val="ru-RU"/>
        </w:rPr>
        <w:t xml:space="preserve">, </w:t>
      </w:r>
      <w:r w:rsidR="00AC7411">
        <w:rPr>
          <w:lang w:val="ru-RU"/>
        </w:rPr>
        <w:t xml:space="preserve">необходимо брать во внимание и </w:t>
      </w:r>
      <w:r w:rsidR="00931AB4">
        <w:rPr>
          <w:lang w:val="ru-RU"/>
        </w:rPr>
        <w:t>экономическ</w:t>
      </w:r>
      <w:r w:rsidR="00AC7411">
        <w:rPr>
          <w:lang w:val="ru-RU"/>
        </w:rPr>
        <w:t>ие</w:t>
      </w:r>
      <w:r w:rsidR="00931AB4">
        <w:rPr>
          <w:lang w:val="ru-RU"/>
        </w:rPr>
        <w:t xml:space="preserve"> </w:t>
      </w:r>
      <w:r w:rsidR="00AC7411">
        <w:rPr>
          <w:lang w:val="ru-RU"/>
        </w:rPr>
        <w:t>условия, которые</w:t>
      </w:r>
      <w:r w:rsidR="00931AB4">
        <w:rPr>
          <w:lang w:val="ru-RU"/>
        </w:rPr>
        <w:t xml:space="preserve"> оказыва</w:t>
      </w:r>
      <w:r w:rsidR="00AC7411">
        <w:rPr>
          <w:lang w:val="ru-RU"/>
        </w:rPr>
        <w:t>ю</w:t>
      </w:r>
      <w:r w:rsidR="00931AB4">
        <w:rPr>
          <w:lang w:val="ru-RU"/>
        </w:rPr>
        <w:t>т влияние на отношения этих показателей</w:t>
      </w:r>
      <w:r w:rsidR="00AC7411">
        <w:rPr>
          <w:lang w:val="ru-RU"/>
        </w:rPr>
        <w:t xml:space="preserve">. </w:t>
      </w:r>
      <w:r w:rsidR="00E1764D">
        <w:rPr>
          <w:lang w:val="ru-RU"/>
        </w:rPr>
        <w:t>В конечном итоге, в</w:t>
      </w:r>
      <w:r w:rsidR="00AC7411">
        <w:rPr>
          <w:lang w:val="ru-RU"/>
        </w:rPr>
        <w:t>опрос</w:t>
      </w:r>
      <w:r w:rsidR="00E1764D">
        <w:rPr>
          <w:lang w:val="ru-RU"/>
        </w:rPr>
        <w:t xml:space="preserve"> о пользе характеристик совета директоров и аудита в рамках различных экономических </w:t>
      </w:r>
      <w:r w:rsidR="00275F5E">
        <w:rPr>
          <w:lang w:val="ru-RU"/>
        </w:rPr>
        <w:t>рамок</w:t>
      </w:r>
      <w:r w:rsidR="00E1764D">
        <w:rPr>
          <w:lang w:val="ru-RU"/>
        </w:rPr>
        <w:t xml:space="preserve"> остается открытым. </w:t>
      </w:r>
    </w:p>
    <w:p w14:paraId="5C02C3EB" w14:textId="46F1E069" w:rsidR="00701DC8" w:rsidRDefault="00243421" w:rsidP="00701DC8">
      <w:pPr>
        <w:rPr>
          <w:lang w:val="ru-RU"/>
        </w:rPr>
      </w:pPr>
      <w:r>
        <w:rPr>
          <w:lang w:val="ru-RU"/>
        </w:rPr>
        <w:t xml:space="preserve">Для того чтобы найти ответ на возникший вопрос, автор должен подробно ознакомиться с </w:t>
      </w:r>
      <w:r w:rsidR="00FF173B">
        <w:rPr>
          <w:lang w:val="ru-RU"/>
        </w:rPr>
        <w:t>устройством комитета по</w:t>
      </w:r>
      <w:r>
        <w:rPr>
          <w:lang w:val="ru-RU"/>
        </w:rPr>
        <w:t xml:space="preserve"> аудит</w:t>
      </w:r>
      <w:r w:rsidR="00FF173B">
        <w:rPr>
          <w:lang w:val="ru-RU"/>
        </w:rPr>
        <w:t>у в российских компаниях;</w:t>
      </w:r>
      <w:r>
        <w:rPr>
          <w:lang w:val="ru-RU"/>
        </w:rPr>
        <w:t xml:space="preserve"> выя</w:t>
      </w:r>
      <w:r w:rsidR="00671778">
        <w:rPr>
          <w:lang w:val="ru-RU"/>
        </w:rPr>
        <w:t>вить</w:t>
      </w:r>
      <w:r>
        <w:rPr>
          <w:lang w:val="ru-RU"/>
        </w:rPr>
        <w:t xml:space="preserve"> факторы, которые оказывают влияние на </w:t>
      </w:r>
      <w:r w:rsidR="00FF173B">
        <w:rPr>
          <w:lang w:val="ru-RU"/>
        </w:rPr>
        <w:t>проведение</w:t>
      </w:r>
      <w:r w:rsidR="00671778" w:rsidRPr="00671778">
        <w:rPr>
          <w:lang w:val="ru-RU"/>
        </w:rPr>
        <w:t xml:space="preserve"> </w:t>
      </w:r>
      <w:r w:rsidR="00671778">
        <w:rPr>
          <w:lang w:val="ru-RU"/>
        </w:rPr>
        <w:t>внешнего аудита</w:t>
      </w:r>
      <w:r w:rsidR="00FF173B">
        <w:rPr>
          <w:lang w:val="ru-RU"/>
        </w:rPr>
        <w:t>;</w:t>
      </w:r>
      <w:r>
        <w:rPr>
          <w:lang w:val="ru-RU"/>
        </w:rPr>
        <w:t xml:space="preserve"> </w:t>
      </w:r>
      <w:r w:rsidR="00FF173B">
        <w:rPr>
          <w:lang w:val="ru-RU"/>
        </w:rPr>
        <w:t>объяснить</w:t>
      </w:r>
      <w:r>
        <w:rPr>
          <w:lang w:val="ru-RU"/>
        </w:rPr>
        <w:t xml:space="preserve"> устройство совета директоров</w:t>
      </w:r>
      <w:r w:rsidR="00671778">
        <w:rPr>
          <w:lang w:val="ru-RU"/>
        </w:rPr>
        <w:t xml:space="preserve"> и</w:t>
      </w:r>
      <w:r>
        <w:rPr>
          <w:lang w:val="ru-RU"/>
        </w:rPr>
        <w:t xml:space="preserve"> выделить его характеристики</w:t>
      </w:r>
      <w:r w:rsidR="00671778">
        <w:rPr>
          <w:lang w:val="ru-RU"/>
        </w:rPr>
        <w:t>;</w:t>
      </w:r>
      <w:r>
        <w:rPr>
          <w:lang w:val="ru-RU"/>
        </w:rPr>
        <w:t xml:space="preserve"> описать взаимосвязь этих показателей с результатами деятельности компании</w:t>
      </w:r>
      <w:r w:rsidR="00671778">
        <w:rPr>
          <w:lang w:val="ru-RU"/>
        </w:rPr>
        <w:t>; найти соответствующие переменные для проведения эмпирического исследования</w:t>
      </w:r>
      <w:r>
        <w:rPr>
          <w:lang w:val="ru-RU"/>
        </w:rPr>
        <w:t xml:space="preserve"> и сравнить их с показателями за другие отчетные года</w:t>
      </w:r>
      <w:r w:rsidR="00FF173B">
        <w:rPr>
          <w:lang w:val="ru-RU"/>
        </w:rPr>
        <w:t xml:space="preserve"> для учета влияния экономического положения.</w:t>
      </w:r>
      <w:r w:rsidR="00593050">
        <w:rPr>
          <w:lang w:val="ru-RU"/>
        </w:rPr>
        <w:t xml:space="preserve"> </w:t>
      </w:r>
      <w:r w:rsidR="00701DC8" w:rsidRPr="00701DC8">
        <w:rPr>
          <w:lang w:val="ru-RU"/>
        </w:rPr>
        <w:t xml:space="preserve"> </w:t>
      </w:r>
    </w:p>
    <w:p w14:paraId="6CC3C484" w14:textId="5BBD46D8" w:rsidR="00701DC8" w:rsidRDefault="00701DC8" w:rsidP="00701DC8">
      <w:pPr>
        <w:rPr>
          <w:lang w:val="ru-RU"/>
        </w:rPr>
      </w:pPr>
      <w:r>
        <w:rPr>
          <w:lang w:val="ru-RU"/>
        </w:rPr>
        <w:lastRenderedPageBreak/>
        <w:t>А</w:t>
      </w:r>
      <w:r w:rsidRPr="00ED01A7">
        <w:rPr>
          <w:lang w:val="ru-RU"/>
        </w:rPr>
        <w:t xml:space="preserve">втор ставит перед собой </w:t>
      </w:r>
      <w:r w:rsidRPr="0061691A">
        <w:rPr>
          <w:b/>
          <w:lang w:val="ru-RU"/>
        </w:rPr>
        <w:t>цель</w:t>
      </w:r>
      <w:r w:rsidRPr="00ED01A7">
        <w:rPr>
          <w:lang w:val="ru-RU"/>
        </w:rPr>
        <w:t xml:space="preserve"> – выяснить </w:t>
      </w:r>
      <w:r>
        <w:rPr>
          <w:lang w:val="ru-RU"/>
        </w:rPr>
        <w:t>отношение</w:t>
      </w:r>
      <w:r w:rsidRPr="00ED01A7">
        <w:rPr>
          <w:lang w:val="ru-RU"/>
        </w:rPr>
        <w:t xml:space="preserve"> между </w:t>
      </w:r>
      <w:r>
        <w:rPr>
          <w:lang w:val="ru-RU"/>
        </w:rPr>
        <w:t xml:space="preserve">характеристиками </w:t>
      </w:r>
      <w:r w:rsidRPr="00ED01A7">
        <w:rPr>
          <w:lang w:val="ru-RU"/>
        </w:rPr>
        <w:t xml:space="preserve">аудита, совета директоров и </w:t>
      </w:r>
      <w:r>
        <w:rPr>
          <w:lang w:val="ru-RU"/>
        </w:rPr>
        <w:t xml:space="preserve">результатами </w:t>
      </w:r>
      <w:r w:rsidRPr="00ED01A7">
        <w:rPr>
          <w:lang w:val="ru-RU"/>
        </w:rPr>
        <w:t>корпоративной деятельност</w:t>
      </w:r>
      <w:r>
        <w:rPr>
          <w:lang w:val="ru-RU"/>
        </w:rPr>
        <w:t>и компании в контексте различных экономических условий</w:t>
      </w:r>
      <w:r w:rsidR="00C378ED">
        <w:rPr>
          <w:lang w:val="ru-RU"/>
        </w:rPr>
        <w:t xml:space="preserve"> (в работе будут </w:t>
      </w:r>
      <w:r w:rsidR="003B4726">
        <w:rPr>
          <w:lang w:val="ru-RU"/>
        </w:rPr>
        <w:t>сравниваться периоды, затрагивающие кризис и напротив)</w:t>
      </w:r>
      <w:r>
        <w:rPr>
          <w:lang w:val="ru-RU"/>
        </w:rPr>
        <w:t xml:space="preserve">. В ходе исследования также хотелось бы </w:t>
      </w:r>
      <w:r w:rsidR="009965A0">
        <w:rPr>
          <w:lang w:val="ru-RU"/>
        </w:rPr>
        <w:t>рассмотреть</w:t>
      </w:r>
      <w:r>
        <w:rPr>
          <w:lang w:val="ru-RU"/>
        </w:rPr>
        <w:t xml:space="preserve"> следующие вопросы:</w:t>
      </w:r>
    </w:p>
    <w:p w14:paraId="13004F87" w14:textId="259187C7" w:rsidR="005D7545" w:rsidRDefault="005D7545" w:rsidP="00575AC4">
      <w:pPr>
        <w:pStyle w:val="af3"/>
        <w:numPr>
          <w:ilvl w:val="0"/>
          <w:numId w:val="7"/>
        </w:numPr>
        <w:rPr>
          <w:lang w:val="ru-RU"/>
        </w:rPr>
      </w:pPr>
      <w:r>
        <w:rPr>
          <w:lang w:val="ru-RU"/>
        </w:rPr>
        <w:t>Из чего состоит корпоративный аудит?</w:t>
      </w:r>
    </w:p>
    <w:p w14:paraId="0D9EB8D6" w14:textId="6BAE0167" w:rsidR="005D7545" w:rsidRPr="005D7545" w:rsidRDefault="005D7545" w:rsidP="00575AC4">
      <w:pPr>
        <w:pStyle w:val="af3"/>
        <w:numPr>
          <w:ilvl w:val="0"/>
          <w:numId w:val="7"/>
        </w:numPr>
        <w:rPr>
          <w:lang w:val="ru-RU"/>
        </w:rPr>
      </w:pPr>
      <w:r>
        <w:rPr>
          <w:lang w:val="ru-RU"/>
        </w:rPr>
        <w:t>Что входит в систему корпоративного управления? Какое место отведено совету директоров?</w:t>
      </w:r>
    </w:p>
    <w:p w14:paraId="54813F3F" w14:textId="1AAE1502" w:rsidR="00701DC8" w:rsidRDefault="00701DC8" w:rsidP="00575AC4">
      <w:pPr>
        <w:pStyle w:val="af3"/>
        <w:numPr>
          <w:ilvl w:val="0"/>
          <w:numId w:val="7"/>
        </w:numPr>
        <w:rPr>
          <w:lang w:val="ru-RU"/>
        </w:rPr>
      </w:pPr>
      <w:r>
        <w:rPr>
          <w:lang w:val="ru-RU"/>
        </w:rPr>
        <w:t>Что значит качество в процессе проведения аудита? Как его оценивать?</w:t>
      </w:r>
    </w:p>
    <w:p w14:paraId="157E8FCE" w14:textId="7A819516" w:rsidR="00701DC8" w:rsidRDefault="00701DC8" w:rsidP="00575AC4">
      <w:pPr>
        <w:pStyle w:val="af3"/>
        <w:numPr>
          <w:ilvl w:val="0"/>
          <w:numId w:val="7"/>
        </w:numPr>
        <w:rPr>
          <w:lang w:val="ru-RU"/>
        </w:rPr>
      </w:pPr>
      <w:r>
        <w:rPr>
          <w:lang w:val="ru-RU"/>
        </w:rPr>
        <w:t>Какое отношение между характеристиками аудита</w:t>
      </w:r>
      <w:r w:rsidR="005A404A">
        <w:rPr>
          <w:lang w:val="ru-RU"/>
        </w:rPr>
        <w:t>,</w:t>
      </w:r>
      <w:r w:rsidR="009965A0">
        <w:rPr>
          <w:lang w:val="ru-RU"/>
        </w:rPr>
        <w:t xml:space="preserve"> характеристиками совета директоров</w:t>
      </w:r>
      <w:r w:rsidR="005A404A">
        <w:rPr>
          <w:lang w:val="ru-RU"/>
        </w:rPr>
        <w:t xml:space="preserve"> и рентабельностью российских компаний</w:t>
      </w:r>
      <w:r w:rsidR="009965A0">
        <w:rPr>
          <w:lang w:val="ru-RU"/>
        </w:rPr>
        <w:t>?</w:t>
      </w:r>
    </w:p>
    <w:p w14:paraId="47C10643" w14:textId="0FD5D6B5" w:rsidR="009965A0" w:rsidRPr="00701DC8" w:rsidRDefault="009965A0" w:rsidP="00575AC4">
      <w:pPr>
        <w:pStyle w:val="af3"/>
        <w:numPr>
          <w:ilvl w:val="0"/>
          <w:numId w:val="7"/>
        </w:numPr>
        <w:rPr>
          <w:lang w:val="ru-RU"/>
        </w:rPr>
      </w:pPr>
      <w:r>
        <w:rPr>
          <w:lang w:val="ru-RU"/>
        </w:rPr>
        <w:t>Как экономический климат влияет на связь между характеристиками аудита, совета директоров и результаты деятельности компании</w:t>
      </w:r>
      <w:r w:rsidR="00275F5E">
        <w:rPr>
          <w:lang w:val="ru-RU"/>
        </w:rPr>
        <w:t>?</w:t>
      </w:r>
    </w:p>
    <w:p w14:paraId="7E2178B5" w14:textId="5CC31D3C" w:rsidR="00270B08" w:rsidRDefault="009965A0" w:rsidP="009965A0">
      <w:pPr>
        <w:rPr>
          <w:lang w:val="ru-RU"/>
        </w:rPr>
      </w:pPr>
      <w:r>
        <w:rPr>
          <w:lang w:val="ru-RU"/>
        </w:rPr>
        <w:t xml:space="preserve">Чтобы ответить на поставленные </w:t>
      </w:r>
      <w:r w:rsidR="006178C2">
        <w:rPr>
          <w:lang w:val="ru-RU"/>
        </w:rPr>
        <w:t>вопросы,</w:t>
      </w:r>
      <w:r>
        <w:rPr>
          <w:lang w:val="ru-RU"/>
        </w:rPr>
        <w:t xml:space="preserve"> и чтобы достичь поставленной цели, необходимо сформулировать задачи. Таким образом, для работы необходимо выполнение следующих задач: </w:t>
      </w:r>
    </w:p>
    <w:p w14:paraId="2109909D" w14:textId="39BAD530" w:rsidR="00270B08" w:rsidRDefault="00270B08" w:rsidP="00575AC4">
      <w:pPr>
        <w:pStyle w:val="af3"/>
        <w:numPr>
          <w:ilvl w:val="0"/>
          <w:numId w:val="9"/>
        </w:numPr>
        <w:rPr>
          <w:lang w:val="ru-RU"/>
        </w:rPr>
      </w:pPr>
      <w:r>
        <w:rPr>
          <w:lang w:val="ru-RU"/>
        </w:rPr>
        <w:t>И</w:t>
      </w:r>
      <w:r w:rsidR="009965A0" w:rsidRPr="00270B08">
        <w:rPr>
          <w:lang w:val="ru-RU"/>
        </w:rPr>
        <w:t xml:space="preserve">зучение существующих работ, проверка критерия актуальности; </w:t>
      </w:r>
    </w:p>
    <w:p w14:paraId="4CCDBAAD" w14:textId="1A46EDAC" w:rsidR="00270B08" w:rsidRDefault="00270B08" w:rsidP="00575AC4">
      <w:pPr>
        <w:pStyle w:val="af3"/>
        <w:numPr>
          <w:ilvl w:val="0"/>
          <w:numId w:val="9"/>
        </w:numPr>
        <w:rPr>
          <w:lang w:val="ru-RU"/>
        </w:rPr>
      </w:pPr>
      <w:r>
        <w:rPr>
          <w:lang w:val="ru-RU"/>
        </w:rPr>
        <w:t>О</w:t>
      </w:r>
      <w:r w:rsidR="009965A0" w:rsidRPr="00270B08">
        <w:rPr>
          <w:lang w:val="ru-RU"/>
        </w:rPr>
        <w:t>бзор литературы для получения глубокого понимания темы, а также для обоснования выбор</w:t>
      </w:r>
      <w:r w:rsidR="00275F5E" w:rsidRPr="00270B08">
        <w:rPr>
          <w:lang w:val="ru-RU"/>
        </w:rPr>
        <w:t>а</w:t>
      </w:r>
      <w:r w:rsidR="009965A0" w:rsidRPr="00270B08">
        <w:rPr>
          <w:lang w:val="ru-RU"/>
        </w:rPr>
        <w:t xml:space="preserve"> переменных в эмпирическом исследовании; </w:t>
      </w:r>
    </w:p>
    <w:p w14:paraId="315A3403" w14:textId="00631230" w:rsidR="00270B08" w:rsidRDefault="00270B08" w:rsidP="00575AC4">
      <w:pPr>
        <w:pStyle w:val="af3"/>
        <w:numPr>
          <w:ilvl w:val="0"/>
          <w:numId w:val="9"/>
        </w:numPr>
        <w:rPr>
          <w:lang w:val="ru-RU"/>
        </w:rPr>
      </w:pPr>
      <w:r>
        <w:rPr>
          <w:lang w:val="ru-RU"/>
        </w:rPr>
        <w:t>Ф</w:t>
      </w:r>
      <w:r w:rsidR="009965A0" w:rsidRPr="00270B08">
        <w:rPr>
          <w:lang w:val="ru-RU"/>
        </w:rPr>
        <w:t xml:space="preserve">ормулировка гипотез с использованием интересующих критериев; </w:t>
      </w:r>
    </w:p>
    <w:p w14:paraId="37159597" w14:textId="541E6812" w:rsidR="00FB54AA" w:rsidRDefault="00FB54AA" w:rsidP="00575AC4">
      <w:pPr>
        <w:pStyle w:val="af3"/>
        <w:numPr>
          <w:ilvl w:val="0"/>
          <w:numId w:val="9"/>
        </w:numPr>
        <w:rPr>
          <w:lang w:val="ru-RU"/>
        </w:rPr>
      </w:pPr>
      <w:r>
        <w:rPr>
          <w:lang w:val="ru-RU"/>
        </w:rPr>
        <w:t>Сбор данных для проведения регрессионного анализа</w:t>
      </w:r>
    </w:p>
    <w:p w14:paraId="0CCBC8E7" w14:textId="4706E527" w:rsidR="00270B08" w:rsidRDefault="00270B08" w:rsidP="00575AC4">
      <w:pPr>
        <w:pStyle w:val="af3"/>
        <w:numPr>
          <w:ilvl w:val="0"/>
          <w:numId w:val="9"/>
        </w:numPr>
        <w:rPr>
          <w:lang w:val="ru-RU"/>
        </w:rPr>
      </w:pPr>
      <w:r>
        <w:rPr>
          <w:lang w:val="ru-RU"/>
        </w:rPr>
        <w:t>П</w:t>
      </w:r>
      <w:r w:rsidR="009965A0" w:rsidRPr="00270B08">
        <w:rPr>
          <w:lang w:val="ru-RU"/>
        </w:rPr>
        <w:t xml:space="preserve">роведение исследований и проверка гипотез; </w:t>
      </w:r>
    </w:p>
    <w:p w14:paraId="0EBCA549" w14:textId="6E934BD3" w:rsidR="00701DC8" w:rsidRPr="00270B08" w:rsidRDefault="00270B08" w:rsidP="00575AC4">
      <w:pPr>
        <w:pStyle w:val="af3"/>
        <w:numPr>
          <w:ilvl w:val="0"/>
          <w:numId w:val="9"/>
        </w:numPr>
        <w:rPr>
          <w:lang w:val="ru-RU"/>
        </w:rPr>
      </w:pPr>
      <w:r>
        <w:rPr>
          <w:lang w:val="ru-RU"/>
        </w:rPr>
        <w:t>Ф</w:t>
      </w:r>
      <w:r w:rsidR="009965A0" w:rsidRPr="00270B08">
        <w:rPr>
          <w:lang w:val="ru-RU"/>
        </w:rPr>
        <w:t>ормулировка заключений, указание на пользу от данного исследования при использовании результатов на практике.</w:t>
      </w:r>
    </w:p>
    <w:p w14:paraId="75426C3F" w14:textId="6DFC9A69" w:rsidR="00671778" w:rsidRDefault="00593050" w:rsidP="00A542B3">
      <w:pPr>
        <w:rPr>
          <w:lang w:val="ru-RU"/>
        </w:rPr>
      </w:pPr>
      <w:r>
        <w:rPr>
          <w:lang w:val="ru-RU"/>
        </w:rPr>
        <w:t xml:space="preserve">В России на данный момент уже существуют похожие исследования по предложенной теме, однако </w:t>
      </w:r>
      <w:r w:rsidR="00671778">
        <w:rPr>
          <w:lang w:val="ru-RU"/>
        </w:rPr>
        <w:t xml:space="preserve">актуальность </w:t>
      </w:r>
      <w:r>
        <w:rPr>
          <w:lang w:val="ru-RU"/>
        </w:rPr>
        <w:t>данн</w:t>
      </w:r>
      <w:r w:rsidR="00671778">
        <w:rPr>
          <w:lang w:val="ru-RU"/>
        </w:rPr>
        <w:t>ой</w:t>
      </w:r>
      <w:r>
        <w:rPr>
          <w:lang w:val="ru-RU"/>
        </w:rPr>
        <w:t xml:space="preserve"> стать</w:t>
      </w:r>
      <w:r w:rsidR="00671778">
        <w:rPr>
          <w:lang w:val="ru-RU"/>
        </w:rPr>
        <w:t>и заключается в:</w:t>
      </w:r>
    </w:p>
    <w:p w14:paraId="2CC8A33B" w14:textId="7C81F04C" w:rsidR="00671778" w:rsidRDefault="00671778" w:rsidP="00575AC4">
      <w:pPr>
        <w:pStyle w:val="af3"/>
        <w:numPr>
          <w:ilvl w:val="0"/>
          <w:numId w:val="6"/>
        </w:numPr>
        <w:rPr>
          <w:lang w:val="ru-RU"/>
        </w:rPr>
      </w:pPr>
      <w:r>
        <w:rPr>
          <w:lang w:val="ru-RU"/>
        </w:rPr>
        <w:t>Использование актуальных временных рамок;</w:t>
      </w:r>
    </w:p>
    <w:p w14:paraId="4752F89B" w14:textId="50CFF13E" w:rsidR="00671778" w:rsidRDefault="00671778" w:rsidP="00575AC4">
      <w:pPr>
        <w:pStyle w:val="af3"/>
        <w:numPr>
          <w:ilvl w:val="0"/>
          <w:numId w:val="6"/>
        </w:numPr>
        <w:rPr>
          <w:lang w:val="ru-RU"/>
        </w:rPr>
      </w:pPr>
      <w:r>
        <w:rPr>
          <w:lang w:val="ru-RU"/>
        </w:rPr>
        <w:t>Включение в анализ не только характеристик совета директоров, но и характеристик комитета по аудиту вместе с факторами, влияющими на качество внешнего аудита;</w:t>
      </w:r>
    </w:p>
    <w:p w14:paraId="5DA5133D" w14:textId="395EE995" w:rsidR="00243421" w:rsidRDefault="00671778" w:rsidP="00575AC4">
      <w:pPr>
        <w:pStyle w:val="af3"/>
        <w:numPr>
          <w:ilvl w:val="0"/>
          <w:numId w:val="6"/>
        </w:numPr>
        <w:rPr>
          <w:lang w:val="ru-RU"/>
        </w:rPr>
      </w:pPr>
      <w:r>
        <w:rPr>
          <w:lang w:val="ru-RU"/>
        </w:rPr>
        <w:t>Проведении сравнения показателей по критерию экономической обстановки</w:t>
      </w:r>
      <w:r w:rsidR="00DC4AC0">
        <w:rPr>
          <w:lang w:val="ru-RU"/>
        </w:rPr>
        <w:t>;</w:t>
      </w:r>
    </w:p>
    <w:p w14:paraId="1AAA59EE" w14:textId="0A210B95" w:rsidR="00593050" w:rsidRDefault="00BC211B" w:rsidP="00A542B3">
      <w:pPr>
        <w:rPr>
          <w:lang w:val="ru-RU"/>
        </w:rPr>
      </w:pPr>
      <w:r>
        <w:rPr>
          <w:lang w:val="ru-RU"/>
        </w:rPr>
        <w:t xml:space="preserve">Согласно </w:t>
      </w:r>
      <w:r w:rsidR="00603A90">
        <w:rPr>
          <w:lang w:val="ru-RU"/>
        </w:rPr>
        <w:t xml:space="preserve">предположениям </w:t>
      </w:r>
      <w:r w:rsidR="00A11ABA">
        <w:rPr>
          <w:lang w:val="ru-RU"/>
        </w:rPr>
        <w:t>автора,</w:t>
      </w:r>
      <w:r w:rsidR="00603A90">
        <w:rPr>
          <w:lang w:val="ru-RU"/>
        </w:rPr>
        <w:t xml:space="preserve"> российские компании к </w:t>
      </w:r>
      <w:r>
        <w:rPr>
          <w:lang w:val="ru-RU"/>
        </w:rPr>
        <w:t>2018 году</w:t>
      </w:r>
      <w:r w:rsidR="00603A90">
        <w:rPr>
          <w:lang w:val="ru-RU"/>
        </w:rPr>
        <w:t xml:space="preserve"> </w:t>
      </w:r>
      <w:r>
        <w:rPr>
          <w:lang w:val="ru-RU"/>
        </w:rPr>
        <w:t xml:space="preserve">должны были </w:t>
      </w:r>
      <w:r w:rsidR="0017204B">
        <w:rPr>
          <w:lang w:val="ru-RU"/>
        </w:rPr>
        <w:t>внедрить</w:t>
      </w:r>
      <w:r w:rsidR="00603A90">
        <w:rPr>
          <w:lang w:val="ru-RU"/>
        </w:rPr>
        <w:t xml:space="preserve"> в свою корпоративную систему новшества, </w:t>
      </w:r>
      <w:r>
        <w:rPr>
          <w:lang w:val="ru-RU"/>
        </w:rPr>
        <w:t>описанные</w:t>
      </w:r>
      <w:r w:rsidR="00603A90">
        <w:rPr>
          <w:lang w:val="ru-RU"/>
        </w:rPr>
        <w:t xml:space="preserve"> в </w:t>
      </w:r>
      <w:r>
        <w:rPr>
          <w:lang w:val="ru-RU"/>
        </w:rPr>
        <w:t xml:space="preserve">«Кодексе корпоративного управления российских компаний», выпущенном в 2014 году, см. в </w:t>
      </w:r>
      <w:r w:rsidRPr="00BC211B">
        <w:rPr>
          <w:lang w:val="ru-RU"/>
        </w:rPr>
        <w:t>[</w:t>
      </w:r>
      <w:r>
        <w:rPr>
          <w:lang w:val="ru-RU"/>
        </w:rPr>
        <w:t>Письмо Банка России</w:t>
      </w:r>
      <w:r w:rsidRPr="00E143DA">
        <w:rPr>
          <w:lang w:val="ru-RU"/>
        </w:rPr>
        <w:t xml:space="preserve">, </w:t>
      </w:r>
      <w:r w:rsidRPr="00E143DA">
        <w:rPr>
          <w:lang w:val="ru-RU"/>
        </w:rPr>
        <w:lastRenderedPageBreak/>
        <w:t>2014</w:t>
      </w:r>
      <w:r w:rsidRPr="00A31D82">
        <w:rPr>
          <w:lang w:val="ru-RU"/>
        </w:rPr>
        <w:t>]</w:t>
      </w:r>
      <w:r w:rsidR="00603A90" w:rsidRPr="00A31D82">
        <w:rPr>
          <w:lang w:val="ru-RU"/>
        </w:rPr>
        <w:t>. В существующих работах на данную тему рассматривается период начиная с 2014 года (см., напр.: [Никулин, Свиридов, Смирнов, 2020</w:t>
      </w:r>
      <w:r w:rsidR="00DC4AC0" w:rsidRPr="00A31D82">
        <w:rPr>
          <w:lang w:val="ru-RU"/>
        </w:rPr>
        <w:t xml:space="preserve">; </w:t>
      </w:r>
      <w:proofErr w:type="spellStart"/>
      <w:r w:rsidR="00DC4AC0" w:rsidRPr="00A31D82">
        <w:t>Emelyanenkova</w:t>
      </w:r>
      <w:proofErr w:type="spellEnd"/>
      <w:r w:rsidR="00DC4AC0" w:rsidRPr="00A31D82">
        <w:rPr>
          <w:lang w:val="ru-RU"/>
        </w:rPr>
        <w:t>, 2021</w:t>
      </w:r>
      <w:r w:rsidR="00603A90" w:rsidRPr="00A31D82">
        <w:rPr>
          <w:lang w:val="ru-RU"/>
        </w:rPr>
        <w:t>]), и</w:t>
      </w:r>
      <w:r w:rsidR="002E5C6F" w:rsidRPr="00A31D82">
        <w:rPr>
          <w:lang w:val="ru-RU"/>
        </w:rPr>
        <w:t xml:space="preserve">звестно, что </w:t>
      </w:r>
      <w:r w:rsidR="00A31D82">
        <w:rPr>
          <w:lang w:val="ru-RU"/>
        </w:rPr>
        <w:t xml:space="preserve">именно </w:t>
      </w:r>
      <w:r w:rsidR="002E5C6F" w:rsidRPr="00A31D82">
        <w:rPr>
          <w:lang w:val="ru-RU"/>
        </w:rPr>
        <w:t>в 2014 г. был</w:t>
      </w:r>
      <w:r w:rsidR="00A31D82">
        <w:rPr>
          <w:lang w:val="ru-RU"/>
        </w:rPr>
        <w:t xml:space="preserve"> выпущен</w:t>
      </w:r>
      <w:r w:rsidR="002E5C6F" w:rsidRPr="00A31D82">
        <w:rPr>
          <w:lang w:val="ru-RU"/>
        </w:rPr>
        <w:t xml:space="preserve"> «Кодекс корпоративного управления»</w:t>
      </w:r>
      <w:r w:rsidR="00603A90" w:rsidRPr="00A31D82">
        <w:rPr>
          <w:lang w:val="ru-RU"/>
        </w:rPr>
        <w:t>.</w:t>
      </w:r>
      <w:r w:rsidR="00DC4AC0" w:rsidRPr="00A31D82">
        <w:rPr>
          <w:lang w:val="ru-RU"/>
        </w:rPr>
        <w:t xml:space="preserve"> И если существующие работы использовали предположение о том, что компании только начали модифицировать систему КУ, то в данной работе</w:t>
      </w:r>
      <w:r w:rsidR="00275F5E">
        <w:rPr>
          <w:lang w:val="ru-RU"/>
        </w:rPr>
        <w:t xml:space="preserve">, </w:t>
      </w:r>
      <w:r w:rsidR="00754EAD">
        <w:rPr>
          <w:lang w:val="ru-RU"/>
        </w:rPr>
        <w:t>повторюсь</w:t>
      </w:r>
      <w:r w:rsidR="00275F5E">
        <w:rPr>
          <w:lang w:val="ru-RU"/>
        </w:rPr>
        <w:t>,</w:t>
      </w:r>
      <w:r w:rsidR="00DC4AC0" w:rsidRPr="00A31D82">
        <w:rPr>
          <w:lang w:val="ru-RU"/>
        </w:rPr>
        <w:t xml:space="preserve"> автор предполагает, что </w:t>
      </w:r>
      <w:r w:rsidR="00532CA0" w:rsidRPr="00A31D82">
        <w:rPr>
          <w:lang w:val="ru-RU"/>
        </w:rPr>
        <w:t xml:space="preserve">компании </w:t>
      </w:r>
      <w:r w:rsidR="00A31D82">
        <w:rPr>
          <w:lang w:val="ru-RU"/>
        </w:rPr>
        <w:t>существенно про</w:t>
      </w:r>
      <w:r w:rsidR="009965A0">
        <w:rPr>
          <w:lang w:val="ru-RU"/>
        </w:rPr>
        <w:t>двинулись</w:t>
      </w:r>
      <w:r w:rsidR="00A31D82">
        <w:rPr>
          <w:lang w:val="ru-RU"/>
        </w:rPr>
        <w:t xml:space="preserve"> в</w:t>
      </w:r>
      <w:r w:rsidR="00532CA0" w:rsidRPr="00A31D82">
        <w:rPr>
          <w:lang w:val="ru-RU"/>
        </w:rPr>
        <w:t xml:space="preserve"> перестраивани</w:t>
      </w:r>
      <w:r w:rsidR="00A31D82">
        <w:rPr>
          <w:lang w:val="ru-RU"/>
        </w:rPr>
        <w:t>и</w:t>
      </w:r>
      <w:r w:rsidR="00532CA0" w:rsidRPr="00A31D82">
        <w:rPr>
          <w:lang w:val="ru-RU"/>
        </w:rPr>
        <w:t xml:space="preserve"> систем КУ в соответствии с кодексом.</w:t>
      </w:r>
    </w:p>
    <w:p w14:paraId="08D3E518" w14:textId="6535BA23" w:rsidR="00EB3389" w:rsidRDefault="00EB3389" w:rsidP="00A542B3">
      <w:pPr>
        <w:rPr>
          <w:lang w:val="ru-RU"/>
        </w:rPr>
      </w:pPr>
      <w:r>
        <w:rPr>
          <w:lang w:val="ru-RU"/>
        </w:rPr>
        <w:t>Ожидается, что результаты работы помогут менеджменту российских публичных компаний актуализировать информационную базу для принятия решения по выбору аудиторской компании, решения по устройству комитетов совета директоров, а также ответить на вопросы, касательно влияния качества проводимого аудита на результаты деятельности компании, значимости от эффекта экономического климата на связь между показателями аудита, совета директоров и перфомансом.</w:t>
      </w:r>
    </w:p>
    <w:p w14:paraId="2E12B7EA" w14:textId="77777777" w:rsidR="00593050" w:rsidRPr="00BE6009" w:rsidRDefault="00593050" w:rsidP="00275F5E">
      <w:pPr>
        <w:ind w:firstLine="0"/>
        <w:rPr>
          <w:lang w:val="ru-RU"/>
        </w:rPr>
      </w:pPr>
    </w:p>
    <w:p w14:paraId="430A486A" w14:textId="2A0A0347" w:rsidR="00CD1D9C" w:rsidRPr="00F12867" w:rsidRDefault="00CD1D9C" w:rsidP="00CD1D9C">
      <w:pPr>
        <w:pStyle w:val="1"/>
      </w:pPr>
      <w:bookmarkStart w:id="1" w:name="_Toc136034650"/>
      <w:r w:rsidRPr="00251591">
        <w:lastRenderedPageBreak/>
        <w:t>Глава 1</w:t>
      </w:r>
      <w:r w:rsidR="005C4953">
        <w:t xml:space="preserve">. </w:t>
      </w:r>
      <w:r w:rsidR="00F12867">
        <w:t>Теоретические основы</w:t>
      </w:r>
      <w:bookmarkEnd w:id="1"/>
    </w:p>
    <w:p w14:paraId="7C88D043" w14:textId="451E2479" w:rsidR="00D365A8" w:rsidRDefault="005B4208" w:rsidP="00575AC4">
      <w:pPr>
        <w:pStyle w:val="2"/>
        <w:numPr>
          <w:ilvl w:val="1"/>
          <w:numId w:val="4"/>
        </w:numPr>
        <w:rPr>
          <w:rFonts w:eastAsia="Times New Roman" w:cs="Times New Roman"/>
          <w:szCs w:val="24"/>
        </w:rPr>
      </w:pPr>
      <w:bookmarkStart w:id="2" w:name="_Ref39131457"/>
      <w:r>
        <w:rPr>
          <w:rFonts w:eastAsia="Times New Roman" w:cs="Times New Roman"/>
          <w:szCs w:val="24"/>
        </w:rPr>
        <w:t xml:space="preserve"> </w:t>
      </w:r>
      <w:bookmarkStart w:id="3" w:name="_Toc136034651"/>
      <w:bookmarkEnd w:id="2"/>
      <w:r w:rsidR="00E96535">
        <w:rPr>
          <w:rFonts w:eastAsia="Times New Roman" w:cs="Times New Roman"/>
          <w:szCs w:val="24"/>
        </w:rPr>
        <w:t>Обзор литературы</w:t>
      </w:r>
      <w:r w:rsidR="00D318C3">
        <w:rPr>
          <w:rFonts w:eastAsia="Times New Roman" w:cs="Times New Roman"/>
          <w:szCs w:val="24"/>
        </w:rPr>
        <w:t xml:space="preserve"> по аудиту</w:t>
      </w:r>
      <w:bookmarkEnd w:id="3"/>
    </w:p>
    <w:p w14:paraId="46029614" w14:textId="72EEA90C" w:rsidR="00792368" w:rsidRDefault="00792368" w:rsidP="00754EAD">
      <w:pPr>
        <w:rPr>
          <w:lang w:val="ru-RU"/>
        </w:rPr>
      </w:pPr>
      <w:r>
        <w:rPr>
          <w:lang w:val="ru-RU"/>
        </w:rPr>
        <w:t xml:space="preserve">Основной целью аудита – является получение разумной уверенности в том, что данные, предоставленные компанией в виде финансовой отчетности и </w:t>
      </w:r>
      <w:r w:rsidR="00F054E7">
        <w:rPr>
          <w:lang w:val="ru-RU"/>
        </w:rPr>
        <w:t xml:space="preserve">соответствующие </w:t>
      </w:r>
      <w:r>
        <w:rPr>
          <w:lang w:val="ru-RU"/>
        </w:rPr>
        <w:t>приложения, не содержат недобросовестных действий или ошибок</w:t>
      </w:r>
      <w:r>
        <w:rPr>
          <w:rStyle w:val="afd"/>
          <w:lang w:val="ru-RU"/>
        </w:rPr>
        <w:footnoteReference w:id="1"/>
      </w:r>
      <w:r>
        <w:rPr>
          <w:lang w:val="ru-RU"/>
        </w:rPr>
        <w:t xml:space="preserve">. Другими словами, аудит – это проверка проделанной компанией работы в рамках отчётности. </w:t>
      </w:r>
      <w:r w:rsidR="00F054E7">
        <w:rPr>
          <w:lang w:val="ru-RU"/>
        </w:rPr>
        <w:t xml:space="preserve">Обычно аудит проводится внешними компаниями, но также он может проводиться и непосредственно внутри компании. Одним из вопросов исследования является вопрос о составе корпоративного аудита, поэтому в данной работе важно указать на то, что для целей данной работы автор определяет две части корпоративного аудита, а именно внутренний и внешний аудиты. Для того чтобы более подробно разобраться в каждом из них в исследовании будут написаны советующие разделы (см. 1.2 </w:t>
      </w:r>
      <w:r w:rsidR="00226810">
        <w:rPr>
          <w:lang w:val="ru-RU"/>
        </w:rPr>
        <w:t xml:space="preserve">- </w:t>
      </w:r>
      <w:r w:rsidR="00F054E7">
        <w:rPr>
          <w:lang w:val="ru-RU"/>
        </w:rPr>
        <w:t>1.</w:t>
      </w:r>
      <w:r w:rsidR="00226810">
        <w:rPr>
          <w:lang w:val="ru-RU"/>
        </w:rPr>
        <w:t>4</w:t>
      </w:r>
      <w:r w:rsidR="00F054E7">
        <w:rPr>
          <w:lang w:val="ru-RU"/>
        </w:rPr>
        <w:t>).</w:t>
      </w:r>
    </w:p>
    <w:p w14:paraId="250A44CD" w14:textId="4E49DD25" w:rsidR="0017204B" w:rsidRDefault="0017204B" w:rsidP="00754EAD">
      <w:pPr>
        <w:rPr>
          <w:lang w:val="ru-RU"/>
        </w:rPr>
      </w:pPr>
      <w:r>
        <w:rPr>
          <w:lang w:val="ru-RU"/>
        </w:rPr>
        <w:t xml:space="preserve">Как было сказано раннее, в России основным документом, устанавливающим правила поведения участников системы корпоративного управления, является «Кодекс </w:t>
      </w:r>
      <w:r w:rsidR="006E29C2">
        <w:rPr>
          <w:lang w:val="ru-RU"/>
        </w:rPr>
        <w:t>КУ». Данный документ важен тем, что помогает определить и выявить важные элементы устройства комитет</w:t>
      </w:r>
      <w:r w:rsidR="00BE6009">
        <w:rPr>
          <w:lang w:val="ru-RU"/>
        </w:rPr>
        <w:t>а</w:t>
      </w:r>
      <w:r w:rsidR="006E29C2">
        <w:rPr>
          <w:lang w:val="ru-RU"/>
        </w:rPr>
        <w:t xml:space="preserve"> по аудиту, а также факторы, которые могут оказывать влияние на качество проводимого аудита. Кодекс</w:t>
      </w:r>
      <w:r>
        <w:rPr>
          <w:lang w:val="ru-RU"/>
        </w:rPr>
        <w:t xml:space="preserve"> </w:t>
      </w:r>
      <w:r w:rsidR="006E29C2">
        <w:rPr>
          <w:lang w:val="ru-RU"/>
        </w:rPr>
        <w:t>КУ появился еще в ноябре 2001 года, в 2002-м году от регулятора поступила рекомендация по раскрытию принципов и положений общества</w:t>
      </w:r>
      <w:r w:rsidR="006E29C2">
        <w:rPr>
          <w:rStyle w:val="afd"/>
          <w:lang w:val="ru-RU"/>
        </w:rPr>
        <w:footnoteReference w:id="2"/>
      </w:r>
      <w:r w:rsidR="006E29C2">
        <w:rPr>
          <w:lang w:val="ru-RU"/>
        </w:rPr>
        <w:t>.</w:t>
      </w:r>
      <w:r w:rsidR="006D0755">
        <w:rPr>
          <w:lang w:val="ru-RU"/>
        </w:rPr>
        <w:t xml:space="preserve"> Стимулом для появления данного кодекса стала экон</w:t>
      </w:r>
      <w:r w:rsidR="00B104A8">
        <w:rPr>
          <w:lang w:val="ru-RU"/>
        </w:rPr>
        <w:t>о</w:t>
      </w:r>
      <w:r w:rsidR="006D0755">
        <w:rPr>
          <w:lang w:val="ru-RU"/>
        </w:rPr>
        <w:t xml:space="preserve">мическая ситуация в стране, которая подразумевала расширение экономического сотрудничества России с зарубежными партнерами. Нужда в </w:t>
      </w:r>
      <w:r w:rsidR="002C2849">
        <w:rPr>
          <w:lang w:val="ru-RU"/>
        </w:rPr>
        <w:t>капиталовложении</w:t>
      </w:r>
      <w:r w:rsidR="006D0755">
        <w:rPr>
          <w:lang w:val="ru-RU"/>
        </w:rPr>
        <w:t xml:space="preserve"> привела к выходу российских компаний на иностранные рынки, однако </w:t>
      </w:r>
      <w:r w:rsidR="002C2849">
        <w:rPr>
          <w:lang w:val="ru-RU"/>
        </w:rPr>
        <w:t>для успешного получения инвестиций, была необходима надежная система корпоративного управления. Так</w:t>
      </w:r>
      <w:r w:rsidR="00F054E7">
        <w:rPr>
          <w:lang w:val="ru-RU"/>
        </w:rPr>
        <w:t>,</w:t>
      </w:r>
      <w:r w:rsidR="002C2849">
        <w:rPr>
          <w:lang w:val="ru-RU"/>
        </w:rPr>
        <w:t xml:space="preserve"> в первых редакциях основной задачей кодекса было повышение инвестиционной привлекательности, в последующих – актуализация рекомендаций, указание на наличие новых практик, предоставление участникам рынка рекомендаций по управлению акционерными обществами </w:t>
      </w:r>
      <w:r w:rsidR="002C2849" w:rsidRPr="002C2849">
        <w:rPr>
          <w:lang w:val="ru-RU"/>
        </w:rPr>
        <w:t>[</w:t>
      </w:r>
      <w:r w:rsidR="002C2849">
        <w:rPr>
          <w:lang w:val="ru-RU"/>
        </w:rPr>
        <w:t>Семенов, 2014</w:t>
      </w:r>
      <w:r w:rsidR="002C2849" w:rsidRPr="002C2849">
        <w:rPr>
          <w:lang w:val="ru-RU"/>
        </w:rPr>
        <w:t>]</w:t>
      </w:r>
      <w:r w:rsidR="002C2849">
        <w:rPr>
          <w:lang w:val="ru-RU"/>
        </w:rPr>
        <w:t>.</w:t>
      </w:r>
      <w:r w:rsidR="00226810">
        <w:rPr>
          <w:lang w:val="ru-RU"/>
        </w:rPr>
        <w:t xml:space="preserve"> Серьезное обновление Кодекс КУ получил в 2014 году, его изменение привнесло в жизнь компаний рекомендации о создании различных </w:t>
      </w:r>
      <w:r w:rsidR="00226810">
        <w:rPr>
          <w:lang w:val="ru-RU"/>
        </w:rPr>
        <w:lastRenderedPageBreak/>
        <w:t>комитетов, подотчетных совету директоров. Банк России, считает, что появление комитетов, а именно комитета по аудиту, ревизионного комитета и комитета по вознаграждению положительно влияет на прозрачность предоставляемой компанией финансовой отчетности, что особенно важно для ряда заинтересованных сторон.</w:t>
      </w:r>
    </w:p>
    <w:p w14:paraId="199A89BC" w14:textId="5F951267" w:rsidR="003F3724" w:rsidRDefault="003F3724" w:rsidP="00754EAD">
      <w:pPr>
        <w:rPr>
          <w:lang w:val="ru-RU"/>
        </w:rPr>
      </w:pPr>
      <w:r>
        <w:rPr>
          <w:lang w:val="ru-RU"/>
        </w:rPr>
        <w:t xml:space="preserve">Важно отметить, что у проводимого аудита есть конкретные группы субъектов, которые заинтересованы в </w:t>
      </w:r>
      <w:r w:rsidR="004B0F54">
        <w:rPr>
          <w:lang w:val="ru-RU"/>
        </w:rPr>
        <w:t xml:space="preserve">качестве его </w:t>
      </w:r>
      <w:r>
        <w:rPr>
          <w:lang w:val="ru-RU"/>
        </w:rPr>
        <w:t>проведени</w:t>
      </w:r>
      <w:r w:rsidR="004B0F54">
        <w:rPr>
          <w:lang w:val="ru-RU"/>
        </w:rPr>
        <w:t>я</w:t>
      </w:r>
      <w:r>
        <w:rPr>
          <w:lang w:val="ru-RU"/>
        </w:rPr>
        <w:t>.</w:t>
      </w:r>
    </w:p>
    <w:p w14:paraId="5AB4F559" w14:textId="1445DE93" w:rsidR="004B0F54" w:rsidRDefault="004B0F54" w:rsidP="00575AC4">
      <w:pPr>
        <w:pStyle w:val="ae"/>
        <w:numPr>
          <w:ilvl w:val="0"/>
          <w:numId w:val="1"/>
        </w:numPr>
      </w:pPr>
      <w:r>
        <w:t>Лица, заинтересованные в качестве аудиторского заключения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40"/>
        <w:gridCol w:w="6003"/>
        <w:gridCol w:w="2736"/>
      </w:tblGrid>
      <w:tr w:rsidR="004B0F54" w:rsidRPr="00251591" w14:paraId="3730A492" w14:textId="77777777" w:rsidTr="004B0F54">
        <w:tc>
          <w:tcPr>
            <w:tcW w:w="951" w:type="dxa"/>
            <w:tcMar>
              <w:top w:w="100" w:type="dxa"/>
              <w:left w:w="100" w:type="dxa"/>
              <w:bottom w:w="100" w:type="dxa"/>
              <w:right w:w="100" w:type="dxa"/>
            </w:tcMar>
            <w:hideMark/>
          </w:tcPr>
          <w:p w14:paraId="2E823589" w14:textId="732743BE" w:rsidR="004B0F54" w:rsidRPr="00251591" w:rsidRDefault="004B0F54" w:rsidP="00A7352C">
            <w:pPr>
              <w:pStyle w:val="ac"/>
            </w:pPr>
            <w:r>
              <w:t>№</w:t>
            </w:r>
          </w:p>
        </w:tc>
        <w:tc>
          <w:tcPr>
            <w:tcW w:w="6095" w:type="dxa"/>
            <w:tcMar>
              <w:top w:w="100" w:type="dxa"/>
              <w:left w:w="100" w:type="dxa"/>
              <w:bottom w:w="100" w:type="dxa"/>
              <w:right w:w="100" w:type="dxa"/>
            </w:tcMar>
            <w:hideMark/>
          </w:tcPr>
          <w:p w14:paraId="544C8BE8" w14:textId="6A4638F1" w:rsidR="004B0F54" w:rsidRPr="00251591" w:rsidRDefault="004B0F54" w:rsidP="00A7352C">
            <w:pPr>
              <w:pStyle w:val="ac"/>
            </w:pPr>
            <w:r>
              <w:t>Субъект</w:t>
            </w:r>
          </w:p>
        </w:tc>
        <w:tc>
          <w:tcPr>
            <w:tcW w:w="2758" w:type="dxa"/>
            <w:tcMar>
              <w:top w:w="100" w:type="dxa"/>
              <w:left w:w="100" w:type="dxa"/>
              <w:bottom w:w="100" w:type="dxa"/>
              <w:right w:w="100" w:type="dxa"/>
            </w:tcMar>
            <w:hideMark/>
          </w:tcPr>
          <w:p w14:paraId="20BABEA6" w14:textId="5B5BE75C" w:rsidR="004B0F54" w:rsidRPr="00251591" w:rsidRDefault="004B0F54" w:rsidP="00A7352C">
            <w:pPr>
              <w:pStyle w:val="ac"/>
            </w:pPr>
            <w:r>
              <w:t>Интересы</w:t>
            </w:r>
          </w:p>
        </w:tc>
      </w:tr>
      <w:tr w:rsidR="004B0F54" w:rsidRPr="00251591" w14:paraId="2DBED5B1" w14:textId="77777777" w:rsidTr="004B0F54">
        <w:trPr>
          <w:trHeight w:val="400"/>
        </w:trPr>
        <w:tc>
          <w:tcPr>
            <w:tcW w:w="951" w:type="dxa"/>
            <w:tcMar>
              <w:top w:w="100" w:type="dxa"/>
              <w:left w:w="100" w:type="dxa"/>
              <w:bottom w:w="100" w:type="dxa"/>
              <w:right w:w="100" w:type="dxa"/>
            </w:tcMar>
            <w:hideMark/>
          </w:tcPr>
          <w:p w14:paraId="60264CB4" w14:textId="71944CC3" w:rsidR="004B0F54" w:rsidRPr="00251591" w:rsidRDefault="004B0F54" w:rsidP="00A7352C">
            <w:pPr>
              <w:pStyle w:val="ac"/>
            </w:pPr>
            <w:r>
              <w:fldChar w:fldCharType="begin"/>
            </w:r>
            <w:r>
              <w:instrText xml:space="preserve"> REF _Ref38871394 \h </w:instrText>
            </w:r>
            <w:r>
              <w:fldChar w:fldCharType="separate"/>
            </w:r>
            <w:r>
              <w:t>1</w:t>
            </w:r>
            <w:r>
              <w:fldChar w:fldCharType="end"/>
            </w:r>
          </w:p>
        </w:tc>
        <w:tc>
          <w:tcPr>
            <w:tcW w:w="6095" w:type="dxa"/>
            <w:tcMar>
              <w:top w:w="100" w:type="dxa"/>
              <w:left w:w="100" w:type="dxa"/>
              <w:bottom w:w="100" w:type="dxa"/>
              <w:right w:w="100" w:type="dxa"/>
            </w:tcMar>
            <w:hideMark/>
          </w:tcPr>
          <w:p w14:paraId="38598329" w14:textId="595BE6CB" w:rsidR="004B0F54" w:rsidRPr="00251591" w:rsidRDefault="004B0F54" w:rsidP="00A7352C">
            <w:pPr>
              <w:pStyle w:val="ad"/>
              <w:jc w:val="left"/>
            </w:pPr>
            <w:r>
              <w:t>Собственники, акционеры и другие пользователи</w:t>
            </w:r>
          </w:p>
        </w:tc>
        <w:tc>
          <w:tcPr>
            <w:tcW w:w="2758" w:type="dxa"/>
            <w:tcMar>
              <w:top w:w="100" w:type="dxa"/>
              <w:left w:w="100" w:type="dxa"/>
              <w:bottom w:w="100" w:type="dxa"/>
              <w:right w:w="100" w:type="dxa"/>
            </w:tcMar>
            <w:hideMark/>
          </w:tcPr>
          <w:p w14:paraId="545A781D" w14:textId="3D732085" w:rsidR="004B0F54" w:rsidRPr="00251591" w:rsidRDefault="004B0F54" w:rsidP="00A7352C">
            <w:pPr>
              <w:pStyle w:val="ad"/>
              <w:jc w:val="center"/>
            </w:pPr>
            <w:r>
              <w:t>Достоверность финансовой отчетности</w:t>
            </w:r>
          </w:p>
        </w:tc>
      </w:tr>
      <w:tr w:rsidR="004B0F54" w:rsidRPr="00251591" w14:paraId="752D46C0" w14:textId="77777777" w:rsidTr="004B0F54">
        <w:trPr>
          <w:trHeight w:val="400"/>
        </w:trPr>
        <w:tc>
          <w:tcPr>
            <w:tcW w:w="951" w:type="dxa"/>
            <w:vAlign w:val="center"/>
            <w:hideMark/>
          </w:tcPr>
          <w:p w14:paraId="0D18A306" w14:textId="6151BB7D" w:rsidR="004B0F54" w:rsidRPr="00251591" w:rsidRDefault="004B0F54" w:rsidP="00A7352C">
            <w:pPr>
              <w:pStyle w:val="ac"/>
            </w:pPr>
            <w:r>
              <w:t>2</w:t>
            </w:r>
          </w:p>
        </w:tc>
        <w:tc>
          <w:tcPr>
            <w:tcW w:w="6095" w:type="dxa"/>
            <w:tcMar>
              <w:top w:w="100" w:type="dxa"/>
              <w:left w:w="100" w:type="dxa"/>
              <w:bottom w:w="100" w:type="dxa"/>
              <w:right w:w="100" w:type="dxa"/>
            </w:tcMar>
            <w:hideMark/>
          </w:tcPr>
          <w:p w14:paraId="0532C7BE" w14:textId="27507E52" w:rsidR="004B0F54" w:rsidRPr="00251591" w:rsidRDefault="004B0F54" w:rsidP="00A7352C">
            <w:pPr>
              <w:pStyle w:val="ad"/>
              <w:jc w:val="left"/>
            </w:pPr>
            <w:r>
              <w:t>Объединения аудиторских организаций</w:t>
            </w:r>
          </w:p>
        </w:tc>
        <w:tc>
          <w:tcPr>
            <w:tcW w:w="2758" w:type="dxa"/>
            <w:tcMar>
              <w:top w:w="100" w:type="dxa"/>
              <w:left w:w="100" w:type="dxa"/>
              <w:bottom w:w="100" w:type="dxa"/>
              <w:right w:w="100" w:type="dxa"/>
            </w:tcMar>
            <w:hideMark/>
          </w:tcPr>
          <w:p w14:paraId="21632FCB" w14:textId="41C39A35" w:rsidR="004B0F54" w:rsidRPr="00251591" w:rsidRDefault="004B0F54" w:rsidP="00A7352C">
            <w:pPr>
              <w:pStyle w:val="ad"/>
              <w:jc w:val="center"/>
            </w:pPr>
            <w:r>
              <w:t>Высокие стандарты качества</w:t>
            </w:r>
          </w:p>
        </w:tc>
      </w:tr>
      <w:tr w:rsidR="004B0F54" w:rsidRPr="00251591" w14:paraId="2246EC24" w14:textId="77777777" w:rsidTr="004B0F54">
        <w:trPr>
          <w:trHeight w:val="400"/>
        </w:trPr>
        <w:tc>
          <w:tcPr>
            <w:tcW w:w="951" w:type="dxa"/>
            <w:vAlign w:val="center"/>
            <w:hideMark/>
          </w:tcPr>
          <w:p w14:paraId="650022F1" w14:textId="1792A4EC" w:rsidR="004B0F54" w:rsidRPr="00251591" w:rsidRDefault="004B0F54" w:rsidP="00A7352C">
            <w:pPr>
              <w:pStyle w:val="ac"/>
            </w:pPr>
            <w:r>
              <w:t>3</w:t>
            </w:r>
          </w:p>
        </w:tc>
        <w:tc>
          <w:tcPr>
            <w:tcW w:w="6095" w:type="dxa"/>
            <w:tcMar>
              <w:top w:w="100" w:type="dxa"/>
              <w:left w:w="100" w:type="dxa"/>
              <w:bottom w:w="100" w:type="dxa"/>
              <w:right w:w="100" w:type="dxa"/>
            </w:tcMar>
            <w:hideMark/>
          </w:tcPr>
          <w:p w14:paraId="514966AB" w14:textId="3F2B4D0F" w:rsidR="004B0F54" w:rsidRPr="00251591" w:rsidRDefault="004B0F54" w:rsidP="00A7352C">
            <w:pPr>
              <w:pStyle w:val="ad"/>
              <w:jc w:val="left"/>
            </w:pPr>
            <w:r>
              <w:t>Государство и общество</w:t>
            </w:r>
          </w:p>
        </w:tc>
        <w:tc>
          <w:tcPr>
            <w:tcW w:w="2758" w:type="dxa"/>
            <w:tcMar>
              <w:top w:w="100" w:type="dxa"/>
              <w:left w:w="100" w:type="dxa"/>
              <w:bottom w:w="100" w:type="dxa"/>
              <w:right w:w="100" w:type="dxa"/>
            </w:tcMar>
            <w:hideMark/>
          </w:tcPr>
          <w:p w14:paraId="4D35C156" w14:textId="7CACA6C5" w:rsidR="004B0F54" w:rsidRPr="004B0F54" w:rsidRDefault="004B0F54" w:rsidP="00A7352C">
            <w:pPr>
              <w:pStyle w:val="ad"/>
              <w:jc w:val="center"/>
              <w:rPr>
                <w:lang w:val="en-US"/>
              </w:rPr>
            </w:pPr>
            <w:r>
              <w:t>Стабильность на финансовом рынке</w:t>
            </w:r>
          </w:p>
        </w:tc>
      </w:tr>
    </w:tbl>
    <w:p w14:paraId="7E939195" w14:textId="7F593AF9" w:rsidR="004B0F54" w:rsidRPr="004B0F54" w:rsidRDefault="004B0F54" w:rsidP="004B0F54">
      <w:pPr>
        <w:ind w:firstLine="0"/>
        <w:rPr>
          <w:lang w:val="ru-RU"/>
        </w:rPr>
      </w:pPr>
      <w:r>
        <w:rPr>
          <w:lang w:val="ru-RU"/>
        </w:rPr>
        <w:t xml:space="preserve">Источник: </w:t>
      </w:r>
      <w:r>
        <w:t>[</w:t>
      </w:r>
      <w:proofErr w:type="spellStart"/>
      <w:r>
        <w:rPr>
          <w:lang w:val="ru-RU"/>
        </w:rPr>
        <w:t>Морунов</w:t>
      </w:r>
      <w:proofErr w:type="spellEnd"/>
      <w:r>
        <w:rPr>
          <w:lang w:val="ru-RU"/>
        </w:rPr>
        <w:t>, 2017, с.</w:t>
      </w:r>
      <w:r w:rsidR="002A6E3D">
        <w:rPr>
          <w:lang w:val="ru-RU"/>
        </w:rPr>
        <w:t xml:space="preserve"> 22</w:t>
      </w:r>
      <w:r>
        <w:rPr>
          <w:lang w:val="ru-RU"/>
        </w:rPr>
        <w:t>5</w:t>
      </w:r>
      <w:r>
        <w:t>]</w:t>
      </w:r>
      <w:r>
        <w:rPr>
          <w:lang w:val="ru-RU"/>
        </w:rPr>
        <w:t>.</w:t>
      </w:r>
    </w:p>
    <w:p w14:paraId="7C96B197" w14:textId="5EAB8C13" w:rsidR="002164EA" w:rsidRPr="002164EA" w:rsidRDefault="002A6E3D" w:rsidP="002164EA">
      <w:pPr>
        <w:rPr>
          <w:lang w:val="ru-RU"/>
        </w:rPr>
      </w:pPr>
      <w:r>
        <w:rPr>
          <w:lang w:val="ru-RU"/>
        </w:rPr>
        <w:t xml:space="preserve">Заинтересованные стороны (менеджеры, акционеры, кредиторы, налоговые органы и другие) желают знать финансовые результаты деятельности компании за конкретный отчётный период, знать ее финансовое положение на текущий момент времени, хотят получать ту информацию, которая будет им помогать в принятии обоснованных решений. Считается, что инвесторы рассматривают </w:t>
      </w:r>
      <w:r w:rsidR="002164EA">
        <w:rPr>
          <w:lang w:val="ru-RU"/>
        </w:rPr>
        <w:t>качество внешнего аудита как показатель, который улучшает показатели деятельности компании. Они полагают, что компании, аудируемые авторитетными аудиторскими фирмами</w:t>
      </w:r>
      <w:r w:rsidR="005168A1">
        <w:rPr>
          <w:lang w:val="ru-RU"/>
        </w:rPr>
        <w:t xml:space="preserve"> (внешний аудит)</w:t>
      </w:r>
      <w:r w:rsidR="002164EA">
        <w:rPr>
          <w:lang w:val="ru-RU"/>
        </w:rPr>
        <w:t xml:space="preserve">, как правило, раскрывают более надежную и точную информацию, в отличие от тех компаний, которые проверяются небольшими аудиторскими компаниями </w:t>
      </w:r>
      <w:r w:rsidR="002164EA" w:rsidRPr="002164EA">
        <w:rPr>
          <w:lang w:val="ru-RU"/>
        </w:rPr>
        <w:t>[</w:t>
      </w:r>
      <w:proofErr w:type="spellStart"/>
      <w:r w:rsidR="002164EA">
        <w:t>Afza</w:t>
      </w:r>
      <w:proofErr w:type="spellEnd"/>
      <w:r w:rsidR="002164EA" w:rsidRPr="002164EA">
        <w:rPr>
          <w:lang w:val="ru-RU"/>
        </w:rPr>
        <w:t xml:space="preserve">, </w:t>
      </w:r>
      <w:r w:rsidR="002164EA">
        <w:t>Nazir</w:t>
      </w:r>
      <w:r w:rsidR="002164EA" w:rsidRPr="002164EA">
        <w:rPr>
          <w:lang w:val="ru-RU"/>
        </w:rPr>
        <w:t xml:space="preserve">, 2014]. </w:t>
      </w:r>
      <w:r w:rsidR="002164EA">
        <w:rPr>
          <w:lang w:val="ru-RU"/>
        </w:rPr>
        <w:t>Достоверность информации привлекает не только инвесторов, но также и клиентов, что в свою очередь отражается в росте продаж фирмы, в увеличении ее прибыли, а также акционерного капитала.</w:t>
      </w:r>
    </w:p>
    <w:p w14:paraId="73AD4ECD" w14:textId="33BAA600" w:rsidR="004B0F54" w:rsidRDefault="00CF3600" w:rsidP="00754EAD">
      <w:pPr>
        <w:rPr>
          <w:lang w:val="ru-RU"/>
        </w:rPr>
      </w:pPr>
      <w:r w:rsidRPr="00BE6009">
        <w:rPr>
          <w:lang w:val="ru-RU"/>
        </w:rPr>
        <w:t>В</w:t>
      </w:r>
      <w:r w:rsidR="00F532B1" w:rsidRPr="00BE6009">
        <w:rPr>
          <w:lang w:val="ru-RU"/>
        </w:rPr>
        <w:t xml:space="preserve"> различные экономические ситуации, влияние качества аудита на привлечение инвесторов, а также приток новых клиентов может иметь </w:t>
      </w:r>
      <w:r w:rsidRPr="00BE6009">
        <w:rPr>
          <w:lang w:val="ru-RU"/>
        </w:rPr>
        <w:t>другое, отличное</w:t>
      </w:r>
      <w:r w:rsidR="00F532B1" w:rsidRPr="00BE6009">
        <w:rPr>
          <w:lang w:val="ru-RU"/>
        </w:rPr>
        <w:t xml:space="preserve"> значение</w:t>
      </w:r>
      <w:r w:rsidRPr="00BE6009">
        <w:rPr>
          <w:lang w:val="ru-RU"/>
        </w:rPr>
        <w:t>. При экономических колебаниях, несущих негативный характер, инвестор скорее всего будет более склонным к повышению уровня доверия в пользу той компании, которая является клиентом крупной аудиторской компании, так как это даст больше уверенности в вопросе о достоверности получаемой информации</w:t>
      </w:r>
      <w:r w:rsidR="005168A1">
        <w:rPr>
          <w:lang w:val="ru-RU"/>
        </w:rPr>
        <w:t xml:space="preserve"> </w:t>
      </w:r>
      <w:r w:rsidR="005168A1" w:rsidRPr="005168A1">
        <w:rPr>
          <w:lang w:val="ru-RU"/>
        </w:rPr>
        <w:t>[</w:t>
      </w:r>
      <w:proofErr w:type="spellStart"/>
      <w:r w:rsidR="005168A1">
        <w:t>Alexeyeva</w:t>
      </w:r>
      <w:proofErr w:type="spellEnd"/>
      <w:r w:rsidR="005168A1" w:rsidRPr="005168A1">
        <w:rPr>
          <w:lang w:val="ru-RU"/>
        </w:rPr>
        <w:t>, 2012]</w:t>
      </w:r>
      <w:r w:rsidRPr="00BE6009">
        <w:rPr>
          <w:lang w:val="ru-RU"/>
        </w:rPr>
        <w:t xml:space="preserve">. Кроме того, автор выяснил, что негативные экономические условия увеличивают коэффициенты оплаты услуг аудиторов, что </w:t>
      </w:r>
      <w:r w:rsidRPr="00BE6009">
        <w:rPr>
          <w:lang w:val="ru-RU"/>
        </w:rPr>
        <w:lastRenderedPageBreak/>
        <w:t>в свою очередь дополнительно влияет на финансовые результаты компаний, но уже в отрицательном ключе.</w:t>
      </w:r>
      <w:r w:rsidR="00BE6009" w:rsidRPr="00BE6009">
        <w:rPr>
          <w:lang w:val="ru-RU"/>
        </w:rPr>
        <w:t xml:space="preserve"> </w:t>
      </w:r>
      <w:r w:rsidR="00BE6009">
        <w:rPr>
          <w:lang w:val="ru-RU"/>
        </w:rPr>
        <w:t>Сделаю важное замечание, размер аудиторской комиссии не будет учитываться в данной работе, так</w:t>
      </w:r>
      <w:r w:rsidR="00BE6009" w:rsidRPr="00BE6009">
        <w:rPr>
          <w:lang w:val="ru-RU"/>
        </w:rPr>
        <w:t xml:space="preserve"> </w:t>
      </w:r>
      <w:r w:rsidR="00BE6009">
        <w:rPr>
          <w:lang w:val="ru-RU"/>
        </w:rPr>
        <w:t>как у российских публичных компаний нет обязательства по разглашению данной информацию, поэтому оные ее не публикуют. Отсутствие показателя комиссии является одним из ограничений, с котор</w:t>
      </w:r>
      <w:r w:rsidR="003367BC">
        <w:rPr>
          <w:lang w:val="ru-RU"/>
        </w:rPr>
        <w:t>ы</w:t>
      </w:r>
      <w:r w:rsidR="00BE6009">
        <w:rPr>
          <w:lang w:val="ru-RU"/>
        </w:rPr>
        <w:t>м столкнулся автор</w:t>
      </w:r>
      <w:r w:rsidR="003367BC" w:rsidRPr="003367BC">
        <w:rPr>
          <w:lang w:val="ru-RU"/>
        </w:rPr>
        <w:t>.</w:t>
      </w:r>
    </w:p>
    <w:p w14:paraId="1614BAA1" w14:textId="1DD17339" w:rsidR="00505339" w:rsidRDefault="003367BC" w:rsidP="00505339">
      <w:pPr>
        <w:rPr>
          <w:lang w:val="ru-RU"/>
        </w:rPr>
      </w:pPr>
      <w:r>
        <w:rPr>
          <w:lang w:val="ru-RU"/>
        </w:rPr>
        <w:t xml:space="preserve">В связи с этим, автор считает, что на данном этапе работы необходимо изучить существующие исследования на данную тему, для того чтобы в будущем понимать возможные для использования в работе </w:t>
      </w:r>
      <w:r w:rsidRPr="00226810">
        <w:rPr>
          <w:lang w:val="ru-RU"/>
        </w:rPr>
        <w:t>переменные</w:t>
      </w:r>
      <w:r>
        <w:rPr>
          <w:lang w:val="ru-RU"/>
        </w:rPr>
        <w:t xml:space="preserve"> для анализа. Таким образом, были про</w:t>
      </w:r>
      <w:r w:rsidR="005076FC">
        <w:rPr>
          <w:lang w:val="ru-RU"/>
        </w:rPr>
        <w:t>читаны</w:t>
      </w:r>
      <w:r>
        <w:rPr>
          <w:lang w:val="ru-RU"/>
        </w:rPr>
        <w:t xml:space="preserve"> работы российских и зарубежных исследователей. </w:t>
      </w:r>
      <w:r w:rsidR="001C07AC">
        <w:rPr>
          <w:lang w:val="ru-RU"/>
        </w:rPr>
        <w:t>Авторы работ уделяют внимание исследованию влияния качества проводимого аудита</w:t>
      </w:r>
      <w:r w:rsidR="00B95BAA">
        <w:rPr>
          <w:lang w:val="ru-RU"/>
        </w:rPr>
        <w:t xml:space="preserve"> (внешний)</w:t>
      </w:r>
      <w:r w:rsidR="001C07AC">
        <w:rPr>
          <w:lang w:val="ru-RU"/>
        </w:rPr>
        <w:t xml:space="preserve"> на деятельность компании</w:t>
      </w:r>
      <w:r w:rsidR="001C07AC" w:rsidRPr="001C07AC">
        <w:rPr>
          <w:lang w:val="ru-RU"/>
        </w:rPr>
        <w:t xml:space="preserve"> </w:t>
      </w:r>
      <w:r w:rsidR="001C07AC" w:rsidRPr="00B95BAA">
        <w:rPr>
          <w:lang w:val="ru-RU"/>
        </w:rPr>
        <w:t>[</w:t>
      </w:r>
      <w:r w:rsidR="00B95BAA">
        <w:t>Kenneth</w:t>
      </w:r>
      <w:r w:rsidR="00B95BAA" w:rsidRPr="00B95BAA">
        <w:rPr>
          <w:lang w:val="ru-RU"/>
        </w:rPr>
        <w:t xml:space="preserve">, 2019; </w:t>
      </w:r>
      <w:r w:rsidR="00B95BAA">
        <w:t>AI</w:t>
      </w:r>
      <w:r w:rsidR="00B95BAA" w:rsidRPr="00B95BAA">
        <w:rPr>
          <w:lang w:val="ru-RU"/>
        </w:rPr>
        <w:t>-</w:t>
      </w:r>
      <w:r w:rsidR="00B95BAA">
        <w:t>Mamun</w:t>
      </w:r>
      <w:r w:rsidR="00B95BAA" w:rsidRPr="00B95BAA">
        <w:rPr>
          <w:lang w:val="ru-RU"/>
        </w:rPr>
        <w:t xml:space="preserve"> </w:t>
      </w:r>
      <w:r w:rsidR="00B95BAA">
        <w:t>et</w:t>
      </w:r>
      <w:r w:rsidR="00B95BAA" w:rsidRPr="00B95BAA">
        <w:rPr>
          <w:lang w:val="ru-RU"/>
        </w:rPr>
        <w:t xml:space="preserve"> </w:t>
      </w:r>
      <w:r w:rsidR="00B95BAA">
        <w:t>al</w:t>
      </w:r>
      <w:r w:rsidR="00B95BAA" w:rsidRPr="00B95BAA">
        <w:rPr>
          <w:lang w:val="ru-RU"/>
        </w:rPr>
        <w:t>., 2014]</w:t>
      </w:r>
      <w:r w:rsidR="001C07AC">
        <w:rPr>
          <w:lang w:val="ru-RU"/>
        </w:rPr>
        <w:t xml:space="preserve">, влиянию деятельности комитета по аудиту </w:t>
      </w:r>
      <w:r w:rsidR="00B95BAA">
        <w:rPr>
          <w:lang w:val="ru-RU"/>
        </w:rPr>
        <w:t>(внутренний)</w:t>
      </w:r>
      <w:r w:rsidR="00E96535">
        <w:rPr>
          <w:lang w:val="ru-RU"/>
        </w:rPr>
        <w:t xml:space="preserve"> </w:t>
      </w:r>
      <w:r w:rsidR="001C07AC" w:rsidRPr="001C07AC">
        <w:rPr>
          <w:lang w:val="ru-RU"/>
        </w:rPr>
        <w:t>[</w:t>
      </w:r>
      <w:r w:rsidR="001C07AC">
        <w:t>Al</w:t>
      </w:r>
      <w:r w:rsidR="001C07AC" w:rsidRPr="001C07AC">
        <w:rPr>
          <w:lang w:val="ru-RU"/>
        </w:rPr>
        <w:t>-</w:t>
      </w:r>
      <w:proofErr w:type="spellStart"/>
      <w:r w:rsidR="00B95BAA">
        <w:t>a</w:t>
      </w:r>
      <w:r w:rsidR="001C07AC">
        <w:t>hdal</w:t>
      </w:r>
      <w:proofErr w:type="spellEnd"/>
      <w:r w:rsidR="001C07AC" w:rsidRPr="001C07AC">
        <w:rPr>
          <w:lang w:val="ru-RU"/>
        </w:rPr>
        <w:t xml:space="preserve">, </w:t>
      </w:r>
      <w:r w:rsidR="001C07AC">
        <w:t>Hasim</w:t>
      </w:r>
      <w:r w:rsidR="001C07AC" w:rsidRPr="001C07AC">
        <w:rPr>
          <w:lang w:val="ru-RU"/>
        </w:rPr>
        <w:t>, 2021</w:t>
      </w:r>
      <w:r w:rsidR="00B95BAA" w:rsidRPr="00B95BAA">
        <w:rPr>
          <w:lang w:val="ru-RU"/>
        </w:rPr>
        <w:t xml:space="preserve">; </w:t>
      </w:r>
      <w:r w:rsidR="00B95BAA">
        <w:t>AI</w:t>
      </w:r>
      <w:r w:rsidR="00B95BAA" w:rsidRPr="00B95BAA">
        <w:rPr>
          <w:lang w:val="ru-RU"/>
        </w:rPr>
        <w:t>-</w:t>
      </w:r>
      <w:proofErr w:type="spellStart"/>
      <w:r w:rsidR="00B95BAA">
        <w:t>Homadai</w:t>
      </w:r>
      <w:proofErr w:type="spellEnd"/>
      <w:r w:rsidR="00B95BAA" w:rsidRPr="00B95BAA">
        <w:rPr>
          <w:lang w:val="ru-RU"/>
        </w:rPr>
        <w:t xml:space="preserve"> </w:t>
      </w:r>
      <w:r w:rsidR="00B95BAA">
        <w:t>et</w:t>
      </w:r>
      <w:r w:rsidR="00B95BAA" w:rsidRPr="00B95BAA">
        <w:rPr>
          <w:lang w:val="ru-RU"/>
        </w:rPr>
        <w:t xml:space="preserve"> </w:t>
      </w:r>
      <w:r w:rsidR="00B95BAA">
        <w:t>al</w:t>
      </w:r>
      <w:r w:rsidR="00B95BAA" w:rsidRPr="00B95BAA">
        <w:rPr>
          <w:lang w:val="ru-RU"/>
        </w:rPr>
        <w:t xml:space="preserve">., 2021; </w:t>
      </w:r>
      <w:proofErr w:type="spellStart"/>
      <w:r w:rsidR="00B95BAA">
        <w:t>Sarpal</w:t>
      </w:r>
      <w:proofErr w:type="spellEnd"/>
      <w:r w:rsidR="00B95BAA" w:rsidRPr="00B95BAA">
        <w:rPr>
          <w:lang w:val="ru-RU"/>
        </w:rPr>
        <w:t xml:space="preserve">, 2017; </w:t>
      </w:r>
      <w:proofErr w:type="spellStart"/>
      <w:r w:rsidR="00B95BAA">
        <w:t>Khuudhair</w:t>
      </w:r>
      <w:proofErr w:type="spellEnd"/>
      <w:r w:rsidR="00B95BAA" w:rsidRPr="00B95BAA">
        <w:rPr>
          <w:lang w:val="ru-RU"/>
        </w:rPr>
        <w:t xml:space="preserve">, </w:t>
      </w:r>
      <w:r w:rsidR="00B95BAA">
        <w:t>AI</w:t>
      </w:r>
      <w:r w:rsidR="00B95BAA" w:rsidRPr="00B95BAA">
        <w:rPr>
          <w:lang w:val="ru-RU"/>
        </w:rPr>
        <w:t>-</w:t>
      </w:r>
      <w:proofErr w:type="spellStart"/>
      <w:r w:rsidR="00B95BAA">
        <w:t>Zubaidi</w:t>
      </w:r>
      <w:proofErr w:type="spellEnd"/>
      <w:r w:rsidR="00B95BAA" w:rsidRPr="00B95BAA">
        <w:rPr>
          <w:lang w:val="ru-RU"/>
        </w:rPr>
        <w:t xml:space="preserve">, </w:t>
      </w:r>
      <w:r w:rsidR="00B95BAA">
        <w:t>Raji</w:t>
      </w:r>
      <w:r w:rsidR="00B95BAA" w:rsidRPr="00B95BAA">
        <w:rPr>
          <w:lang w:val="ru-RU"/>
        </w:rPr>
        <w:t xml:space="preserve">, 2018; </w:t>
      </w:r>
      <w:r w:rsidR="00B95BAA">
        <w:rPr>
          <w:lang w:val="ru-RU"/>
        </w:rPr>
        <w:t>Никулин, Свиридов, Смирнов, 2020</w:t>
      </w:r>
      <w:r w:rsidR="001C07AC" w:rsidRPr="001C07AC">
        <w:rPr>
          <w:lang w:val="ru-RU"/>
        </w:rPr>
        <w:t>]</w:t>
      </w:r>
      <w:r w:rsidR="00B95BAA">
        <w:rPr>
          <w:lang w:val="ru-RU"/>
        </w:rPr>
        <w:t xml:space="preserve">. </w:t>
      </w:r>
      <w:r w:rsidR="0038639F">
        <w:rPr>
          <w:lang w:val="ru-RU"/>
        </w:rPr>
        <w:t>Изучение именно этих органов явля</w:t>
      </w:r>
      <w:r w:rsidR="00E96535">
        <w:rPr>
          <w:lang w:val="ru-RU"/>
        </w:rPr>
        <w:t>е</w:t>
      </w:r>
      <w:r w:rsidR="0038639F">
        <w:rPr>
          <w:lang w:val="ru-RU"/>
        </w:rPr>
        <w:t xml:space="preserve">тся ключевым для оценки влияния характеристик аудита на результаты деятельности компании. Основной обязанностью внешнего и внутреннего аудитов является надзор за методами финансовой отчётности для обеспечения точности отчётности о деятельности компании </w:t>
      </w:r>
      <w:r w:rsidR="0038639F" w:rsidRPr="0038639F">
        <w:rPr>
          <w:lang w:val="ru-RU"/>
        </w:rPr>
        <w:t>[</w:t>
      </w:r>
      <w:proofErr w:type="spellStart"/>
      <w:r w:rsidR="0038639F" w:rsidRPr="0038639F">
        <w:t>Almaqtari</w:t>
      </w:r>
      <w:proofErr w:type="spellEnd"/>
      <w:r w:rsidR="0038639F" w:rsidRPr="0038639F">
        <w:rPr>
          <w:lang w:val="ru-RU"/>
        </w:rPr>
        <w:t xml:space="preserve"> </w:t>
      </w:r>
      <w:r w:rsidR="0038639F" w:rsidRPr="0038639F">
        <w:t>et</w:t>
      </w:r>
      <w:r w:rsidR="0038639F" w:rsidRPr="0038639F">
        <w:rPr>
          <w:lang w:val="ru-RU"/>
        </w:rPr>
        <w:t xml:space="preserve"> </w:t>
      </w:r>
      <w:r w:rsidR="0038639F" w:rsidRPr="0038639F">
        <w:t>al</w:t>
      </w:r>
      <w:r w:rsidR="0038639F" w:rsidRPr="0038639F">
        <w:rPr>
          <w:lang w:val="ru-RU"/>
        </w:rPr>
        <w:t xml:space="preserve">., 2021; </w:t>
      </w:r>
      <w:r w:rsidR="0038639F" w:rsidRPr="0038639F">
        <w:t>Safari</w:t>
      </w:r>
      <w:r w:rsidR="0038639F" w:rsidRPr="0038639F">
        <w:rPr>
          <w:lang w:val="ru-RU"/>
        </w:rPr>
        <w:t xml:space="preserve"> </w:t>
      </w:r>
      <w:proofErr w:type="spellStart"/>
      <w:r w:rsidR="0038639F" w:rsidRPr="0038639F">
        <w:t>Gerayli</w:t>
      </w:r>
      <w:proofErr w:type="spellEnd"/>
      <w:r w:rsidR="0038639F" w:rsidRPr="0038639F">
        <w:rPr>
          <w:lang w:val="ru-RU"/>
        </w:rPr>
        <w:t xml:space="preserve"> </w:t>
      </w:r>
      <w:r w:rsidR="0038639F" w:rsidRPr="0038639F">
        <w:t>et</w:t>
      </w:r>
      <w:r w:rsidR="0038639F" w:rsidRPr="0038639F">
        <w:rPr>
          <w:lang w:val="ru-RU"/>
        </w:rPr>
        <w:t xml:space="preserve"> </w:t>
      </w:r>
      <w:r w:rsidR="0038639F" w:rsidRPr="0038639F">
        <w:t>al</w:t>
      </w:r>
      <w:r w:rsidR="0038639F" w:rsidRPr="0038639F">
        <w:rPr>
          <w:lang w:val="ru-RU"/>
        </w:rPr>
        <w:t>., 2021]</w:t>
      </w:r>
      <w:r w:rsidR="0038639F">
        <w:rPr>
          <w:lang w:val="ru-RU"/>
        </w:rPr>
        <w:t>. Информация, которая раскрывается компанией в отчётности – существенная, поэтому она оказывает влияние на деятельность организации. Верно то, что компании придерживаются принципа добросовестности, когда публикуют отчётност</w:t>
      </w:r>
      <w:r w:rsidR="00B104A8">
        <w:rPr>
          <w:lang w:val="ru-RU"/>
        </w:rPr>
        <w:t>и</w:t>
      </w:r>
      <w:r w:rsidR="0038639F">
        <w:rPr>
          <w:lang w:val="ru-RU"/>
        </w:rPr>
        <w:t xml:space="preserve">, однако не верно то, что они делают это только по </w:t>
      </w:r>
      <w:r w:rsidR="004E03DC">
        <w:rPr>
          <w:lang w:val="ru-RU"/>
        </w:rPr>
        <w:t>э</w:t>
      </w:r>
      <w:r w:rsidR="0038639F">
        <w:rPr>
          <w:lang w:val="ru-RU"/>
        </w:rPr>
        <w:t>той причине</w:t>
      </w:r>
      <w:r w:rsidR="004E03DC">
        <w:rPr>
          <w:lang w:val="ru-RU"/>
        </w:rPr>
        <w:t xml:space="preserve">. Вспомним про агентскую проблему, в соответствии с ней группы заинтересованных сторон, проявляют полярные интересы, что мешает управлению компанией, </w:t>
      </w:r>
      <w:r w:rsidR="004D4696">
        <w:rPr>
          <w:lang w:val="ru-RU"/>
        </w:rPr>
        <w:t>мешает компании</w:t>
      </w:r>
      <w:r w:rsidR="004E03DC">
        <w:rPr>
          <w:lang w:val="ru-RU"/>
        </w:rPr>
        <w:t xml:space="preserve"> функционировать в целом. </w:t>
      </w:r>
      <w:r w:rsidR="009513B1">
        <w:rPr>
          <w:lang w:val="ru-RU"/>
        </w:rPr>
        <w:t xml:space="preserve">Такая проблема возникает в тех случаях, когда  происходит разделение между собственностью и управлением. </w:t>
      </w:r>
      <w:r w:rsidR="004E03DC">
        <w:rPr>
          <w:lang w:val="ru-RU"/>
        </w:rPr>
        <w:t>Если в компании имеет место быть неэффективная система корпоративного управления, то она нуждается в лекарстве. Таким лекарством является дополнительный мониторинг и контроль в форме обязательной аудиторской проверки. Поэтому, по мнению автора, основной причиной публикации отчётностей является необходимость в решении агентской проблемы, так как публикации требуют работы аудиторов.</w:t>
      </w:r>
      <w:r w:rsidR="00505339">
        <w:rPr>
          <w:lang w:val="ru-RU"/>
        </w:rPr>
        <w:t xml:space="preserve"> Современная система КУ решает вопросы агентской проблемы через контроль и установление взаимоотношений между менеджерами, внешними аудиторами, советом директоров и собственниками</w:t>
      </w:r>
      <w:r w:rsidR="00505339" w:rsidRPr="00505339">
        <w:rPr>
          <w:lang w:val="ru-RU"/>
        </w:rPr>
        <w:t xml:space="preserve"> [</w:t>
      </w:r>
      <w:proofErr w:type="spellStart"/>
      <w:r w:rsidR="001E1D32">
        <w:t>ElHawary</w:t>
      </w:r>
      <w:proofErr w:type="spellEnd"/>
      <w:r w:rsidR="00505339" w:rsidRPr="00505339">
        <w:rPr>
          <w:lang w:val="ru-RU"/>
        </w:rPr>
        <w:t xml:space="preserve">, 2018]. </w:t>
      </w:r>
      <w:r w:rsidR="00505339">
        <w:rPr>
          <w:lang w:val="ru-RU"/>
        </w:rPr>
        <w:t>Правильным механизмом, способным оказать помощь в решении данной проблемы, является независимый комитет по аудиту.</w:t>
      </w:r>
    </w:p>
    <w:p w14:paraId="478EE7A8" w14:textId="52D8B2EC" w:rsidR="003B3222" w:rsidRPr="00505339" w:rsidRDefault="003B3222" w:rsidP="00505339">
      <w:pPr>
        <w:rPr>
          <w:lang w:val="ru-RU"/>
        </w:rPr>
      </w:pPr>
      <w:r w:rsidRPr="00D318C3">
        <w:rPr>
          <w:lang w:val="ru-RU"/>
        </w:rPr>
        <w:lastRenderedPageBreak/>
        <w:t>Перед тем как перейти к следующему разделу, хочется дать комментарий относительно характеристик аудита</w:t>
      </w:r>
      <w:r w:rsidR="00211FC6" w:rsidRPr="00D318C3">
        <w:rPr>
          <w:lang w:val="ru-RU"/>
        </w:rPr>
        <w:t>. Предыдущие работы</w:t>
      </w:r>
      <w:r w:rsidR="00D318C3">
        <w:rPr>
          <w:lang w:val="ru-RU"/>
        </w:rPr>
        <w:t>,</w:t>
      </w:r>
      <w:r w:rsidR="00211FC6" w:rsidRPr="00D318C3">
        <w:rPr>
          <w:lang w:val="ru-RU"/>
        </w:rPr>
        <w:t xml:space="preserve"> </w:t>
      </w:r>
      <w:r w:rsidR="00D318C3">
        <w:rPr>
          <w:lang w:val="ru-RU"/>
        </w:rPr>
        <w:t>говоря о характеристиках аудита, имеют в виду</w:t>
      </w:r>
      <w:r w:rsidR="00211FC6" w:rsidRPr="00D318C3">
        <w:rPr>
          <w:lang w:val="ru-RU"/>
        </w:rPr>
        <w:t xml:space="preserve"> исключительно характеристики комитета по аудиту</w:t>
      </w:r>
      <w:r w:rsidR="00B104A8">
        <w:rPr>
          <w:lang w:val="ru-RU"/>
        </w:rPr>
        <w:t xml:space="preserve"> (существуют также работы, которые относят характеристики комитета по аудиту к группе характеристик совета директоров)</w:t>
      </w:r>
      <w:r w:rsidR="00211FC6" w:rsidRPr="00D318C3">
        <w:rPr>
          <w:lang w:val="ru-RU"/>
        </w:rPr>
        <w:t xml:space="preserve">. Например, такие как размер, независимость, экспертиза, частота собраний, пол и другие. В этой же работе автор использует более широкое понятие под «характеристиками аудита». В данный термин закладывается понятие не только характеристик комитета по аудиту, но и само качество проводимого аудита, так как качество – одна из основных мер выполнения работы. </w:t>
      </w:r>
      <w:r w:rsidR="00B104A8">
        <w:rPr>
          <w:lang w:val="ru-RU"/>
        </w:rPr>
        <w:t>Также отмечу, что характеристики комитета по аудиту в этой работе будут рассматриваться в рамках характеристик аудита</w:t>
      </w:r>
      <w:r w:rsidR="005559B6">
        <w:rPr>
          <w:lang w:val="ru-RU"/>
        </w:rPr>
        <w:t xml:space="preserve">, а не совета директоров, так как автор в первую очередь акцентирует внимание на функциональной составляющей, а не на взаимосвязи комитета по аудиту с советом директоров.  </w:t>
      </w:r>
      <w:r w:rsidR="00211FC6" w:rsidRPr="00D318C3">
        <w:rPr>
          <w:lang w:val="ru-RU"/>
        </w:rPr>
        <w:t>Таким образом, в данной работе будут оцениваться характеристики аудита, а именно характеристики внутреннего аудита в лице комитета по аудиту и качеством аудита через призму работу внешних аудиторов.</w:t>
      </w:r>
    </w:p>
    <w:p w14:paraId="11001C4F" w14:textId="77777777" w:rsidR="003367BC" w:rsidRPr="003367BC" w:rsidRDefault="003367BC" w:rsidP="003367BC">
      <w:pPr>
        <w:rPr>
          <w:lang w:val="ru-RU"/>
        </w:rPr>
      </w:pPr>
    </w:p>
    <w:p w14:paraId="4FFCA0F3" w14:textId="58152EC8" w:rsidR="00754EAD" w:rsidRDefault="00754EAD" w:rsidP="00575AC4">
      <w:pPr>
        <w:pStyle w:val="2"/>
        <w:numPr>
          <w:ilvl w:val="1"/>
          <w:numId w:val="4"/>
        </w:numPr>
        <w:rPr>
          <w:rFonts w:eastAsia="Times New Roman" w:cs="Times New Roman"/>
          <w:szCs w:val="24"/>
        </w:rPr>
      </w:pPr>
      <w:bookmarkStart w:id="4" w:name="_Toc136034652"/>
      <w:r>
        <w:rPr>
          <w:rFonts w:eastAsia="Times New Roman" w:cs="Times New Roman"/>
          <w:szCs w:val="24"/>
        </w:rPr>
        <w:t>В</w:t>
      </w:r>
      <w:r w:rsidR="00355596">
        <w:rPr>
          <w:rFonts w:eastAsia="Times New Roman" w:cs="Times New Roman"/>
          <w:szCs w:val="24"/>
        </w:rPr>
        <w:t>нешний</w:t>
      </w:r>
      <w:r>
        <w:rPr>
          <w:rFonts w:eastAsia="Times New Roman" w:cs="Times New Roman"/>
          <w:szCs w:val="24"/>
        </w:rPr>
        <w:t xml:space="preserve"> аудит</w:t>
      </w:r>
      <w:bookmarkEnd w:id="4"/>
    </w:p>
    <w:p w14:paraId="6C31ED02" w14:textId="48E3D5E1" w:rsidR="00355596" w:rsidRDefault="00355596" w:rsidP="00355596">
      <w:pPr>
        <w:rPr>
          <w:lang w:val="ru-RU"/>
        </w:rPr>
      </w:pPr>
      <w:r>
        <w:rPr>
          <w:lang w:val="ru-RU"/>
        </w:rPr>
        <w:t>Как уже было сказано раннее, для успешного функционирования системы КУ необходимо использование как внешнего аудита, так и внутреннего аудита. Для продолжения логики повествования начнем с описания принципов и сути работы внешнего аудита, а в следующей главе обратимся к анализу внутреннего аудита.</w:t>
      </w:r>
    </w:p>
    <w:p w14:paraId="78E0E972" w14:textId="7BB17B47" w:rsidR="005A1494" w:rsidRDefault="005A1494" w:rsidP="00355596">
      <w:pPr>
        <w:rPr>
          <w:lang w:val="ru-RU"/>
        </w:rPr>
      </w:pPr>
      <w:r>
        <w:rPr>
          <w:lang w:val="ru-RU"/>
        </w:rPr>
        <w:t xml:space="preserve">Внешний аудит систематически подходит к работе над изучением систем внутренних контролей процессов в компании, например, контроля процесса по начислению заработной платы. </w:t>
      </w:r>
      <w:r w:rsidR="00AA00B4">
        <w:rPr>
          <w:lang w:val="ru-RU"/>
        </w:rPr>
        <w:t>Он</w:t>
      </w:r>
      <w:r>
        <w:rPr>
          <w:lang w:val="ru-RU"/>
        </w:rPr>
        <w:t xml:space="preserve"> также выносит беспристрастное заключение о достоверности предоставленной в финансовой отчетности информации, он говорит о том, насколько точно данные компании отражают действительность.</w:t>
      </w:r>
      <w:r w:rsidR="00AA00B4">
        <w:rPr>
          <w:lang w:val="ru-RU"/>
        </w:rPr>
        <w:t xml:space="preserve"> Аудит является важной частью корпоративной системы компании, одной из неупомянутых раннее причин этого является предоставление аудиторами рекомендаций как менеджменту компании, так и совету директоров о возможных улучшениях КУ. </w:t>
      </w:r>
    </w:p>
    <w:p w14:paraId="61A5010D" w14:textId="422F296C" w:rsidR="00AA00B4" w:rsidRPr="00CC5EC6" w:rsidRDefault="00AA00B4" w:rsidP="00355596">
      <w:pPr>
        <w:rPr>
          <w:lang w:val="ru-RU"/>
        </w:rPr>
      </w:pPr>
      <w:r>
        <w:rPr>
          <w:lang w:val="ru-RU"/>
        </w:rPr>
        <w:t>Аудит – это прочно зарегулированная деятельность, которая проводится в соответствии с стандартами. Основным</w:t>
      </w:r>
      <w:r w:rsidR="00FC495C">
        <w:rPr>
          <w:lang w:val="ru-RU"/>
        </w:rPr>
        <w:t>и</w:t>
      </w:r>
      <w:r>
        <w:rPr>
          <w:lang w:val="ru-RU"/>
        </w:rPr>
        <w:t xml:space="preserve"> счита</w:t>
      </w:r>
      <w:r w:rsidR="00FC495C">
        <w:rPr>
          <w:lang w:val="ru-RU"/>
        </w:rPr>
        <w:t>ю</w:t>
      </w:r>
      <w:r>
        <w:rPr>
          <w:lang w:val="ru-RU"/>
        </w:rPr>
        <w:t xml:space="preserve">тся </w:t>
      </w:r>
      <w:r w:rsidR="00FC495C">
        <w:rPr>
          <w:lang w:val="ru-RU"/>
        </w:rPr>
        <w:t>МСА</w:t>
      </w:r>
      <w:r w:rsidRPr="00CC5EC6">
        <w:rPr>
          <w:lang w:val="ru-RU"/>
        </w:rPr>
        <w:t xml:space="preserve"> (</w:t>
      </w:r>
      <w:r w:rsidR="00FC495C">
        <w:rPr>
          <w:lang w:val="ru-RU"/>
        </w:rPr>
        <w:t>Международные стандарты аудита</w:t>
      </w:r>
      <w:r w:rsidRPr="00CC5EC6">
        <w:rPr>
          <w:lang w:val="ru-RU"/>
        </w:rPr>
        <w:t>)</w:t>
      </w:r>
      <w:r w:rsidR="00FC495C">
        <w:rPr>
          <w:lang w:val="ru-RU"/>
        </w:rPr>
        <w:t>.</w:t>
      </w:r>
      <w:r w:rsidR="00CC5EC6">
        <w:rPr>
          <w:lang w:val="ru-RU"/>
        </w:rPr>
        <w:t xml:space="preserve"> С 1 января 2017 года МСА стали обязательными для всех аудиторских учреждений. </w:t>
      </w:r>
      <w:r w:rsidR="00CC5EC6" w:rsidRPr="00CC5EC6">
        <w:rPr>
          <w:lang w:val="ru-RU"/>
        </w:rPr>
        <w:t xml:space="preserve">С одной стороны, </w:t>
      </w:r>
      <w:r w:rsidR="00CC5EC6" w:rsidRPr="00CC5EC6">
        <w:rPr>
          <w:lang w:val="ru-RU"/>
        </w:rPr>
        <w:lastRenderedPageBreak/>
        <w:t xml:space="preserve">принятие </w:t>
      </w:r>
      <w:r w:rsidR="00CC5EC6">
        <w:rPr>
          <w:lang w:val="ru-RU"/>
        </w:rPr>
        <w:t>стандартов</w:t>
      </w:r>
      <w:r w:rsidR="00CC5EC6" w:rsidRPr="00CC5EC6">
        <w:rPr>
          <w:lang w:val="ru-RU"/>
        </w:rPr>
        <w:t xml:space="preserve"> способствует развитию связей между аудиторами и </w:t>
      </w:r>
      <w:r w:rsidR="00CC5EC6">
        <w:rPr>
          <w:lang w:val="ru-RU"/>
        </w:rPr>
        <w:t>их клиентах</w:t>
      </w:r>
      <w:r w:rsidR="00CC5EC6" w:rsidRPr="00CC5EC6">
        <w:rPr>
          <w:lang w:val="ru-RU"/>
        </w:rPr>
        <w:t>, повышению качества аудиторских услуг, укреплени</w:t>
      </w:r>
      <w:r w:rsidR="009423E5">
        <w:rPr>
          <w:lang w:val="ru-RU"/>
        </w:rPr>
        <w:t>ю</w:t>
      </w:r>
      <w:r w:rsidR="00CC5EC6" w:rsidRPr="00CC5EC6">
        <w:rPr>
          <w:lang w:val="ru-RU"/>
        </w:rPr>
        <w:t xml:space="preserve"> доверия к аудиту среди пользователей финансовой отчетности в контексте глобализации экономики</w:t>
      </w:r>
      <w:r w:rsidR="00CC5EC6">
        <w:rPr>
          <w:lang w:val="ru-RU"/>
        </w:rPr>
        <w:t xml:space="preserve"> </w:t>
      </w:r>
      <w:r w:rsidR="00CC5EC6" w:rsidRPr="00CC5EC6">
        <w:rPr>
          <w:lang w:val="ru-RU"/>
        </w:rPr>
        <w:t>[</w:t>
      </w:r>
      <w:proofErr w:type="spellStart"/>
      <w:r w:rsidR="00CC5EC6">
        <w:t>Khatkhoku</w:t>
      </w:r>
      <w:proofErr w:type="spellEnd"/>
      <w:r w:rsidR="00CC5EC6" w:rsidRPr="00CC5EC6">
        <w:rPr>
          <w:lang w:val="ru-RU"/>
        </w:rPr>
        <w:t xml:space="preserve">, 2019]. </w:t>
      </w:r>
      <w:r w:rsidR="00CC5EC6">
        <w:rPr>
          <w:lang w:val="ru-RU"/>
        </w:rPr>
        <w:t xml:space="preserve">С другой, на практике существуют два способа стандартизации, первый характеризуется тем, что страны используют МСА как национальные стандарты, второй – страны создают собственные стандарты с ориентацией на МСА. Согласно </w:t>
      </w:r>
      <w:proofErr w:type="spellStart"/>
      <w:r w:rsidR="00CC5EC6">
        <w:t>Ustinova</w:t>
      </w:r>
      <w:proofErr w:type="spellEnd"/>
      <w:r w:rsidR="00CC5EC6" w:rsidRPr="00CC5EC6">
        <w:rPr>
          <w:lang w:val="ru-RU"/>
        </w:rPr>
        <w:t xml:space="preserve">, </w:t>
      </w:r>
      <w:proofErr w:type="spellStart"/>
      <w:r w:rsidR="00CC5EC6">
        <w:t>Ya</w:t>
      </w:r>
      <w:proofErr w:type="spellEnd"/>
      <w:r w:rsidR="00CC5EC6" w:rsidRPr="00CC5EC6">
        <w:rPr>
          <w:lang w:val="ru-RU"/>
        </w:rPr>
        <w:t xml:space="preserve">. </w:t>
      </w:r>
      <w:r w:rsidR="00CC5EC6">
        <w:t>I</w:t>
      </w:r>
      <w:r w:rsidR="00CC5EC6" w:rsidRPr="00CC5EC6">
        <w:rPr>
          <w:lang w:val="ru-RU"/>
        </w:rPr>
        <w:t xml:space="preserve">. (2017), </w:t>
      </w:r>
      <w:r w:rsidR="00CC5EC6">
        <w:rPr>
          <w:lang w:val="ru-RU"/>
        </w:rPr>
        <w:t>Россия занимает промежуточное положение с точки зрения самодостаточности, и, возможно, этим стоит гордиться.</w:t>
      </w:r>
    </w:p>
    <w:p w14:paraId="4BCD20AA" w14:textId="5F6E32D0" w:rsidR="006866CD" w:rsidRPr="006866CD" w:rsidRDefault="004010CB" w:rsidP="006866CD">
      <w:pPr>
        <w:rPr>
          <w:lang w:val="ru-RU"/>
        </w:rPr>
      </w:pPr>
      <w:r>
        <w:rPr>
          <w:lang w:val="ru-RU"/>
        </w:rPr>
        <w:t xml:space="preserve">Основная доля как российского, так и зарубежного рынка аудиторских услуг приходится на 4 крупные компании, которые принято называть </w:t>
      </w:r>
      <w:r>
        <w:t>BIG</w:t>
      </w:r>
      <w:r w:rsidRPr="004010CB">
        <w:rPr>
          <w:lang w:val="ru-RU"/>
        </w:rPr>
        <w:t>-4.</w:t>
      </w:r>
      <w:r>
        <w:rPr>
          <w:lang w:val="ru-RU"/>
        </w:rPr>
        <w:t xml:space="preserve"> В эту группу входят компании: </w:t>
      </w:r>
      <w:r>
        <w:t>E</w:t>
      </w:r>
      <w:r w:rsidRPr="004010CB">
        <w:rPr>
          <w:lang w:val="ru-RU"/>
        </w:rPr>
        <w:t>&amp;</w:t>
      </w:r>
      <w:r>
        <w:t>Y</w:t>
      </w:r>
      <w:r w:rsidRPr="004010CB">
        <w:rPr>
          <w:lang w:val="ru-RU"/>
        </w:rPr>
        <w:t xml:space="preserve">, </w:t>
      </w:r>
      <w:r>
        <w:t>PwC</w:t>
      </w:r>
      <w:r w:rsidRPr="004010CB">
        <w:rPr>
          <w:lang w:val="ru-RU"/>
        </w:rPr>
        <w:t xml:space="preserve">, </w:t>
      </w:r>
      <w:r>
        <w:t>KPMG</w:t>
      </w:r>
      <w:r w:rsidRPr="004010CB">
        <w:rPr>
          <w:lang w:val="ru-RU"/>
        </w:rPr>
        <w:t xml:space="preserve"> </w:t>
      </w:r>
      <w:r>
        <w:rPr>
          <w:lang w:val="ru-RU"/>
        </w:rPr>
        <w:t xml:space="preserve">и </w:t>
      </w:r>
      <w:r>
        <w:t>Deloitte</w:t>
      </w:r>
      <w:r w:rsidRPr="004010CB">
        <w:rPr>
          <w:lang w:val="ru-RU"/>
        </w:rPr>
        <w:t xml:space="preserve">. </w:t>
      </w:r>
      <w:r>
        <w:rPr>
          <w:lang w:val="ru-RU"/>
        </w:rPr>
        <w:t xml:space="preserve">Сильное влияние этих компаний </w:t>
      </w:r>
      <w:r w:rsidR="00DB36DE">
        <w:rPr>
          <w:lang w:val="ru-RU"/>
        </w:rPr>
        <w:t xml:space="preserve">на рынок </w:t>
      </w:r>
      <w:r>
        <w:rPr>
          <w:lang w:val="ru-RU"/>
        </w:rPr>
        <w:t xml:space="preserve">в первую очередь отражается в том, что </w:t>
      </w:r>
      <w:r w:rsidR="00DB36DE">
        <w:rPr>
          <w:lang w:val="ru-RU"/>
        </w:rPr>
        <w:t xml:space="preserve">конкурентам </w:t>
      </w:r>
      <w:r w:rsidR="00CA6E11">
        <w:rPr>
          <w:lang w:val="ru-RU"/>
        </w:rPr>
        <w:t xml:space="preserve">«четверки» </w:t>
      </w:r>
      <w:r w:rsidR="00DB36DE">
        <w:rPr>
          <w:lang w:val="ru-RU"/>
        </w:rPr>
        <w:t>тяжело существовать</w:t>
      </w:r>
      <w:r w:rsidR="00981462">
        <w:rPr>
          <w:lang w:val="ru-RU"/>
        </w:rPr>
        <w:t xml:space="preserve"> на рынке, сохраняя свою численность</w:t>
      </w:r>
      <w:r w:rsidR="00CA6E11">
        <w:rPr>
          <w:lang w:val="ru-RU"/>
        </w:rPr>
        <w:t>:</w:t>
      </w:r>
      <w:r w:rsidR="00DB36DE">
        <w:rPr>
          <w:lang w:val="ru-RU"/>
        </w:rPr>
        <w:t xml:space="preserve"> </w:t>
      </w:r>
      <w:r w:rsidR="007A6444">
        <w:rPr>
          <w:lang w:val="ru-RU"/>
        </w:rPr>
        <w:t xml:space="preserve">в 2021 году по сравнению с 2019 численность аудиторских организаций </w:t>
      </w:r>
      <w:r w:rsidR="005D7545">
        <w:rPr>
          <w:lang w:val="ru-RU"/>
        </w:rPr>
        <w:t xml:space="preserve">в России </w:t>
      </w:r>
      <w:r w:rsidR="007A6444">
        <w:rPr>
          <w:lang w:val="ru-RU"/>
        </w:rPr>
        <w:t>сократилась на 17</w:t>
      </w:r>
      <w:r w:rsidR="007A6444" w:rsidRPr="007A6444">
        <w:rPr>
          <w:lang w:val="ru-RU"/>
        </w:rPr>
        <w:t>%</w:t>
      </w:r>
      <w:r w:rsidR="007A6444">
        <w:rPr>
          <w:lang w:val="ru-RU"/>
        </w:rPr>
        <w:t>, количество индивидуальных аудиторов за этот же промежуток времени сократилось также на 17</w:t>
      </w:r>
      <w:r w:rsidR="007A6444" w:rsidRPr="007A6444">
        <w:rPr>
          <w:lang w:val="ru-RU"/>
        </w:rPr>
        <w:t>%</w:t>
      </w:r>
      <w:r w:rsidR="007A6444">
        <w:rPr>
          <w:rStyle w:val="afd"/>
          <w:lang w:val="ru-RU"/>
        </w:rPr>
        <w:footnoteReference w:id="3"/>
      </w:r>
      <w:r w:rsidR="005D7545">
        <w:rPr>
          <w:lang w:val="ru-RU"/>
        </w:rPr>
        <w:t xml:space="preserve"> при том, что «Большая четверка» продолжает функционировать на рынке.</w:t>
      </w:r>
      <w:r w:rsidR="00CC5EC6" w:rsidRPr="00CC5EC6">
        <w:rPr>
          <w:lang w:val="ru-RU"/>
        </w:rPr>
        <w:t xml:space="preserve"> </w:t>
      </w:r>
    </w:p>
    <w:p w14:paraId="5AFB879B" w14:textId="1D3A988E" w:rsidR="007A6444" w:rsidRPr="007A6444" w:rsidRDefault="007A6444" w:rsidP="00355596">
      <w:pPr>
        <w:rPr>
          <w:lang w:val="ru-RU"/>
        </w:rPr>
      </w:pPr>
      <w:r>
        <w:rPr>
          <w:lang w:val="ru-RU"/>
        </w:rPr>
        <w:t xml:space="preserve">В дальнейшем при проведении эмпирического исследования автор будет использовать </w:t>
      </w:r>
      <w:proofErr w:type="spellStart"/>
      <w:r>
        <w:rPr>
          <w:lang w:val="ru-RU"/>
        </w:rPr>
        <w:t>дамми</w:t>
      </w:r>
      <w:proofErr w:type="spellEnd"/>
      <w:r>
        <w:rPr>
          <w:lang w:val="ru-RU"/>
        </w:rPr>
        <w:t xml:space="preserve"> переменную на выявление принадлежности компании-аудитора к группе «Большой четверки». Похожая практика наблюдается и в других исследованиях.</w:t>
      </w:r>
      <w:r w:rsidR="005D7545">
        <w:rPr>
          <w:lang w:val="ru-RU"/>
        </w:rPr>
        <w:t xml:space="preserve"> Данная переменная используется для оценки </w:t>
      </w:r>
      <w:r w:rsidR="006866CD">
        <w:rPr>
          <w:lang w:val="ru-RU"/>
        </w:rPr>
        <w:t>внешнего</w:t>
      </w:r>
      <w:r w:rsidR="005D7545">
        <w:rPr>
          <w:lang w:val="ru-RU"/>
        </w:rPr>
        <w:t xml:space="preserve"> аудита, так как принадлежность к этой группе – сигнал надежности для инвесторов.</w:t>
      </w:r>
    </w:p>
    <w:p w14:paraId="067F9AFE" w14:textId="6BFB4963" w:rsidR="00355596" w:rsidRDefault="00355596" w:rsidP="00575AC4">
      <w:pPr>
        <w:pStyle w:val="2"/>
        <w:numPr>
          <w:ilvl w:val="1"/>
          <w:numId w:val="4"/>
        </w:numPr>
        <w:rPr>
          <w:rFonts w:eastAsia="Times New Roman" w:cs="Times New Roman"/>
          <w:szCs w:val="24"/>
        </w:rPr>
      </w:pPr>
      <w:bookmarkStart w:id="5" w:name="_Toc136034653"/>
      <w:r>
        <w:rPr>
          <w:rFonts w:eastAsia="Times New Roman" w:cs="Times New Roman"/>
          <w:szCs w:val="24"/>
        </w:rPr>
        <w:t>Качество аудита</w:t>
      </w:r>
      <w:bookmarkEnd w:id="5"/>
    </w:p>
    <w:p w14:paraId="7BD06B72" w14:textId="5412D0E9" w:rsidR="00057C43" w:rsidRDefault="00057C43" w:rsidP="000E338E">
      <w:pPr>
        <w:rPr>
          <w:lang w:val="ru-RU"/>
        </w:rPr>
      </w:pPr>
      <w:r>
        <w:rPr>
          <w:lang w:val="ru-RU"/>
        </w:rPr>
        <w:t xml:space="preserve">Когда в научной среде заходит </w:t>
      </w:r>
      <w:r w:rsidR="0056556A">
        <w:rPr>
          <w:lang w:val="ru-RU"/>
        </w:rPr>
        <w:t xml:space="preserve">вопрос </w:t>
      </w:r>
      <w:r>
        <w:rPr>
          <w:lang w:val="ru-RU"/>
        </w:rPr>
        <w:t xml:space="preserve">о трактовке понятия «Качество аудита», многие исследователи обращаются к определению </w:t>
      </w:r>
      <w:r>
        <w:t>De</w:t>
      </w:r>
      <w:r>
        <w:rPr>
          <w:lang w:val="ru-RU"/>
        </w:rPr>
        <w:t xml:space="preserve"> </w:t>
      </w:r>
      <w:r>
        <w:t>Angelo</w:t>
      </w:r>
      <w:r w:rsidRPr="00057C43">
        <w:rPr>
          <w:lang w:val="ru-RU"/>
        </w:rPr>
        <w:t xml:space="preserve"> (1981)</w:t>
      </w:r>
      <w:r>
        <w:rPr>
          <w:lang w:val="ru-RU"/>
        </w:rPr>
        <w:t>, который определяет данный термин как оцениваемую рынком общую вероятность того, что аудитор (аудиторская компания) обнаружит нарушение в системе учета клиента и сообщит о таком нарушении. В</w:t>
      </w:r>
      <w:r w:rsidRPr="00057C43">
        <w:rPr>
          <w:lang w:val="ru-RU"/>
        </w:rPr>
        <w:t xml:space="preserve"> </w:t>
      </w:r>
      <w:r>
        <w:rPr>
          <w:lang w:val="ru-RU"/>
        </w:rPr>
        <w:t>данном</w:t>
      </w:r>
      <w:r w:rsidRPr="00057C43">
        <w:rPr>
          <w:lang w:val="ru-RU"/>
        </w:rPr>
        <w:t xml:space="preserve"> </w:t>
      </w:r>
      <w:r>
        <w:rPr>
          <w:lang w:val="ru-RU"/>
        </w:rPr>
        <w:t>определении</w:t>
      </w:r>
      <w:r w:rsidRPr="00057C43">
        <w:rPr>
          <w:lang w:val="ru-RU"/>
        </w:rPr>
        <w:t xml:space="preserve"> </w:t>
      </w:r>
      <w:r>
        <w:rPr>
          <w:lang w:val="ru-RU"/>
        </w:rPr>
        <w:t>делается</w:t>
      </w:r>
      <w:r w:rsidRPr="00057C43">
        <w:rPr>
          <w:lang w:val="ru-RU"/>
        </w:rPr>
        <w:t xml:space="preserve"> </w:t>
      </w:r>
      <w:r>
        <w:rPr>
          <w:lang w:val="ru-RU"/>
        </w:rPr>
        <w:t>акцент</w:t>
      </w:r>
      <w:r w:rsidRPr="00057C43">
        <w:rPr>
          <w:lang w:val="ru-RU"/>
        </w:rPr>
        <w:t xml:space="preserve"> </w:t>
      </w:r>
      <w:r>
        <w:rPr>
          <w:lang w:val="ru-RU"/>
        </w:rPr>
        <w:t>на</w:t>
      </w:r>
      <w:r w:rsidRPr="00057C43">
        <w:rPr>
          <w:lang w:val="ru-RU"/>
        </w:rPr>
        <w:t xml:space="preserve"> </w:t>
      </w:r>
      <w:r>
        <w:rPr>
          <w:lang w:val="ru-RU"/>
        </w:rPr>
        <w:t>двух</w:t>
      </w:r>
      <w:r w:rsidRPr="00057C43">
        <w:rPr>
          <w:lang w:val="ru-RU"/>
        </w:rPr>
        <w:t xml:space="preserve"> </w:t>
      </w:r>
      <w:r>
        <w:rPr>
          <w:lang w:val="ru-RU"/>
        </w:rPr>
        <w:t>важных</w:t>
      </w:r>
      <w:r w:rsidRPr="00057C43">
        <w:rPr>
          <w:lang w:val="ru-RU"/>
        </w:rPr>
        <w:t xml:space="preserve"> </w:t>
      </w:r>
      <w:r>
        <w:rPr>
          <w:lang w:val="ru-RU"/>
        </w:rPr>
        <w:t xml:space="preserve">атрибутах аудиторов, где первый – компетенция, которая помогает в обнаружении искажения, а второй – независимость, которая позволяет доносить информацию об искажении. </w:t>
      </w:r>
    </w:p>
    <w:p w14:paraId="4548F98F" w14:textId="6A7165E3" w:rsidR="00057C43" w:rsidRDefault="00057C43" w:rsidP="000E338E">
      <w:pPr>
        <w:rPr>
          <w:lang w:val="ru-RU"/>
        </w:rPr>
      </w:pPr>
      <w:r>
        <w:rPr>
          <w:lang w:val="ru-RU"/>
        </w:rPr>
        <w:lastRenderedPageBreak/>
        <w:t>Другие</w:t>
      </w:r>
      <w:r w:rsidRPr="00057C43">
        <w:rPr>
          <w:lang w:val="ru-RU"/>
        </w:rPr>
        <w:t xml:space="preserve"> </w:t>
      </w:r>
      <w:r>
        <w:rPr>
          <w:lang w:val="ru-RU"/>
        </w:rPr>
        <w:t>авторы</w:t>
      </w:r>
      <w:r w:rsidRPr="00057C43">
        <w:rPr>
          <w:lang w:val="ru-RU"/>
        </w:rPr>
        <w:t xml:space="preserve">, </w:t>
      </w:r>
      <w:r>
        <w:rPr>
          <w:lang w:val="ru-RU"/>
        </w:rPr>
        <w:t>например</w:t>
      </w:r>
      <w:r w:rsidRPr="00057C43">
        <w:rPr>
          <w:lang w:val="ru-RU"/>
        </w:rPr>
        <w:t xml:space="preserve">, </w:t>
      </w:r>
      <w:r>
        <w:t>Wall</w:t>
      </w:r>
      <w:r w:rsidR="00BC0FC4">
        <w:t>a</w:t>
      </w:r>
      <w:r>
        <w:t>c</w:t>
      </w:r>
      <w:r w:rsidR="00BC0FC4">
        <w:t>e</w:t>
      </w:r>
      <w:r w:rsidRPr="00057C43">
        <w:rPr>
          <w:lang w:val="ru-RU"/>
        </w:rPr>
        <w:t xml:space="preserve"> (</w:t>
      </w:r>
      <w:r w:rsidR="00BC0FC4" w:rsidRPr="00BC0FC4">
        <w:rPr>
          <w:lang w:val="ru-RU"/>
        </w:rPr>
        <w:t>2004</w:t>
      </w:r>
      <w:r w:rsidRPr="00057C43">
        <w:rPr>
          <w:lang w:val="ru-RU"/>
        </w:rPr>
        <w:t>),</w:t>
      </w:r>
      <w:r>
        <w:rPr>
          <w:lang w:val="ru-RU"/>
        </w:rPr>
        <w:t xml:space="preserve"> говоря об аудите, указывают на то, что </w:t>
      </w:r>
      <w:r w:rsidR="00B618A3">
        <w:rPr>
          <w:lang w:val="ru-RU"/>
        </w:rPr>
        <w:t>качество аудита – это в первую очередь мерило способностей аудитора минимизировать необъективность и совершенствовать бухгалтерские данные. Данное определение демонстрирует связь аудита с термином «Качество аудита». Раннее автор уже говорил о том, что получение инвесторами достоверных данных ведет к более взвешенному и точному подходу к принятию управленческих решений, которые в свою очередь оказывают влияние на деятельность компании.</w:t>
      </w:r>
    </w:p>
    <w:p w14:paraId="47F626AC" w14:textId="75A3B16E" w:rsidR="00FA068D" w:rsidRDefault="00B618A3" w:rsidP="00FA068D">
      <w:pPr>
        <w:rPr>
          <w:lang w:val="ru-RU"/>
        </w:rPr>
      </w:pPr>
      <w:r>
        <w:rPr>
          <w:lang w:val="ru-RU"/>
        </w:rPr>
        <w:t>Для достижения достоверности финансовой отчётности необходимо проводить аудит высокого качества. Ведь</w:t>
      </w:r>
      <w:r w:rsidRPr="00B618A3">
        <w:rPr>
          <w:lang w:val="ru-RU"/>
        </w:rPr>
        <w:t xml:space="preserve"> </w:t>
      </w:r>
      <w:r>
        <w:rPr>
          <w:lang w:val="ru-RU"/>
        </w:rPr>
        <w:t>он в свою очередь поддерживает доверие к честности предоставленных компанией финансовых формулировок. Это</w:t>
      </w:r>
      <w:r w:rsidRPr="00B618A3">
        <w:rPr>
          <w:lang w:val="ru-RU"/>
        </w:rPr>
        <w:t xml:space="preserve"> </w:t>
      </w:r>
      <w:r>
        <w:rPr>
          <w:lang w:val="ru-RU"/>
        </w:rPr>
        <w:t>доверие</w:t>
      </w:r>
      <w:r w:rsidRPr="00B618A3">
        <w:rPr>
          <w:lang w:val="ru-RU"/>
        </w:rPr>
        <w:t xml:space="preserve"> </w:t>
      </w:r>
      <w:r>
        <w:rPr>
          <w:lang w:val="ru-RU"/>
        </w:rPr>
        <w:t>помогает</w:t>
      </w:r>
      <w:r w:rsidRPr="00B618A3">
        <w:rPr>
          <w:lang w:val="ru-RU"/>
        </w:rPr>
        <w:t xml:space="preserve"> </w:t>
      </w:r>
      <w:r>
        <w:rPr>
          <w:lang w:val="ru-RU"/>
        </w:rPr>
        <w:t>рынкам</w:t>
      </w:r>
      <w:r w:rsidRPr="00B618A3">
        <w:rPr>
          <w:lang w:val="ru-RU"/>
        </w:rPr>
        <w:t xml:space="preserve"> </w:t>
      </w:r>
      <w:r>
        <w:rPr>
          <w:lang w:val="ru-RU"/>
        </w:rPr>
        <w:t xml:space="preserve">функционировать, а также повышает финансовые показатели </w:t>
      </w:r>
      <w:r w:rsidR="00FA068D">
        <w:rPr>
          <w:lang w:val="ru-RU"/>
        </w:rPr>
        <w:t xml:space="preserve">ряда компаний. Качественные и эффективные аудиторские проверки укрепляют механизмы, которые отвечают за управление рисками, за проведение внутреннего контроля внутри компании, способствуя росту финансовым результатам компании </w:t>
      </w:r>
      <w:r w:rsidR="00FA068D" w:rsidRPr="00FA068D">
        <w:rPr>
          <w:lang w:val="ru-RU"/>
        </w:rPr>
        <w:t>[</w:t>
      </w:r>
      <w:r w:rsidR="00FA068D" w:rsidRPr="000E338E">
        <w:t>Skinner</w:t>
      </w:r>
      <w:r w:rsidR="00FA068D" w:rsidRPr="00FA068D">
        <w:rPr>
          <w:lang w:val="ru-RU"/>
        </w:rPr>
        <w:t xml:space="preserve">, </w:t>
      </w:r>
      <w:r w:rsidR="00FA068D" w:rsidRPr="000E338E">
        <w:t>Srinivasan</w:t>
      </w:r>
      <w:r w:rsidR="00FA068D" w:rsidRPr="00FA068D">
        <w:rPr>
          <w:lang w:val="ru-RU"/>
        </w:rPr>
        <w:t>, 2012].</w:t>
      </w:r>
    </w:p>
    <w:p w14:paraId="6BE4E796" w14:textId="1F80C179" w:rsidR="00FA068D" w:rsidRDefault="00FA068D" w:rsidP="00FA068D">
      <w:pPr>
        <w:rPr>
          <w:lang w:val="ru-RU"/>
        </w:rPr>
      </w:pPr>
      <w:r>
        <w:rPr>
          <w:lang w:val="ru-RU"/>
        </w:rPr>
        <w:t>В ходе постановк</w:t>
      </w:r>
      <w:r w:rsidR="00721BDB">
        <w:rPr>
          <w:lang w:val="ru-RU"/>
        </w:rPr>
        <w:t>и</w:t>
      </w:r>
      <w:r>
        <w:rPr>
          <w:lang w:val="ru-RU"/>
        </w:rPr>
        <w:t xml:space="preserve"> цели </w:t>
      </w:r>
      <w:r w:rsidR="00F43011">
        <w:rPr>
          <w:lang w:val="ru-RU"/>
        </w:rPr>
        <w:t xml:space="preserve">данной работы, перед автором возникали следующие вопросы: </w:t>
      </w:r>
      <w:r w:rsidR="00F43011" w:rsidRPr="00F43011">
        <w:rPr>
          <w:lang w:val="ru-RU"/>
        </w:rPr>
        <w:t>Что значит качество в процессе проведения аудита? Как его оценивать?</w:t>
      </w:r>
      <w:r w:rsidR="00F43011">
        <w:rPr>
          <w:lang w:val="ru-RU"/>
        </w:rPr>
        <w:t xml:space="preserve"> Отталкиваясь от определения </w:t>
      </w:r>
      <w:r w:rsidR="00F43011">
        <w:t>De</w:t>
      </w:r>
      <w:r w:rsidR="00F43011">
        <w:rPr>
          <w:lang w:val="ru-RU"/>
        </w:rPr>
        <w:t xml:space="preserve"> </w:t>
      </w:r>
      <w:r w:rsidR="00F43011">
        <w:t>Angelo</w:t>
      </w:r>
      <w:r w:rsidR="00F43011">
        <w:rPr>
          <w:lang w:val="ru-RU"/>
        </w:rPr>
        <w:t>, многие исследователи используют бинарные переменные для оценки качества аудита</w:t>
      </w:r>
      <w:r w:rsidR="0056556A">
        <w:rPr>
          <w:lang w:val="ru-RU"/>
        </w:rPr>
        <w:t xml:space="preserve"> (например, </w:t>
      </w:r>
      <w:proofErr w:type="spellStart"/>
      <w:r w:rsidR="0056556A">
        <w:t>Amahalu</w:t>
      </w:r>
      <w:proofErr w:type="spellEnd"/>
      <w:r w:rsidR="0056556A">
        <w:rPr>
          <w:lang w:val="ru-RU"/>
        </w:rPr>
        <w:t xml:space="preserve">, </w:t>
      </w:r>
      <w:r w:rsidR="0056556A">
        <w:t>Ndubuisi</w:t>
      </w:r>
      <w:r w:rsidR="0056556A" w:rsidRPr="0056556A">
        <w:rPr>
          <w:lang w:val="ru-RU"/>
        </w:rPr>
        <w:t xml:space="preserve"> </w:t>
      </w:r>
      <w:r w:rsidR="0056556A">
        <w:rPr>
          <w:lang w:val="ru-RU"/>
        </w:rPr>
        <w:t xml:space="preserve">и </w:t>
      </w:r>
      <w:r w:rsidR="0056556A">
        <w:t>Chinyere</w:t>
      </w:r>
      <w:r w:rsidR="0056556A" w:rsidRPr="0056556A">
        <w:rPr>
          <w:lang w:val="ru-RU"/>
        </w:rPr>
        <w:t xml:space="preserve"> (2020))</w:t>
      </w:r>
      <w:r w:rsidR="006866CD">
        <w:rPr>
          <w:lang w:val="ru-RU"/>
        </w:rPr>
        <w:t>, свидетельствующие о должном уровне компетенции и независимости аудиторов</w:t>
      </w:r>
      <w:r w:rsidR="00F43011">
        <w:rPr>
          <w:lang w:val="ru-RU"/>
        </w:rPr>
        <w:t>.</w:t>
      </w:r>
      <w:r w:rsidR="006866CD">
        <w:rPr>
          <w:lang w:val="ru-RU"/>
        </w:rPr>
        <w:t xml:space="preserve"> В качестве такой переменной может выступать все та же </w:t>
      </w:r>
      <w:proofErr w:type="spellStart"/>
      <w:r w:rsidR="006866CD">
        <w:rPr>
          <w:lang w:val="ru-RU"/>
        </w:rPr>
        <w:t>дамми</w:t>
      </w:r>
      <w:proofErr w:type="spellEnd"/>
      <w:r w:rsidR="006866CD">
        <w:rPr>
          <w:lang w:val="ru-RU"/>
        </w:rPr>
        <w:t xml:space="preserve"> переменная, которая характеризует принадлежность аудитора к «Большой четверке».</w:t>
      </w:r>
      <w:r w:rsidR="00F43011">
        <w:rPr>
          <w:lang w:val="ru-RU"/>
        </w:rPr>
        <w:t xml:space="preserve"> Таким образом, мы смогли ответить на перв</w:t>
      </w:r>
      <w:r w:rsidR="00B02FDB">
        <w:rPr>
          <w:lang w:val="ru-RU"/>
        </w:rPr>
        <w:t>ый</w:t>
      </w:r>
      <w:r w:rsidR="00F43011">
        <w:rPr>
          <w:lang w:val="ru-RU"/>
        </w:rPr>
        <w:t xml:space="preserve"> из двух вопросов. Касательно способов оценки качества, стоит обратиться к документу, представленно</w:t>
      </w:r>
      <w:r w:rsidR="00B02FDB">
        <w:rPr>
          <w:lang w:val="ru-RU"/>
        </w:rPr>
        <w:t>му</w:t>
      </w:r>
      <w:r w:rsidR="00F43011">
        <w:rPr>
          <w:lang w:val="ru-RU"/>
        </w:rPr>
        <w:t xml:space="preserve"> Европейским высшим ревизионным институтом (</w:t>
      </w:r>
      <w:r w:rsidR="00F43011">
        <w:t>EUROSAI</w:t>
      </w:r>
      <w:r w:rsidR="00F43011" w:rsidRPr="00F43011">
        <w:rPr>
          <w:lang w:val="ru-RU"/>
        </w:rPr>
        <w:t xml:space="preserve">) </w:t>
      </w:r>
      <w:r w:rsidR="00F43011">
        <w:rPr>
          <w:lang w:val="ru-RU"/>
        </w:rPr>
        <w:t>в 2004 году</w:t>
      </w:r>
      <w:r w:rsidR="00F43011" w:rsidRPr="00F43011">
        <w:rPr>
          <w:lang w:val="ru-RU"/>
        </w:rPr>
        <w:t>.</w:t>
      </w:r>
      <w:r w:rsidR="00F43011">
        <w:rPr>
          <w:lang w:val="ru-RU"/>
        </w:rPr>
        <w:t xml:space="preserve"> Данное учреждение помогло определить способы оценки качества аудита через оценку свойств аудита и соответствие его требованиям</w:t>
      </w:r>
      <w:r w:rsidR="00F43011">
        <w:rPr>
          <w:rStyle w:val="afd"/>
          <w:lang w:val="ru-RU"/>
        </w:rPr>
        <w:footnoteReference w:id="4"/>
      </w:r>
      <w:r w:rsidR="00F43011">
        <w:rPr>
          <w:lang w:val="ru-RU"/>
        </w:rPr>
        <w:t>. К таким характеристикам многие исследователи стали относить сроки выполнения аудиторской проверки, размер аудиторской фирмы, экспертность аудиторской команды</w:t>
      </w:r>
      <w:r w:rsidR="001D51D2">
        <w:rPr>
          <w:lang w:val="ru-RU"/>
        </w:rPr>
        <w:t xml:space="preserve">, учет судебных разбирательств, в которых участвовала аудиторская компания </w:t>
      </w:r>
      <w:r w:rsidR="001D51D2" w:rsidRPr="001D51D2">
        <w:rPr>
          <w:lang w:val="ru-RU"/>
        </w:rPr>
        <w:t>[</w:t>
      </w:r>
      <w:proofErr w:type="spellStart"/>
      <w:r w:rsidR="001D51D2" w:rsidRPr="000E338E">
        <w:t>Eshitemi</w:t>
      </w:r>
      <w:proofErr w:type="spellEnd"/>
      <w:r w:rsidR="001D51D2" w:rsidRPr="001D51D2">
        <w:rPr>
          <w:lang w:val="ru-RU"/>
        </w:rPr>
        <w:t xml:space="preserve">, </w:t>
      </w:r>
      <w:proofErr w:type="spellStart"/>
      <w:r w:rsidR="001D51D2" w:rsidRPr="000E338E">
        <w:t>Omwenga</w:t>
      </w:r>
      <w:proofErr w:type="spellEnd"/>
      <w:r w:rsidR="001D51D2" w:rsidRPr="001D51D2">
        <w:rPr>
          <w:lang w:val="ru-RU"/>
        </w:rPr>
        <w:t>, 2016].</w:t>
      </w:r>
    </w:p>
    <w:p w14:paraId="24EF2F21" w14:textId="786BC711" w:rsidR="006866CD" w:rsidRPr="006866CD" w:rsidRDefault="006866CD" w:rsidP="00FA068D">
      <w:pPr>
        <w:rPr>
          <w:lang w:val="ru-RU"/>
        </w:rPr>
      </w:pPr>
      <w:r>
        <w:rPr>
          <w:lang w:val="ru-RU"/>
        </w:rPr>
        <w:t>В</w:t>
      </w:r>
      <w:r w:rsidRPr="006866CD">
        <w:rPr>
          <w:lang w:val="ru-RU"/>
        </w:rPr>
        <w:t xml:space="preserve"> </w:t>
      </w:r>
      <w:r>
        <w:rPr>
          <w:lang w:val="ru-RU"/>
        </w:rPr>
        <w:t>статье</w:t>
      </w:r>
      <w:r w:rsidRPr="006866CD">
        <w:rPr>
          <w:lang w:val="ru-RU"/>
        </w:rPr>
        <w:t xml:space="preserve"> [</w:t>
      </w:r>
      <w:proofErr w:type="spellStart"/>
      <w:r>
        <w:t>Knechel</w:t>
      </w:r>
      <w:proofErr w:type="spellEnd"/>
      <w:r w:rsidRPr="006866CD">
        <w:rPr>
          <w:lang w:val="ru-RU"/>
        </w:rPr>
        <w:t xml:space="preserve">, </w:t>
      </w:r>
      <w:r>
        <w:t>Krishnan</w:t>
      </w:r>
      <w:r w:rsidRPr="006866CD">
        <w:rPr>
          <w:lang w:val="ru-RU"/>
        </w:rPr>
        <w:t xml:space="preserve">, </w:t>
      </w:r>
      <w:proofErr w:type="spellStart"/>
      <w:r>
        <w:t>Pevzner</w:t>
      </w:r>
      <w:proofErr w:type="spellEnd"/>
      <w:r w:rsidRPr="006866CD">
        <w:rPr>
          <w:lang w:val="ru-RU"/>
        </w:rPr>
        <w:t xml:space="preserve">, </w:t>
      </w:r>
      <w:proofErr w:type="spellStart"/>
      <w:r>
        <w:t>Shefick</w:t>
      </w:r>
      <w:proofErr w:type="spellEnd"/>
      <w:r w:rsidRPr="006866CD">
        <w:rPr>
          <w:lang w:val="ru-RU"/>
        </w:rPr>
        <w:t xml:space="preserve">, </w:t>
      </w:r>
      <w:proofErr w:type="spellStart"/>
      <w:r>
        <w:t>Velury</w:t>
      </w:r>
      <w:proofErr w:type="spellEnd"/>
      <w:r w:rsidRPr="006866CD">
        <w:rPr>
          <w:lang w:val="ru-RU"/>
        </w:rPr>
        <w:t xml:space="preserve">, 2012] </w:t>
      </w:r>
      <w:r>
        <w:rPr>
          <w:lang w:val="ru-RU"/>
        </w:rPr>
        <w:t xml:space="preserve">представлена модель, которая помогает определить те факторы, которые влияют на качество аудита. Такими </w:t>
      </w:r>
      <w:r>
        <w:rPr>
          <w:lang w:val="ru-RU"/>
        </w:rPr>
        <w:lastRenderedPageBreak/>
        <w:t xml:space="preserve">факторами </w:t>
      </w:r>
      <w:r w:rsidR="00BE40AE">
        <w:rPr>
          <w:lang w:val="ru-RU"/>
        </w:rPr>
        <w:t xml:space="preserve">являются так называемые входящие данные (профессиональный скептицизм, знания и экспертиза, стимулы к работе), процесс ( суждение и процесс аудита, аналитические процедуры, переговоры между аудитором и клиентом), результаты (оценка регулятором аудиторских фирм, качество отчётности, количество исправлений в отчётности компании), а также контекст (компенсация партнёров аудиторской компании, цена услуги аудита и другое). Статья является довольно объемной, однако вкратце описанные индикаторы качества аудита не предполагают использование конкретных переменных, которые можно использовать в эмпирическом исследовании. При этом описанные в работе индикаторы, указывают на то, что принадлежность аудитора к «Большой четверке» может быть той самой характеристикой, которая </w:t>
      </w:r>
      <w:r w:rsidR="0056556A">
        <w:rPr>
          <w:lang w:val="ru-RU"/>
        </w:rPr>
        <w:t xml:space="preserve">включает в себя смысл всех перечисленных выше индикаторов, поэтому оценка качества аудита будет включена в анализ влияния деятельности внешнего аудитора. Обобщив доводы, можно говорить о том, что указанные в названии работы «характеристики аудита» - это качество внешнего аудита, которое будут оцениваться с помощью </w:t>
      </w:r>
      <w:proofErr w:type="spellStart"/>
      <w:r w:rsidR="0056556A">
        <w:rPr>
          <w:lang w:val="ru-RU"/>
        </w:rPr>
        <w:t>дамми</w:t>
      </w:r>
      <w:proofErr w:type="spellEnd"/>
      <w:r w:rsidR="0056556A">
        <w:rPr>
          <w:lang w:val="ru-RU"/>
        </w:rPr>
        <w:t xml:space="preserve"> переменной, о которой говорилось выше, а также характеристики комитета по аудиту, о котором будет написано в следующей части.</w:t>
      </w:r>
    </w:p>
    <w:p w14:paraId="3E5BEF7F" w14:textId="461E9422" w:rsidR="00846E23" w:rsidRDefault="00981462" w:rsidP="00575AC4">
      <w:pPr>
        <w:pStyle w:val="2"/>
        <w:numPr>
          <w:ilvl w:val="1"/>
          <w:numId w:val="4"/>
        </w:numPr>
        <w:rPr>
          <w:rFonts w:eastAsia="Times New Roman" w:cs="Times New Roman"/>
          <w:szCs w:val="24"/>
        </w:rPr>
      </w:pPr>
      <w:r w:rsidRPr="006866CD">
        <w:rPr>
          <w:rFonts w:eastAsia="Times New Roman" w:cs="Times New Roman"/>
          <w:szCs w:val="24"/>
        </w:rPr>
        <w:t xml:space="preserve"> </w:t>
      </w:r>
      <w:bookmarkStart w:id="6" w:name="_Toc136034654"/>
      <w:r w:rsidR="00846E23">
        <w:rPr>
          <w:rFonts w:eastAsia="Times New Roman" w:cs="Times New Roman"/>
          <w:szCs w:val="24"/>
        </w:rPr>
        <w:t>Внутренний аудит</w:t>
      </w:r>
      <w:bookmarkEnd w:id="6"/>
    </w:p>
    <w:p w14:paraId="7F2635C2" w14:textId="77777777" w:rsidR="00122910" w:rsidRDefault="00846E23" w:rsidP="00846E23">
      <w:pPr>
        <w:rPr>
          <w:lang w:val="ru-RU"/>
        </w:rPr>
      </w:pPr>
      <w:r>
        <w:rPr>
          <w:lang w:val="ru-RU"/>
        </w:rPr>
        <w:t>Данный тип аудита имеет много общего с внешним и в значительной степени является информационной базой для последнего</w:t>
      </w:r>
      <w:r>
        <w:rPr>
          <w:rStyle w:val="afd"/>
          <w:lang w:val="ru-RU"/>
        </w:rPr>
        <w:footnoteReference w:id="5"/>
      </w:r>
      <w:r>
        <w:rPr>
          <w:lang w:val="ru-RU"/>
        </w:rPr>
        <w:t>.</w:t>
      </w:r>
      <w:r w:rsidR="00630609" w:rsidRPr="00630609">
        <w:rPr>
          <w:lang w:val="ru-RU"/>
        </w:rPr>
        <w:t xml:space="preserve"> </w:t>
      </w:r>
      <w:r w:rsidR="00630609">
        <w:rPr>
          <w:lang w:val="ru-RU"/>
        </w:rPr>
        <w:t xml:space="preserve">Внутренний аудит – это в первую очередь процесс, который, который помогает компании становиться лучше, помогает оценивать эффективность внутренних процессов. Он предоставляет рекомендации </w:t>
      </w:r>
      <w:r w:rsidR="003C746C">
        <w:rPr>
          <w:lang w:val="ru-RU"/>
        </w:rPr>
        <w:t>руководству компании</w:t>
      </w:r>
      <w:r w:rsidR="00630609">
        <w:rPr>
          <w:lang w:val="ru-RU"/>
        </w:rPr>
        <w:t>, а также уменьшает финансовые риски.</w:t>
      </w:r>
    </w:p>
    <w:p w14:paraId="4C9561D8" w14:textId="7A7C1949" w:rsidR="00122910" w:rsidRPr="00122910" w:rsidRDefault="00122910" w:rsidP="00846E23">
      <w:pPr>
        <w:rPr>
          <w:lang w:val="ru-RU"/>
        </w:rPr>
      </w:pPr>
      <w:r>
        <w:rPr>
          <w:lang w:val="ru-RU"/>
        </w:rPr>
        <w:t xml:space="preserve">Эффективность работы комитета по аудиту приобретает все большее значение в области корпоративного управления, особенно в глобальной повестке. Аудиторский комитет играет важную роль в выборе, управлении и руководстве работой внешних аудиторов, что особенно важно для пересмотра и представления финансовых данных </w:t>
      </w:r>
      <w:r w:rsidRPr="00122910">
        <w:rPr>
          <w:lang w:val="ru-RU"/>
        </w:rPr>
        <w:t>[</w:t>
      </w:r>
      <w:proofErr w:type="spellStart"/>
      <w:r>
        <w:t>Shbeilat</w:t>
      </w:r>
      <w:proofErr w:type="spellEnd"/>
      <w:r w:rsidRPr="00122910">
        <w:rPr>
          <w:lang w:val="ru-RU"/>
        </w:rPr>
        <w:t xml:space="preserve">, 2018]. </w:t>
      </w:r>
      <w:r w:rsidR="00B3076E">
        <w:rPr>
          <w:lang w:val="ru-RU"/>
        </w:rPr>
        <w:t>Ре</w:t>
      </w:r>
    </w:p>
    <w:p w14:paraId="49A76DCF" w14:textId="77E94F55" w:rsidR="00846E23" w:rsidRDefault="002F7843" w:rsidP="00846E23">
      <w:pPr>
        <w:rPr>
          <w:lang w:val="ru-RU"/>
        </w:rPr>
      </w:pPr>
      <w:r>
        <w:rPr>
          <w:lang w:val="ru-RU"/>
        </w:rPr>
        <w:t xml:space="preserve"> Работа внутреннего аудита подотчетна комитету по аудиту. На примере системы КУ ПАО «Совкомфлот» наглядным образом можно увидеть место внутреннего аудита.</w:t>
      </w:r>
    </w:p>
    <w:p w14:paraId="06F7F0C4" w14:textId="0FDED66C" w:rsidR="002F7843" w:rsidRDefault="002F7843" w:rsidP="002F7843">
      <w:pPr>
        <w:pStyle w:val="ab"/>
      </w:pPr>
      <w:r>
        <w:rPr>
          <w:noProof/>
          <w:lang w:eastAsia="ru-RU"/>
        </w:rPr>
        <w:lastRenderedPageBreak/>
        <w:drawing>
          <wp:inline distT="0" distB="0" distL="0" distR="0" wp14:anchorId="72D49C10" wp14:editId="79311C45">
            <wp:extent cx="5428331" cy="36084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79172" cy="3642292"/>
                    </a:xfrm>
                    <a:prstGeom prst="rect">
                      <a:avLst/>
                    </a:prstGeom>
                  </pic:spPr>
                </pic:pic>
              </a:graphicData>
            </a:graphic>
          </wp:inline>
        </w:drawing>
      </w:r>
    </w:p>
    <w:p w14:paraId="37CDCC14" w14:textId="7742E903" w:rsidR="002F7843" w:rsidRDefault="002F7843" w:rsidP="00C43373">
      <w:pPr>
        <w:pStyle w:val="aa"/>
        <w:numPr>
          <w:ilvl w:val="0"/>
          <w:numId w:val="3"/>
        </w:numPr>
        <w:spacing w:after="240" w:line="240" w:lineRule="auto"/>
        <w:ind w:left="-284"/>
      </w:pPr>
      <w:r>
        <w:t>Система корпоративного управления ПАО «Совкомфлот»</w:t>
      </w:r>
    </w:p>
    <w:p w14:paraId="1D8941AC" w14:textId="3F2E3788" w:rsidR="00B05079" w:rsidRPr="00B05079" w:rsidRDefault="00B05079" w:rsidP="00C43373">
      <w:pPr>
        <w:pStyle w:val="af3"/>
        <w:ind w:left="851" w:firstLine="0"/>
        <w:rPr>
          <w:lang w:val="ru-RU"/>
        </w:rPr>
      </w:pPr>
      <w:r w:rsidRPr="00B05079">
        <w:rPr>
          <w:lang w:val="ru-RU"/>
        </w:rPr>
        <w:t xml:space="preserve">Источник: </w:t>
      </w:r>
      <w:proofErr w:type="spellStart"/>
      <w:r w:rsidR="00C43373">
        <w:t>scf</w:t>
      </w:r>
      <w:proofErr w:type="spellEnd"/>
      <w:r w:rsidR="00C43373" w:rsidRPr="00C43373">
        <w:rPr>
          <w:lang w:val="ru-RU"/>
        </w:rPr>
        <w:t>-</w:t>
      </w:r>
      <w:r w:rsidR="00C43373">
        <w:t>group</w:t>
      </w:r>
      <w:r w:rsidR="00C43373" w:rsidRPr="00C43373">
        <w:rPr>
          <w:lang w:val="ru-RU"/>
        </w:rPr>
        <w:t>.</w:t>
      </w:r>
      <w:r w:rsidR="00C43373">
        <w:t>com</w:t>
      </w:r>
      <w:r w:rsidR="00C43373" w:rsidRPr="00C43373">
        <w:rPr>
          <w:lang w:val="ru-RU"/>
        </w:rPr>
        <w:t xml:space="preserve"> [</w:t>
      </w:r>
      <w:r w:rsidR="00EF6AD4">
        <w:rPr>
          <w:lang w:val="ru-RU"/>
        </w:rPr>
        <w:t>Э</w:t>
      </w:r>
      <w:r w:rsidR="00C43373" w:rsidRPr="00C43373">
        <w:rPr>
          <w:lang w:val="ru-RU"/>
        </w:rPr>
        <w:t xml:space="preserve">лектронный ресурс] - </w:t>
      </w:r>
      <w:r w:rsidR="00C43373">
        <w:t>URL</w:t>
      </w:r>
      <w:r w:rsidR="00C43373">
        <w:rPr>
          <w:lang w:val="ru-RU"/>
        </w:rPr>
        <w:t xml:space="preserve">: </w:t>
      </w:r>
      <w:r w:rsidR="00C43373" w:rsidRPr="00C43373">
        <w:rPr>
          <w:lang w:val="ru-RU"/>
        </w:rPr>
        <w:t>https://ar2020.scf-group.com/ru/corporate-governance/system</w:t>
      </w:r>
    </w:p>
    <w:p w14:paraId="685B9C54" w14:textId="77777777" w:rsidR="00B05079" w:rsidRPr="00B05079" w:rsidRDefault="00B05079" w:rsidP="00B05079">
      <w:pPr>
        <w:rPr>
          <w:lang w:val="ru-RU"/>
        </w:rPr>
      </w:pPr>
    </w:p>
    <w:p w14:paraId="241E41C4" w14:textId="217A7B53" w:rsidR="002F7843" w:rsidRDefault="008B4645" w:rsidP="00846E23">
      <w:pPr>
        <w:rPr>
          <w:lang w:val="ru-RU"/>
        </w:rPr>
      </w:pPr>
      <w:r>
        <w:rPr>
          <w:lang w:val="ru-RU"/>
        </w:rPr>
        <w:t>Таким образом, аудиторский комитет является руководящим органом в системе внутреннего аудита компании. Опираясь на этот факт, исследователь в дальнейшем под внутренним аудитом будет подразумевать работу комитета по аудиту.</w:t>
      </w:r>
    </w:p>
    <w:p w14:paraId="3580B791" w14:textId="2A3B4907" w:rsidR="002F7843" w:rsidRDefault="008B4645" w:rsidP="00705834">
      <w:pPr>
        <w:rPr>
          <w:lang w:val="ru-RU"/>
        </w:rPr>
      </w:pPr>
      <w:r>
        <w:rPr>
          <w:lang w:val="ru-RU"/>
        </w:rPr>
        <w:t xml:space="preserve">Аудиторский комитет является </w:t>
      </w:r>
      <w:r w:rsidR="00951CFF">
        <w:rPr>
          <w:lang w:val="ru-RU"/>
        </w:rPr>
        <w:t>подкомитетом</w:t>
      </w:r>
      <w:r>
        <w:rPr>
          <w:lang w:val="ru-RU"/>
        </w:rPr>
        <w:t xml:space="preserve"> Совета директоров компании, и в свою очередь является важным механизмом корпоративного управления, который призван решить проблему информационной </w:t>
      </w:r>
      <w:r w:rsidR="00951CFF">
        <w:rPr>
          <w:lang w:val="ru-RU"/>
        </w:rPr>
        <w:t>асимметрии</w:t>
      </w:r>
      <w:r>
        <w:rPr>
          <w:lang w:val="ru-RU"/>
        </w:rPr>
        <w:t>.</w:t>
      </w:r>
      <w:r w:rsidR="00951CFF">
        <w:rPr>
          <w:lang w:val="ru-RU"/>
        </w:rPr>
        <w:t xml:space="preserve"> </w:t>
      </w:r>
      <w:r w:rsidR="00981462">
        <w:rPr>
          <w:lang w:val="ru-RU"/>
        </w:rPr>
        <w:t>Согласно приказу Федерального агентства по управлению государственным имуществом №86 от 20.03.2014, минимальная рекомендуемая численность комитета по аудиту – 3 человека</w:t>
      </w:r>
      <w:r w:rsidR="00981462">
        <w:rPr>
          <w:rStyle w:val="afd"/>
          <w:lang w:val="ru-RU"/>
        </w:rPr>
        <w:footnoteReference w:id="6"/>
      </w:r>
      <w:r w:rsidR="00981462">
        <w:rPr>
          <w:lang w:val="ru-RU"/>
        </w:rPr>
        <w:t xml:space="preserve">. </w:t>
      </w:r>
      <w:r w:rsidR="00313F77" w:rsidRPr="00313F77">
        <w:rPr>
          <w:lang w:val="ru-RU"/>
        </w:rPr>
        <w:t xml:space="preserve"> </w:t>
      </w:r>
      <w:r w:rsidR="00313F77">
        <w:rPr>
          <w:lang w:val="ru-RU"/>
        </w:rPr>
        <w:t xml:space="preserve">Точное количество участников комитета утверждается решением Совета директоров. </w:t>
      </w:r>
      <w:r w:rsidR="00951CFF">
        <w:rPr>
          <w:lang w:val="ru-RU"/>
        </w:rPr>
        <w:t xml:space="preserve">Обязанности комитета по аудиту включают в себя внутренний контроль, аудит и надзор за другими процедурами </w:t>
      </w:r>
      <w:r w:rsidR="00951CFF" w:rsidRPr="00951CFF">
        <w:rPr>
          <w:lang w:val="ru-RU"/>
        </w:rPr>
        <w:t>[</w:t>
      </w:r>
      <w:proofErr w:type="spellStart"/>
      <w:r w:rsidR="00951CFF">
        <w:t>Wolnize</w:t>
      </w:r>
      <w:proofErr w:type="spellEnd"/>
      <w:r w:rsidR="00951CFF" w:rsidRPr="00951CFF">
        <w:rPr>
          <w:lang w:val="ru-RU"/>
        </w:rPr>
        <w:t xml:space="preserve">, 1995]. </w:t>
      </w:r>
      <w:r w:rsidR="00951CFF">
        <w:rPr>
          <w:lang w:val="ru-RU"/>
        </w:rPr>
        <w:t xml:space="preserve">Исследования </w:t>
      </w:r>
      <w:r w:rsidR="00951CFF">
        <w:t>AI</w:t>
      </w:r>
      <w:r w:rsidR="00951CFF" w:rsidRPr="00951CFF">
        <w:rPr>
          <w:lang w:val="ru-RU"/>
        </w:rPr>
        <w:t>-</w:t>
      </w:r>
      <w:proofErr w:type="spellStart"/>
      <w:r w:rsidR="00951CFF">
        <w:t>ahdal</w:t>
      </w:r>
      <w:proofErr w:type="spellEnd"/>
      <w:r w:rsidR="00951CFF" w:rsidRPr="00951CFF">
        <w:rPr>
          <w:lang w:val="ru-RU"/>
        </w:rPr>
        <w:t xml:space="preserve"> </w:t>
      </w:r>
      <w:r w:rsidR="00951CFF">
        <w:t>et</w:t>
      </w:r>
      <w:r w:rsidR="00951CFF" w:rsidRPr="00951CFF">
        <w:rPr>
          <w:lang w:val="ru-RU"/>
        </w:rPr>
        <w:t xml:space="preserve"> </w:t>
      </w:r>
      <w:r w:rsidR="00951CFF">
        <w:t>al</w:t>
      </w:r>
      <w:r w:rsidR="00951CFF" w:rsidRPr="00951CFF">
        <w:rPr>
          <w:lang w:val="ru-RU"/>
        </w:rPr>
        <w:t xml:space="preserve">. (2020) </w:t>
      </w:r>
      <w:r w:rsidR="00951CFF">
        <w:rPr>
          <w:lang w:val="ru-RU"/>
        </w:rPr>
        <w:t xml:space="preserve">показали, что комитет по аудиту имеет </w:t>
      </w:r>
      <w:r w:rsidR="00841F38">
        <w:rPr>
          <w:lang w:val="ru-RU"/>
        </w:rPr>
        <w:t xml:space="preserve">положительное </w:t>
      </w:r>
      <w:r w:rsidR="00951CFF">
        <w:rPr>
          <w:lang w:val="ru-RU"/>
        </w:rPr>
        <w:t xml:space="preserve">влияние на операционные результаты фирм. </w:t>
      </w:r>
      <w:proofErr w:type="spellStart"/>
      <w:r w:rsidR="00951CFF">
        <w:t>Sarpal</w:t>
      </w:r>
      <w:proofErr w:type="spellEnd"/>
      <w:r w:rsidR="00951CFF" w:rsidRPr="00951CFF">
        <w:rPr>
          <w:lang w:val="ru-RU"/>
        </w:rPr>
        <w:t xml:space="preserve"> (2017) </w:t>
      </w:r>
      <w:r w:rsidR="00951CFF">
        <w:rPr>
          <w:lang w:val="ru-RU"/>
        </w:rPr>
        <w:t xml:space="preserve">указал на то, что независимые директоры в </w:t>
      </w:r>
      <w:r w:rsidR="00951CFF">
        <w:rPr>
          <w:lang w:val="ru-RU"/>
        </w:rPr>
        <w:lastRenderedPageBreak/>
        <w:t>комитете по аудиту вносят наибольший вклад в эффективность ведения бухгалтерского учета после достижения в оном большинства.</w:t>
      </w:r>
      <w:r w:rsidR="009558EE" w:rsidRPr="009558EE">
        <w:rPr>
          <w:lang w:val="ru-RU"/>
        </w:rPr>
        <w:t xml:space="preserve"> </w:t>
      </w:r>
      <w:r w:rsidR="009558EE">
        <w:rPr>
          <w:lang w:val="ru-RU"/>
        </w:rPr>
        <w:t xml:space="preserve">А </w:t>
      </w:r>
      <w:r w:rsidR="009558EE">
        <w:t>Beasley</w:t>
      </w:r>
      <w:r w:rsidR="009558EE" w:rsidRPr="009558EE">
        <w:rPr>
          <w:lang w:val="ru-RU"/>
        </w:rPr>
        <w:t xml:space="preserve"> (1996) </w:t>
      </w:r>
      <w:r w:rsidR="00967284">
        <w:rPr>
          <w:lang w:val="ru-RU"/>
        </w:rPr>
        <w:t>указал на то, что</w:t>
      </w:r>
      <w:r w:rsidR="009558EE">
        <w:rPr>
          <w:lang w:val="ru-RU"/>
        </w:rPr>
        <w:t xml:space="preserve"> процентная доля независимых директоров в комитете по аудиту ниже для тех фирм, которые совершили мошенничество с финансовыми отчётностями. </w:t>
      </w:r>
      <w:r w:rsidR="009558EE" w:rsidRPr="00313F77">
        <w:rPr>
          <w:lang w:val="ru-RU"/>
        </w:rPr>
        <w:t>Это говорит о том, что независимость комитета по аудиту является важным фактором обеспечения качества финансовой отчетности.</w:t>
      </w:r>
    </w:p>
    <w:p w14:paraId="142AB641" w14:textId="77777777" w:rsidR="00E05EA6" w:rsidRDefault="009C4F4C" w:rsidP="00705834">
      <w:pPr>
        <w:rPr>
          <w:lang w:val="ru-RU"/>
        </w:rPr>
      </w:pPr>
      <w:r>
        <w:rPr>
          <w:lang w:val="ru-RU"/>
        </w:rPr>
        <w:t xml:space="preserve">Предыдущие исследования показались </w:t>
      </w:r>
      <w:r w:rsidR="00E05EA6">
        <w:rPr>
          <w:lang w:val="ru-RU"/>
        </w:rPr>
        <w:t>эффективность</w:t>
      </w:r>
      <w:r>
        <w:rPr>
          <w:lang w:val="ru-RU"/>
        </w:rPr>
        <w:t xml:space="preserve"> следующих</w:t>
      </w:r>
      <w:r w:rsidR="00E05EA6">
        <w:rPr>
          <w:lang w:val="ru-RU"/>
        </w:rPr>
        <w:t xml:space="preserve"> переменных для оценки деятельности комитета по аудиту: размер комитета по аудиту, частота встреч представителей комитета, независимость. </w:t>
      </w:r>
    </w:p>
    <w:p w14:paraId="069B44CF" w14:textId="1E2F538A" w:rsidR="00E150B5" w:rsidRDefault="00E05EA6" w:rsidP="00705834">
      <w:pPr>
        <w:rPr>
          <w:lang w:val="ru-RU"/>
        </w:rPr>
      </w:pPr>
      <w:r>
        <w:rPr>
          <w:lang w:val="ru-RU"/>
        </w:rPr>
        <w:t xml:space="preserve">Численность ревизионного комитета, определяемая как количество членов комитета на конец года, оказывает положительное влияния на деятельность самого комитета </w:t>
      </w:r>
      <w:r w:rsidRPr="00E05EA6">
        <w:rPr>
          <w:lang w:val="ru-RU"/>
        </w:rPr>
        <w:t>[</w:t>
      </w:r>
      <w:proofErr w:type="spellStart"/>
      <w:r>
        <w:t>DeZoort</w:t>
      </w:r>
      <w:proofErr w:type="spellEnd"/>
      <w:r w:rsidRPr="00E05EA6">
        <w:rPr>
          <w:lang w:val="ru-RU"/>
        </w:rPr>
        <w:t>, 2002].</w:t>
      </w:r>
      <w:r>
        <w:rPr>
          <w:lang w:val="ru-RU"/>
        </w:rPr>
        <w:t xml:space="preserve"> Однако, уместна критика о том, большое количество членов в комитете по аудиту может негативно сказываться на эффективности работы комитета. Учитывая это, автор предполагает, что оптимальный состав совета директоров может положительно влиять на финансовую отчётность.</w:t>
      </w:r>
    </w:p>
    <w:p w14:paraId="2A43DF83" w14:textId="0EA444FF" w:rsidR="00E05EA6" w:rsidRDefault="00E05EA6" w:rsidP="00705834">
      <w:pPr>
        <w:rPr>
          <w:lang w:val="ru-RU"/>
        </w:rPr>
      </w:pPr>
      <w:r>
        <w:rPr>
          <w:lang w:val="ru-RU"/>
        </w:rPr>
        <w:t xml:space="preserve">Исследования </w:t>
      </w:r>
      <w:proofErr w:type="spellStart"/>
      <w:r>
        <w:t>Kalbers</w:t>
      </w:r>
      <w:proofErr w:type="spellEnd"/>
      <w:r w:rsidRPr="00E05EA6">
        <w:rPr>
          <w:lang w:val="ru-RU"/>
        </w:rPr>
        <w:t xml:space="preserve"> (1993) </w:t>
      </w:r>
      <w:r>
        <w:rPr>
          <w:lang w:val="ru-RU"/>
        </w:rPr>
        <w:t xml:space="preserve">показали, то частота встреч участников комитета по аудиту имеет положительное влияние на эффективность работы комитета. Работы </w:t>
      </w:r>
      <w:proofErr w:type="spellStart"/>
      <w:r>
        <w:t>Xie</w:t>
      </w:r>
      <w:proofErr w:type="spellEnd"/>
      <w:r w:rsidRPr="00920EA9">
        <w:rPr>
          <w:lang w:val="ru-RU"/>
        </w:rPr>
        <w:t xml:space="preserve"> (2003) </w:t>
      </w:r>
      <w:r>
        <w:rPr>
          <w:lang w:val="ru-RU"/>
        </w:rPr>
        <w:t xml:space="preserve">и </w:t>
      </w:r>
      <w:proofErr w:type="spellStart"/>
      <w:r>
        <w:t>Vafeas</w:t>
      </w:r>
      <w:proofErr w:type="spellEnd"/>
      <w:r w:rsidRPr="00920EA9">
        <w:rPr>
          <w:lang w:val="ru-RU"/>
        </w:rPr>
        <w:t xml:space="preserve"> (2005) </w:t>
      </w:r>
      <w:r>
        <w:rPr>
          <w:lang w:val="ru-RU"/>
        </w:rPr>
        <w:t xml:space="preserve">также показали, что </w:t>
      </w:r>
      <w:r w:rsidR="00920EA9">
        <w:rPr>
          <w:lang w:val="ru-RU"/>
        </w:rPr>
        <w:t>частота заседаний ревизионного комитета связана с повышением качества доходов.</w:t>
      </w:r>
    </w:p>
    <w:p w14:paraId="0F2BAA40" w14:textId="657386D2" w:rsidR="00E05EA6" w:rsidRDefault="00920EA9" w:rsidP="002E449E">
      <w:pPr>
        <w:rPr>
          <w:lang w:val="ru-RU"/>
        </w:rPr>
      </w:pPr>
      <w:r>
        <w:rPr>
          <w:lang w:val="ru-RU"/>
        </w:rPr>
        <w:t xml:space="preserve">Уровень независимости комитета по аудиту использовался в качестве независимой переменной в работе </w:t>
      </w:r>
      <w:r>
        <w:t>Farouk</w:t>
      </w:r>
      <w:r w:rsidRPr="00920EA9">
        <w:rPr>
          <w:lang w:val="ru-RU"/>
        </w:rPr>
        <w:t xml:space="preserve"> </w:t>
      </w:r>
      <w:r>
        <w:rPr>
          <w:lang w:val="ru-RU"/>
        </w:rPr>
        <w:t xml:space="preserve">и </w:t>
      </w:r>
      <w:r>
        <w:t>Hassan</w:t>
      </w:r>
      <w:r w:rsidRPr="00920EA9">
        <w:rPr>
          <w:lang w:val="ru-RU"/>
        </w:rPr>
        <w:t xml:space="preserve"> (2014). </w:t>
      </w:r>
      <w:r>
        <w:rPr>
          <w:lang w:val="ru-RU"/>
        </w:rPr>
        <w:t xml:space="preserve">Работа показала, что взаимосвязь между результативностью финансовой деятельности компании и независимостью комитета по аудиту обладает положительной направленностью. Такие результаты подтверждает и исследование </w:t>
      </w:r>
      <w:proofErr w:type="spellStart"/>
      <w:r w:rsidRPr="00920EA9">
        <w:rPr>
          <w:lang w:val="ru-RU"/>
        </w:rPr>
        <w:t>Afza</w:t>
      </w:r>
      <w:proofErr w:type="spellEnd"/>
      <w:r w:rsidRPr="00920EA9">
        <w:rPr>
          <w:lang w:val="ru-RU"/>
        </w:rPr>
        <w:t xml:space="preserve"> </w:t>
      </w:r>
      <w:r>
        <w:rPr>
          <w:lang w:val="ru-RU"/>
        </w:rPr>
        <w:t>и</w:t>
      </w:r>
      <w:r w:rsidRPr="00920EA9">
        <w:rPr>
          <w:lang w:val="ru-RU"/>
        </w:rPr>
        <w:t xml:space="preserve"> </w:t>
      </w:r>
      <w:proofErr w:type="spellStart"/>
      <w:r w:rsidRPr="00920EA9">
        <w:rPr>
          <w:lang w:val="ru-RU"/>
        </w:rPr>
        <w:t>Nazir</w:t>
      </w:r>
      <w:proofErr w:type="spellEnd"/>
      <w:r w:rsidRPr="00920EA9">
        <w:rPr>
          <w:lang w:val="ru-RU"/>
        </w:rPr>
        <w:t xml:space="preserve"> (2014)</w:t>
      </w:r>
      <w:r>
        <w:rPr>
          <w:lang w:val="ru-RU"/>
        </w:rPr>
        <w:t xml:space="preserve">, в котором говориться </w:t>
      </w:r>
      <w:r w:rsidR="002E449E">
        <w:rPr>
          <w:lang w:val="ru-RU"/>
        </w:rPr>
        <w:t>о положительной связи между перфомансом компании и размером комитета по аудиту.</w:t>
      </w:r>
    </w:p>
    <w:p w14:paraId="63AEC12E" w14:textId="703E7CE9" w:rsidR="00313F77" w:rsidRDefault="00313F77" w:rsidP="00575AC4">
      <w:pPr>
        <w:pStyle w:val="2"/>
        <w:numPr>
          <w:ilvl w:val="1"/>
          <w:numId w:val="4"/>
        </w:numPr>
        <w:rPr>
          <w:rFonts w:eastAsia="Times New Roman" w:cs="Times New Roman"/>
          <w:szCs w:val="24"/>
        </w:rPr>
      </w:pPr>
      <w:r>
        <w:rPr>
          <w:rFonts w:eastAsia="Times New Roman" w:cs="Times New Roman"/>
          <w:szCs w:val="24"/>
        </w:rPr>
        <w:t xml:space="preserve"> </w:t>
      </w:r>
      <w:bookmarkStart w:id="7" w:name="_Toc136034655"/>
      <w:r>
        <w:rPr>
          <w:rFonts w:eastAsia="Times New Roman" w:cs="Times New Roman"/>
          <w:szCs w:val="24"/>
        </w:rPr>
        <w:t>Обзор литературы по системе корпоративного управления</w:t>
      </w:r>
      <w:bookmarkEnd w:id="7"/>
    </w:p>
    <w:p w14:paraId="5D1269FE" w14:textId="308C8226" w:rsidR="00313F77" w:rsidRPr="00B104A8" w:rsidRDefault="00530B14" w:rsidP="00313F77">
      <w:pPr>
        <w:rPr>
          <w:lang w:val="ru-RU"/>
        </w:rPr>
      </w:pPr>
      <w:r>
        <w:rPr>
          <w:lang w:val="ru-RU"/>
        </w:rPr>
        <w:t>В</w:t>
      </w:r>
      <w:r w:rsidR="00313F77">
        <w:rPr>
          <w:lang w:val="ru-RU"/>
        </w:rPr>
        <w:t xml:space="preserve"> данной </w:t>
      </w:r>
      <w:r>
        <w:rPr>
          <w:lang w:val="ru-RU"/>
        </w:rPr>
        <w:t xml:space="preserve">исследовательской </w:t>
      </w:r>
      <w:r w:rsidR="00313F77">
        <w:rPr>
          <w:lang w:val="ru-RU"/>
        </w:rPr>
        <w:t>работ</w:t>
      </w:r>
      <w:r>
        <w:rPr>
          <w:lang w:val="ru-RU"/>
        </w:rPr>
        <w:t>е</w:t>
      </w:r>
      <w:r w:rsidR="00313F77">
        <w:rPr>
          <w:lang w:val="ru-RU"/>
        </w:rPr>
        <w:t xml:space="preserve"> большое внимание уделяет</w:t>
      </w:r>
      <w:r>
        <w:rPr>
          <w:lang w:val="ru-RU"/>
        </w:rPr>
        <w:t>ся</w:t>
      </w:r>
      <w:r w:rsidR="00313F77">
        <w:rPr>
          <w:lang w:val="ru-RU"/>
        </w:rPr>
        <w:t xml:space="preserve"> именно работе совета директоров</w:t>
      </w:r>
      <w:r w:rsidR="005E7949">
        <w:rPr>
          <w:lang w:val="ru-RU"/>
        </w:rPr>
        <w:t>. Данный совет является неотъемлемой частью системы корпоративного управления, поэтому перед тем как переходить к характеристикам Совета директоров, автор считает нужным уделить внимание самой системе КУ.</w:t>
      </w:r>
    </w:p>
    <w:p w14:paraId="5365BD81" w14:textId="407D5773" w:rsidR="005E7949" w:rsidRDefault="005E7949" w:rsidP="00313F77">
      <w:pPr>
        <w:rPr>
          <w:lang w:val="ru-RU"/>
        </w:rPr>
      </w:pPr>
      <w:r>
        <w:rPr>
          <w:lang w:val="ru-RU"/>
        </w:rPr>
        <w:lastRenderedPageBreak/>
        <w:t xml:space="preserve">Корпоративное управление – это </w:t>
      </w:r>
      <w:r w:rsidR="00F45162">
        <w:rPr>
          <w:lang w:val="ru-RU"/>
        </w:rPr>
        <w:t>система правил, практик и процессов, которыми компания направляется и контролируется</w:t>
      </w:r>
      <w:r w:rsidR="00F45162">
        <w:rPr>
          <w:rStyle w:val="afd"/>
          <w:lang w:val="ru-RU"/>
        </w:rPr>
        <w:footnoteReference w:id="7"/>
      </w:r>
      <w:r w:rsidR="00F45162">
        <w:rPr>
          <w:lang w:val="ru-RU"/>
        </w:rPr>
        <w:t>. Данная система предполагает баланс интересов многих стейкхолдеров.</w:t>
      </w:r>
      <w:r w:rsidR="00F45162" w:rsidRPr="004F5BD1">
        <w:rPr>
          <w:lang w:val="ru-RU"/>
        </w:rPr>
        <w:t xml:space="preserve"> </w:t>
      </w:r>
      <w:r w:rsidR="0030542C">
        <w:rPr>
          <w:lang w:val="ru-RU"/>
        </w:rPr>
        <w:t>Основных участников корпоративного управления компании можно наглядно представить через модель «Треугольник КУ</w:t>
      </w:r>
      <w:r w:rsidR="00604792">
        <w:rPr>
          <w:rStyle w:val="afd"/>
          <w:lang w:val="ru-RU"/>
        </w:rPr>
        <w:footnoteReference w:id="8"/>
      </w:r>
      <w:r w:rsidR="0030542C">
        <w:rPr>
          <w:lang w:val="ru-RU"/>
        </w:rPr>
        <w:t xml:space="preserve">», согласно которой, ключевые участники КУ – это </w:t>
      </w:r>
      <w:r w:rsidR="00604792">
        <w:rPr>
          <w:lang w:val="ru-RU"/>
        </w:rPr>
        <w:t>а</w:t>
      </w:r>
      <w:r w:rsidR="0030542C">
        <w:rPr>
          <w:lang w:val="ru-RU"/>
        </w:rPr>
        <w:t xml:space="preserve">кционеры, </w:t>
      </w:r>
      <w:r w:rsidR="00604792">
        <w:rPr>
          <w:lang w:val="ru-RU"/>
        </w:rPr>
        <w:t>т</w:t>
      </w:r>
      <w:r w:rsidR="0030542C">
        <w:rPr>
          <w:lang w:val="ru-RU"/>
        </w:rPr>
        <w:t xml:space="preserve">оп-менеджмент и </w:t>
      </w:r>
      <w:r w:rsidR="00604792">
        <w:rPr>
          <w:lang w:val="ru-RU"/>
        </w:rPr>
        <w:t>с</w:t>
      </w:r>
      <w:r w:rsidR="0030542C">
        <w:rPr>
          <w:lang w:val="ru-RU"/>
        </w:rPr>
        <w:t>овет директоров</w:t>
      </w:r>
      <w:r w:rsidR="00604792">
        <w:rPr>
          <w:lang w:val="ru-RU"/>
        </w:rPr>
        <w:t xml:space="preserve"> (см. Приложение 1)</w:t>
      </w:r>
      <w:r w:rsidR="0030542C">
        <w:rPr>
          <w:lang w:val="ru-RU"/>
        </w:rPr>
        <w:t xml:space="preserve">. </w:t>
      </w:r>
      <w:r w:rsidR="004F5BD1">
        <w:rPr>
          <w:lang w:val="ru-RU"/>
        </w:rPr>
        <w:t xml:space="preserve">Согласно </w:t>
      </w:r>
      <w:r w:rsidR="004F5BD1" w:rsidRPr="004F5BD1">
        <w:rPr>
          <w:lang w:val="ru-RU"/>
        </w:rPr>
        <w:t>[</w:t>
      </w:r>
      <w:proofErr w:type="spellStart"/>
      <w:r w:rsidR="004F5BD1">
        <w:t>Zaatoni</w:t>
      </w:r>
      <w:proofErr w:type="spellEnd"/>
      <w:r w:rsidR="004F5BD1" w:rsidRPr="004F5BD1">
        <w:rPr>
          <w:lang w:val="ru-RU"/>
        </w:rPr>
        <w:t xml:space="preserve">, </w:t>
      </w:r>
      <w:proofErr w:type="spellStart"/>
      <w:r w:rsidR="004F5BD1">
        <w:t>Coumo</w:t>
      </w:r>
      <w:proofErr w:type="spellEnd"/>
      <w:r w:rsidR="004F5BD1" w:rsidRPr="004F5BD1">
        <w:rPr>
          <w:lang w:val="ru-RU"/>
        </w:rPr>
        <w:t>, 2008]</w:t>
      </w:r>
      <w:r w:rsidR="004F5BD1">
        <w:rPr>
          <w:lang w:val="ru-RU"/>
        </w:rPr>
        <w:t xml:space="preserve">, выпуск странами кодексов КУ повышает уровень культуры корпоративного управления компанией, что способствует достижению наилучших результатов в бизнесе </w:t>
      </w:r>
      <w:r w:rsidR="004F5BD1" w:rsidRPr="004F5BD1">
        <w:rPr>
          <w:lang w:val="ru-RU"/>
        </w:rPr>
        <w:t>[</w:t>
      </w:r>
      <w:proofErr w:type="spellStart"/>
      <w:r w:rsidR="004F5BD1">
        <w:t>Valenti</w:t>
      </w:r>
      <w:proofErr w:type="spellEnd"/>
      <w:r w:rsidR="004F5BD1" w:rsidRPr="004F5BD1">
        <w:rPr>
          <w:lang w:val="ru-RU"/>
        </w:rPr>
        <w:t xml:space="preserve">, </w:t>
      </w:r>
      <w:r w:rsidR="004F5BD1">
        <w:t>Luce</w:t>
      </w:r>
      <w:r w:rsidR="004F5BD1" w:rsidRPr="004F5BD1">
        <w:rPr>
          <w:lang w:val="ru-RU"/>
        </w:rPr>
        <w:t xml:space="preserve">, </w:t>
      </w:r>
      <w:r w:rsidR="004F5BD1">
        <w:t>Mayfield</w:t>
      </w:r>
      <w:r w:rsidR="004F5BD1" w:rsidRPr="004F5BD1">
        <w:rPr>
          <w:lang w:val="ru-RU"/>
        </w:rPr>
        <w:t xml:space="preserve">, 2011]. </w:t>
      </w:r>
      <w:r w:rsidR="004F5BD1">
        <w:rPr>
          <w:lang w:val="ru-RU"/>
        </w:rPr>
        <w:t xml:space="preserve">Для того чтобы достичь благополучия, необходимо соблюдать рекомендации кодекса КУ, которые способствуют раскрытию наиболее полной информации для всех заинтересованных сторон </w:t>
      </w:r>
      <w:r w:rsidR="004F5BD1" w:rsidRPr="004F5BD1">
        <w:rPr>
          <w:lang w:val="ru-RU"/>
        </w:rPr>
        <w:t>[</w:t>
      </w:r>
      <w:r w:rsidR="004F5BD1">
        <w:t>Van</w:t>
      </w:r>
      <w:r w:rsidR="004F5BD1" w:rsidRPr="004F5BD1">
        <w:rPr>
          <w:lang w:val="ru-RU"/>
        </w:rPr>
        <w:t xml:space="preserve"> </w:t>
      </w:r>
      <w:r w:rsidR="004F5BD1">
        <w:t>de</w:t>
      </w:r>
      <w:r w:rsidR="004F5BD1" w:rsidRPr="004F5BD1">
        <w:rPr>
          <w:lang w:val="ru-RU"/>
        </w:rPr>
        <w:t xml:space="preserve"> </w:t>
      </w:r>
      <w:proofErr w:type="spellStart"/>
      <w:r w:rsidR="004F5BD1">
        <w:t>Berghe</w:t>
      </w:r>
      <w:proofErr w:type="spellEnd"/>
      <w:r w:rsidR="004F5BD1" w:rsidRPr="004F5BD1">
        <w:rPr>
          <w:lang w:val="ru-RU"/>
        </w:rPr>
        <w:t>, 2002].</w:t>
      </w:r>
    </w:p>
    <w:p w14:paraId="3C63E059" w14:textId="64EEC444" w:rsidR="004F5BD1" w:rsidRDefault="004F5BD1" w:rsidP="00313F77">
      <w:pPr>
        <w:rPr>
          <w:lang w:val="ru-RU"/>
        </w:rPr>
      </w:pPr>
      <w:r>
        <w:rPr>
          <w:lang w:val="ru-RU"/>
        </w:rPr>
        <w:t>Цель корпоративного управления заключается в содействии эффективному, предпринимательскому и разумному управлению, которое может обеспечить для компании долгосрочный успех</w:t>
      </w:r>
      <w:r>
        <w:rPr>
          <w:rStyle w:val="afd"/>
          <w:lang w:val="ru-RU"/>
        </w:rPr>
        <w:footnoteReference w:id="9"/>
      </w:r>
      <w:r>
        <w:rPr>
          <w:lang w:val="ru-RU"/>
        </w:rPr>
        <w:t>.</w:t>
      </w:r>
      <w:r w:rsidR="00E754FA" w:rsidRPr="00E754FA">
        <w:rPr>
          <w:lang w:val="ru-RU"/>
        </w:rPr>
        <w:t xml:space="preserve"> </w:t>
      </w:r>
      <w:r w:rsidR="00E754FA">
        <w:rPr>
          <w:lang w:val="ru-RU"/>
        </w:rPr>
        <w:t xml:space="preserve">Для достижения этих целей система КУ использует работу определённых механизмов, например, включение в состав совета директоров независимых членов. </w:t>
      </w:r>
    </w:p>
    <w:p w14:paraId="281B9CE5" w14:textId="55EC7E27" w:rsidR="00604792" w:rsidRDefault="00604792" w:rsidP="00313F77">
      <w:pPr>
        <w:rPr>
          <w:lang w:val="ru-RU"/>
        </w:rPr>
      </w:pPr>
      <w:r>
        <w:rPr>
          <w:lang w:val="ru-RU"/>
        </w:rPr>
        <w:t>Отдельное внимание необходимо уделить принципам КУ, которые можно выделить в следующие постулаты на основе документа «Принципы корпоративного управления», выпущенного Организацией экономического сотрудничества и развития</w:t>
      </w:r>
      <w:r w:rsidR="00972A71">
        <w:rPr>
          <w:lang w:val="ru-RU"/>
        </w:rPr>
        <w:t xml:space="preserve"> (</w:t>
      </w:r>
      <w:r w:rsidR="00972A71">
        <w:t>OECD</w:t>
      </w:r>
      <w:r w:rsidR="00972A71">
        <w:rPr>
          <w:rStyle w:val="afd"/>
          <w:lang w:val="ru-RU"/>
        </w:rPr>
        <w:footnoteReference w:id="10"/>
      </w:r>
      <w:r w:rsidR="00972A71" w:rsidRPr="00972A71">
        <w:rPr>
          <w:lang w:val="ru-RU"/>
        </w:rPr>
        <w:t xml:space="preserve">) </w:t>
      </w:r>
      <w:r w:rsidR="00972A71">
        <w:rPr>
          <w:lang w:val="ru-RU"/>
        </w:rPr>
        <w:t>в 2004 году.</w:t>
      </w:r>
    </w:p>
    <w:p w14:paraId="4C983828" w14:textId="67153AE7" w:rsidR="00972A71" w:rsidRPr="00972A71" w:rsidRDefault="00972A71" w:rsidP="00575AC4">
      <w:pPr>
        <w:pStyle w:val="af3"/>
        <w:numPr>
          <w:ilvl w:val="0"/>
          <w:numId w:val="12"/>
        </w:numPr>
        <w:rPr>
          <w:lang w:val="ru-RU"/>
        </w:rPr>
      </w:pPr>
      <w:r w:rsidRPr="00972A71">
        <w:rPr>
          <w:lang w:val="ru-RU"/>
        </w:rPr>
        <w:t>Защита интересов и прав стейкхолдеров</w:t>
      </w:r>
      <w:r w:rsidR="00530B14">
        <w:rPr>
          <w:lang w:val="ru-RU"/>
        </w:rPr>
        <w:t>.</w:t>
      </w:r>
    </w:p>
    <w:p w14:paraId="7D3FFEB5" w14:textId="3481AD93" w:rsidR="00972A71" w:rsidRDefault="00972A71" w:rsidP="00575AC4">
      <w:pPr>
        <w:pStyle w:val="af3"/>
        <w:numPr>
          <w:ilvl w:val="0"/>
          <w:numId w:val="12"/>
        </w:numPr>
        <w:rPr>
          <w:lang w:val="ru-RU"/>
        </w:rPr>
      </w:pPr>
      <w:r>
        <w:rPr>
          <w:lang w:val="ru-RU"/>
        </w:rPr>
        <w:t>Возможность для всех заинтересованных сторон для получения компенсации в случае нарушения их прав</w:t>
      </w:r>
      <w:r w:rsidR="00530B14">
        <w:rPr>
          <w:lang w:val="ru-RU"/>
        </w:rPr>
        <w:t>.</w:t>
      </w:r>
    </w:p>
    <w:p w14:paraId="78E750A6" w14:textId="6DECAB54" w:rsidR="00972A71" w:rsidRDefault="00972A71" w:rsidP="00575AC4">
      <w:pPr>
        <w:pStyle w:val="af3"/>
        <w:numPr>
          <w:ilvl w:val="0"/>
          <w:numId w:val="12"/>
        </w:numPr>
        <w:rPr>
          <w:lang w:val="ru-RU"/>
        </w:rPr>
      </w:pPr>
      <w:r>
        <w:rPr>
          <w:lang w:val="ru-RU"/>
        </w:rPr>
        <w:t xml:space="preserve">Наличие стратегического </w:t>
      </w:r>
      <w:r w:rsidR="00530B14">
        <w:rPr>
          <w:lang w:val="ru-RU"/>
        </w:rPr>
        <w:t>руководства для компании, эффективного мониторинга менеджмента со стороны Совета директоров.</w:t>
      </w:r>
    </w:p>
    <w:p w14:paraId="5DC8C5C0" w14:textId="2B75A7EF" w:rsidR="00530B14" w:rsidRDefault="00530B14" w:rsidP="00575AC4">
      <w:pPr>
        <w:pStyle w:val="af3"/>
        <w:numPr>
          <w:ilvl w:val="0"/>
          <w:numId w:val="12"/>
        </w:numPr>
        <w:rPr>
          <w:lang w:val="ru-RU"/>
        </w:rPr>
      </w:pPr>
      <w:r>
        <w:rPr>
          <w:lang w:val="ru-RU"/>
        </w:rPr>
        <w:t>Своевременное информирование о существенных вопросах, возникающих внутри компании (финансовая деятельность компании и другое).</w:t>
      </w:r>
    </w:p>
    <w:p w14:paraId="6B60A733" w14:textId="5BB83D63" w:rsidR="00530B14" w:rsidRDefault="00530B14" w:rsidP="00575AC4">
      <w:pPr>
        <w:pStyle w:val="af3"/>
        <w:numPr>
          <w:ilvl w:val="0"/>
          <w:numId w:val="12"/>
        </w:numPr>
        <w:rPr>
          <w:lang w:val="ru-RU"/>
        </w:rPr>
      </w:pPr>
      <w:r>
        <w:rPr>
          <w:lang w:val="ru-RU"/>
        </w:rPr>
        <w:t>Признание прав заинтересованных третьих сторон, поощрение активного и продуктивного сотрудничества между ними.</w:t>
      </w:r>
    </w:p>
    <w:p w14:paraId="048F4971" w14:textId="4617D655" w:rsidR="00530B14" w:rsidRDefault="00530B14" w:rsidP="00575AC4">
      <w:pPr>
        <w:pStyle w:val="af3"/>
        <w:numPr>
          <w:ilvl w:val="0"/>
          <w:numId w:val="12"/>
        </w:numPr>
        <w:rPr>
          <w:lang w:val="ru-RU"/>
        </w:rPr>
      </w:pPr>
      <w:r>
        <w:rPr>
          <w:lang w:val="ru-RU"/>
        </w:rPr>
        <w:lastRenderedPageBreak/>
        <w:t>Создание устойчивых финансовых предприятий, а также создание рабочих мест.</w:t>
      </w:r>
    </w:p>
    <w:p w14:paraId="07B694CD" w14:textId="5AB20C43" w:rsidR="00530B14" w:rsidRPr="006F10C1" w:rsidRDefault="00530B14" w:rsidP="00530B14">
      <w:pPr>
        <w:rPr>
          <w:lang w:val="ru-RU"/>
        </w:rPr>
      </w:pPr>
      <w:r>
        <w:rPr>
          <w:lang w:val="ru-RU"/>
        </w:rPr>
        <w:t xml:space="preserve">Когда устройству системы корпоративного управления уделяется центральное место, происходит защита заинтересованных лиц. Внешние инвесторы, чувствуя защиты, </w:t>
      </w:r>
      <w:r w:rsidR="006F10C1">
        <w:rPr>
          <w:lang w:val="ru-RU"/>
        </w:rPr>
        <w:t>становятся</w:t>
      </w:r>
      <w:r>
        <w:rPr>
          <w:lang w:val="ru-RU"/>
        </w:rPr>
        <w:t xml:space="preserve"> более склонными к увеличению инвестиций в компанию, что стимулир</w:t>
      </w:r>
      <w:r w:rsidR="006F10C1">
        <w:rPr>
          <w:lang w:val="ru-RU"/>
        </w:rPr>
        <w:t>ует</w:t>
      </w:r>
      <w:r>
        <w:rPr>
          <w:lang w:val="ru-RU"/>
        </w:rPr>
        <w:t xml:space="preserve"> компанию совершенствовать существующий продукт или услугу, а также финансировать новые проекты, которые способны положительно отразиться на финансовых результатах компании. Предыдущие исследования, в частности исследования </w:t>
      </w:r>
      <w:r w:rsidRPr="006F10C1">
        <w:rPr>
          <w:lang w:val="ru-RU"/>
        </w:rPr>
        <w:t>[</w:t>
      </w:r>
      <w:r>
        <w:t>La</w:t>
      </w:r>
      <w:r w:rsidRPr="006F10C1">
        <w:rPr>
          <w:lang w:val="ru-RU"/>
        </w:rPr>
        <w:t xml:space="preserve"> </w:t>
      </w:r>
      <w:r>
        <w:t>Porta</w:t>
      </w:r>
      <w:r w:rsidR="006F10C1" w:rsidRPr="006F10C1">
        <w:rPr>
          <w:lang w:val="ru-RU"/>
        </w:rPr>
        <w:t xml:space="preserve">, </w:t>
      </w:r>
      <w:r w:rsidR="006F10C1">
        <w:t>et</w:t>
      </w:r>
      <w:r w:rsidR="006F10C1" w:rsidRPr="006F10C1">
        <w:rPr>
          <w:lang w:val="ru-RU"/>
        </w:rPr>
        <w:t xml:space="preserve"> </w:t>
      </w:r>
      <w:r w:rsidR="006F10C1">
        <w:t>al</w:t>
      </w:r>
      <w:r w:rsidR="006F10C1" w:rsidRPr="006F10C1">
        <w:rPr>
          <w:lang w:val="ru-RU"/>
        </w:rPr>
        <w:t>., 1998</w:t>
      </w:r>
      <w:r w:rsidRPr="006F10C1">
        <w:rPr>
          <w:lang w:val="ru-RU"/>
        </w:rPr>
        <w:t>]</w:t>
      </w:r>
      <w:r w:rsidR="006F10C1" w:rsidRPr="006F10C1">
        <w:rPr>
          <w:lang w:val="ru-RU"/>
        </w:rPr>
        <w:t xml:space="preserve"> </w:t>
      </w:r>
      <w:r w:rsidR="006F10C1">
        <w:rPr>
          <w:lang w:val="ru-RU"/>
        </w:rPr>
        <w:t>показали, что те страны, которые инвестируют в защиту интересов стейкхолдеров, наблюдают увеличение стоимости рынка ценных бумаг, в отличие от тех, которые этого не делают.</w:t>
      </w:r>
    </w:p>
    <w:p w14:paraId="4B11D6C3" w14:textId="77777777" w:rsidR="00972A71" w:rsidRPr="00972A71" w:rsidRDefault="00972A71" w:rsidP="00313F77">
      <w:pPr>
        <w:rPr>
          <w:lang w:val="ru-RU"/>
        </w:rPr>
      </w:pPr>
    </w:p>
    <w:p w14:paraId="2975AF83" w14:textId="6544BE26" w:rsidR="00754EAD" w:rsidRDefault="00754EAD" w:rsidP="00575AC4">
      <w:pPr>
        <w:pStyle w:val="2"/>
        <w:numPr>
          <w:ilvl w:val="1"/>
          <w:numId w:val="4"/>
        </w:numPr>
        <w:rPr>
          <w:rFonts w:eastAsia="Times New Roman" w:cs="Times New Roman"/>
          <w:szCs w:val="24"/>
        </w:rPr>
      </w:pPr>
      <w:r w:rsidRPr="00846E23">
        <w:rPr>
          <w:rFonts w:eastAsia="Times New Roman" w:cs="Times New Roman"/>
          <w:szCs w:val="24"/>
        </w:rPr>
        <w:t xml:space="preserve"> </w:t>
      </w:r>
      <w:bookmarkStart w:id="8" w:name="_Toc136034656"/>
      <w:r>
        <w:rPr>
          <w:rFonts w:eastAsia="Times New Roman" w:cs="Times New Roman"/>
          <w:szCs w:val="24"/>
        </w:rPr>
        <w:t>Характеристика Совета директоров</w:t>
      </w:r>
      <w:bookmarkEnd w:id="8"/>
    </w:p>
    <w:p w14:paraId="21BA9A11" w14:textId="00981B8C" w:rsidR="00E754FA" w:rsidRPr="0085061A" w:rsidRDefault="00E754FA" w:rsidP="00E754FA">
      <w:pPr>
        <w:rPr>
          <w:lang w:val="ru-RU"/>
        </w:rPr>
      </w:pPr>
      <w:r>
        <w:rPr>
          <w:lang w:val="ru-RU"/>
        </w:rPr>
        <w:t>Совет директоров – это</w:t>
      </w:r>
      <w:r w:rsidR="00A54F97" w:rsidRPr="00A54F97">
        <w:rPr>
          <w:lang w:val="ru-RU"/>
        </w:rPr>
        <w:t xml:space="preserve"> </w:t>
      </w:r>
      <w:r w:rsidR="00A54F97">
        <w:rPr>
          <w:lang w:val="ru-RU"/>
        </w:rPr>
        <w:t>орган, осуществляющий управление деятельностью общества. В задачи совета входит обеспечение бесперебойной работы общества, мониторинг деятельности менеджмента, а также создание стратегического плана организации. Согласно ФЗ №208 «Об акционерных обществах» от 26.12.1995, Совет имеет право формировать подотчетные ему комитеты, а именно комитет по аудиту, стратегический комитет, комитет по вознаграждению и другие, однако именно перечисленные являются наиболее рекомендуемыми для создания по Кодексу корпоративного управления.</w:t>
      </w:r>
      <w:r w:rsidR="00523990">
        <w:rPr>
          <w:lang w:val="ru-RU"/>
        </w:rPr>
        <w:t xml:space="preserve"> В данной работе не будут рассмотрены стратегический комитет и комитет по вознаграждению, так как они не отвечают целям проводимого исследования.</w:t>
      </w:r>
    </w:p>
    <w:p w14:paraId="2327017F" w14:textId="1A3DA80B" w:rsidR="00E754FA" w:rsidRDefault="00E754FA" w:rsidP="00E754FA">
      <w:pPr>
        <w:rPr>
          <w:lang w:val="ru-RU"/>
        </w:rPr>
      </w:pPr>
      <w:r>
        <w:rPr>
          <w:lang w:val="ru-RU"/>
        </w:rPr>
        <w:t xml:space="preserve">Члены совета директоров делятся на две группы, а именно на: </w:t>
      </w:r>
    </w:p>
    <w:p w14:paraId="08B1487C" w14:textId="7D5DB54C" w:rsidR="00E754FA" w:rsidRDefault="00E754FA" w:rsidP="00575AC4">
      <w:pPr>
        <w:pStyle w:val="af3"/>
        <w:numPr>
          <w:ilvl w:val="0"/>
          <w:numId w:val="10"/>
        </w:numPr>
        <w:rPr>
          <w:lang w:val="ru-RU"/>
        </w:rPr>
      </w:pPr>
      <w:r w:rsidRPr="00E754FA">
        <w:rPr>
          <w:lang w:val="ru-RU"/>
        </w:rPr>
        <w:t>Исполнительные</w:t>
      </w:r>
      <w:r>
        <w:rPr>
          <w:lang w:val="ru-RU"/>
        </w:rPr>
        <w:t xml:space="preserve"> директоры</w:t>
      </w:r>
    </w:p>
    <w:p w14:paraId="23CCB95A" w14:textId="195E7A1C" w:rsidR="00E754FA" w:rsidRDefault="00E754FA" w:rsidP="00575AC4">
      <w:pPr>
        <w:pStyle w:val="af3"/>
        <w:numPr>
          <w:ilvl w:val="0"/>
          <w:numId w:val="10"/>
        </w:numPr>
        <w:rPr>
          <w:lang w:val="ru-RU"/>
        </w:rPr>
      </w:pPr>
      <w:r>
        <w:rPr>
          <w:lang w:val="ru-RU"/>
        </w:rPr>
        <w:t>Внешние директоры</w:t>
      </w:r>
    </w:p>
    <w:p w14:paraId="279CFDE7" w14:textId="6AB981F7" w:rsidR="00E754FA" w:rsidRDefault="00E754FA" w:rsidP="00575AC4">
      <w:pPr>
        <w:pStyle w:val="af3"/>
        <w:numPr>
          <w:ilvl w:val="1"/>
          <w:numId w:val="10"/>
        </w:numPr>
        <w:rPr>
          <w:lang w:val="ru-RU"/>
        </w:rPr>
      </w:pPr>
      <w:r>
        <w:rPr>
          <w:lang w:val="ru-RU"/>
        </w:rPr>
        <w:t>Зависимые</w:t>
      </w:r>
    </w:p>
    <w:p w14:paraId="16288050" w14:textId="75896B1B" w:rsidR="00E754FA" w:rsidRDefault="00E754FA" w:rsidP="00575AC4">
      <w:pPr>
        <w:pStyle w:val="af3"/>
        <w:numPr>
          <w:ilvl w:val="1"/>
          <w:numId w:val="10"/>
        </w:numPr>
        <w:rPr>
          <w:lang w:val="ru-RU"/>
        </w:rPr>
      </w:pPr>
      <w:r>
        <w:rPr>
          <w:lang w:val="ru-RU"/>
        </w:rPr>
        <w:t>Независимые</w:t>
      </w:r>
    </w:p>
    <w:p w14:paraId="68793EA5" w14:textId="16C900C6" w:rsidR="00B35ED0" w:rsidRDefault="00E754FA" w:rsidP="00DE395E">
      <w:pPr>
        <w:ind w:firstLine="360"/>
        <w:rPr>
          <w:lang w:val="ru-RU"/>
        </w:rPr>
      </w:pPr>
      <w:r>
        <w:rPr>
          <w:lang w:val="ru-RU"/>
        </w:rPr>
        <w:t>Говоря об исполнительных, подразумева</w:t>
      </w:r>
      <w:r w:rsidR="00A54F97">
        <w:rPr>
          <w:lang w:val="ru-RU"/>
        </w:rPr>
        <w:t>ю</w:t>
      </w:r>
      <w:r>
        <w:rPr>
          <w:lang w:val="ru-RU"/>
        </w:rPr>
        <w:t>тся представители команды менеджеров, в то время как к внешним директорам можно отнести представителей акционеров, покупателей, поставщиков и других лиц</w:t>
      </w:r>
      <w:r>
        <w:rPr>
          <w:rStyle w:val="afd"/>
          <w:lang w:val="ru-RU"/>
        </w:rPr>
        <w:footnoteReference w:id="11"/>
      </w:r>
      <w:r>
        <w:rPr>
          <w:lang w:val="ru-RU"/>
        </w:rPr>
        <w:t xml:space="preserve">. Отличительной чертой независимых </w:t>
      </w:r>
      <w:r w:rsidR="0030542C">
        <w:rPr>
          <w:lang w:val="ru-RU"/>
        </w:rPr>
        <w:t xml:space="preserve">директоров является отсутствие прямой связи с менеджментом компании и другими стейкхолдерами, имеющими </w:t>
      </w:r>
      <w:r w:rsidR="0030542C">
        <w:rPr>
          <w:lang w:val="ru-RU"/>
        </w:rPr>
        <w:lastRenderedPageBreak/>
        <w:t>акции компании. Другим важным критерием независимости является отсутствие конфликта интересов с теми же заинтересованными лицами. Наличие независимого суждения, профессионализм, статус и компетенции – все это также черты независимого директора. Как отмечалось раннее, Совет Директоров принимает решение об избрании его членов, однако добавлю, что это делается на основе процедуры кумулятивного голосования.</w:t>
      </w:r>
    </w:p>
    <w:p w14:paraId="32791617" w14:textId="07A8EBDA" w:rsidR="00523990" w:rsidRDefault="00523990" w:rsidP="00E754FA">
      <w:pPr>
        <w:ind w:firstLine="360"/>
        <w:rPr>
          <w:lang w:val="ru-RU"/>
        </w:rPr>
      </w:pPr>
      <w:r>
        <w:rPr>
          <w:lang w:val="ru-RU"/>
        </w:rPr>
        <w:t xml:space="preserve">Анализ существующих работ показал, что наиболее популярными </w:t>
      </w:r>
      <w:r w:rsidR="00E150B5">
        <w:rPr>
          <w:lang w:val="ru-RU"/>
        </w:rPr>
        <w:t xml:space="preserve">характеристиками при оценке деятельности Совета директоров являются </w:t>
      </w:r>
      <w:r w:rsidR="00E150B5" w:rsidRPr="00451BEF">
        <w:rPr>
          <w:lang w:val="ru-RU"/>
        </w:rPr>
        <w:t xml:space="preserve">уровень независимости состава Совета директоров, размер совета, занятость совета директоров (наличие должностей в других компаниях) и </w:t>
      </w:r>
      <w:r w:rsidR="00DE395E" w:rsidRPr="00451BEF">
        <w:rPr>
          <w:lang w:val="ru-RU"/>
        </w:rPr>
        <w:t>уровень экспертизы</w:t>
      </w:r>
      <w:r w:rsidR="00E150B5" w:rsidRPr="00451BEF">
        <w:rPr>
          <w:lang w:val="ru-RU"/>
        </w:rPr>
        <w:t>. Отмечу,</w:t>
      </w:r>
      <w:r w:rsidR="00E150B5">
        <w:rPr>
          <w:lang w:val="ru-RU"/>
        </w:rPr>
        <w:t xml:space="preserve"> что комитет по аудиту является важным элементом-характеристикой совета директоров, однако в работе автор рассматривает деятельность комитета по аудиту, как характеристику аудита и поэтому деятельность комитета рассматривалась в блоке про аудит.</w:t>
      </w:r>
    </w:p>
    <w:p w14:paraId="65F54191" w14:textId="1427A704" w:rsidR="00DE395E" w:rsidRPr="00F81129" w:rsidRDefault="00C725B9" w:rsidP="00E754FA">
      <w:pPr>
        <w:ind w:firstLine="360"/>
        <w:rPr>
          <w:lang w:val="ru-RU"/>
        </w:rPr>
      </w:pPr>
      <w:proofErr w:type="spellStart"/>
      <w:r>
        <w:t>Berghe</w:t>
      </w:r>
      <w:proofErr w:type="spellEnd"/>
      <w:r w:rsidRPr="00C725B9">
        <w:rPr>
          <w:lang w:val="ru-RU"/>
        </w:rPr>
        <w:t xml:space="preserve"> </w:t>
      </w:r>
      <w:r>
        <w:rPr>
          <w:lang w:val="ru-RU"/>
        </w:rPr>
        <w:t xml:space="preserve">и </w:t>
      </w:r>
      <w:proofErr w:type="spellStart"/>
      <w:r>
        <w:t>Baeden</w:t>
      </w:r>
      <w:proofErr w:type="spellEnd"/>
      <w:r w:rsidRPr="00C725B9">
        <w:rPr>
          <w:lang w:val="ru-RU"/>
        </w:rPr>
        <w:t xml:space="preserve"> (2005) </w:t>
      </w:r>
      <w:r>
        <w:rPr>
          <w:lang w:val="ru-RU"/>
        </w:rPr>
        <w:t xml:space="preserve">рассмотрели вопрос об уровне независимости совета директоров, и пришли к выводу, что фактор независимости является важным фактором обеспечения эффективного правления посредством мониторинга. Большинство независимых директоров обеспечивают гарантию баланса полномочий </w:t>
      </w:r>
      <w:r w:rsidRPr="00C725B9">
        <w:rPr>
          <w:lang w:val="ru-RU"/>
        </w:rPr>
        <w:t>[</w:t>
      </w:r>
      <w:r>
        <w:t>Nowak</w:t>
      </w:r>
      <w:r w:rsidRPr="00C725B9">
        <w:rPr>
          <w:lang w:val="ru-RU"/>
        </w:rPr>
        <w:t xml:space="preserve">, </w:t>
      </w:r>
      <w:r>
        <w:t>McCabe</w:t>
      </w:r>
      <w:r w:rsidRPr="00C725B9">
        <w:rPr>
          <w:lang w:val="ru-RU"/>
        </w:rPr>
        <w:t xml:space="preserve">, 2008]. </w:t>
      </w:r>
      <w:r w:rsidR="00F81129">
        <w:rPr>
          <w:lang w:val="ru-RU"/>
        </w:rPr>
        <w:t xml:space="preserve">Анализ компаний из Гонконга показал, что между показателем независимости правления и перфомансом компании существует положительная связь </w:t>
      </w:r>
      <w:r w:rsidR="00F81129" w:rsidRPr="00F81129">
        <w:rPr>
          <w:lang w:val="ru-RU"/>
        </w:rPr>
        <w:t>[</w:t>
      </w:r>
      <w:r w:rsidR="00F81129">
        <w:t>Leung</w:t>
      </w:r>
      <w:r w:rsidR="00F81129" w:rsidRPr="00F81129">
        <w:rPr>
          <w:lang w:val="ru-RU"/>
        </w:rPr>
        <w:t xml:space="preserve">, </w:t>
      </w:r>
      <w:r w:rsidR="00F81129">
        <w:t>Richardson</w:t>
      </w:r>
      <w:r w:rsidR="00F81129" w:rsidRPr="00F81129">
        <w:rPr>
          <w:lang w:val="ru-RU"/>
        </w:rPr>
        <w:t xml:space="preserve">, </w:t>
      </w:r>
      <w:proofErr w:type="spellStart"/>
      <w:r w:rsidR="00F81129">
        <w:t>Jaggi</w:t>
      </w:r>
      <w:proofErr w:type="spellEnd"/>
      <w:r w:rsidR="00F81129" w:rsidRPr="00F81129">
        <w:rPr>
          <w:lang w:val="ru-RU"/>
        </w:rPr>
        <w:t xml:space="preserve">, 2013]. </w:t>
      </w:r>
      <w:r w:rsidR="00F81129">
        <w:rPr>
          <w:lang w:val="ru-RU"/>
        </w:rPr>
        <w:t xml:space="preserve">Исследование от </w:t>
      </w:r>
      <w:r w:rsidR="00F81129">
        <w:t>Abdullah</w:t>
      </w:r>
      <w:r w:rsidR="00F81129" w:rsidRPr="00F81129">
        <w:rPr>
          <w:lang w:val="ru-RU"/>
        </w:rPr>
        <w:t xml:space="preserve"> (2004) </w:t>
      </w:r>
      <w:r w:rsidR="00F81129">
        <w:rPr>
          <w:lang w:val="ru-RU"/>
        </w:rPr>
        <w:t xml:space="preserve">также показало положительную связь между </w:t>
      </w:r>
      <w:r w:rsidR="0054344B">
        <w:rPr>
          <w:lang w:val="ru-RU"/>
        </w:rPr>
        <w:t xml:space="preserve">независимостью совета и показателем </w:t>
      </w:r>
      <w:r w:rsidR="0054344B">
        <w:t>ROA</w:t>
      </w:r>
      <w:r w:rsidR="0054344B" w:rsidRPr="0054344B">
        <w:rPr>
          <w:lang w:val="ru-RU"/>
        </w:rPr>
        <w:t xml:space="preserve">. </w:t>
      </w:r>
      <w:r>
        <w:t>Ararat</w:t>
      </w:r>
      <w:r w:rsidRPr="00C725B9">
        <w:rPr>
          <w:lang w:val="ru-RU"/>
        </w:rPr>
        <w:t xml:space="preserve">, </w:t>
      </w:r>
      <w:proofErr w:type="spellStart"/>
      <w:r>
        <w:t>Orbay</w:t>
      </w:r>
      <w:proofErr w:type="spellEnd"/>
      <w:r w:rsidRPr="00C725B9">
        <w:rPr>
          <w:lang w:val="ru-RU"/>
        </w:rPr>
        <w:t xml:space="preserve"> </w:t>
      </w:r>
      <w:r>
        <w:rPr>
          <w:lang w:val="ru-RU"/>
        </w:rPr>
        <w:t xml:space="preserve">и </w:t>
      </w:r>
      <w:proofErr w:type="spellStart"/>
      <w:r>
        <w:t>Yurtoglu</w:t>
      </w:r>
      <w:proofErr w:type="spellEnd"/>
      <w:r w:rsidRPr="00C725B9">
        <w:rPr>
          <w:lang w:val="ru-RU"/>
        </w:rPr>
        <w:t xml:space="preserve"> (2010) </w:t>
      </w:r>
      <w:r>
        <w:rPr>
          <w:lang w:val="ru-RU"/>
        </w:rPr>
        <w:t>в отличие от других исследователей,</w:t>
      </w:r>
      <w:r w:rsidR="0054344B" w:rsidRPr="0054344B">
        <w:rPr>
          <w:lang w:val="ru-RU"/>
        </w:rPr>
        <w:t xml:space="preserve"> </w:t>
      </w:r>
      <w:r w:rsidR="0054344B">
        <w:rPr>
          <w:lang w:val="ru-RU"/>
        </w:rPr>
        <w:t xml:space="preserve">наоборот, </w:t>
      </w:r>
      <w:r>
        <w:rPr>
          <w:lang w:val="ru-RU"/>
        </w:rPr>
        <w:t>выявили негативные факторы в рамках независимости совета, они обнаружили, что между независимостью директоров и финансовыми результатами деятельности компании существует негативная связь.</w:t>
      </w:r>
      <w:r w:rsidR="00F81129">
        <w:rPr>
          <w:lang w:val="ru-RU"/>
        </w:rPr>
        <w:t xml:space="preserve"> Вдобавок, исследования из Индии, проводимые </w:t>
      </w:r>
      <w:proofErr w:type="spellStart"/>
      <w:r w:rsidR="00F81129">
        <w:t>Carg</w:t>
      </w:r>
      <w:proofErr w:type="spellEnd"/>
      <w:r w:rsidR="00F81129" w:rsidRPr="00F81129">
        <w:rPr>
          <w:lang w:val="ru-RU"/>
        </w:rPr>
        <w:t xml:space="preserve"> (2007)</w:t>
      </w:r>
      <w:r w:rsidR="00F81129">
        <w:rPr>
          <w:lang w:val="ru-RU"/>
        </w:rPr>
        <w:t>, показали, что независимость совета директоров не гарантирует повышение финансовых результатов компании.</w:t>
      </w:r>
    </w:p>
    <w:p w14:paraId="0BE1F0AA" w14:textId="1E75CB21" w:rsidR="00DE395E" w:rsidRDefault="00DE395E" w:rsidP="00DE395E">
      <w:pPr>
        <w:ind w:firstLine="360"/>
        <w:rPr>
          <w:lang w:val="ru-RU"/>
        </w:rPr>
      </w:pPr>
      <w:r>
        <w:rPr>
          <w:lang w:val="ru-RU"/>
        </w:rPr>
        <w:t xml:space="preserve">Говоря про размер состава совета директоров: </w:t>
      </w:r>
      <w:r w:rsidRPr="00B35ED0">
        <w:rPr>
          <w:lang w:val="ru-RU"/>
        </w:rPr>
        <w:t xml:space="preserve">фирмы с независимыми советами директоров имеют более высокую доходность на акции, более высокую </w:t>
      </w:r>
      <w:r w:rsidR="00B93FA8">
        <w:rPr>
          <w:lang w:val="ru-RU"/>
        </w:rPr>
        <w:t>рентабе</w:t>
      </w:r>
      <w:r>
        <w:rPr>
          <w:lang w:val="ru-RU"/>
        </w:rPr>
        <w:t>льность</w:t>
      </w:r>
      <w:r w:rsidRPr="00B35ED0">
        <w:rPr>
          <w:lang w:val="ru-RU"/>
        </w:rPr>
        <w:t>, более высокую доходность дивидендов</w:t>
      </w:r>
      <w:r>
        <w:rPr>
          <w:lang w:val="ru-RU"/>
        </w:rPr>
        <w:t xml:space="preserve"> </w:t>
      </w:r>
      <w:r w:rsidRPr="00B35ED0">
        <w:rPr>
          <w:lang w:val="ru-RU"/>
        </w:rPr>
        <w:t>[</w:t>
      </w:r>
      <w:r>
        <w:t>Brown</w:t>
      </w:r>
      <w:r w:rsidRPr="00B35ED0">
        <w:rPr>
          <w:lang w:val="ru-RU"/>
        </w:rPr>
        <w:t xml:space="preserve">, </w:t>
      </w:r>
      <w:r w:rsidR="00357321">
        <w:t>Lawrence</w:t>
      </w:r>
      <w:r w:rsidR="00357321" w:rsidRPr="00357321">
        <w:rPr>
          <w:lang w:val="ru-RU"/>
        </w:rPr>
        <w:t xml:space="preserve">, </w:t>
      </w:r>
      <w:r>
        <w:t>Robinson</w:t>
      </w:r>
      <w:r w:rsidRPr="00B35ED0">
        <w:rPr>
          <w:lang w:val="ru-RU"/>
        </w:rPr>
        <w:t xml:space="preserve">, </w:t>
      </w:r>
      <w:r>
        <w:t>Caylor</w:t>
      </w:r>
      <w:r w:rsidRPr="00B35ED0">
        <w:rPr>
          <w:lang w:val="ru-RU"/>
        </w:rPr>
        <w:t>, 2004]</w:t>
      </w:r>
      <w:r>
        <w:rPr>
          <w:lang w:val="ru-RU"/>
        </w:rPr>
        <w:t>. Дополнительно отмечу</w:t>
      </w:r>
      <w:r w:rsidRPr="00B35ED0">
        <w:rPr>
          <w:lang w:val="ru-RU"/>
        </w:rPr>
        <w:t>, что ограничение размера совета директоров позвол</w:t>
      </w:r>
      <w:r>
        <w:rPr>
          <w:lang w:val="ru-RU"/>
        </w:rPr>
        <w:t>яе</w:t>
      </w:r>
      <w:r w:rsidRPr="00B35ED0">
        <w:rPr>
          <w:lang w:val="ru-RU"/>
        </w:rPr>
        <w:t>т повысить эффективность работы компаний, поскольку преимущества более крупных советов</w:t>
      </w:r>
      <w:r>
        <w:rPr>
          <w:lang w:val="ru-RU"/>
        </w:rPr>
        <w:t xml:space="preserve"> директоров</w:t>
      </w:r>
      <w:r w:rsidRPr="00B35ED0">
        <w:rPr>
          <w:lang w:val="ru-RU"/>
        </w:rPr>
        <w:t xml:space="preserve"> перевешиваются более слабыми связями</w:t>
      </w:r>
      <w:r>
        <w:rPr>
          <w:lang w:val="ru-RU"/>
        </w:rPr>
        <w:t xml:space="preserve"> </w:t>
      </w:r>
      <w:r w:rsidRPr="00B35ED0">
        <w:rPr>
          <w:lang w:val="ru-RU"/>
        </w:rPr>
        <w:t xml:space="preserve">[Lipton </w:t>
      </w:r>
      <w:proofErr w:type="spellStart"/>
      <w:r w:rsidRPr="00B35ED0">
        <w:rPr>
          <w:lang w:val="ru-RU"/>
        </w:rPr>
        <w:t>and</w:t>
      </w:r>
      <w:proofErr w:type="spellEnd"/>
      <w:r w:rsidRPr="00B35ED0">
        <w:rPr>
          <w:lang w:val="ru-RU"/>
        </w:rPr>
        <w:t xml:space="preserve"> </w:t>
      </w:r>
      <w:proofErr w:type="spellStart"/>
      <w:r w:rsidRPr="00B35ED0">
        <w:rPr>
          <w:lang w:val="ru-RU"/>
        </w:rPr>
        <w:t>Lorsch</w:t>
      </w:r>
      <w:proofErr w:type="spellEnd"/>
      <w:r w:rsidRPr="00B35ED0">
        <w:rPr>
          <w:lang w:val="ru-RU"/>
        </w:rPr>
        <w:t xml:space="preserve"> 1992; </w:t>
      </w:r>
      <w:proofErr w:type="spellStart"/>
      <w:r w:rsidRPr="00B35ED0">
        <w:rPr>
          <w:lang w:val="ru-RU"/>
        </w:rPr>
        <w:t>Jensen</w:t>
      </w:r>
      <w:proofErr w:type="spellEnd"/>
      <w:r w:rsidRPr="00B35ED0">
        <w:rPr>
          <w:lang w:val="ru-RU"/>
        </w:rPr>
        <w:t xml:space="preserve"> 1993]</w:t>
      </w:r>
      <w:r>
        <w:rPr>
          <w:lang w:val="ru-RU"/>
        </w:rPr>
        <w:t>.</w:t>
      </w:r>
    </w:p>
    <w:p w14:paraId="195C3CF7" w14:textId="3F72B747" w:rsidR="0054344B" w:rsidRDefault="0054344B" w:rsidP="00DE395E">
      <w:pPr>
        <w:ind w:firstLine="360"/>
        <w:rPr>
          <w:lang w:val="ru-RU"/>
        </w:rPr>
      </w:pPr>
      <w:r>
        <w:rPr>
          <w:lang w:val="ru-RU"/>
        </w:rPr>
        <w:lastRenderedPageBreak/>
        <w:t xml:space="preserve">Занятость совета в работе </w:t>
      </w:r>
      <w:proofErr w:type="spellStart"/>
      <w:r>
        <w:t>Fama</w:t>
      </w:r>
      <w:proofErr w:type="spellEnd"/>
      <w:r w:rsidRPr="0054344B">
        <w:rPr>
          <w:lang w:val="ru-RU"/>
        </w:rPr>
        <w:t xml:space="preserve"> </w:t>
      </w:r>
      <w:r>
        <w:rPr>
          <w:lang w:val="ru-RU"/>
        </w:rPr>
        <w:t xml:space="preserve">и </w:t>
      </w:r>
      <w:r>
        <w:t>Jensen</w:t>
      </w:r>
      <w:r w:rsidRPr="0054344B">
        <w:rPr>
          <w:lang w:val="ru-RU"/>
        </w:rPr>
        <w:t xml:space="preserve"> (1983) </w:t>
      </w:r>
      <w:r>
        <w:rPr>
          <w:lang w:val="ru-RU"/>
        </w:rPr>
        <w:t>содействует получению членами совета дополнительных навыков, которые помогают в работе. Авторы также отмечают, что совмещение работы в нескольких советах дает больше опыта, что находит положительное отражение в деятельности совета. С другой стороны, занятость можно интерпретировать как и недостаток концентрации в работе на конкретном месте, так как приходится уделять внимание решению вопросов и в совете другой компании.</w:t>
      </w:r>
    </w:p>
    <w:p w14:paraId="6E58152C" w14:textId="196AA737" w:rsidR="00E754FA" w:rsidRPr="00E754FA" w:rsidRDefault="0054344B" w:rsidP="00D4424F">
      <w:pPr>
        <w:ind w:firstLine="360"/>
        <w:rPr>
          <w:lang w:val="ru-RU"/>
        </w:rPr>
      </w:pPr>
      <w:r>
        <w:rPr>
          <w:lang w:val="ru-RU"/>
        </w:rPr>
        <w:t>Уровень экспертизы рассматривается в уже существующих исследованиях, однако в данном он не будет принят во внимание по причине сложности сбора данных, это будет являться другим ограничением данной работы.</w:t>
      </w:r>
    </w:p>
    <w:p w14:paraId="4CEDA375" w14:textId="6F7A4749" w:rsidR="00754EAD" w:rsidRDefault="00754EAD" w:rsidP="00575AC4">
      <w:pPr>
        <w:pStyle w:val="2"/>
        <w:numPr>
          <w:ilvl w:val="1"/>
          <w:numId w:val="4"/>
        </w:numPr>
        <w:rPr>
          <w:rFonts w:eastAsia="Times New Roman" w:cs="Times New Roman"/>
          <w:szCs w:val="24"/>
        </w:rPr>
      </w:pPr>
      <w:r>
        <w:rPr>
          <w:rFonts w:eastAsia="Times New Roman" w:cs="Times New Roman"/>
          <w:szCs w:val="24"/>
        </w:rPr>
        <w:t xml:space="preserve"> </w:t>
      </w:r>
      <w:bookmarkStart w:id="9" w:name="_Toc136034657"/>
      <w:r>
        <w:rPr>
          <w:rFonts w:eastAsia="Times New Roman" w:cs="Times New Roman"/>
          <w:szCs w:val="24"/>
        </w:rPr>
        <w:t>Оценка экономического климата</w:t>
      </w:r>
      <w:bookmarkEnd w:id="9"/>
    </w:p>
    <w:p w14:paraId="5CE913BD" w14:textId="37B5185B" w:rsidR="00D4424F" w:rsidRPr="00260E27" w:rsidRDefault="00D4424F" w:rsidP="00D4424F">
      <w:pPr>
        <w:rPr>
          <w:lang w:val="ru-RU"/>
        </w:rPr>
      </w:pPr>
      <w:r>
        <w:rPr>
          <w:lang w:val="ru-RU"/>
        </w:rPr>
        <w:t xml:space="preserve">Экономическая ситуация в стране за конкретный период времени может вносить коррективы в отношения между различными показателями. </w:t>
      </w:r>
      <w:r w:rsidR="00F02A76">
        <w:rPr>
          <w:lang w:val="ru-RU"/>
        </w:rPr>
        <w:t>Другими словами, в</w:t>
      </w:r>
      <w:r>
        <w:rPr>
          <w:lang w:val="ru-RU"/>
        </w:rPr>
        <w:t xml:space="preserve"> разное время, в разных странах при уникальной экономической ситуации результаты многих исследований обрет</w:t>
      </w:r>
      <w:r w:rsidR="00F02A76">
        <w:rPr>
          <w:lang w:val="ru-RU"/>
        </w:rPr>
        <w:t>ают</w:t>
      </w:r>
      <w:r>
        <w:rPr>
          <w:lang w:val="ru-RU"/>
        </w:rPr>
        <w:t xml:space="preserve"> иную форму. Экономика не статична, она постоянно эволюционирует, однако сам экономический климат может принимать различные формы не только из-за взлетов и падений в самой экономике страны, но и под влиянием факторов из внешней среды.</w:t>
      </w:r>
      <w:r w:rsidR="00F02A76">
        <w:rPr>
          <w:lang w:val="ru-RU"/>
        </w:rPr>
        <w:t xml:space="preserve"> Одним из наиболее распространенных фреймворком для анализа внешней среды является </w:t>
      </w:r>
      <w:r w:rsidR="00F02A76">
        <w:t>PESTEL</w:t>
      </w:r>
      <w:r w:rsidR="00F02A76">
        <w:rPr>
          <w:lang w:val="ru-RU"/>
        </w:rPr>
        <w:t xml:space="preserve">-анализ. Особое внимание хотелось бы уделить показателю окружающей среды </w:t>
      </w:r>
      <w:r w:rsidR="00F02A76" w:rsidRPr="00F02A76">
        <w:rPr>
          <w:lang w:val="ru-RU"/>
        </w:rPr>
        <w:t>(</w:t>
      </w:r>
      <w:r w:rsidR="00F02A76">
        <w:t>E</w:t>
      </w:r>
      <w:r w:rsidR="00F02A76" w:rsidRPr="00F02A76">
        <w:rPr>
          <w:lang w:val="ru-RU"/>
        </w:rPr>
        <w:t xml:space="preserve"> </w:t>
      </w:r>
      <w:r w:rsidR="00F02A76">
        <w:rPr>
          <w:lang w:val="ru-RU"/>
        </w:rPr>
        <w:t>–</w:t>
      </w:r>
      <w:r w:rsidR="00F02A76" w:rsidRPr="00F02A76">
        <w:rPr>
          <w:lang w:val="ru-RU"/>
        </w:rPr>
        <w:t xml:space="preserve"> </w:t>
      </w:r>
      <w:r w:rsidR="00F02A76">
        <w:t>Environmental</w:t>
      </w:r>
      <w:r w:rsidR="00F02A76" w:rsidRPr="00F02A76">
        <w:rPr>
          <w:lang w:val="ru-RU"/>
        </w:rPr>
        <w:t>)</w:t>
      </w:r>
      <w:r w:rsidR="00BF41DD">
        <w:rPr>
          <w:lang w:val="ru-RU"/>
        </w:rPr>
        <w:t xml:space="preserve">, так как рассматриваемым периодом в данной работе является временной промежуток с 2019 по 2021 год, который затрагивает </w:t>
      </w:r>
      <w:r w:rsidR="00D75B54">
        <w:rPr>
          <w:lang w:val="ru-RU"/>
        </w:rPr>
        <w:t xml:space="preserve">пандемию </w:t>
      </w:r>
      <w:r w:rsidR="00D75B54">
        <w:t>COVID</w:t>
      </w:r>
      <w:r w:rsidR="00D75B54" w:rsidRPr="00EC011C">
        <w:rPr>
          <w:lang w:val="ru-RU"/>
        </w:rPr>
        <w:t>-19</w:t>
      </w:r>
      <w:r w:rsidR="00F02A76" w:rsidRPr="00F02A76">
        <w:rPr>
          <w:lang w:val="ru-RU"/>
        </w:rPr>
        <w:t>.</w:t>
      </w:r>
    </w:p>
    <w:p w14:paraId="3AC6F463" w14:textId="29AA6EB7" w:rsidR="00F02A76" w:rsidRPr="00CB0D5B" w:rsidRDefault="00F02A76" w:rsidP="00F02A76">
      <w:pPr>
        <w:ind w:firstLine="0"/>
        <w:rPr>
          <w:lang w:val="ru-RU"/>
        </w:rPr>
      </w:pPr>
      <w:r>
        <w:rPr>
          <w:lang w:val="ru-RU"/>
        </w:rPr>
        <w:t xml:space="preserve"> </w:t>
      </w:r>
      <w:r>
        <w:rPr>
          <w:lang w:val="ru-RU"/>
        </w:rPr>
        <w:tab/>
        <w:t xml:space="preserve">Многие авторы избегают </w:t>
      </w:r>
      <w:r w:rsidR="00CB0D5B">
        <w:rPr>
          <w:lang w:val="ru-RU"/>
        </w:rPr>
        <w:t xml:space="preserve">использование данных за период пандемии, так как данные за этот период времени не предоставляют типичную экономическую ситуацию.  Сама пандемия является уникальным и непредсказуемым событием, именно поэтому </w:t>
      </w:r>
      <w:r w:rsidR="006700D7">
        <w:rPr>
          <w:lang w:val="ru-RU"/>
        </w:rPr>
        <w:t xml:space="preserve">в 2020 году </w:t>
      </w:r>
      <w:r w:rsidR="00CB0D5B">
        <w:rPr>
          <w:lang w:val="ru-RU"/>
        </w:rPr>
        <w:t>произошло искажение данных</w:t>
      </w:r>
      <w:r w:rsidR="00804C50">
        <w:rPr>
          <w:lang w:val="ru-RU"/>
        </w:rPr>
        <w:t xml:space="preserve"> в сравнении с 2019 или 2018 годом</w:t>
      </w:r>
      <w:r w:rsidR="00CB0D5B">
        <w:rPr>
          <w:lang w:val="ru-RU"/>
        </w:rPr>
        <w:t>. Динамика рынка за этот период приобрела иную форму, так как в силу вступили раннее невиданные государственные ограничения и соответствующие финансовые меры, которые отразились на финансовых результатах компаний.</w:t>
      </w:r>
    </w:p>
    <w:p w14:paraId="0AD73D30" w14:textId="0D05DA52" w:rsidR="00F02A76" w:rsidRDefault="00F02A76" w:rsidP="00F02A76">
      <w:pPr>
        <w:ind w:firstLine="0"/>
        <w:rPr>
          <w:lang w:val="ru-RU"/>
        </w:rPr>
      </w:pPr>
      <w:r>
        <w:rPr>
          <w:lang w:val="ru-RU"/>
        </w:rPr>
        <w:tab/>
      </w:r>
      <w:r w:rsidR="00B67FEF">
        <w:rPr>
          <w:lang w:val="ru-RU"/>
        </w:rPr>
        <w:t xml:space="preserve">Введенные в России в 2020 году ограничения оказали большое влияние на многие вещи, в том числе и на рынок аудиторских услуг. </w:t>
      </w:r>
      <w:r w:rsidR="004436E3">
        <w:rPr>
          <w:lang w:val="ru-RU"/>
        </w:rPr>
        <w:t xml:space="preserve">В период пандемии внешние аудиторы были ограничены в возможности проведения </w:t>
      </w:r>
      <w:r w:rsidR="00B00756">
        <w:rPr>
          <w:lang w:val="ru-RU"/>
        </w:rPr>
        <w:t xml:space="preserve">очной проверки (инвентаризации) в офисах, заводах и в других активах компаний. </w:t>
      </w:r>
      <w:r w:rsidR="00093916">
        <w:rPr>
          <w:lang w:val="ru-RU"/>
        </w:rPr>
        <w:t xml:space="preserve">Введенные </w:t>
      </w:r>
      <w:r w:rsidR="009068BF">
        <w:rPr>
          <w:lang w:val="ru-RU"/>
        </w:rPr>
        <w:t xml:space="preserve">в том же 2020 году выходные стали причиной </w:t>
      </w:r>
      <w:r w:rsidR="009068BF">
        <w:rPr>
          <w:lang w:val="ru-RU"/>
        </w:rPr>
        <w:lastRenderedPageBreak/>
        <w:t xml:space="preserve">возникновения </w:t>
      </w:r>
      <w:r w:rsidR="0029240D">
        <w:rPr>
          <w:lang w:val="ru-RU"/>
        </w:rPr>
        <w:t>отсрочки по выполнению ряда обязательст</w:t>
      </w:r>
      <w:r w:rsidR="00093916">
        <w:rPr>
          <w:lang w:val="ru-RU"/>
        </w:rPr>
        <w:t>в</w:t>
      </w:r>
      <w:r w:rsidR="0029240D">
        <w:rPr>
          <w:lang w:val="ru-RU"/>
        </w:rPr>
        <w:t xml:space="preserve"> между компаниями, произо</w:t>
      </w:r>
      <w:r w:rsidR="00043262">
        <w:rPr>
          <w:lang w:val="ru-RU"/>
        </w:rPr>
        <w:t>шел перенос сроков утверждения годовой отчетности.</w:t>
      </w:r>
      <w:r w:rsidR="00797CEC">
        <w:rPr>
          <w:lang w:val="ru-RU"/>
        </w:rPr>
        <w:t xml:space="preserve"> Из-за временных сдвигов имел место быть </w:t>
      </w:r>
      <w:r w:rsidR="00D75B54">
        <w:rPr>
          <w:lang w:val="ru-RU"/>
        </w:rPr>
        <w:t xml:space="preserve">и </w:t>
      </w:r>
      <w:r w:rsidR="00797CEC">
        <w:rPr>
          <w:lang w:val="ru-RU"/>
        </w:rPr>
        <w:t>отложенный спрос</w:t>
      </w:r>
      <w:r w:rsidR="00D75B54">
        <w:rPr>
          <w:lang w:val="ru-RU"/>
        </w:rPr>
        <w:t xml:space="preserve"> на работу</w:t>
      </w:r>
      <w:r w:rsidR="00797CEC">
        <w:rPr>
          <w:lang w:val="ru-RU"/>
        </w:rPr>
        <w:t xml:space="preserve">, который </w:t>
      </w:r>
      <w:r w:rsidR="00617D44">
        <w:rPr>
          <w:lang w:val="ru-RU"/>
        </w:rPr>
        <w:t xml:space="preserve">поставил аудиторов в положение, когда основную работу необходимо </w:t>
      </w:r>
      <w:r w:rsidR="00D75B54">
        <w:rPr>
          <w:lang w:val="ru-RU"/>
        </w:rPr>
        <w:t xml:space="preserve">было </w:t>
      </w:r>
      <w:r w:rsidR="00617D44">
        <w:rPr>
          <w:lang w:val="ru-RU"/>
        </w:rPr>
        <w:t>выполнять в сжатые сроки при том же высоком уровне качества</w:t>
      </w:r>
      <w:r w:rsidR="00304D36">
        <w:rPr>
          <w:rStyle w:val="afd"/>
          <w:lang w:val="ru-RU"/>
        </w:rPr>
        <w:footnoteReference w:id="12"/>
      </w:r>
      <w:r w:rsidR="00617D44">
        <w:rPr>
          <w:lang w:val="ru-RU"/>
        </w:rPr>
        <w:t>.</w:t>
      </w:r>
      <w:r w:rsidR="0074619E">
        <w:rPr>
          <w:lang w:val="ru-RU"/>
        </w:rPr>
        <w:t xml:space="preserve"> </w:t>
      </w:r>
      <w:r w:rsidR="00F91F4A">
        <w:rPr>
          <w:lang w:val="ru-RU"/>
        </w:rPr>
        <w:t xml:space="preserve">Исследования </w:t>
      </w:r>
      <w:proofErr w:type="spellStart"/>
      <w:r w:rsidR="00F91F4A">
        <w:rPr>
          <w:lang w:val="ru-RU"/>
        </w:rPr>
        <w:t>Митичкина</w:t>
      </w:r>
      <w:proofErr w:type="spellEnd"/>
      <w:r w:rsidR="00F91F4A">
        <w:rPr>
          <w:lang w:val="ru-RU"/>
        </w:rPr>
        <w:t xml:space="preserve"> (2022) показали, что </w:t>
      </w:r>
      <w:r w:rsidR="00D1131C">
        <w:rPr>
          <w:lang w:val="ru-RU"/>
        </w:rPr>
        <w:t>несмотря на введенные страной ограничения аудиторскими фирмами был</w:t>
      </w:r>
      <w:r w:rsidR="00BB3228">
        <w:rPr>
          <w:lang w:val="ru-RU"/>
        </w:rPr>
        <w:t>а</w:t>
      </w:r>
      <w:r w:rsidR="00D1131C">
        <w:rPr>
          <w:lang w:val="ru-RU"/>
        </w:rPr>
        <w:t xml:space="preserve"> продемонстрирован</w:t>
      </w:r>
      <w:r w:rsidR="00BB3228">
        <w:rPr>
          <w:lang w:val="ru-RU"/>
        </w:rPr>
        <w:t>а</w:t>
      </w:r>
      <w:r w:rsidR="00D1131C">
        <w:rPr>
          <w:lang w:val="ru-RU"/>
        </w:rPr>
        <w:t xml:space="preserve"> </w:t>
      </w:r>
      <w:r w:rsidR="00F94117">
        <w:rPr>
          <w:lang w:val="ru-RU"/>
        </w:rPr>
        <w:t>тенденци</w:t>
      </w:r>
      <w:r w:rsidR="00BB3228">
        <w:rPr>
          <w:lang w:val="ru-RU"/>
        </w:rPr>
        <w:t>я</w:t>
      </w:r>
      <w:r w:rsidR="00F94117">
        <w:rPr>
          <w:lang w:val="ru-RU"/>
        </w:rPr>
        <w:t xml:space="preserve"> рост</w:t>
      </w:r>
      <w:r w:rsidR="00BB3228">
        <w:rPr>
          <w:lang w:val="ru-RU"/>
        </w:rPr>
        <w:t>а</w:t>
      </w:r>
      <w:r w:rsidR="00F94117">
        <w:rPr>
          <w:lang w:val="ru-RU"/>
        </w:rPr>
        <w:t xml:space="preserve"> доходов, так как произошло расширение спектра услуг</w:t>
      </w:r>
      <w:r w:rsidR="00BB3228">
        <w:rPr>
          <w:lang w:val="ru-RU"/>
        </w:rPr>
        <w:t xml:space="preserve">. Данная тенденция </w:t>
      </w:r>
      <w:r w:rsidR="00305EDF">
        <w:rPr>
          <w:lang w:val="ru-RU"/>
        </w:rPr>
        <w:t>возникла</w:t>
      </w:r>
      <w:r w:rsidR="00BB3228">
        <w:rPr>
          <w:lang w:val="ru-RU"/>
        </w:rPr>
        <w:t xml:space="preserve"> благодаря развитию </w:t>
      </w:r>
      <w:r w:rsidR="00304D36">
        <w:rPr>
          <w:lang w:val="ru-RU"/>
        </w:rPr>
        <w:t>компьютерных технологий</w:t>
      </w:r>
      <w:r w:rsidR="007A33BC">
        <w:rPr>
          <w:lang w:val="ru-RU"/>
        </w:rPr>
        <w:t xml:space="preserve"> и их применению аудиторскими организациями.</w:t>
      </w:r>
    </w:p>
    <w:p w14:paraId="4025C7A4" w14:textId="5ABF4A62" w:rsidR="000C4E94" w:rsidRDefault="000C4E94" w:rsidP="00F02A76">
      <w:pPr>
        <w:ind w:firstLine="0"/>
        <w:rPr>
          <w:lang w:val="ru-RU"/>
        </w:rPr>
      </w:pPr>
      <w:r>
        <w:rPr>
          <w:lang w:val="ru-RU"/>
        </w:rPr>
        <w:tab/>
      </w:r>
      <w:r w:rsidR="00651162">
        <w:rPr>
          <w:lang w:val="ru-RU"/>
        </w:rPr>
        <w:t xml:space="preserve">Говоря о комитете по аудиту в кризисный 2020 год, можно сказать, что комитет стал обращать больше внимания на вопросы </w:t>
      </w:r>
      <w:r w:rsidR="00EA4FE7">
        <w:rPr>
          <w:lang w:val="ru-RU"/>
        </w:rPr>
        <w:t xml:space="preserve">об эффективности внутреннего контроля и управление рисками. На примере компании «МТС» можно увидеть, что в </w:t>
      </w:r>
      <w:proofErr w:type="spellStart"/>
      <w:r w:rsidR="00EA4FE7">
        <w:rPr>
          <w:lang w:val="ru-RU"/>
        </w:rPr>
        <w:t>пандемийны</w:t>
      </w:r>
      <w:r w:rsidR="00D53566">
        <w:rPr>
          <w:lang w:val="ru-RU"/>
        </w:rPr>
        <w:t>й</w:t>
      </w:r>
      <w:proofErr w:type="spellEnd"/>
      <w:r w:rsidR="00D53566">
        <w:rPr>
          <w:lang w:val="ru-RU"/>
        </w:rPr>
        <w:t xml:space="preserve"> 2020 год численность комитета по аудиту возросла до 4 человек (в 2019 – 3человека). </w:t>
      </w:r>
      <w:r w:rsidR="00EC715D">
        <w:rPr>
          <w:lang w:val="ru-RU"/>
        </w:rPr>
        <w:t>Автор уверен, что подобные изменения проходили не только в этой компании. Изменения подобного ро</w:t>
      </w:r>
      <w:r w:rsidR="0061058E">
        <w:rPr>
          <w:lang w:val="ru-RU"/>
        </w:rPr>
        <w:t>да в системе корпоративного управления</w:t>
      </w:r>
      <w:r w:rsidR="0069131B">
        <w:rPr>
          <w:lang w:val="ru-RU"/>
        </w:rPr>
        <w:t xml:space="preserve"> должны оказывать эффект на деятельность фирмы.</w:t>
      </w:r>
    </w:p>
    <w:p w14:paraId="4E89A2D4" w14:textId="254DCC82" w:rsidR="00304D36" w:rsidRDefault="00304D36" w:rsidP="00F02A76">
      <w:pPr>
        <w:ind w:firstLine="0"/>
        <w:rPr>
          <w:lang w:val="ru-RU"/>
        </w:rPr>
      </w:pPr>
      <w:r>
        <w:rPr>
          <w:lang w:val="ru-RU"/>
        </w:rPr>
        <w:tab/>
        <w:t xml:space="preserve">В мае и июне 2020 года </w:t>
      </w:r>
      <w:r w:rsidR="00FE3325">
        <w:rPr>
          <w:lang w:val="ru-RU"/>
        </w:rPr>
        <w:t>было проведено совместное исследование компании «</w:t>
      </w:r>
      <w:r w:rsidR="00FE3325">
        <w:t>EY</w:t>
      </w:r>
      <w:r w:rsidR="00FE3325">
        <w:rPr>
          <w:lang w:val="ru-RU"/>
        </w:rPr>
        <w:t>» и Клубом независимых директоров СКОЛКОВО</w:t>
      </w:r>
      <w:r w:rsidR="00FE3325" w:rsidRPr="00FE3325">
        <w:rPr>
          <w:lang w:val="ru-RU"/>
        </w:rPr>
        <w:t>.</w:t>
      </w:r>
      <w:r w:rsidR="000775DF">
        <w:rPr>
          <w:rStyle w:val="afd"/>
          <w:lang w:val="ru-RU"/>
        </w:rPr>
        <w:footnoteReference w:id="13"/>
      </w:r>
      <w:r w:rsidR="000775DF">
        <w:rPr>
          <w:lang w:val="ru-RU"/>
        </w:rPr>
        <w:t xml:space="preserve"> </w:t>
      </w:r>
      <w:r w:rsidR="00D81AA6">
        <w:rPr>
          <w:lang w:val="ru-RU"/>
        </w:rPr>
        <w:t xml:space="preserve">Исследование проводилось в форме анкетирования. Результаты показали, что </w:t>
      </w:r>
      <w:r w:rsidR="003B0BB1">
        <w:rPr>
          <w:lang w:val="ru-RU"/>
        </w:rPr>
        <w:t xml:space="preserve">на вопрос об изменении роли </w:t>
      </w:r>
      <w:r w:rsidR="00EF07CB">
        <w:rPr>
          <w:lang w:val="ru-RU"/>
        </w:rPr>
        <w:t>совета директоров в управлении компани</w:t>
      </w:r>
      <w:r w:rsidR="00BB49F9">
        <w:rPr>
          <w:lang w:val="ru-RU"/>
        </w:rPr>
        <w:t>и</w:t>
      </w:r>
      <w:r w:rsidR="00EF07CB">
        <w:rPr>
          <w:lang w:val="ru-RU"/>
        </w:rPr>
        <w:t xml:space="preserve"> в ситуации пандемии</w:t>
      </w:r>
      <w:r w:rsidR="00305EDF">
        <w:rPr>
          <w:lang w:val="ru-RU"/>
        </w:rPr>
        <w:t>,</w:t>
      </w:r>
      <w:r w:rsidR="00EF07CB">
        <w:rPr>
          <w:lang w:val="ru-RU"/>
        </w:rPr>
        <w:t xml:space="preserve"> </w:t>
      </w:r>
      <w:r w:rsidR="00BB49F9">
        <w:rPr>
          <w:lang w:val="ru-RU"/>
        </w:rPr>
        <w:t>60</w:t>
      </w:r>
      <w:r w:rsidR="00EF07CB" w:rsidRPr="00EF07CB">
        <w:rPr>
          <w:lang w:val="ru-RU"/>
        </w:rPr>
        <w:t>%</w:t>
      </w:r>
      <w:r w:rsidR="00BB49F9" w:rsidRPr="00BB49F9">
        <w:rPr>
          <w:lang w:val="ru-RU"/>
        </w:rPr>
        <w:t xml:space="preserve"> </w:t>
      </w:r>
      <w:r w:rsidR="00BB49F9">
        <w:rPr>
          <w:lang w:val="ru-RU"/>
        </w:rPr>
        <w:t xml:space="preserve">респондентов ответили положительно. </w:t>
      </w:r>
      <w:r w:rsidR="00EF07CB" w:rsidRPr="00EF07CB">
        <w:rPr>
          <w:lang w:val="ru-RU"/>
        </w:rPr>
        <w:t xml:space="preserve"> </w:t>
      </w:r>
      <w:r w:rsidR="00BB49F9">
        <w:rPr>
          <w:lang w:val="ru-RU"/>
        </w:rPr>
        <w:t xml:space="preserve">Они также </w:t>
      </w:r>
      <w:r w:rsidR="0093112E">
        <w:rPr>
          <w:lang w:val="ru-RU"/>
        </w:rPr>
        <w:t>рассказали о выявленных недостатках в составе:</w:t>
      </w:r>
      <w:r w:rsidR="00E72233">
        <w:rPr>
          <w:lang w:val="ru-RU"/>
        </w:rPr>
        <w:t xml:space="preserve"> </w:t>
      </w:r>
      <w:r w:rsidR="00E02A6B">
        <w:rPr>
          <w:lang w:val="ru-RU"/>
        </w:rPr>
        <w:t xml:space="preserve">недостаточное внимание управлению рисками; неудовлетворительное качество информации, предоставляемой совету </w:t>
      </w:r>
      <w:r w:rsidR="004D0E82">
        <w:rPr>
          <w:lang w:val="ru-RU"/>
        </w:rPr>
        <w:t>директоров; нехватка экспертизы в определенных функциональных областях и другое.</w:t>
      </w:r>
      <w:r w:rsidR="00820220">
        <w:rPr>
          <w:lang w:val="ru-RU"/>
        </w:rPr>
        <w:t xml:space="preserve"> Также был задан вопрос об изменениях в процедуре совета директоров, были представлены</w:t>
      </w:r>
      <w:r w:rsidR="00DE49D7">
        <w:rPr>
          <w:lang w:val="ru-RU"/>
        </w:rPr>
        <w:t xml:space="preserve"> следующие агрегированные ответы:</w:t>
      </w:r>
    </w:p>
    <w:p w14:paraId="5BB92AE0" w14:textId="51DD4E4F" w:rsidR="00DE49D7" w:rsidRPr="00DE49D7" w:rsidRDefault="00DE49D7" w:rsidP="00575AC4">
      <w:pPr>
        <w:pStyle w:val="af3"/>
        <w:numPr>
          <w:ilvl w:val="0"/>
          <w:numId w:val="13"/>
        </w:numPr>
        <w:rPr>
          <w:lang w:val="ru-RU"/>
        </w:rPr>
      </w:pPr>
      <w:r>
        <w:rPr>
          <w:lang w:val="ru-RU"/>
        </w:rPr>
        <w:t xml:space="preserve">Количество заседаний увеличится на </w:t>
      </w:r>
      <w:r>
        <w:t>30%</w:t>
      </w:r>
    </w:p>
    <w:p w14:paraId="7B324F8A" w14:textId="2D4D5A97" w:rsidR="00DE49D7" w:rsidRDefault="00DE49D7" w:rsidP="00575AC4">
      <w:pPr>
        <w:pStyle w:val="af3"/>
        <w:numPr>
          <w:ilvl w:val="0"/>
          <w:numId w:val="13"/>
        </w:numPr>
        <w:rPr>
          <w:lang w:val="ru-RU"/>
        </w:rPr>
      </w:pPr>
      <w:r>
        <w:rPr>
          <w:lang w:val="ru-RU"/>
        </w:rPr>
        <w:t xml:space="preserve">Более частое количество встреч приведет к </w:t>
      </w:r>
      <w:r w:rsidR="00665377">
        <w:rPr>
          <w:lang w:val="ru-RU"/>
        </w:rPr>
        <w:t>более интенсивной работе в комитетах</w:t>
      </w:r>
    </w:p>
    <w:p w14:paraId="209EF992" w14:textId="4374265C" w:rsidR="00665377" w:rsidRPr="00DE49D7" w:rsidRDefault="00665377" w:rsidP="00575AC4">
      <w:pPr>
        <w:pStyle w:val="af3"/>
        <w:numPr>
          <w:ilvl w:val="0"/>
          <w:numId w:val="13"/>
        </w:numPr>
        <w:rPr>
          <w:lang w:val="ru-RU"/>
        </w:rPr>
      </w:pPr>
      <w:r>
        <w:rPr>
          <w:lang w:val="ru-RU"/>
        </w:rPr>
        <w:t>Более активное погружение в деятельность организации</w:t>
      </w:r>
    </w:p>
    <w:p w14:paraId="2D985B93" w14:textId="087C1AA9" w:rsidR="00F02A76" w:rsidRPr="00917BBE" w:rsidRDefault="00F02A76" w:rsidP="00F02A76">
      <w:pPr>
        <w:ind w:firstLine="0"/>
        <w:rPr>
          <w:lang w:val="ru-RU"/>
        </w:rPr>
      </w:pPr>
      <w:r>
        <w:rPr>
          <w:lang w:val="ru-RU"/>
        </w:rPr>
        <w:lastRenderedPageBreak/>
        <w:tab/>
      </w:r>
      <w:r w:rsidR="007D043F">
        <w:rPr>
          <w:lang w:val="ru-RU"/>
        </w:rPr>
        <w:t>202</w:t>
      </w:r>
      <w:r w:rsidR="009A3E5F">
        <w:rPr>
          <w:lang w:val="ru-RU"/>
        </w:rPr>
        <w:t>1</w:t>
      </w:r>
      <w:r w:rsidR="007D043F">
        <w:rPr>
          <w:lang w:val="ru-RU"/>
        </w:rPr>
        <w:t xml:space="preserve"> год на </w:t>
      </w:r>
      <w:proofErr w:type="spellStart"/>
      <w:r w:rsidR="007D043F">
        <w:rPr>
          <w:lang w:val="ru-RU"/>
        </w:rPr>
        <w:t>равне</w:t>
      </w:r>
      <w:proofErr w:type="spellEnd"/>
      <w:r w:rsidR="007D043F">
        <w:rPr>
          <w:lang w:val="ru-RU"/>
        </w:rPr>
        <w:t xml:space="preserve"> с 202</w:t>
      </w:r>
      <w:r w:rsidR="009A3E5F">
        <w:rPr>
          <w:lang w:val="ru-RU"/>
        </w:rPr>
        <w:t>0 является также в своем роде кризисным, так как</w:t>
      </w:r>
      <w:r w:rsidR="00CD1092">
        <w:rPr>
          <w:lang w:val="ru-RU"/>
        </w:rPr>
        <w:t xml:space="preserve"> пандемия </w:t>
      </w:r>
      <w:r w:rsidR="00CD1092">
        <w:t>COVID</w:t>
      </w:r>
      <w:r w:rsidR="00CD1092" w:rsidRPr="00CD1092">
        <w:rPr>
          <w:lang w:val="ru-RU"/>
        </w:rPr>
        <w:t xml:space="preserve">-19 </w:t>
      </w:r>
      <w:r w:rsidR="00CD1092">
        <w:rPr>
          <w:lang w:val="ru-RU"/>
        </w:rPr>
        <w:t>продолжает оставлять свои следы в экономике нашей страны.</w:t>
      </w:r>
      <w:r w:rsidR="00D56224">
        <w:rPr>
          <w:lang w:val="ru-RU"/>
        </w:rPr>
        <w:t xml:space="preserve"> 2018 год и 11 месяцев 2019 года в этом плане отличаются, так как эти годы являются последними в рамках «стабильной» экономической ситуации. </w:t>
      </w:r>
      <w:r w:rsidR="00AC219C">
        <w:rPr>
          <w:lang w:val="ru-RU"/>
        </w:rPr>
        <w:t>По мнению экспертов, 2018 можно назвать экономически удачным. Показатель инфляции не превысил отметку в 4</w:t>
      </w:r>
      <w:r w:rsidR="00AC219C" w:rsidRPr="00917BBE">
        <w:rPr>
          <w:lang w:val="ru-RU"/>
        </w:rPr>
        <w:t xml:space="preserve">%, </w:t>
      </w:r>
      <w:r w:rsidR="00917BBE">
        <w:rPr>
          <w:lang w:val="ru-RU"/>
        </w:rPr>
        <w:t>темпы роста ВВП соответствовали ожиданиям в 1,5-2</w:t>
      </w:r>
      <w:r w:rsidR="00917BBE" w:rsidRPr="00917BBE">
        <w:rPr>
          <w:lang w:val="ru-RU"/>
        </w:rPr>
        <w:t>%</w:t>
      </w:r>
      <w:r w:rsidR="00917BBE">
        <w:rPr>
          <w:rStyle w:val="afd"/>
          <w:lang w:val="ru-RU"/>
        </w:rPr>
        <w:footnoteReference w:id="14"/>
      </w:r>
      <w:r w:rsidR="00917BBE">
        <w:rPr>
          <w:lang w:val="ru-RU"/>
        </w:rPr>
        <w:t xml:space="preserve">. </w:t>
      </w:r>
    </w:p>
    <w:p w14:paraId="56C6FAAF" w14:textId="7203C7EA" w:rsidR="00CB0D5B" w:rsidRPr="00F02A76" w:rsidRDefault="00F02A76" w:rsidP="00F02A76">
      <w:pPr>
        <w:ind w:firstLine="0"/>
        <w:rPr>
          <w:lang w:val="ru-RU"/>
        </w:rPr>
      </w:pPr>
      <w:r>
        <w:rPr>
          <w:lang w:val="ru-RU"/>
        </w:rPr>
        <w:tab/>
      </w:r>
      <w:r w:rsidR="000146A7">
        <w:rPr>
          <w:lang w:val="ru-RU"/>
        </w:rPr>
        <w:t xml:space="preserve">В данной работе автор преследует интерес по наблюдению за изменением </w:t>
      </w:r>
      <w:r w:rsidR="006B7F20">
        <w:rPr>
          <w:lang w:val="ru-RU"/>
        </w:rPr>
        <w:t>взаимосвязи</w:t>
      </w:r>
      <w:r w:rsidR="000146A7">
        <w:rPr>
          <w:lang w:val="ru-RU"/>
        </w:rPr>
        <w:t xml:space="preserve"> между исследуемыми характеристиками</w:t>
      </w:r>
      <w:r w:rsidR="006B7F20">
        <w:rPr>
          <w:lang w:val="ru-RU"/>
        </w:rPr>
        <w:t xml:space="preserve"> </w:t>
      </w:r>
      <w:r w:rsidR="00E44DBA">
        <w:rPr>
          <w:lang w:val="ru-RU"/>
        </w:rPr>
        <w:t>в период</w:t>
      </w:r>
      <w:r w:rsidR="006B7F20">
        <w:rPr>
          <w:lang w:val="ru-RU"/>
        </w:rPr>
        <w:t xml:space="preserve"> различных экономической ситуаций</w:t>
      </w:r>
      <w:r w:rsidR="009A2F03">
        <w:rPr>
          <w:lang w:val="ru-RU"/>
        </w:rPr>
        <w:t>.</w:t>
      </w:r>
      <w:r w:rsidR="00E44DBA">
        <w:rPr>
          <w:lang w:val="ru-RU"/>
        </w:rPr>
        <w:t xml:space="preserve"> </w:t>
      </w:r>
      <w:r w:rsidR="00CB0D5B" w:rsidRPr="009A2F03">
        <w:rPr>
          <w:lang w:val="ru-RU"/>
        </w:rPr>
        <w:t xml:space="preserve">Несмотря на искажение </w:t>
      </w:r>
      <w:r w:rsidR="009A2F03" w:rsidRPr="009A2F03">
        <w:rPr>
          <w:lang w:val="ru-RU"/>
        </w:rPr>
        <w:t>данных за период пандемии</w:t>
      </w:r>
      <w:r w:rsidR="00CB0D5B" w:rsidRPr="009A2F03">
        <w:rPr>
          <w:lang w:val="ru-RU"/>
        </w:rPr>
        <w:t xml:space="preserve">, автору </w:t>
      </w:r>
      <w:r w:rsidR="00E44DBA" w:rsidRPr="009A2F03">
        <w:rPr>
          <w:lang w:val="ru-RU"/>
        </w:rPr>
        <w:t>хочет</w:t>
      </w:r>
      <w:r w:rsidR="00CB0D5B" w:rsidRPr="009A2F03">
        <w:rPr>
          <w:lang w:val="ru-RU"/>
        </w:rPr>
        <w:t xml:space="preserve"> рассмотреть ковид</w:t>
      </w:r>
      <w:r w:rsidR="00E44DBA" w:rsidRPr="009A2F03">
        <w:rPr>
          <w:lang w:val="ru-RU"/>
        </w:rPr>
        <w:t>,</w:t>
      </w:r>
      <w:r w:rsidR="00CB0D5B" w:rsidRPr="009A2F03">
        <w:rPr>
          <w:lang w:val="ru-RU"/>
        </w:rPr>
        <w:t xml:space="preserve"> как одну из форм финансового кризиса и соответственно посмотреть на изменения в взаимосвязи между характеристиками аудита и характеристиками совета директоров на перфоманс компании.</w:t>
      </w:r>
    </w:p>
    <w:p w14:paraId="74773E85" w14:textId="03DF273F" w:rsidR="00754EAD" w:rsidRDefault="00754EAD" w:rsidP="00575AC4">
      <w:pPr>
        <w:pStyle w:val="2"/>
        <w:numPr>
          <w:ilvl w:val="1"/>
          <w:numId w:val="4"/>
        </w:numPr>
        <w:rPr>
          <w:rFonts w:eastAsia="Times New Roman" w:cs="Times New Roman"/>
          <w:szCs w:val="24"/>
        </w:rPr>
      </w:pPr>
      <w:r>
        <w:rPr>
          <w:rFonts w:eastAsia="Times New Roman" w:cs="Times New Roman"/>
          <w:szCs w:val="24"/>
        </w:rPr>
        <w:t xml:space="preserve"> </w:t>
      </w:r>
      <w:bookmarkStart w:id="10" w:name="_Toc136034658"/>
      <w:r>
        <w:rPr>
          <w:rFonts w:eastAsia="Times New Roman" w:cs="Times New Roman"/>
          <w:szCs w:val="24"/>
        </w:rPr>
        <w:t>Гипотезы исследования</w:t>
      </w:r>
      <w:bookmarkEnd w:id="10"/>
    </w:p>
    <w:p w14:paraId="33497E6F" w14:textId="591C1232" w:rsidR="00F04D4C" w:rsidRDefault="00F04D4C" w:rsidP="00754EAD">
      <w:pPr>
        <w:rPr>
          <w:lang w:val="ru-RU"/>
        </w:rPr>
      </w:pPr>
      <w:r w:rsidRPr="00C31B8E">
        <w:rPr>
          <w:lang w:val="ru-RU"/>
        </w:rPr>
        <w:t>Таким образом, по результатам анализа предыдущих исследований в работе были выдвинуты две существенные группы гипотез. Первая из них устанавливает взаимосвязь между</w:t>
      </w:r>
      <w:r w:rsidR="00B93FA8" w:rsidRPr="00C31B8E">
        <w:rPr>
          <w:lang w:val="ru-RU"/>
        </w:rPr>
        <w:t xml:space="preserve"> рентабе</w:t>
      </w:r>
      <w:r w:rsidRPr="00C31B8E">
        <w:rPr>
          <w:lang w:val="ru-RU"/>
        </w:rPr>
        <w:t>льностью</w:t>
      </w:r>
      <w:r w:rsidR="00A307CD">
        <w:rPr>
          <w:lang w:val="ru-RU"/>
        </w:rPr>
        <w:t xml:space="preserve"> продаж</w:t>
      </w:r>
      <w:r w:rsidRPr="00C31B8E">
        <w:rPr>
          <w:lang w:val="ru-RU"/>
        </w:rPr>
        <w:t xml:space="preserve"> российских </w:t>
      </w:r>
      <w:r w:rsidR="00C31B8E" w:rsidRPr="00C31B8E">
        <w:rPr>
          <w:lang w:val="ru-RU"/>
        </w:rPr>
        <w:t xml:space="preserve">публичных </w:t>
      </w:r>
      <w:r w:rsidRPr="00C31B8E">
        <w:rPr>
          <w:lang w:val="ru-RU"/>
        </w:rPr>
        <w:t>компаний и характеристик</w:t>
      </w:r>
      <w:r w:rsidR="00C31B8E" w:rsidRPr="00C31B8E">
        <w:rPr>
          <w:lang w:val="ru-RU"/>
        </w:rPr>
        <w:t>ами</w:t>
      </w:r>
      <w:r w:rsidRPr="00C31B8E">
        <w:rPr>
          <w:lang w:val="ru-RU"/>
        </w:rPr>
        <w:t xml:space="preserve"> совета директоров. Вторая группа гипотез сформирована на основе характеристик аудита. Кроме того, в исследовании будет оценена взаимосвязь между периодом, на который формируется отчетность, и уровнем прибыльности компании. Таким</w:t>
      </w:r>
      <w:r>
        <w:rPr>
          <w:lang w:val="ru-RU"/>
        </w:rPr>
        <w:t xml:space="preserve"> образом, в данном исследовании выдвинуты следующие альтернативные гипотезы:</w:t>
      </w:r>
    </w:p>
    <w:p w14:paraId="31C1D78E" w14:textId="72DD3E27" w:rsidR="00754EAD" w:rsidRDefault="00F04D4C" w:rsidP="00754EAD">
      <w:pPr>
        <w:rPr>
          <w:lang w:val="ru-RU"/>
        </w:rPr>
      </w:pPr>
      <w:r w:rsidRPr="00F04D4C">
        <w:rPr>
          <w:i/>
          <w:lang w:val="ru-RU"/>
        </w:rPr>
        <w:t>Н</w:t>
      </w:r>
      <w:r>
        <w:rPr>
          <w:i/>
          <w:vertAlign w:val="subscript"/>
          <w:lang w:val="ru-RU"/>
        </w:rPr>
        <w:t>1</w:t>
      </w:r>
      <w:r w:rsidRPr="00F04D4C">
        <w:rPr>
          <w:i/>
          <w:lang w:val="ru-RU"/>
        </w:rPr>
        <w:t xml:space="preserve">: </w:t>
      </w:r>
      <w:r w:rsidR="00165BA6">
        <w:rPr>
          <w:lang w:val="ru-RU"/>
        </w:rPr>
        <w:t>В российских компаниях</w:t>
      </w:r>
      <w:r w:rsidR="00D33408">
        <w:rPr>
          <w:lang w:val="ru-RU"/>
        </w:rPr>
        <w:t xml:space="preserve"> </w:t>
      </w:r>
      <w:r w:rsidR="00165BA6">
        <w:rPr>
          <w:lang w:val="ru-RU"/>
        </w:rPr>
        <w:t xml:space="preserve">существует прямая взаимосвязь между численностью совета директоров и </w:t>
      </w:r>
      <w:r w:rsidR="00A307CD">
        <w:rPr>
          <w:lang w:val="ru-RU"/>
        </w:rPr>
        <w:t>рентабельностью продаж</w:t>
      </w:r>
      <w:r w:rsidR="00165BA6">
        <w:rPr>
          <w:lang w:val="ru-RU"/>
        </w:rPr>
        <w:t>.</w:t>
      </w:r>
    </w:p>
    <w:p w14:paraId="366B1CEC" w14:textId="78E5FFF9" w:rsidR="00165BA6" w:rsidRDefault="00F04D4C" w:rsidP="00F04D4C">
      <w:pPr>
        <w:rPr>
          <w:lang w:val="ru-RU"/>
        </w:rPr>
      </w:pPr>
      <w:r w:rsidRPr="00F04D4C">
        <w:rPr>
          <w:i/>
          <w:lang w:val="ru-RU"/>
        </w:rPr>
        <w:t>Н</w:t>
      </w:r>
      <w:r>
        <w:rPr>
          <w:i/>
          <w:vertAlign w:val="subscript"/>
          <w:lang w:val="ru-RU"/>
        </w:rPr>
        <w:t>2</w:t>
      </w:r>
      <w:r w:rsidRPr="00F04D4C">
        <w:rPr>
          <w:i/>
          <w:lang w:val="ru-RU"/>
        </w:rPr>
        <w:t xml:space="preserve">: </w:t>
      </w:r>
      <w:r>
        <w:rPr>
          <w:lang w:val="ru-RU"/>
        </w:rPr>
        <w:t>Российские компании</w:t>
      </w:r>
      <w:r w:rsidR="00165BA6">
        <w:rPr>
          <w:lang w:val="ru-RU"/>
        </w:rPr>
        <w:t xml:space="preserve">, в совете директоров которых больше независимых членов, характеризуются более высоким </w:t>
      </w:r>
      <w:r w:rsidR="00A307CD">
        <w:rPr>
          <w:lang w:val="ru-RU"/>
        </w:rPr>
        <w:t>рентабельностью продаж</w:t>
      </w:r>
      <w:r w:rsidR="00165BA6">
        <w:rPr>
          <w:lang w:val="ru-RU"/>
        </w:rPr>
        <w:t>.</w:t>
      </w:r>
    </w:p>
    <w:p w14:paraId="1348875D" w14:textId="7395C15F" w:rsidR="00165BA6" w:rsidRDefault="00F04D4C" w:rsidP="00165BA6">
      <w:pPr>
        <w:rPr>
          <w:lang w:val="ru-RU"/>
        </w:rPr>
      </w:pPr>
      <w:r w:rsidRPr="00F04D4C">
        <w:rPr>
          <w:i/>
          <w:lang w:val="ru-RU"/>
        </w:rPr>
        <w:t>Н</w:t>
      </w:r>
      <w:r>
        <w:rPr>
          <w:i/>
          <w:vertAlign w:val="subscript"/>
          <w:lang w:val="ru-RU"/>
        </w:rPr>
        <w:t>3</w:t>
      </w:r>
      <w:r w:rsidRPr="00F04D4C">
        <w:rPr>
          <w:i/>
          <w:lang w:val="ru-RU"/>
        </w:rPr>
        <w:t xml:space="preserve">: </w:t>
      </w:r>
      <w:r w:rsidR="00D33408">
        <w:rPr>
          <w:lang w:val="ru-RU"/>
        </w:rPr>
        <w:t xml:space="preserve">В российских компаниях </w:t>
      </w:r>
      <w:r w:rsidR="00165BA6">
        <w:rPr>
          <w:lang w:val="ru-RU"/>
        </w:rPr>
        <w:t xml:space="preserve">существует прямая взаимосвязь между численностью </w:t>
      </w:r>
      <w:r w:rsidR="00D33408">
        <w:rPr>
          <w:lang w:val="ru-RU"/>
        </w:rPr>
        <w:t>комитета по аудиту</w:t>
      </w:r>
      <w:r w:rsidR="00165BA6">
        <w:rPr>
          <w:lang w:val="ru-RU"/>
        </w:rPr>
        <w:t xml:space="preserve"> и </w:t>
      </w:r>
      <w:r w:rsidR="00A307CD">
        <w:rPr>
          <w:lang w:val="ru-RU"/>
        </w:rPr>
        <w:t>рентабельностью продаж</w:t>
      </w:r>
      <w:r w:rsidR="00165BA6">
        <w:rPr>
          <w:lang w:val="ru-RU"/>
        </w:rPr>
        <w:t>.</w:t>
      </w:r>
    </w:p>
    <w:p w14:paraId="26D1A649" w14:textId="7609F5DE" w:rsidR="00D33408" w:rsidRDefault="00F04D4C" w:rsidP="00D33408">
      <w:pPr>
        <w:rPr>
          <w:lang w:val="ru-RU"/>
        </w:rPr>
      </w:pPr>
      <w:r w:rsidRPr="00F04D4C">
        <w:rPr>
          <w:i/>
          <w:lang w:val="ru-RU"/>
        </w:rPr>
        <w:t>Н</w:t>
      </w:r>
      <w:r>
        <w:rPr>
          <w:i/>
          <w:vertAlign w:val="subscript"/>
          <w:lang w:val="ru-RU"/>
        </w:rPr>
        <w:t>4</w:t>
      </w:r>
      <w:r w:rsidRPr="00F04D4C">
        <w:rPr>
          <w:i/>
          <w:lang w:val="ru-RU"/>
        </w:rPr>
        <w:t xml:space="preserve">: </w:t>
      </w:r>
      <w:r w:rsidR="00D33408">
        <w:rPr>
          <w:lang w:val="ru-RU"/>
        </w:rPr>
        <w:t xml:space="preserve">В российских компаниях существует прямая взаимосвязь между количеством проведенных заседаний комитета по аудиту и </w:t>
      </w:r>
      <w:r w:rsidR="00A307CD">
        <w:rPr>
          <w:lang w:val="ru-RU"/>
        </w:rPr>
        <w:t>рентабельностью продаж</w:t>
      </w:r>
      <w:r w:rsidR="00D33408">
        <w:rPr>
          <w:lang w:val="ru-RU"/>
        </w:rPr>
        <w:t>.</w:t>
      </w:r>
    </w:p>
    <w:p w14:paraId="20F5A255" w14:textId="1D7F8279" w:rsidR="00DC64D5" w:rsidRDefault="00F04D4C" w:rsidP="001B3DA3">
      <w:pPr>
        <w:rPr>
          <w:lang w:val="ru-RU"/>
        </w:rPr>
      </w:pPr>
      <w:r w:rsidRPr="00F04D4C">
        <w:rPr>
          <w:i/>
          <w:lang w:val="ru-RU"/>
        </w:rPr>
        <w:t>Н</w:t>
      </w:r>
      <w:r>
        <w:rPr>
          <w:i/>
          <w:vertAlign w:val="subscript"/>
          <w:lang w:val="ru-RU"/>
        </w:rPr>
        <w:t>5</w:t>
      </w:r>
      <w:r w:rsidRPr="00F04D4C">
        <w:rPr>
          <w:i/>
          <w:lang w:val="ru-RU"/>
        </w:rPr>
        <w:t xml:space="preserve">: </w:t>
      </w:r>
      <w:r>
        <w:rPr>
          <w:lang w:val="ru-RU"/>
        </w:rPr>
        <w:t>Российские компании</w:t>
      </w:r>
      <w:r w:rsidR="00165BA6">
        <w:rPr>
          <w:lang w:val="ru-RU"/>
        </w:rPr>
        <w:t xml:space="preserve">, в </w:t>
      </w:r>
      <w:r w:rsidR="00D33408">
        <w:rPr>
          <w:lang w:val="ru-RU"/>
        </w:rPr>
        <w:t>комитете по аудиту</w:t>
      </w:r>
      <w:r w:rsidR="00165BA6">
        <w:rPr>
          <w:lang w:val="ru-RU"/>
        </w:rPr>
        <w:t xml:space="preserve"> которых больше независимых членов, характеризую</w:t>
      </w:r>
      <w:r w:rsidR="00B93FA8">
        <w:rPr>
          <w:lang w:val="ru-RU"/>
        </w:rPr>
        <w:t xml:space="preserve">тся более высоким </w:t>
      </w:r>
      <w:r w:rsidR="00A307CD">
        <w:rPr>
          <w:lang w:val="ru-RU"/>
        </w:rPr>
        <w:t>рентабельностью продаж</w:t>
      </w:r>
      <w:r w:rsidR="00165BA6">
        <w:rPr>
          <w:lang w:val="ru-RU"/>
        </w:rPr>
        <w:t>.</w:t>
      </w:r>
    </w:p>
    <w:p w14:paraId="12081F6D" w14:textId="7E6C046E" w:rsidR="00754EAD" w:rsidRDefault="00F04D4C" w:rsidP="00CE4E99">
      <w:pPr>
        <w:rPr>
          <w:lang w:val="ru-RU"/>
        </w:rPr>
      </w:pPr>
      <w:r w:rsidRPr="00F04D4C">
        <w:rPr>
          <w:i/>
          <w:lang w:val="ru-RU"/>
        </w:rPr>
        <w:lastRenderedPageBreak/>
        <w:t>Н</w:t>
      </w:r>
      <w:r>
        <w:rPr>
          <w:i/>
          <w:vertAlign w:val="subscript"/>
          <w:lang w:val="ru-RU"/>
        </w:rPr>
        <w:t>6</w:t>
      </w:r>
      <w:r w:rsidRPr="00F04D4C">
        <w:rPr>
          <w:i/>
          <w:lang w:val="ru-RU"/>
        </w:rPr>
        <w:t xml:space="preserve">: </w:t>
      </w:r>
      <w:r w:rsidR="00CE4E99">
        <w:rPr>
          <w:lang w:val="ru-RU"/>
        </w:rPr>
        <w:t xml:space="preserve">На </w:t>
      </w:r>
      <w:r w:rsidR="00B93FA8">
        <w:rPr>
          <w:lang w:val="ru-RU"/>
        </w:rPr>
        <w:t>рентабе</w:t>
      </w:r>
      <w:r w:rsidR="00CE4E99">
        <w:rPr>
          <w:lang w:val="ru-RU"/>
        </w:rPr>
        <w:t>льность</w:t>
      </w:r>
      <w:r w:rsidR="00A307CD">
        <w:rPr>
          <w:lang w:val="ru-RU"/>
        </w:rPr>
        <w:t xml:space="preserve"> продаж</w:t>
      </w:r>
      <w:r w:rsidR="00CE4E99">
        <w:rPr>
          <w:lang w:val="ru-RU"/>
        </w:rPr>
        <w:t xml:space="preserve"> российских компаний в 2018-2019 годах </w:t>
      </w:r>
      <w:r w:rsidR="00380C85">
        <w:rPr>
          <w:lang w:val="ru-RU"/>
        </w:rPr>
        <w:t>общая экономическая ситуация в стране влияла</w:t>
      </w:r>
      <w:r w:rsidR="00CE4E99">
        <w:rPr>
          <w:lang w:val="ru-RU"/>
        </w:rPr>
        <w:t xml:space="preserve"> положительно, в 2020-2021 годах – отрицательно</w:t>
      </w:r>
      <w:r w:rsidR="00380C85">
        <w:rPr>
          <w:lang w:val="ru-RU"/>
        </w:rPr>
        <w:t>.</w:t>
      </w:r>
    </w:p>
    <w:p w14:paraId="74D13250" w14:textId="7EDD0779" w:rsidR="000E6CFA" w:rsidRDefault="002D7202" w:rsidP="002D7202">
      <w:pPr>
        <w:pStyle w:val="2"/>
        <w:rPr>
          <w:rFonts w:eastAsia="Times New Roman"/>
        </w:rPr>
      </w:pPr>
      <w:bookmarkStart w:id="11" w:name="_Toc136034659"/>
      <w:r>
        <w:rPr>
          <w:rFonts w:eastAsia="Times New Roman"/>
        </w:rPr>
        <w:t>Выводы</w:t>
      </w:r>
      <w:bookmarkEnd w:id="11"/>
    </w:p>
    <w:p w14:paraId="19FEA584" w14:textId="155CD986" w:rsidR="00FA2B67" w:rsidRDefault="00FA2B67" w:rsidP="00FA2B67">
      <w:pPr>
        <w:rPr>
          <w:lang w:val="ru-RU"/>
        </w:rPr>
      </w:pPr>
      <w:r>
        <w:rPr>
          <w:lang w:val="ru-RU"/>
        </w:rPr>
        <w:t xml:space="preserve">В заключение первой главы работы хотелось бы отметить </w:t>
      </w:r>
      <w:r w:rsidR="008C7933">
        <w:rPr>
          <w:lang w:val="ru-RU"/>
        </w:rPr>
        <w:t>достижение</w:t>
      </w:r>
      <w:r>
        <w:rPr>
          <w:lang w:val="ru-RU"/>
        </w:rPr>
        <w:t xml:space="preserve"> </w:t>
      </w:r>
      <w:r w:rsidR="008C7933">
        <w:rPr>
          <w:lang w:val="ru-RU"/>
        </w:rPr>
        <w:t>автором</w:t>
      </w:r>
      <w:r>
        <w:rPr>
          <w:lang w:val="ru-RU"/>
        </w:rPr>
        <w:t xml:space="preserve"> ряд</w:t>
      </w:r>
      <w:r w:rsidR="008C7933">
        <w:rPr>
          <w:lang w:val="ru-RU"/>
        </w:rPr>
        <w:t>ом</w:t>
      </w:r>
      <w:r>
        <w:rPr>
          <w:lang w:val="ru-RU"/>
        </w:rPr>
        <w:t xml:space="preserve"> </w:t>
      </w:r>
      <w:r w:rsidR="008C7933">
        <w:rPr>
          <w:lang w:val="ru-RU"/>
        </w:rPr>
        <w:t xml:space="preserve">поставленных </w:t>
      </w:r>
      <w:r>
        <w:rPr>
          <w:lang w:val="ru-RU"/>
        </w:rPr>
        <w:t>в начале исследования</w:t>
      </w:r>
      <w:r w:rsidR="008C7933">
        <w:rPr>
          <w:lang w:val="ru-RU"/>
        </w:rPr>
        <w:t xml:space="preserve"> задач</w:t>
      </w:r>
      <w:r>
        <w:rPr>
          <w:lang w:val="ru-RU"/>
        </w:rPr>
        <w:t>, а именно следующие задачи: и</w:t>
      </w:r>
      <w:r w:rsidRPr="00FA2B67">
        <w:rPr>
          <w:lang w:val="ru-RU"/>
        </w:rPr>
        <w:t xml:space="preserve">зучение существующих работ, проверка критерия актуальности; </w:t>
      </w:r>
      <w:r>
        <w:rPr>
          <w:lang w:val="ru-RU"/>
        </w:rPr>
        <w:t>о</w:t>
      </w:r>
      <w:r w:rsidRPr="00FA2B67">
        <w:rPr>
          <w:lang w:val="ru-RU"/>
        </w:rPr>
        <w:t xml:space="preserve">бзор литературы для получения глубокого понимания темы, а также для обоснования выбора переменных в эмпирическом исследовании; </w:t>
      </w:r>
      <w:r>
        <w:rPr>
          <w:lang w:val="ru-RU"/>
        </w:rPr>
        <w:t>ф</w:t>
      </w:r>
      <w:r w:rsidRPr="00FA2B67">
        <w:rPr>
          <w:lang w:val="ru-RU"/>
        </w:rPr>
        <w:t>ормулировка гипотез с использованием интересующих критериев</w:t>
      </w:r>
      <w:r>
        <w:rPr>
          <w:lang w:val="ru-RU"/>
        </w:rPr>
        <w:t xml:space="preserve">. Проведенный анализ литературы показал, что как среди российских, так и иностранных исследователей существует большой интерес к изучению работы внешнего и внутреннего аудита, совета директоров, а также к их взаимосвязи с финансовой результативностью компаний. </w:t>
      </w:r>
    </w:p>
    <w:p w14:paraId="203D46B2" w14:textId="6850B163" w:rsidR="000D5278" w:rsidRDefault="00FA2B67" w:rsidP="000D5278">
      <w:pPr>
        <w:rPr>
          <w:lang w:val="ru-RU"/>
        </w:rPr>
      </w:pPr>
      <w:r>
        <w:rPr>
          <w:lang w:val="ru-RU"/>
        </w:rPr>
        <w:t xml:space="preserve">Благодаря проведенному обзору существующей научной литературы по данной теме, автор выяснил, что основной целью проводимого аудита является </w:t>
      </w:r>
      <w:r w:rsidRPr="00FA2B67">
        <w:rPr>
          <w:lang w:val="ru-RU"/>
        </w:rPr>
        <w:t>получени</w:t>
      </w:r>
      <w:r>
        <w:rPr>
          <w:lang w:val="ru-RU"/>
        </w:rPr>
        <w:t>е</w:t>
      </w:r>
      <w:r w:rsidRPr="00FA2B67">
        <w:rPr>
          <w:lang w:val="ru-RU"/>
        </w:rPr>
        <w:t xml:space="preserve"> разумной уверенности в отсутствии недобросовестных действий или ошибок в финансовой отчетности компании</w:t>
      </w:r>
      <w:r>
        <w:rPr>
          <w:lang w:val="ru-RU"/>
        </w:rPr>
        <w:t xml:space="preserve">. В свою очередь в получении корректной финансовой отчётности заинтересованы </w:t>
      </w:r>
      <w:r w:rsidR="008C7933">
        <w:rPr>
          <w:lang w:val="ru-RU"/>
        </w:rPr>
        <w:t>определенные группы лиц, а именно акционеры, менеджеры, кредиторы, налоговые органы и другие. Заинтересованность заключается в желании получать достоверную информацию, на основе которой можно принимать обоснованные управленческие решения.</w:t>
      </w:r>
      <w:r>
        <w:rPr>
          <w:lang w:val="ru-RU"/>
        </w:rPr>
        <w:t xml:space="preserve"> </w:t>
      </w:r>
      <w:r w:rsidR="008C7933">
        <w:rPr>
          <w:lang w:val="ru-RU"/>
        </w:rPr>
        <w:t>Также стоит отметить, что, по результатам теоретического исследования, качественная и точная отчётность улучшает показатели компании за счет роста доверия со стороны инвесторов, существующих и новых клиентов компаний. Оценка характеристик аудита – довольно обширное поле для исследования, которое автор сократил, включив в характеристики аудита в основном характеристики комитета по аудиту, а также качество проводимого аудита. Так, было выявлено, что к</w:t>
      </w:r>
      <w:r w:rsidR="008C7933" w:rsidRPr="008C7933">
        <w:rPr>
          <w:lang w:val="ru-RU"/>
        </w:rPr>
        <w:t>ачество аудита является важным понятием в научной среде</w:t>
      </w:r>
      <w:r w:rsidR="008C7933">
        <w:rPr>
          <w:lang w:val="ru-RU"/>
        </w:rPr>
        <w:t xml:space="preserve">, которое </w:t>
      </w:r>
      <w:r w:rsidR="008C7933" w:rsidRPr="008C7933">
        <w:rPr>
          <w:lang w:val="ru-RU"/>
        </w:rPr>
        <w:t>оценивается через различные атрибуты и характеристики аудиторов</w:t>
      </w:r>
      <w:r w:rsidR="000D5278">
        <w:rPr>
          <w:lang w:val="ru-RU"/>
        </w:rPr>
        <w:t xml:space="preserve">, например: </w:t>
      </w:r>
      <w:r w:rsidR="000D5278" w:rsidRPr="000D5278">
        <w:rPr>
          <w:lang w:val="ru-RU"/>
        </w:rPr>
        <w:t>входящие данные (профессиональный скептицизм, знания и экспертиза, стимулы к работе), процесс (суждение и процесс аудита, аналитические процедуры, переговоры между аудитором и клиентом), результаты (оценка регулятором аудиторских фирм, качество отчётности, количество исправлений в отчётности компании), а также контекст (компенсация партнёров аудиторской компании, цена услуги аудита и другое)</w:t>
      </w:r>
      <w:r w:rsidR="000D5278">
        <w:rPr>
          <w:lang w:val="ru-RU"/>
        </w:rPr>
        <w:t xml:space="preserve">. Несмотря на большое количество </w:t>
      </w:r>
      <w:r w:rsidR="000D5278">
        <w:rPr>
          <w:lang w:val="ru-RU"/>
        </w:rPr>
        <w:lastRenderedPageBreak/>
        <w:t>факторов, автором было принято решение об использовании одного критерия, отражающего качество аудита, а именно использование переменной, характеризующей принадлежность аудитора к «Большой четверке». Данный фактор включает в себя смысл всех перечисленных выше индикаторов, поэтому является основным для использования в построении моделей.</w:t>
      </w:r>
    </w:p>
    <w:p w14:paraId="1A5D2331" w14:textId="26E85282" w:rsidR="000D5278" w:rsidRDefault="000D5278" w:rsidP="000D5278">
      <w:pPr>
        <w:rPr>
          <w:lang w:val="ru-RU"/>
        </w:rPr>
      </w:pPr>
      <w:r>
        <w:rPr>
          <w:lang w:val="ru-RU"/>
        </w:rPr>
        <w:t>Так как к</w:t>
      </w:r>
      <w:r w:rsidRPr="000D5278">
        <w:rPr>
          <w:lang w:val="ru-RU"/>
        </w:rPr>
        <w:t xml:space="preserve">орпоративный аудит состоит из двух частей: внешнего </w:t>
      </w:r>
      <w:r>
        <w:rPr>
          <w:lang w:val="ru-RU"/>
        </w:rPr>
        <w:t xml:space="preserve">и внутреннего </w:t>
      </w:r>
      <w:r w:rsidRPr="000D5278">
        <w:rPr>
          <w:lang w:val="ru-RU"/>
        </w:rPr>
        <w:t>аудита</w:t>
      </w:r>
      <w:r>
        <w:rPr>
          <w:lang w:val="ru-RU"/>
        </w:rPr>
        <w:t xml:space="preserve">, автором также был рассмотрен второй. </w:t>
      </w:r>
      <w:r w:rsidRPr="000D5278">
        <w:rPr>
          <w:lang w:val="ru-RU"/>
        </w:rPr>
        <w:t>Внутренний аудит помогает компаниям становиться лучше</w:t>
      </w:r>
      <w:r>
        <w:rPr>
          <w:lang w:val="ru-RU"/>
        </w:rPr>
        <w:t xml:space="preserve">, он также </w:t>
      </w:r>
      <w:r w:rsidRPr="000D5278">
        <w:rPr>
          <w:lang w:val="ru-RU"/>
        </w:rPr>
        <w:t>оценива</w:t>
      </w:r>
      <w:r>
        <w:rPr>
          <w:lang w:val="ru-RU"/>
        </w:rPr>
        <w:t>ет</w:t>
      </w:r>
      <w:r w:rsidRPr="000D5278">
        <w:rPr>
          <w:lang w:val="ru-RU"/>
        </w:rPr>
        <w:t xml:space="preserve"> эффективность внутренних процессов.</w:t>
      </w:r>
      <w:r>
        <w:rPr>
          <w:lang w:val="ru-RU"/>
        </w:rPr>
        <w:t xml:space="preserve"> </w:t>
      </w:r>
      <w:r w:rsidRPr="000D5278">
        <w:rPr>
          <w:lang w:val="ru-RU"/>
        </w:rPr>
        <w:t>Аудиторский комитет играет важную роль в выборе, управлении и руководстве работой внешних аудиторов</w:t>
      </w:r>
      <w:r>
        <w:rPr>
          <w:lang w:val="ru-RU"/>
        </w:rPr>
        <w:t>;</w:t>
      </w:r>
      <w:r w:rsidRPr="000D5278">
        <w:rPr>
          <w:lang w:val="ru-RU"/>
        </w:rPr>
        <w:t xml:space="preserve"> в пересмотре и представлении финансовых данных</w:t>
      </w:r>
      <w:r>
        <w:rPr>
          <w:lang w:val="ru-RU"/>
        </w:rPr>
        <w:t xml:space="preserve">. </w:t>
      </w:r>
      <w:r w:rsidRPr="000D5278">
        <w:rPr>
          <w:lang w:val="ru-RU"/>
        </w:rPr>
        <w:t>Работа внутреннего аудита подотчетна комитету по аудиту, который является руководящим органом в системе внутреннего аудита компании.</w:t>
      </w:r>
      <w:r>
        <w:rPr>
          <w:lang w:val="ru-RU"/>
        </w:rPr>
        <w:t xml:space="preserve"> </w:t>
      </w:r>
      <w:r w:rsidRPr="000D5278">
        <w:rPr>
          <w:lang w:val="ru-RU"/>
        </w:rPr>
        <w:t>Обязанности комитета по аудиту включают в себя внутренний контроль, аудит и надзор за другими процедурами.</w:t>
      </w:r>
      <w:r>
        <w:rPr>
          <w:lang w:val="ru-RU"/>
        </w:rPr>
        <w:t xml:space="preserve"> Согласно научной литературе, о</w:t>
      </w:r>
      <w:r w:rsidRPr="000D5278">
        <w:rPr>
          <w:lang w:val="ru-RU"/>
        </w:rPr>
        <w:t>бязанности комитета по аудиту включают в себя внутренний контроль, аудит и надзор за другими процедурами</w:t>
      </w:r>
      <w:r>
        <w:rPr>
          <w:lang w:val="ru-RU"/>
        </w:rPr>
        <w:t>; н</w:t>
      </w:r>
      <w:r w:rsidRPr="000D5278">
        <w:rPr>
          <w:lang w:val="ru-RU"/>
        </w:rPr>
        <w:t>езависимость комитета по аудиту является важным фактором обеспечения качества финансовой отчетности</w:t>
      </w:r>
      <w:r>
        <w:rPr>
          <w:lang w:val="ru-RU"/>
        </w:rPr>
        <w:t>; р</w:t>
      </w:r>
      <w:r w:rsidRPr="000D5278">
        <w:rPr>
          <w:lang w:val="ru-RU"/>
        </w:rPr>
        <w:t>азмер комитета по аудиту, частота встреч его участников являются важными переменными для оценки эффективности работы комитета</w:t>
      </w:r>
      <w:r>
        <w:rPr>
          <w:lang w:val="ru-RU"/>
        </w:rPr>
        <w:t>. Большое количество иностранных исследований указывают на то, что о</w:t>
      </w:r>
      <w:r w:rsidRPr="000D5278">
        <w:rPr>
          <w:lang w:val="ru-RU"/>
        </w:rPr>
        <w:t>птимальный состав совета директоров может положительно влиять на финансовую отчетность</w:t>
      </w:r>
      <w:r>
        <w:rPr>
          <w:lang w:val="ru-RU"/>
        </w:rPr>
        <w:t xml:space="preserve"> компаний, что ч</w:t>
      </w:r>
      <w:r w:rsidRPr="000D5278">
        <w:rPr>
          <w:lang w:val="ru-RU"/>
        </w:rPr>
        <w:t>астота заседаний ревизионного комитета связана с повышением качества доходов компании</w:t>
      </w:r>
      <w:r w:rsidR="00033C49">
        <w:rPr>
          <w:lang w:val="ru-RU"/>
        </w:rPr>
        <w:t>, н</w:t>
      </w:r>
      <w:r w:rsidR="00033C49" w:rsidRPr="00033C49">
        <w:rPr>
          <w:lang w:val="ru-RU"/>
        </w:rPr>
        <w:t>езависимость комитета по аудиту положительно влияет на результативность финансовой деятельности компании</w:t>
      </w:r>
      <w:r w:rsidR="00033C49">
        <w:rPr>
          <w:lang w:val="ru-RU"/>
        </w:rPr>
        <w:t xml:space="preserve"> и что р</w:t>
      </w:r>
      <w:r w:rsidR="00033C49" w:rsidRPr="00033C49">
        <w:rPr>
          <w:lang w:val="ru-RU"/>
        </w:rPr>
        <w:t xml:space="preserve">азмер комитета по аудиту может быть связан с </w:t>
      </w:r>
      <w:r w:rsidR="00033C49">
        <w:rPr>
          <w:lang w:val="ru-RU"/>
        </w:rPr>
        <w:t>финансовой результативностью</w:t>
      </w:r>
      <w:r w:rsidR="00033C49" w:rsidRPr="00033C49">
        <w:rPr>
          <w:lang w:val="ru-RU"/>
        </w:rPr>
        <w:t xml:space="preserve"> компани</w:t>
      </w:r>
      <w:r w:rsidR="00E6664E">
        <w:rPr>
          <w:lang w:val="ru-RU"/>
        </w:rPr>
        <w:t>и</w:t>
      </w:r>
      <w:r w:rsidR="00033C49">
        <w:rPr>
          <w:lang w:val="ru-RU"/>
        </w:rPr>
        <w:t>.</w:t>
      </w:r>
    </w:p>
    <w:p w14:paraId="37260811" w14:textId="1A6A6BF1" w:rsidR="00033C49" w:rsidRDefault="00033C49" w:rsidP="000D5278">
      <w:pPr>
        <w:rPr>
          <w:lang w:val="ru-RU"/>
        </w:rPr>
      </w:pPr>
      <w:r>
        <w:rPr>
          <w:lang w:val="ru-RU"/>
        </w:rPr>
        <w:t xml:space="preserve">Говоря про характеристики Совета директоров, стоит отметить </w:t>
      </w:r>
      <w:r w:rsidR="00A307CD">
        <w:rPr>
          <w:lang w:val="ru-RU"/>
        </w:rPr>
        <w:t>следующие важные наблюдения,</w:t>
      </w:r>
      <w:r>
        <w:rPr>
          <w:lang w:val="ru-RU"/>
        </w:rPr>
        <w:t xml:space="preserve"> сделанные автором во время анализа литературы. Система корпоративного управления, одним из механизмов которой является Совет директоров, содействует разумному и эффективному управлению компанией. Для реализации цели система КУ использует ряд инструментов, одним их которых является включение независимых директоров в состав собрания Совета директоров. </w:t>
      </w:r>
      <w:r w:rsidRPr="00033C49">
        <w:rPr>
          <w:lang w:val="ru-RU"/>
        </w:rPr>
        <w:t xml:space="preserve">Предыдущие исследования </w:t>
      </w:r>
      <w:r>
        <w:rPr>
          <w:lang w:val="ru-RU"/>
        </w:rPr>
        <w:t>указали на то,</w:t>
      </w:r>
      <w:r w:rsidRPr="00033C49">
        <w:rPr>
          <w:lang w:val="ru-RU"/>
        </w:rPr>
        <w:t xml:space="preserve"> что </w:t>
      </w:r>
      <w:r>
        <w:rPr>
          <w:lang w:val="ru-RU"/>
        </w:rPr>
        <w:t>г</w:t>
      </w:r>
      <w:r w:rsidRPr="00033C49">
        <w:rPr>
          <w:lang w:val="ru-RU"/>
        </w:rPr>
        <w:t>лавны</w:t>
      </w:r>
      <w:r>
        <w:rPr>
          <w:lang w:val="ru-RU"/>
        </w:rPr>
        <w:t>ми</w:t>
      </w:r>
      <w:r w:rsidRPr="00033C49">
        <w:rPr>
          <w:lang w:val="ru-RU"/>
        </w:rPr>
        <w:t xml:space="preserve"> характеристик</w:t>
      </w:r>
      <w:r>
        <w:rPr>
          <w:lang w:val="ru-RU"/>
        </w:rPr>
        <w:t>ами</w:t>
      </w:r>
      <w:r w:rsidRPr="00033C49">
        <w:rPr>
          <w:lang w:val="ru-RU"/>
        </w:rPr>
        <w:t>, используемы</w:t>
      </w:r>
      <w:r>
        <w:rPr>
          <w:lang w:val="ru-RU"/>
        </w:rPr>
        <w:t>ми</w:t>
      </w:r>
      <w:r w:rsidRPr="00033C49">
        <w:rPr>
          <w:lang w:val="ru-RU"/>
        </w:rPr>
        <w:t xml:space="preserve"> для оценки </w:t>
      </w:r>
      <w:r w:rsidR="00A307CD" w:rsidRPr="00033C49">
        <w:rPr>
          <w:lang w:val="ru-RU"/>
        </w:rPr>
        <w:t>деятельности совета директоров,</w:t>
      </w:r>
      <w:r w:rsidRPr="00033C49">
        <w:rPr>
          <w:lang w:val="ru-RU"/>
        </w:rPr>
        <w:t xml:space="preserve"> </w:t>
      </w:r>
      <w:r>
        <w:rPr>
          <w:lang w:val="ru-RU"/>
        </w:rPr>
        <w:t>являются</w:t>
      </w:r>
      <w:r w:rsidRPr="00033C49">
        <w:rPr>
          <w:lang w:val="ru-RU"/>
        </w:rPr>
        <w:t xml:space="preserve"> уровень независимости состава, размер совета, занятость его членов и уровень экспертизы.</w:t>
      </w:r>
      <w:r>
        <w:rPr>
          <w:lang w:val="ru-RU"/>
        </w:rPr>
        <w:t xml:space="preserve"> </w:t>
      </w:r>
      <w:r w:rsidRPr="00033C49">
        <w:rPr>
          <w:lang w:val="ru-RU"/>
        </w:rPr>
        <w:t xml:space="preserve">Независимость совета директоров играет важную роль в обеспечении эффективного контроля и сбалансированного распределения полномочий. Однако существуют различные точки зрения </w:t>
      </w:r>
      <w:r w:rsidRPr="00033C49">
        <w:rPr>
          <w:lang w:val="ru-RU"/>
        </w:rPr>
        <w:lastRenderedPageBreak/>
        <w:t xml:space="preserve">и </w:t>
      </w:r>
      <w:r>
        <w:rPr>
          <w:lang w:val="ru-RU"/>
        </w:rPr>
        <w:t>неоднородные</w:t>
      </w:r>
      <w:r w:rsidRPr="00033C49">
        <w:rPr>
          <w:lang w:val="ru-RU"/>
        </w:rPr>
        <w:t xml:space="preserve"> результаты исследований относительно </w:t>
      </w:r>
      <w:r>
        <w:rPr>
          <w:lang w:val="ru-RU"/>
        </w:rPr>
        <w:t>взаимосвязи</w:t>
      </w:r>
      <w:r w:rsidRPr="00033C49">
        <w:rPr>
          <w:lang w:val="ru-RU"/>
        </w:rPr>
        <w:t xml:space="preserve"> между независимостью совета и финансовыми результатами компани</w:t>
      </w:r>
      <w:r>
        <w:rPr>
          <w:lang w:val="ru-RU"/>
        </w:rPr>
        <w:t>й</w:t>
      </w:r>
      <w:r w:rsidRPr="00033C49">
        <w:rPr>
          <w:lang w:val="ru-RU"/>
        </w:rPr>
        <w:t>.</w:t>
      </w:r>
    </w:p>
    <w:p w14:paraId="5F75BF4D" w14:textId="7248BF30" w:rsidR="00A4775D" w:rsidRDefault="00A4775D" w:rsidP="000D5278">
      <w:pPr>
        <w:rPr>
          <w:lang w:val="ru-RU"/>
        </w:rPr>
      </w:pPr>
      <w:r>
        <w:rPr>
          <w:lang w:val="ru-RU"/>
        </w:rPr>
        <w:t>Важным элементом работы является оценка наличия взаимосвязи характеристик аудита и характеристик комитета по аудиту с результативностью компаний именно в привязке к экономической ситуации в стране. Так, согласно литературе, э</w:t>
      </w:r>
      <w:r w:rsidRPr="00A4775D">
        <w:rPr>
          <w:lang w:val="ru-RU"/>
        </w:rPr>
        <w:t>кономическая ситуация в стране влияет на результаты исследований и взаимосвязь между показателями</w:t>
      </w:r>
      <w:r>
        <w:rPr>
          <w:lang w:val="ru-RU"/>
        </w:rPr>
        <w:t xml:space="preserve">. На примере пандемии </w:t>
      </w:r>
      <w:r>
        <w:t>COVID</w:t>
      </w:r>
      <w:r w:rsidRPr="00A4775D">
        <w:rPr>
          <w:lang w:val="ru-RU"/>
        </w:rPr>
        <w:t xml:space="preserve">-19 </w:t>
      </w:r>
      <w:r>
        <w:rPr>
          <w:lang w:val="ru-RU"/>
        </w:rPr>
        <w:t xml:space="preserve">автором были сделаны важные наблюдения, касательно деятельности Совета директоров, внешнего и внутреннего аудиторов. </w:t>
      </w:r>
      <w:r w:rsidRPr="00A4775D">
        <w:rPr>
          <w:lang w:val="ru-RU"/>
        </w:rPr>
        <w:t>Пандемия COVID-19 привела к искажению данных и уникальной экономической ситуации в 2020 году</w:t>
      </w:r>
      <w:r>
        <w:rPr>
          <w:lang w:val="ru-RU"/>
        </w:rPr>
        <w:t>, в</w:t>
      </w:r>
      <w:r w:rsidRPr="00A4775D">
        <w:rPr>
          <w:lang w:val="ru-RU"/>
        </w:rPr>
        <w:t>веденные ограничения и меры во время пандемии повлияли на финансовые результаты компаний и работу аудиторских фирм</w:t>
      </w:r>
      <w:r>
        <w:rPr>
          <w:lang w:val="ru-RU"/>
        </w:rPr>
        <w:t xml:space="preserve">. Автор также выяснил, что в кризисные периоды происходит изменение роли Совета директоров, а также проводимые ими процедуры. </w:t>
      </w:r>
    </w:p>
    <w:p w14:paraId="600ABE88" w14:textId="7B298136" w:rsidR="00A4775D" w:rsidRPr="00A4775D" w:rsidRDefault="00A4775D" w:rsidP="000D5278">
      <w:pPr>
        <w:rPr>
          <w:lang w:val="ru-RU"/>
        </w:rPr>
      </w:pPr>
      <w:r>
        <w:rPr>
          <w:lang w:val="ru-RU"/>
        </w:rPr>
        <w:t xml:space="preserve">Благодаря теоретическому блоку автор получил необходимое для </w:t>
      </w:r>
      <w:r w:rsidR="00E6664E">
        <w:rPr>
          <w:lang w:val="ru-RU"/>
        </w:rPr>
        <w:t xml:space="preserve">эмпирического </w:t>
      </w:r>
      <w:r>
        <w:rPr>
          <w:lang w:val="ru-RU"/>
        </w:rPr>
        <w:t>исследовани</w:t>
      </w:r>
      <w:r w:rsidR="00E6664E">
        <w:rPr>
          <w:lang w:val="ru-RU"/>
        </w:rPr>
        <w:t>я</w:t>
      </w:r>
      <w:r>
        <w:rPr>
          <w:lang w:val="ru-RU"/>
        </w:rPr>
        <w:t xml:space="preserve"> понимание специфики темы</w:t>
      </w:r>
      <w:r w:rsidR="00E6664E">
        <w:rPr>
          <w:lang w:val="ru-RU"/>
        </w:rPr>
        <w:t xml:space="preserve">, выделил переменные, а также подготовил гипотезы, необходимые для проверки. Проведенная работа позволяет автору перейти к практической части работы. </w:t>
      </w:r>
    </w:p>
    <w:p w14:paraId="36CECA0B" w14:textId="4194103C" w:rsidR="00BE16F5" w:rsidRPr="00BE16F5" w:rsidRDefault="00EC617C" w:rsidP="00BE16F5">
      <w:pPr>
        <w:pStyle w:val="1"/>
      </w:pPr>
      <w:bookmarkStart w:id="12" w:name="_Ref39757525"/>
      <w:bookmarkStart w:id="13" w:name="_Toc136034660"/>
      <w:r>
        <w:lastRenderedPageBreak/>
        <w:t>Глава 2</w:t>
      </w:r>
      <w:r w:rsidR="004C053D">
        <w:t xml:space="preserve">. </w:t>
      </w:r>
      <w:bookmarkEnd w:id="12"/>
      <w:r w:rsidR="00F12867">
        <w:t>Практическая часть</w:t>
      </w:r>
      <w:bookmarkEnd w:id="13"/>
    </w:p>
    <w:p w14:paraId="1CF87000" w14:textId="1F75F9C8" w:rsidR="00FD0417" w:rsidRPr="00FD0417" w:rsidRDefault="00BE16F5" w:rsidP="00FD0417">
      <w:pPr>
        <w:pStyle w:val="2"/>
        <w:numPr>
          <w:ilvl w:val="1"/>
          <w:numId w:val="44"/>
        </w:numPr>
      </w:pPr>
      <w:bookmarkStart w:id="14" w:name="_Toc136034661"/>
      <w:r>
        <w:t>Выборка</w:t>
      </w:r>
      <w:bookmarkEnd w:id="14"/>
    </w:p>
    <w:p w14:paraId="360EF777" w14:textId="5812B665" w:rsidR="00A31D82" w:rsidRPr="000775DF" w:rsidRDefault="00A31D82" w:rsidP="00A31D82">
      <w:pPr>
        <w:rPr>
          <w:lang w:val="ru-RU"/>
        </w:rPr>
      </w:pPr>
      <w:r>
        <w:rPr>
          <w:lang w:val="ru-RU"/>
        </w:rPr>
        <w:t>Периодом наблюдения в исследовательской работе являются 2018-2021 г</w:t>
      </w:r>
      <w:r w:rsidR="00456120">
        <w:rPr>
          <w:lang w:val="ru-RU"/>
        </w:rPr>
        <w:t>г</w:t>
      </w:r>
      <w:r>
        <w:rPr>
          <w:lang w:val="ru-RU"/>
        </w:rPr>
        <w:t xml:space="preserve">. Данный промежуток времени примечателен тем, что затрагивает 2018 год, для которого характерен умеренный рост экономики, а также стабильное поведение инфляции, и, напротив, экономически нестабильный период с конца 2019 года по 2021 год. Выбор верхней </w:t>
      </w:r>
      <w:r w:rsidR="003C746C">
        <w:rPr>
          <w:lang w:val="ru-RU"/>
        </w:rPr>
        <w:t>рамки исследуемого</w:t>
      </w:r>
      <w:r>
        <w:rPr>
          <w:lang w:val="ru-RU"/>
        </w:rPr>
        <w:t xml:space="preserve"> периода обусловлен недостаточным количеством предоставленных отчётностей компаниями за 2022-й календарный год.</w:t>
      </w:r>
      <w:r w:rsidR="000775DF" w:rsidRPr="000775DF">
        <w:rPr>
          <w:lang w:val="ru-RU"/>
        </w:rPr>
        <w:t xml:space="preserve"> </w:t>
      </w:r>
      <w:r w:rsidR="000775DF">
        <w:rPr>
          <w:lang w:val="ru-RU"/>
        </w:rPr>
        <w:t>Использование данного промежутка времени также позволяет произвести анализ данных с учетом привязке к различных экономическим ситуациям.</w:t>
      </w:r>
    </w:p>
    <w:p w14:paraId="6DD698C0" w14:textId="0DAB5BEA" w:rsidR="00967284" w:rsidRDefault="000775DF" w:rsidP="00A31D82">
      <w:pPr>
        <w:rPr>
          <w:lang w:val="ru-RU"/>
        </w:rPr>
      </w:pPr>
      <w:r>
        <w:rPr>
          <w:lang w:val="ru-RU"/>
        </w:rPr>
        <w:t>В конечную выборку для проводимого исследования вошли 1</w:t>
      </w:r>
      <w:r w:rsidR="00456120">
        <w:rPr>
          <w:lang w:val="ru-RU"/>
        </w:rPr>
        <w:t>6</w:t>
      </w:r>
      <w:r w:rsidR="00221BD5">
        <w:rPr>
          <w:lang w:val="ru-RU"/>
        </w:rPr>
        <w:t>8</w:t>
      </w:r>
      <w:r>
        <w:rPr>
          <w:lang w:val="ru-RU"/>
        </w:rPr>
        <w:t xml:space="preserve"> публичных Российских компаний из различных секторов экономики. График с распределением компаний по типам индустрий можно увидеть в приложении 2. Согласно данным из графика наибольшая доля компаний приходится на сектор электроэнергетики и теплоэнергетики (29,15</w:t>
      </w:r>
      <w:r w:rsidRPr="000775DF">
        <w:rPr>
          <w:lang w:val="ru-RU"/>
        </w:rPr>
        <w:t>%)</w:t>
      </w:r>
      <w:r>
        <w:rPr>
          <w:lang w:val="ru-RU"/>
        </w:rPr>
        <w:t>.</w:t>
      </w:r>
      <w:r w:rsidRPr="000775DF">
        <w:rPr>
          <w:lang w:val="ru-RU"/>
        </w:rPr>
        <w:t xml:space="preserve"> </w:t>
      </w:r>
      <w:r>
        <w:rPr>
          <w:lang w:val="ru-RU"/>
        </w:rPr>
        <w:t>На сектор металлургии и горнодобывающей промышленности приходится 17,09</w:t>
      </w:r>
      <w:r w:rsidRPr="000775DF">
        <w:rPr>
          <w:lang w:val="ru-RU"/>
        </w:rPr>
        <w:t xml:space="preserve">%, </w:t>
      </w:r>
      <w:r>
        <w:rPr>
          <w:lang w:val="ru-RU"/>
        </w:rPr>
        <w:t>на сельское хозяйство и пищевую промышленность – 10,05</w:t>
      </w:r>
      <w:r w:rsidRPr="000775DF">
        <w:rPr>
          <w:lang w:val="ru-RU"/>
        </w:rPr>
        <w:t>%.</w:t>
      </w:r>
      <w:r>
        <w:rPr>
          <w:lang w:val="ru-RU"/>
        </w:rPr>
        <w:t xml:space="preserve"> Выбор компаний осуществлялся на основе критерия доступности информации, именно поэтому объектом исследования стали именно публичные компании. При работе с выборкой были исключены компании из финансового сектора, так как природа таких организаций существенно отличается от компаний из других отраслей</w:t>
      </w:r>
      <w:r w:rsidR="00456120">
        <w:rPr>
          <w:lang w:val="ru-RU"/>
        </w:rPr>
        <w:t>, также были исключены компании с некоторыми отсутствующими показателями</w:t>
      </w:r>
      <w:r>
        <w:rPr>
          <w:lang w:val="ru-RU"/>
        </w:rPr>
        <w:t xml:space="preserve">. Период исследования, как было отмечено выше, затрагивает период в 4 года, поэтому общее количество наблюдений фирма-год составило </w:t>
      </w:r>
      <w:r w:rsidR="004D19F4">
        <w:rPr>
          <w:lang w:val="ru-RU"/>
        </w:rPr>
        <w:t>613</w:t>
      </w:r>
      <w:r>
        <w:rPr>
          <w:lang w:val="ru-RU"/>
        </w:rPr>
        <w:t xml:space="preserve">. </w:t>
      </w:r>
      <w:r w:rsidR="00967284">
        <w:rPr>
          <w:lang w:val="ru-RU"/>
        </w:rPr>
        <w:t xml:space="preserve">Таким образом, исследование построена на </w:t>
      </w:r>
      <w:r w:rsidR="0032221A">
        <w:rPr>
          <w:lang w:val="ru-RU"/>
        </w:rPr>
        <w:t>анализе</w:t>
      </w:r>
      <w:r w:rsidR="00967284">
        <w:rPr>
          <w:lang w:val="ru-RU"/>
        </w:rPr>
        <w:t xml:space="preserve"> несбалансированных панельных данных. </w:t>
      </w:r>
    </w:p>
    <w:p w14:paraId="19DF0CC4" w14:textId="6B7B220F" w:rsidR="000775DF" w:rsidRDefault="000775DF" w:rsidP="00A31D82">
      <w:pPr>
        <w:rPr>
          <w:lang w:val="ru-RU"/>
        </w:rPr>
      </w:pPr>
      <w:r>
        <w:rPr>
          <w:lang w:val="ru-RU"/>
        </w:rPr>
        <w:t>При сборе данных автор использовал следующие базы данных:</w:t>
      </w:r>
    </w:p>
    <w:p w14:paraId="6C4936AE" w14:textId="0E0CE499" w:rsidR="000775DF" w:rsidRPr="000775DF" w:rsidRDefault="000775DF" w:rsidP="003F010D">
      <w:pPr>
        <w:pStyle w:val="af3"/>
        <w:numPr>
          <w:ilvl w:val="0"/>
          <w:numId w:val="25"/>
        </w:numPr>
        <w:rPr>
          <w:lang w:val="ru-RU"/>
        </w:rPr>
      </w:pPr>
      <w:r w:rsidRPr="000775DF">
        <w:rPr>
          <w:lang w:val="ru-RU"/>
        </w:rPr>
        <w:t>СКРИН</w:t>
      </w:r>
    </w:p>
    <w:p w14:paraId="4B748F67" w14:textId="26E1F8B8" w:rsidR="000775DF" w:rsidRDefault="000775DF" w:rsidP="003F010D">
      <w:pPr>
        <w:pStyle w:val="af3"/>
        <w:numPr>
          <w:ilvl w:val="0"/>
          <w:numId w:val="25"/>
        </w:numPr>
        <w:rPr>
          <w:lang w:val="ru-RU"/>
        </w:rPr>
      </w:pPr>
      <w:r>
        <w:rPr>
          <w:lang w:val="ru-RU"/>
        </w:rPr>
        <w:t>СПАРК</w:t>
      </w:r>
    </w:p>
    <w:p w14:paraId="56C34FF9" w14:textId="3514AA40" w:rsidR="000775DF" w:rsidRDefault="000775DF" w:rsidP="003F010D">
      <w:pPr>
        <w:pStyle w:val="af3"/>
        <w:numPr>
          <w:ilvl w:val="0"/>
          <w:numId w:val="25"/>
        </w:numPr>
        <w:rPr>
          <w:lang w:val="ru-RU"/>
        </w:rPr>
      </w:pPr>
      <w:r>
        <w:rPr>
          <w:lang w:val="ru-RU"/>
        </w:rPr>
        <w:t>Годовые, финансовые отчеты компаний</w:t>
      </w:r>
    </w:p>
    <w:p w14:paraId="7998EC50" w14:textId="49F05F5F" w:rsidR="000775DF" w:rsidRDefault="000775DF" w:rsidP="00BB24F7">
      <w:pPr>
        <w:rPr>
          <w:lang w:val="ru-RU"/>
        </w:rPr>
      </w:pPr>
      <w:r>
        <w:rPr>
          <w:lang w:val="ru-RU"/>
        </w:rPr>
        <w:t xml:space="preserve">Отмечу, данные собирались из отчётностей компаний, созданных в рамках РСБУ. Информация о характеристиках аудита и совета директоров была взята из отчетностей компаний, которые публикуются на официальных сайтах. Все данные о наличие комитета по аудиту, количестве независимых членов в комитет по аудиту, размере комитета по аудиту, </w:t>
      </w:r>
      <w:r>
        <w:rPr>
          <w:lang w:val="ru-RU"/>
        </w:rPr>
        <w:lastRenderedPageBreak/>
        <w:t>количестве собраний комитета за календарный год, принадлежность внешнего аудитора к компании из «Большой четверки», размер состава Совета директоров, количестве независимых членов в Совете директоров были собраны вручную. Также в качестве используемого источника для работы с отчётностью был использован портал «Интерфакс – Сервер раскрытия информации»</w:t>
      </w:r>
      <w:r>
        <w:rPr>
          <w:rStyle w:val="afd"/>
          <w:lang w:val="ru-RU"/>
        </w:rPr>
        <w:footnoteReference w:id="15"/>
      </w:r>
      <w:r>
        <w:rPr>
          <w:lang w:val="ru-RU"/>
        </w:rPr>
        <w:t>. Финансовые данные приведены в рублях для удобства интерпретации полученных результатов.</w:t>
      </w:r>
    </w:p>
    <w:p w14:paraId="1FB79723" w14:textId="058810BA" w:rsidR="00591383" w:rsidRPr="00591383" w:rsidRDefault="00591383" w:rsidP="00FD0417">
      <w:pPr>
        <w:pStyle w:val="2"/>
        <w:numPr>
          <w:ilvl w:val="1"/>
          <w:numId w:val="43"/>
        </w:numPr>
      </w:pPr>
      <w:bookmarkStart w:id="15" w:name="_Toc136034662"/>
      <w:r>
        <w:t>Методология исследования и описание переменных</w:t>
      </w:r>
      <w:bookmarkEnd w:id="15"/>
      <w:r w:rsidRPr="00647436">
        <w:t xml:space="preserve"> </w:t>
      </w:r>
    </w:p>
    <w:p w14:paraId="29641A82" w14:textId="762B468E" w:rsidR="00BB24F7" w:rsidRPr="00222A7E" w:rsidRDefault="00AE5F0E" w:rsidP="00BB24F7">
      <w:pPr>
        <w:rPr>
          <w:vertAlign w:val="subscript"/>
          <w:lang w:val="ru-RU"/>
        </w:rPr>
      </w:pPr>
      <w:r>
        <w:rPr>
          <w:lang w:val="ru-RU"/>
        </w:rPr>
        <w:t>Проведение эмпирического исследования состоит из нескольких этапов, где одним из начальных является выбор зависимой переменной. Повторю, в</w:t>
      </w:r>
      <w:r w:rsidRPr="00ED01A7">
        <w:rPr>
          <w:lang w:val="ru-RU"/>
        </w:rPr>
        <w:t>ыясн</w:t>
      </w:r>
      <w:r>
        <w:rPr>
          <w:lang w:val="ru-RU"/>
        </w:rPr>
        <w:t>ение</w:t>
      </w:r>
      <w:r w:rsidRPr="00ED01A7">
        <w:rPr>
          <w:lang w:val="ru-RU"/>
        </w:rPr>
        <w:t xml:space="preserve"> </w:t>
      </w:r>
      <w:r>
        <w:rPr>
          <w:lang w:val="ru-RU"/>
        </w:rPr>
        <w:t>отношение</w:t>
      </w:r>
      <w:r w:rsidRPr="00ED01A7">
        <w:rPr>
          <w:lang w:val="ru-RU"/>
        </w:rPr>
        <w:t xml:space="preserve"> между </w:t>
      </w:r>
      <w:r>
        <w:rPr>
          <w:lang w:val="ru-RU"/>
        </w:rPr>
        <w:t xml:space="preserve">характеристиками </w:t>
      </w:r>
      <w:r w:rsidRPr="00ED01A7">
        <w:rPr>
          <w:lang w:val="ru-RU"/>
        </w:rPr>
        <w:t xml:space="preserve">аудита, совета директоров и </w:t>
      </w:r>
      <w:r>
        <w:rPr>
          <w:lang w:val="ru-RU"/>
        </w:rPr>
        <w:t xml:space="preserve">результатами </w:t>
      </w:r>
      <w:r w:rsidRPr="00ED01A7">
        <w:rPr>
          <w:lang w:val="ru-RU"/>
        </w:rPr>
        <w:t>корпоративной деятельност</w:t>
      </w:r>
      <w:r>
        <w:rPr>
          <w:lang w:val="ru-RU"/>
        </w:rPr>
        <w:t xml:space="preserve">и компании в контексте различных экономических условий – основная задача работы. Поэтому важно выбрать ту переменную, которая будет отражать так называемую </w:t>
      </w:r>
      <w:r w:rsidR="00464A99">
        <w:rPr>
          <w:lang w:val="ru-RU"/>
        </w:rPr>
        <w:t xml:space="preserve">результативность корпоративной деятельности организации. На основе изученной внешней литературы автором было принято решение использовать показатель </w:t>
      </w:r>
      <w:r w:rsidR="00464A99">
        <w:t>Profit</w:t>
      </w:r>
      <w:r w:rsidR="00464A99" w:rsidRPr="00464A99">
        <w:rPr>
          <w:lang w:val="ru-RU"/>
        </w:rPr>
        <w:t xml:space="preserve"> </w:t>
      </w:r>
      <w:r w:rsidR="00464A99">
        <w:t>Margin</w:t>
      </w:r>
      <w:r w:rsidR="00464A99" w:rsidRPr="00464A99">
        <w:rPr>
          <w:lang w:val="ru-RU"/>
        </w:rPr>
        <w:t xml:space="preserve"> (</w:t>
      </w:r>
      <w:r w:rsidR="00464A99">
        <w:t>PM</w:t>
      </w:r>
      <w:r w:rsidR="00464A99" w:rsidRPr="00464A99">
        <w:rPr>
          <w:lang w:val="ru-RU"/>
        </w:rPr>
        <w:t>)</w:t>
      </w:r>
      <w:r w:rsidR="00464A99">
        <w:rPr>
          <w:lang w:val="ru-RU"/>
        </w:rPr>
        <w:t xml:space="preserve"> или как принято говорить в русскоязычной среде – </w:t>
      </w:r>
      <w:r w:rsidR="00B93FA8">
        <w:rPr>
          <w:lang w:val="ru-RU"/>
        </w:rPr>
        <w:t>рентабе</w:t>
      </w:r>
      <w:r w:rsidR="00464A99">
        <w:rPr>
          <w:lang w:val="ru-RU"/>
        </w:rPr>
        <w:t>льность. Данная зависимая переменная используется в большом количестве работ, например</w:t>
      </w:r>
      <w:r w:rsidR="00CA607F">
        <w:rPr>
          <w:lang w:val="ru-RU"/>
        </w:rPr>
        <w:t>,</w:t>
      </w:r>
      <w:r w:rsidR="00464A99">
        <w:rPr>
          <w:lang w:val="ru-RU"/>
        </w:rPr>
        <w:t xml:space="preserve"> в работе </w:t>
      </w:r>
      <w:r w:rsidR="00464A99" w:rsidRPr="00464A99">
        <w:rPr>
          <w:lang w:val="ru-RU"/>
        </w:rPr>
        <w:t>[</w:t>
      </w:r>
      <w:proofErr w:type="spellStart"/>
      <w:r w:rsidR="00464A99" w:rsidRPr="00464A99">
        <w:rPr>
          <w:lang w:val="ru-RU"/>
        </w:rPr>
        <w:t>Ayoor</w:t>
      </w:r>
      <w:proofErr w:type="spellEnd"/>
      <w:r w:rsidR="00464A99" w:rsidRPr="00464A99">
        <w:rPr>
          <w:lang w:val="ru-RU"/>
        </w:rPr>
        <w:t xml:space="preserve">, J., </w:t>
      </w:r>
      <w:proofErr w:type="spellStart"/>
      <w:r w:rsidR="00464A99" w:rsidRPr="00464A99">
        <w:rPr>
          <w:lang w:val="ru-RU"/>
        </w:rPr>
        <w:t>Anande</w:t>
      </w:r>
      <w:proofErr w:type="spellEnd"/>
      <w:r w:rsidR="00464A99" w:rsidRPr="00464A99">
        <w:rPr>
          <w:lang w:val="ru-RU"/>
        </w:rPr>
        <w:t xml:space="preserve">, K., &amp; </w:t>
      </w:r>
      <w:proofErr w:type="spellStart"/>
      <w:r w:rsidR="00464A99" w:rsidRPr="00464A99">
        <w:rPr>
          <w:lang w:val="ru-RU"/>
        </w:rPr>
        <w:t>Ogirah</w:t>
      </w:r>
      <w:proofErr w:type="spellEnd"/>
      <w:r w:rsidR="00464A99">
        <w:rPr>
          <w:lang w:val="ru-RU"/>
        </w:rPr>
        <w:t>, 2019</w:t>
      </w:r>
      <w:r w:rsidR="00464A99" w:rsidRPr="00464A99">
        <w:rPr>
          <w:lang w:val="ru-RU"/>
        </w:rPr>
        <w:t>]</w:t>
      </w:r>
      <w:r w:rsidR="00222A7E">
        <w:rPr>
          <w:lang w:val="ru-RU"/>
        </w:rPr>
        <w:t xml:space="preserve">. </w:t>
      </w:r>
      <w:r w:rsidR="004743D7">
        <w:rPr>
          <w:lang w:val="ru-RU"/>
        </w:rPr>
        <w:t xml:space="preserve">Показатель рентабельности </w:t>
      </w:r>
      <w:r w:rsidR="004743D7" w:rsidRPr="004743D7">
        <w:rPr>
          <w:lang w:val="ru-RU"/>
        </w:rPr>
        <w:t>(</w:t>
      </w:r>
      <w:r w:rsidR="004743D7">
        <w:t>PM</w:t>
      </w:r>
      <w:r w:rsidR="004743D7" w:rsidRPr="004743D7">
        <w:rPr>
          <w:lang w:val="ru-RU"/>
        </w:rPr>
        <w:t xml:space="preserve">) </w:t>
      </w:r>
      <w:r w:rsidR="004743D7">
        <w:rPr>
          <w:lang w:val="ru-RU"/>
        </w:rPr>
        <w:t xml:space="preserve">учитывает операционную эффективность компании, что позволяет оценить способность компании генерировать прибыль от основных операций. Другим преимуществом </w:t>
      </w:r>
      <w:r w:rsidR="00456120">
        <w:rPr>
          <w:lang w:val="ru-RU"/>
        </w:rPr>
        <w:t>данного</w:t>
      </w:r>
      <w:r w:rsidR="004743D7">
        <w:rPr>
          <w:lang w:val="ru-RU"/>
        </w:rPr>
        <w:t xml:space="preserve"> показателя является </w:t>
      </w:r>
      <w:r w:rsidR="00456120">
        <w:rPr>
          <w:lang w:val="ru-RU"/>
        </w:rPr>
        <w:t xml:space="preserve">учет </w:t>
      </w:r>
      <w:r w:rsidR="004743D7">
        <w:rPr>
          <w:lang w:val="ru-RU"/>
        </w:rPr>
        <w:t>контрол</w:t>
      </w:r>
      <w:r w:rsidR="00456120">
        <w:rPr>
          <w:lang w:val="ru-RU"/>
        </w:rPr>
        <w:t>я</w:t>
      </w:r>
      <w:r w:rsidR="004743D7">
        <w:rPr>
          <w:lang w:val="ru-RU"/>
        </w:rPr>
        <w:t xml:space="preserve"> затрат. </w:t>
      </w:r>
      <w:r w:rsidR="004743D7" w:rsidRPr="004743D7">
        <w:rPr>
          <w:lang w:val="ru-RU"/>
        </w:rPr>
        <w:t xml:space="preserve">Это </w:t>
      </w:r>
      <w:r w:rsidR="00F46DB3">
        <w:rPr>
          <w:lang w:val="ru-RU"/>
        </w:rPr>
        <w:t xml:space="preserve">характеристика показателя </w:t>
      </w:r>
      <w:r w:rsidR="004743D7" w:rsidRPr="004743D7">
        <w:rPr>
          <w:lang w:val="ru-RU"/>
        </w:rPr>
        <w:t>позволяет оценить, насколько эффективно компания управляет своими затратами и контролирует свои расходы.</w:t>
      </w:r>
      <w:r w:rsidR="004743D7">
        <w:rPr>
          <w:lang w:val="ru-RU"/>
        </w:rPr>
        <w:t xml:space="preserve"> </w:t>
      </w:r>
      <w:r w:rsidR="00222A7E">
        <w:rPr>
          <w:lang w:val="ru-RU"/>
        </w:rPr>
        <w:t xml:space="preserve">В области бухгалтерского учета и финансов показатель </w:t>
      </w:r>
      <w:r w:rsidR="00B93FA8">
        <w:rPr>
          <w:lang w:val="ru-RU"/>
        </w:rPr>
        <w:t>рентабе</w:t>
      </w:r>
      <w:r w:rsidR="00F46DB3">
        <w:rPr>
          <w:lang w:val="ru-RU"/>
        </w:rPr>
        <w:t xml:space="preserve">льности </w:t>
      </w:r>
      <w:r w:rsidR="00222A7E">
        <w:rPr>
          <w:lang w:val="ru-RU"/>
        </w:rPr>
        <w:t xml:space="preserve">представляет </w:t>
      </w:r>
      <w:r w:rsidR="00F46DB3">
        <w:rPr>
          <w:lang w:val="ru-RU"/>
        </w:rPr>
        <w:t xml:space="preserve">собой </w:t>
      </w:r>
      <w:r w:rsidR="00222A7E">
        <w:rPr>
          <w:lang w:val="ru-RU"/>
        </w:rPr>
        <w:t>отношение чистой прибыли компании к ее выручке и рассчитывается по следующей формуле:</w:t>
      </w:r>
    </w:p>
    <w:p w14:paraId="07D9ECDD" w14:textId="4E609255" w:rsidR="005F4ACC" w:rsidRPr="005F4ACC" w:rsidRDefault="00000000" w:rsidP="005F4ACC">
      <w:pPr>
        <w:rPr>
          <w:rFonts w:eastAsiaTheme="minorEastAsia"/>
          <w:lang w:val="ru-RU"/>
        </w:rPr>
      </w:pPr>
      <m:oMathPara>
        <m:oMath>
          <m:eqArr>
            <m:eqArrPr>
              <m:maxDist m:val="1"/>
              <m:ctrlPr>
                <w:rPr>
                  <w:rFonts w:ascii="Cambria Math" w:hAnsi="Cambria Math"/>
                  <w:i/>
                </w:rPr>
              </m:ctrlPr>
            </m:eqArrPr>
            <m:e>
              <m:sSub>
                <m:sSubPr>
                  <m:ctrlPr>
                    <w:rPr>
                      <w:rFonts w:ascii="Cambria Math" w:hAnsi="Cambria Math"/>
                      <w:i/>
                      <w:lang w:val="ru-RU"/>
                    </w:rPr>
                  </m:ctrlPr>
                </m:sSubPr>
                <m:e>
                  <m:r>
                    <w:rPr>
                      <w:rFonts w:ascii="Cambria Math" w:hAnsi="Cambria Math"/>
                    </w:rPr>
                    <m:t>PM</m:t>
                  </m:r>
                </m:e>
                <m:sub>
                  <m:r>
                    <w:rPr>
                      <w:rFonts w:ascii="Cambria Math" w:hAnsi="Cambria Math"/>
                      <w:lang w:val="ru-RU"/>
                    </w:rPr>
                    <m:t>it</m:t>
                  </m:r>
                </m:sub>
              </m:sSub>
              <m:r>
                <w:rPr>
                  <w:rFonts w:ascii="Cambria Math" w:hAnsi="Cambria Math"/>
                  <w:lang w:val="ru-RU"/>
                </w:rPr>
                <m:t>=</m:t>
              </m:r>
              <m:f>
                <m:fPr>
                  <m:ctrlPr>
                    <w:rPr>
                      <w:rFonts w:ascii="Cambria Math" w:hAnsi="Cambria Math"/>
                      <w:i/>
                      <w:lang w:val="ru-RU"/>
                    </w:rPr>
                  </m:ctrlPr>
                </m:fPr>
                <m:num>
                  <m:sSub>
                    <m:sSubPr>
                      <m:ctrlPr>
                        <w:rPr>
                          <w:rFonts w:ascii="Cambria Math" w:hAnsi="Cambria Math"/>
                          <w:i/>
                          <w:lang w:val="ru-RU"/>
                        </w:rPr>
                      </m:ctrlPr>
                    </m:sSubPr>
                    <m:e>
                      <m:r>
                        <w:rPr>
                          <w:rFonts w:ascii="Cambria Math" w:hAnsi="Cambria Math"/>
                          <w:lang w:val="ru-RU"/>
                        </w:rPr>
                        <m:t>Net Income</m:t>
                      </m:r>
                    </m:e>
                    <m:sub>
                      <m:r>
                        <w:rPr>
                          <w:rFonts w:ascii="Cambria Math" w:hAnsi="Cambria Math"/>
                          <w:lang w:val="ru-RU"/>
                        </w:rPr>
                        <m:t>it</m:t>
                      </m:r>
                    </m:sub>
                  </m:sSub>
                </m:num>
                <m:den>
                  <m:sSub>
                    <m:sSubPr>
                      <m:ctrlPr>
                        <w:rPr>
                          <w:rFonts w:ascii="Cambria Math" w:hAnsi="Cambria Math"/>
                          <w:i/>
                          <w:lang w:val="ru-RU"/>
                        </w:rPr>
                      </m:ctrlPr>
                    </m:sSubPr>
                    <m:e>
                      <m:r>
                        <w:rPr>
                          <w:rFonts w:ascii="Cambria Math" w:hAnsi="Cambria Math"/>
                          <w:lang w:val="ru-RU"/>
                        </w:rPr>
                        <m:t>Revenue</m:t>
                      </m:r>
                    </m:e>
                    <m:sub>
                      <m:r>
                        <w:rPr>
                          <w:rFonts w:ascii="Cambria Math" w:hAnsi="Cambria Math"/>
                          <w:lang w:val="ru-RU"/>
                        </w:rPr>
                        <m:t>it</m:t>
                      </m:r>
                    </m:sub>
                  </m:sSub>
                </m:den>
              </m:f>
              <m:r>
                <w:rPr>
                  <w:rFonts w:ascii="Cambria Math" w:hAnsi="Cambria Math"/>
                  <w:lang w:val="ru-RU"/>
                </w:rPr>
                <m:t>,#</m:t>
              </m:r>
              <m:d>
                <m:dPr>
                  <m:ctrlPr>
                    <w:rPr>
                      <w:rFonts w:ascii="Cambria Math" w:hAnsi="Cambria Math"/>
                      <w:i/>
                    </w:rPr>
                  </m:ctrlPr>
                </m:dPr>
                <m:e>
                  <m:r>
                    <w:rPr>
                      <w:rFonts w:ascii="Cambria Math" w:hAnsi="Cambria Math"/>
                    </w:rPr>
                    <m:t>1</m:t>
                  </m:r>
                </m:e>
              </m:d>
              <m:ctrlPr>
                <w:rPr>
                  <w:rFonts w:ascii="Cambria Math" w:hAnsi="Cambria Math"/>
                  <w:i/>
                  <w:lang w:val="ru-RU"/>
                </w:rPr>
              </m:ctrlPr>
            </m:e>
          </m:eqArr>
        </m:oMath>
      </m:oMathPara>
    </w:p>
    <w:p w14:paraId="384946BF" w14:textId="0B1B28F4" w:rsidR="00222A7E" w:rsidRDefault="00222A7E" w:rsidP="00222A7E">
      <w:pPr>
        <w:ind w:firstLine="0"/>
        <w:rPr>
          <w:rFonts w:eastAsiaTheme="minorEastAsia"/>
          <w:iCs/>
          <w:lang w:val="ru-RU"/>
        </w:rPr>
      </w:pPr>
      <w:r>
        <w:rPr>
          <w:rFonts w:eastAsiaTheme="minorEastAsia"/>
          <w:iCs/>
          <w:lang w:val="ru-RU"/>
        </w:rPr>
        <w:t xml:space="preserve">В данной формуле значение </w:t>
      </w:r>
      <w:r>
        <w:rPr>
          <w:rFonts w:eastAsiaTheme="minorEastAsia"/>
          <w:iCs/>
        </w:rPr>
        <w:t>Net</w:t>
      </w:r>
      <w:r w:rsidRPr="00222A7E">
        <w:rPr>
          <w:rFonts w:eastAsiaTheme="minorEastAsia"/>
          <w:iCs/>
          <w:lang w:val="ru-RU"/>
        </w:rPr>
        <w:t xml:space="preserve"> </w:t>
      </w:r>
      <w:proofErr w:type="spellStart"/>
      <w:r>
        <w:rPr>
          <w:rFonts w:eastAsiaTheme="minorEastAsia"/>
          <w:iCs/>
        </w:rPr>
        <w:t>Income</w:t>
      </w:r>
      <w:r>
        <w:rPr>
          <w:rFonts w:eastAsiaTheme="minorEastAsia"/>
          <w:iCs/>
          <w:vertAlign w:val="subscript"/>
        </w:rPr>
        <w:t>it</w:t>
      </w:r>
      <w:proofErr w:type="spellEnd"/>
      <w:r w:rsidRPr="00222A7E">
        <w:rPr>
          <w:rFonts w:eastAsiaTheme="minorEastAsia"/>
          <w:iCs/>
          <w:lang w:val="ru-RU"/>
        </w:rPr>
        <w:t xml:space="preserve"> </w:t>
      </w:r>
      <w:r>
        <w:rPr>
          <w:rFonts w:eastAsiaTheme="minorEastAsia"/>
          <w:iCs/>
          <w:lang w:val="ru-RU"/>
        </w:rPr>
        <w:t>–</w:t>
      </w:r>
      <w:r w:rsidRPr="00222A7E">
        <w:rPr>
          <w:rFonts w:eastAsiaTheme="minorEastAsia"/>
          <w:iCs/>
          <w:lang w:val="ru-RU"/>
        </w:rPr>
        <w:t xml:space="preserve"> </w:t>
      </w:r>
      <w:r>
        <w:rPr>
          <w:rFonts w:eastAsiaTheme="minorEastAsia"/>
          <w:iCs/>
          <w:lang w:val="ru-RU"/>
        </w:rPr>
        <w:t>чистая прибыль компании</w:t>
      </w:r>
      <w:r w:rsidR="004743D7">
        <w:rPr>
          <w:rFonts w:eastAsiaTheme="minorEastAsia"/>
          <w:iCs/>
          <w:lang w:val="ru-RU"/>
        </w:rPr>
        <w:t xml:space="preserve"> </w:t>
      </w:r>
      <w:proofErr w:type="spellStart"/>
      <w:r w:rsidR="004743D7">
        <w:rPr>
          <w:rFonts w:eastAsiaTheme="minorEastAsia"/>
          <w:iCs/>
        </w:rPr>
        <w:t>i</w:t>
      </w:r>
      <w:proofErr w:type="spellEnd"/>
      <w:r w:rsidR="004743D7" w:rsidRPr="004743D7">
        <w:rPr>
          <w:rFonts w:eastAsiaTheme="minorEastAsia"/>
          <w:iCs/>
          <w:lang w:val="ru-RU"/>
        </w:rPr>
        <w:t xml:space="preserve"> </w:t>
      </w:r>
      <w:r w:rsidR="004743D7">
        <w:rPr>
          <w:rFonts w:eastAsiaTheme="minorEastAsia"/>
          <w:iCs/>
          <w:lang w:val="ru-RU"/>
        </w:rPr>
        <w:t xml:space="preserve">по результатам периода </w:t>
      </w:r>
      <w:r w:rsidR="004743D7">
        <w:rPr>
          <w:rFonts w:eastAsiaTheme="minorEastAsia"/>
          <w:iCs/>
        </w:rPr>
        <w:t>t</w:t>
      </w:r>
      <w:r w:rsidR="004743D7" w:rsidRPr="004743D7">
        <w:rPr>
          <w:rFonts w:eastAsiaTheme="minorEastAsia"/>
          <w:iCs/>
          <w:lang w:val="ru-RU"/>
        </w:rPr>
        <w:t xml:space="preserve">, </w:t>
      </w:r>
      <w:proofErr w:type="spellStart"/>
      <w:r w:rsidR="004743D7">
        <w:rPr>
          <w:rFonts w:eastAsiaTheme="minorEastAsia"/>
          <w:iCs/>
        </w:rPr>
        <w:t>Revenue</w:t>
      </w:r>
      <w:r w:rsidR="004743D7">
        <w:rPr>
          <w:rFonts w:eastAsiaTheme="minorEastAsia"/>
          <w:iCs/>
          <w:vertAlign w:val="subscript"/>
        </w:rPr>
        <w:t>it</w:t>
      </w:r>
      <w:proofErr w:type="spellEnd"/>
      <w:r w:rsidR="004743D7">
        <w:rPr>
          <w:rFonts w:eastAsiaTheme="minorEastAsia"/>
          <w:iCs/>
          <w:lang w:val="ru-RU"/>
        </w:rPr>
        <w:t xml:space="preserve">, соответственно, выручка компании </w:t>
      </w:r>
      <w:proofErr w:type="spellStart"/>
      <w:r w:rsidR="004743D7">
        <w:rPr>
          <w:rFonts w:eastAsiaTheme="minorEastAsia"/>
          <w:iCs/>
        </w:rPr>
        <w:t>i</w:t>
      </w:r>
      <w:proofErr w:type="spellEnd"/>
      <w:r w:rsidR="004743D7" w:rsidRPr="004743D7">
        <w:rPr>
          <w:rFonts w:eastAsiaTheme="minorEastAsia"/>
          <w:iCs/>
          <w:lang w:val="ru-RU"/>
        </w:rPr>
        <w:t xml:space="preserve"> </w:t>
      </w:r>
      <w:r w:rsidR="004743D7">
        <w:rPr>
          <w:rFonts w:eastAsiaTheme="minorEastAsia"/>
          <w:iCs/>
          <w:lang w:val="ru-RU"/>
        </w:rPr>
        <w:t xml:space="preserve">в момент времени </w:t>
      </w:r>
      <w:r w:rsidR="004743D7">
        <w:rPr>
          <w:rFonts w:eastAsiaTheme="minorEastAsia"/>
          <w:iCs/>
        </w:rPr>
        <w:t>t</w:t>
      </w:r>
      <w:r w:rsidR="004743D7" w:rsidRPr="004743D7">
        <w:rPr>
          <w:rFonts w:eastAsiaTheme="minorEastAsia"/>
          <w:iCs/>
          <w:lang w:val="ru-RU"/>
        </w:rPr>
        <w:t xml:space="preserve">. </w:t>
      </w:r>
    </w:p>
    <w:p w14:paraId="6C36868C" w14:textId="7DF4B370" w:rsidR="004743D7" w:rsidRDefault="00F46DB3" w:rsidP="00F46DB3">
      <w:pPr>
        <w:rPr>
          <w:iCs/>
          <w:lang w:val="ru-RU"/>
        </w:rPr>
      </w:pPr>
      <w:r>
        <w:rPr>
          <w:iCs/>
          <w:lang w:val="ru-RU"/>
        </w:rPr>
        <w:t xml:space="preserve">После выбора зависимой переменной автором были построены несколько регрессионных моделей для проверки раннее выдвинутых гипотез. </w:t>
      </w:r>
      <w:r w:rsidR="00D76EE5">
        <w:rPr>
          <w:iCs/>
          <w:lang w:val="ru-RU"/>
        </w:rPr>
        <w:t>Первая модель постро</w:t>
      </w:r>
      <w:r w:rsidR="003133B9">
        <w:rPr>
          <w:iCs/>
          <w:lang w:val="ru-RU"/>
        </w:rPr>
        <w:t>ена в исследовании следующим образом:</w:t>
      </w:r>
    </w:p>
    <w:p w14:paraId="3B02E508" w14:textId="02910D50" w:rsidR="00667F88" w:rsidRDefault="00000000" w:rsidP="00667F88">
      <w:pPr>
        <w:ind w:firstLine="0"/>
        <w:rPr>
          <w:rFonts w:eastAsiaTheme="minorEastAsia"/>
          <w:lang w:val="ru-RU"/>
        </w:rPr>
      </w:pPr>
      <m:oMathPara>
        <m:oMath>
          <m:eqArr>
            <m:eqArrPr>
              <m:maxDist m:val="1"/>
              <m:ctrlPr>
                <w:rPr>
                  <w:rFonts w:ascii="Cambria Math" w:hAnsi="Cambria Math"/>
                  <w:i/>
                </w:rPr>
              </m:ctrlPr>
            </m:eqArrPr>
            <m:e>
              <m:sSub>
                <m:sSubPr>
                  <m:ctrlPr>
                    <w:rPr>
                      <w:rFonts w:ascii="Cambria Math" w:hAnsi="Cambria Math"/>
                      <w:i/>
                      <w:lang w:val="ru-RU"/>
                    </w:rPr>
                  </m:ctrlPr>
                </m:sSubPr>
                <m:e>
                  <m:r>
                    <w:rPr>
                      <w:rFonts w:ascii="Cambria Math" w:hAnsi="Cambria Math"/>
                    </w:rPr>
                    <m:t>profitmargin</m:t>
                  </m:r>
                </m:e>
                <m:sub>
                  <m:r>
                    <w:rPr>
                      <w:rFonts w:ascii="Cambria Math" w:hAnsi="Cambria Math"/>
                      <w:lang w:val="ru-RU"/>
                    </w:rPr>
                    <m:t>it</m:t>
                  </m:r>
                </m:sub>
              </m:sSub>
              <m:r>
                <w:rPr>
                  <w:rFonts w:ascii="Cambria Math" w:hAnsi="Cambria Math"/>
                  <w:lang w:val="ru-RU"/>
                </w:rPr>
                <m:t>=</m:t>
              </m:r>
              <m:sSub>
                <m:sSubPr>
                  <m:ctrlPr>
                    <w:rPr>
                      <w:rFonts w:ascii="Cambria Math" w:hAnsi="Cambria Math"/>
                      <w:i/>
                      <w:lang w:val="ru-RU"/>
                    </w:rPr>
                  </m:ctrlPr>
                </m:sSubPr>
                <m:e>
                  <m:r>
                    <w:rPr>
                      <w:rFonts w:ascii="Cambria Math" w:hAnsi="Cambria Math"/>
                      <w:lang w:val="ru-RU"/>
                    </w:rPr>
                    <m:t>β</m:t>
                  </m:r>
                </m:e>
                <m:sub>
                  <m:r>
                    <w:rPr>
                      <w:rFonts w:ascii="Cambria Math" w:hAnsi="Cambria Math"/>
                      <w:lang w:val="ru-RU"/>
                    </w:rPr>
                    <m:t>1</m:t>
                  </m:r>
                </m:sub>
              </m:sSub>
              <m:sSub>
                <m:sSubPr>
                  <m:ctrlPr>
                    <w:rPr>
                      <w:rFonts w:ascii="Cambria Math" w:hAnsi="Cambria Math"/>
                      <w:i/>
                      <w:lang w:val="ru-RU"/>
                    </w:rPr>
                  </m:ctrlPr>
                </m:sSubPr>
                <m:e>
                  <m:r>
                    <w:rPr>
                      <w:rFonts w:ascii="Cambria Math" w:hAnsi="Cambria Math"/>
                    </w:rPr>
                    <m:t>board_size</m:t>
                  </m:r>
                </m:e>
                <m:sub>
                  <m:r>
                    <w:rPr>
                      <w:rFonts w:ascii="Cambria Math" w:hAnsi="Cambria Math"/>
                      <w:lang w:val="ru-RU"/>
                    </w:rPr>
                    <m:t>it</m:t>
                  </m:r>
                </m:sub>
              </m:sSub>
              <m:r>
                <w:rPr>
                  <w:rFonts w:ascii="Cambria Math" w:hAnsi="Cambria Math"/>
                  <w:lang w:val="ru-RU"/>
                </w:rPr>
                <m:t>+</m:t>
              </m:r>
              <m:sSub>
                <m:sSubPr>
                  <m:ctrlPr>
                    <w:rPr>
                      <w:rFonts w:ascii="Cambria Math" w:hAnsi="Cambria Math"/>
                      <w:i/>
                      <w:lang w:val="ru-RU"/>
                    </w:rPr>
                  </m:ctrlPr>
                </m:sSubPr>
                <m:e>
                  <m:r>
                    <w:rPr>
                      <w:rFonts w:ascii="Cambria Math" w:hAnsi="Cambria Math"/>
                      <w:lang w:val="ru-RU"/>
                    </w:rPr>
                    <m:t>β</m:t>
                  </m:r>
                </m:e>
                <m:sub>
                  <m:r>
                    <w:rPr>
                      <w:rFonts w:ascii="Cambria Math" w:hAnsi="Cambria Math"/>
                      <w:lang w:val="ru-RU"/>
                    </w:rPr>
                    <m:t>2</m:t>
                  </m:r>
                </m:sub>
              </m:sSub>
              <m:sSub>
                <m:sSubPr>
                  <m:ctrlPr>
                    <w:rPr>
                      <w:rFonts w:ascii="Cambria Math" w:hAnsi="Cambria Math"/>
                      <w:i/>
                      <w:lang w:val="ru-RU"/>
                    </w:rPr>
                  </m:ctrlPr>
                </m:sSubPr>
                <m:e>
                  <m:r>
                    <w:rPr>
                      <w:rFonts w:ascii="Cambria Math" w:hAnsi="Cambria Math"/>
                    </w:rPr>
                    <m:t>board_ind</m:t>
                  </m:r>
                </m:e>
                <m:sub>
                  <m:r>
                    <w:rPr>
                      <w:rFonts w:ascii="Cambria Math" w:hAnsi="Cambria Math"/>
                      <w:lang w:val="ru-RU"/>
                    </w:rPr>
                    <m:t>it</m:t>
                  </m:r>
                </m:sub>
              </m:sSub>
              <m:r>
                <w:rPr>
                  <w:rFonts w:ascii="Cambria Math" w:hAnsi="Cambria Math"/>
                  <w:lang w:val="ru-RU"/>
                </w:rPr>
                <m:t>+</m:t>
              </m:r>
              <m:ctrlPr>
                <w:rPr>
                  <w:rFonts w:ascii="Cambria Math" w:eastAsia="Cambria Math" w:hAnsi="Cambria Math" w:cs="Cambria Math"/>
                  <w:i/>
                </w:rPr>
              </m:ctrlPr>
            </m:e>
            <m:e>
              <m:sSub>
                <m:sSubPr>
                  <m:ctrlPr>
                    <w:rPr>
                      <w:rFonts w:ascii="Cambria Math" w:hAnsi="Cambria Math"/>
                      <w:i/>
                      <w:lang w:val="ru-RU"/>
                    </w:rPr>
                  </m:ctrlPr>
                </m:sSubPr>
                <m:e>
                  <m:r>
                    <w:rPr>
                      <w:rFonts w:ascii="Cambria Math" w:hAnsi="Cambria Math"/>
                      <w:lang w:val="ru-RU"/>
                    </w:rPr>
                    <m:t>β</m:t>
                  </m:r>
                </m:e>
                <m:sub>
                  <m:r>
                    <w:rPr>
                      <w:rFonts w:ascii="Cambria Math" w:hAnsi="Cambria Math"/>
                      <w:lang w:val="ru-RU"/>
                    </w:rPr>
                    <m:t>3</m:t>
                  </m:r>
                </m:sub>
              </m:sSub>
              <m:sSub>
                <m:sSubPr>
                  <m:ctrlPr>
                    <w:rPr>
                      <w:rFonts w:ascii="Cambria Math" w:hAnsi="Cambria Math"/>
                      <w:i/>
                      <w:lang w:val="ru-RU"/>
                    </w:rPr>
                  </m:ctrlPr>
                </m:sSubPr>
                <m:e>
                  <m:r>
                    <w:rPr>
                      <w:rFonts w:ascii="Cambria Math" w:hAnsi="Cambria Math"/>
                    </w:rPr>
                    <m:t>audit_com</m:t>
                  </m:r>
                </m:e>
                <m:sub>
                  <m:r>
                    <w:rPr>
                      <w:rFonts w:ascii="Cambria Math" w:hAnsi="Cambria Math"/>
                      <w:lang w:val="ru-RU"/>
                    </w:rPr>
                    <m:t>it</m:t>
                  </m:r>
                </m:sub>
              </m:sSub>
              <m:r>
                <w:rPr>
                  <w:rFonts w:ascii="Cambria Math" w:hAnsi="Cambria Math"/>
                  <w:lang w:val="ru-RU"/>
                </w:rPr>
                <m:t>+</m:t>
              </m:r>
              <m:sSub>
                <m:sSubPr>
                  <m:ctrlPr>
                    <w:rPr>
                      <w:rFonts w:ascii="Cambria Math" w:hAnsi="Cambria Math"/>
                      <w:i/>
                      <w:lang w:val="ru-RU"/>
                    </w:rPr>
                  </m:ctrlPr>
                </m:sSubPr>
                <m:e>
                  <m:r>
                    <w:rPr>
                      <w:rFonts w:ascii="Cambria Math" w:hAnsi="Cambria Math"/>
                      <w:lang w:val="ru-RU"/>
                    </w:rPr>
                    <m:t>β</m:t>
                  </m:r>
                </m:e>
                <m:sub>
                  <m:r>
                    <w:rPr>
                      <w:rFonts w:ascii="Cambria Math" w:hAnsi="Cambria Math"/>
                      <w:lang w:val="ru-RU"/>
                    </w:rPr>
                    <m:t>4</m:t>
                  </m:r>
                </m:sub>
              </m:sSub>
              <m:sSub>
                <m:sSubPr>
                  <m:ctrlPr>
                    <w:rPr>
                      <w:rFonts w:ascii="Cambria Math" w:hAnsi="Cambria Math"/>
                      <w:i/>
                      <w:lang w:val="ru-RU"/>
                    </w:rPr>
                  </m:ctrlPr>
                </m:sSubPr>
                <m:e>
                  <m:r>
                    <w:rPr>
                      <w:rFonts w:ascii="Cambria Math" w:hAnsi="Cambria Math"/>
                      <w:lang w:val="ru-RU"/>
                    </w:rPr>
                    <m:t>lev</m:t>
                  </m:r>
                </m:e>
                <m:sub>
                  <m:r>
                    <w:rPr>
                      <w:rFonts w:ascii="Cambria Math" w:hAnsi="Cambria Math"/>
                      <w:lang w:val="ru-RU"/>
                    </w:rPr>
                    <m:t>it</m:t>
                  </m:r>
                </m:sub>
              </m:sSub>
              <m:r>
                <w:rPr>
                  <w:rFonts w:ascii="Cambria Math" w:hAnsi="Cambria Math"/>
                  <w:lang w:val="ru-RU"/>
                </w:rPr>
                <m:t>+</m:t>
              </m:r>
              <m:sSub>
                <m:sSubPr>
                  <m:ctrlPr>
                    <w:rPr>
                      <w:rFonts w:ascii="Cambria Math" w:hAnsi="Cambria Math"/>
                      <w:i/>
                      <w:lang w:val="ru-RU"/>
                    </w:rPr>
                  </m:ctrlPr>
                </m:sSubPr>
                <m:e>
                  <m:r>
                    <w:rPr>
                      <w:rFonts w:ascii="Cambria Math" w:hAnsi="Cambria Math"/>
                      <w:lang w:val="ru-RU"/>
                    </w:rPr>
                    <m:t>β</m:t>
                  </m:r>
                </m:e>
                <m:sub>
                  <m:r>
                    <w:rPr>
                      <w:rFonts w:ascii="Cambria Math" w:hAnsi="Cambria Math"/>
                      <w:lang w:val="ru-RU"/>
                    </w:rPr>
                    <m:t>5</m:t>
                  </m:r>
                </m:sub>
              </m:sSub>
              <m:sSub>
                <m:sSubPr>
                  <m:ctrlPr>
                    <w:rPr>
                      <w:rFonts w:ascii="Cambria Math" w:hAnsi="Cambria Math"/>
                      <w:i/>
                      <w:lang w:val="ru-RU"/>
                    </w:rPr>
                  </m:ctrlPr>
                </m:sSubPr>
                <m:e>
                  <m:r>
                    <w:rPr>
                      <w:rFonts w:ascii="Cambria Math" w:hAnsi="Cambria Math"/>
                      <w:lang w:val="ru-RU"/>
                    </w:rPr>
                    <m:t>lnassets</m:t>
                  </m:r>
                </m:e>
                <m:sub>
                  <m:r>
                    <w:rPr>
                      <w:rFonts w:ascii="Cambria Math" w:hAnsi="Cambria Math"/>
                      <w:lang w:val="ru-RU"/>
                    </w:rPr>
                    <m:t>it</m:t>
                  </m:r>
                </m:sub>
              </m:sSub>
              <m:r>
                <w:rPr>
                  <w:rFonts w:ascii="Cambria Math" w:hAnsi="Cambria Math"/>
                  <w:lang w:val="ru-RU"/>
                </w:rPr>
                <m:t>+</m:t>
              </m:r>
              <m:ctrlPr>
                <w:rPr>
                  <w:rFonts w:ascii="Cambria Math" w:eastAsia="Cambria Math" w:hAnsi="Cambria Math" w:cs="Cambria Math"/>
                  <w:i/>
                </w:rPr>
              </m:ctrlPr>
            </m:e>
            <m:e>
              <m:sSub>
                <m:sSubPr>
                  <m:ctrlPr>
                    <w:rPr>
                      <w:rFonts w:ascii="Cambria Math" w:hAnsi="Cambria Math"/>
                      <w:i/>
                      <w:lang w:val="ru-RU"/>
                    </w:rPr>
                  </m:ctrlPr>
                </m:sSubPr>
                <m:e>
                  <m:r>
                    <w:rPr>
                      <w:rFonts w:ascii="Cambria Math" w:hAnsi="Cambria Math"/>
                      <w:lang w:val="ru-RU"/>
                    </w:rPr>
                    <m:t>β</m:t>
                  </m:r>
                </m:e>
                <m:sub>
                  <m:r>
                    <w:rPr>
                      <w:rFonts w:ascii="Cambria Math" w:hAnsi="Cambria Math"/>
                      <w:lang w:val="ru-RU"/>
                    </w:rPr>
                    <m:t>6</m:t>
                  </m:r>
                </m:sub>
              </m:sSub>
              <m:sSub>
                <m:sSubPr>
                  <m:ctrlPr>
                    <w:rPr>
                      <w:rFonts w:ascii="Cambria Math" w:hAnsi="Cambria Math"/>
                      <w:i/>
                      <w:lang w:val="ru-RU"/>
                    </w:rPr>
                  </m:ctrlPr>
                </m:sSubPr>
                <m:e>
                  <m:r>
                    <w:rPr>
                      <w:rFonts w:ascii="Cambria Math" w:hAnsi="Cambria Math"/>
                    </w:rPr>
                    <m:t>year</m:t>
                  </m:r>
                  <m:r>
                    <w:rPr>
                      <w:rFonts w:ascii="Cambria Math" w:hAnsi="Cambria Math"/>
                      <w:lang w:val="ru-RU"/>
                    </w:rPr>
                    <m:t>2018</m:t>
                  </m:r>
                </m:e>
                <m:sub>
                  <m:r>
                    <w:rPr>
                      <w:rFonts w:ascii="Cambria Math" w:hAnsi="Cambria Math"/>
                      <w:lang w:val="ru-RU"/>
                    </w:rPr>
                    <m:t>it</m:t>
                  </m:r>
                </m:sub>
              </m:sSub>
              <m:r>
                <w:rPr>
                  <w:rFonts w:ascii="Cambria Math" w:hAnsi="Cambria Math"/>
                  <w:lang w:val="ru-RU"/>
                </w:rPr>
                <m:t xml:space="preserve">+ </m:t>
              </m:r>
              <m:sSub>
                <m:sSubPr>
                  <m:ctrlPr>
                    <w:rPr>
                      <w:rFonts w:ascii="Cambria Math" w:hAnsi="Cambria Math"/>
                      <w:i/>
                      <w:lang w:val="ru-RU"/>
                    </w:rPr>
                  </m:ctrlPr>
                </m:sSubPr>
                <m:e>
                  <m:r>
                    <w:rPr>
                      <w:rFonts w:ascii="Cambria Math" w:hAnsi="Cambria Math"/>
                      <w:lang w:val="ru-RU"/>
                    </w:rPr>
                    <m:t>β</m:t>
                  </m:r>
                </m:e>
                <m:sub>
                  <m:r>
                    <w:rPr>
                      <w:rFonts w:ascii="Cambria Math" w:hAnsi="Cambria Math"/>
                      <w:lang w:val="ru-RU"/>
                    </w:rPr>
                    <m:t>7</m:t>
                  </m:r>
                </m:sub>
              </m:sSub>
              <m:sSub>
                <m:sSubPr>
                  <m:ctrlPr>
                    <w:rPr>
                      <w:rFonts w:ascii="Cambria Math" w:hAnsi="Cambria Math"/>
                      <w:i/>
                      <w:lang w:val="ru-RU"/>
                    </w:rPr>
                  </m:ctrlPr>
                </m:sSubPr>
                <m:e>
                  <m:r>
                    <w:rPr>
                      <w:rFonts w:ascii="Cambria Math" w:hAnsi="Cambria Math"/>
                    </w:rPr>
                    <m:t>year2019</m:t>
                  </m:r>
                </m:e>
                <m:sub>
                  <m:r>
                    <w:rPr>
                      <w:rFonts w:ascii="Cambria Math" w:hAnsi="Cambria Math"/>
                      <w:lang w:val="ru-RU"/>
                    </w:rPr>
                    <m:t>it</m:t>
                  </m:r>
                </m:sub>
              </m:sSub>
              <m:r>
                <w:rPr>
                  <w:rFonts w:ascii="Cambria Math" w:hAnsi="Cambria Math"/>
                  <w:lang w:val="ru-RU"/>
                </w:rPr>
                <m:t>+</m:t>
              </m:r>
              <m:sSub>
                <m:sSubPr>
                  <m:ctrlPr>
                    <w:rPr>
                      <w:rFonts w:ascii="Cambria Math" w:hAnsi="Cambria Math"/>
                      <w:i/>
                      <w:lang w:val="ru-RU"/>
                    </w:rPr>
                  </m:ctrlPr>
                </m:sSubPr>
                <m:e>
                  <m:r>
                    <w:rPr>
                      <w:rFonts w:ascii="Cambria Math" w:hAnsi="Cambria Math"/>
                      <w:lang w:val="ru-RU"/>
                    </w:rPr>
                    <m:t>β</m:t>
                  </m:r>
                </m:e>
                <m:sub>
                  <m:r>
                    <w:rPr>
                      <w:rFonts w:ascii="Cambria Math" w:hAnsi="Cambria Math"/>
                      <w:lang w:val="ru-RU"/>
                    </w:rPr>
                    <m:t>8</m:t>
                  </m:r>
                </m:sub>
              </m:sSub>
              <m:sSub>
                <m:sSubPr>
                  <m:ctrlPr>
                    <w:rPr>
                      <w:rFonts w:ascii="Cambria Math" w:hAnsi="Cambria Math"/>
                      <w:i/>
                      <w:lang w:val="ru-RU"/>
                    </w:rPr>
                  </m:ctrlPr>
                </m:sSubPr>
                <m:e>
                  <m:r>
                    <w:rPr>
                      <w:rFonts w:ascii="Cambria Math" w:hAnsi="Cambria Math"/>
                    </w:rPr>
                    <m:t>year2020</m:t>
                  </m:r>
                </m:e>
                <m:sub>
                  <m:r>
                    <w:rPr>
                      <w:rFonts w:ascii="Cambria Math" w:hAnsi="Cambria Math"/>
                      <w:lang w:val="ru-RU"/>
                    </w:rPr>
                    <m:t>it</m:t>
                  </m:r>
                </m:sub>
              </m:sSub>
              <m:r>
                <w:rPr>
                  <w:rFonts w:ascii="Cambria Math" w:hAnsi="Cambria Math"/>
                  <w:lang w:val="ru-RU"/>
                </w:rPr>
                <m:t>+</m:t>
              </m:r>
              <m:sSub>
                <m:sSubPr>
                  <m:ctrlPr>
                    <w:rPr>
                      <w:rFonts w:ascii="Cambria Math" w:hAnsi="Cambria Math"/>
                      <w:i/>
                      <w:lang w:val="ru-RU"/>
                    </w:rPr>
                  </m:ctrlPr>
                </m:sSubPr>
                <m:e>
                  <m:r>
                    <w:rPr>
                      <w:rFonts w:ascii="Cambria Math" w:hAnsi="Cambria Math"/>
                      <w:lang w:val="ru-RU"/>
                    </w:rPr>
                    <m:t>β</m:t>
                  </m:r>
                </m:e>
                <m:sub>
                  <m:r>
                    <w:rPr>
                      <w:rFonts w:ascii="Cambria Math" w:hAnsi="Cambria Math"/>
                      <w:lang w:val="ru-RU"/>
                    </w:rPr>
                    <m:t>9</m:t>
                  </m:r>
                </m:sub>
              </m:sSub>
              <m:sSub>
                <m:sSubPr>
                  <m:ctrlPr>
                    <w:rPr>
                      <w:rFonts w:ascii="Cambria Math" w:hAnsi="Cambria Math"/>
                      <w:i/>
                      <w:lang w:val="ru-RU"/>
                    </w:rPr>
                  </m:ctrlPr>
                </m:sSubPr>
                <m:e>
                  <m:r>
                    <w:rPr>
                      <w:rFonts w:ascii="Cambria Math" w:hAnsi="Cambria Math"/>
                    </w:rPr>
                    <m:t>year2021</m:t>
                  </m:r>
                </m:e>
                <m:sub>
                  <m:r>
                    <w:rPr>
                      <w:rFonts w:ascii="Cambria Math" w:hAnsi="Cambria Math"/>
                      <w:lang w:val="ru-RU"/>
                    </w:rPr>
                    <m:t>it</m:t>
                  </m:r>
                </m:sub>
              </m:sSub>
              <m:r>
                <w:rPr>
                  <w:rFonts w:ascii="Cambria Math" w:hAnsi="Cambria Math"/>
                  <w:lang w:val="ru-RU"/>
                </w:rPr>
                <m:t>+</m:t>
              </m:r>
              <m:sSub>
                <m:sSubPr>
                  <m:ctrlPr>
                    <w:rPr>
                      <w:rFonts w:ascii="Cambria Math" w:hAnsi="Cambria Math"/>
                      <w:i/>
                      <w:lang w:val="ru-RU"/>
                    </w:rPr>
                  </m:ctrlPr>
                </m:sSubPr>
                <m:e>
                  <m:r>
                    <w:rPr>
                      <w:rFonts w:ascii="Cambria Math" w:hAnsi="Cambria Math"/>
                      <w:lang w:val="ru-RU"/>
                    </w:rPr>
                    <m:t>e</m:t>
                  </m:r>
                </m:e>
                <m:sub>
                  <m:r>
                    <w:rPr>
                      <w:rFonts w:ascii="Cambria Math" w:hAnsi="Cambria Math"/>
                    </w:rPr>
                    <m:t>it</m:t>
                  </m:r>
                </m:sub>
              </m:sSub>
              <m:r>
                <w:rPr>
                  <w:rFonts w:ascii="Cambria Math" w:hAnsi="Cambria Math"/>
                  <w:lang w:val="ru-RU"/>
                </w:rPr>
                <m:t>,#</m:t>
              </m:r>
              <m:d>
                <m:dPr>
                  <m:ctrlPr>
                    <w:rPr>
                      <w:rFonts w:ascii="Cambria Math" w:hAnsi="Cambria Math"/>
                      <w:i/>
                    </w:rPr>
                  </m:ctrlPr>
                </m:dPr>
                <m:e>
                  <m:r>
                    <w:rPr>
                      <w:rFonts w:ascii="Cambria Math" w:hAnsi="Cambria Math"/>
                    </w:rPr>
                    <m:t>2</m:t>
                  </m:r>
                </m:e>
              </m:d>
              <m:ctrlPr>
                <w:rPr>
                  <w:rFonts w:ascii="Cambria Math" w:hAnsi="Cambria Math"/>
                  <w:i/>
                  <w:lang w:val="ru-RU"/>
                </w:rPr>
              </m:ctrlPr>
            </m:e>
          </m:eqArr>
        </m:oMath>
      </m:oMathPara>
    </w:p>
    <w:p w14:paraId="328BD87E" w14:textId="240C9E7E" w:rsidR="00B0700C" w:rsidRDefault="003133B9" w:rsidP="003133B9">
      <w:pPr>
        <w:ind w:firstLine="0"/>
        <w:rPr>
          <w:rFonts w:eastAsiaTheme="minorEastAsia"/>
          <w:lang w:val="ru-RU"/>
        </w:rPr>
      </w:pPr>
      <w:r w:rsidRPr="00456120">
        <w:rPr>
          <w:rFonts w:eastAsiaTheme="minorEastAsia"/>
          <w:lang w:val="ru-RU"/>
        </w:rPr>
        <w:t>где</w:t>
      </w:r>
      <w:r>
        <w:rPr>
          <w:rFonts w:eastAsiaTheme="minorEastAsia"/>
          <w:lang w:val="ru-RU"/>
        </w:rPr>
        <w:t xml:space="preserve"> </w:t>
      </w:r>
      <w:proofErr w:type="spellStart"/>
      <w:r>
        <w:rPr>
          <w:rFonts w:eastAsiaTheme="minorEastAsia"/>
          <w:i/>
        </w:rPr>
        <w:t>profitmargin</w:t>
      </w:r>
      <w:r>
        <w:rPr>
          <w:rFonts w:eastAsiaTheme="minorEastAsia"/>
          <w:i/>
          <w:vertAlign w:val="subscript"/>
        </w:rPr>
        <w:t>it</w:t>
      </w:r>
      <w:proofErr w:type="spellEnd"/>
      <w:r>
        <w:rPr>
          <w:rFonts w:eastAsiaTheme="minorEastAsia"/>
          <w:i/>
          <w:lang w:val="ru-RU"/>
        </w:rPr>
        <w:t xml:space="preserve"> –</w:t>
      </w:r>
      <w:r>
        <w:rPr>
          <w:rFonts w:eastAsiaTheme="minorEastAsia"/>
          <w:lang w:val="ru-RU"/>
        </w:rPr>
        <w:t xml:space="preserve"> </w:t>
      </w:r>
      <w:r w:rsidR="00A307CD">
        <w:rPr>
          <w:rFonts w:eastAsiaTheme="minorEastAsia"/>
          <w:lang w:val="ru-RU"/>
        </w:rPr>
        <w:t>рентабельность продаж</w:t>
      </w:r>
      <w:r>
        <w:rPr>
          <w:rFonts w:eastAsiaTheme="minorEastAsia"/>
          <w:lang w:val="ru-RU"/>
        </w:rPr>
        <w:t xml:space="preserve"> компании </w:t>
      </w:r>
      <w:proofErr w:type="spellStart"/>
      <w:r>
        <w:rPr>
          <w:rFonts w:eastAsiaTheme="minorEastAsia"/>
        </w:rPr>
        <w:t>i</w:t>
      </w:r>
      <w:proofErr w:type="spellEnd"/>
      <w:r>
        <w:rPr>
          <w:rFonts w:eastAsiaTheme="minorEastAsia"/>
          <w:lang w:val="ru-RU"/>
        </w:rPr>
        <w:t xml:space="preserve"> в момент времени </w:t>
      </w:r>
      <w:r>
        <w:rPr>
          <w:rFonts w:eastAsiaTheme="minorEastAsia"/>
        </w:rPr>
        <w:t>t</w:t>
      </w:r>
      <w:r>
        <w:rPr>
          <w:rFonts w:eastAsiaTheme="minorEastAsia"/>
          <w:lang w:val="ru-RU"/>
        </w:rPr>
        <w:t xml:space="preserve">, вычисленный как отношение чистой прибыли к выручке, </w:t>
      </w:r>
      <w:r>
        <w:rPr>
          <w:rFonts w:eastAsiaTheme="minorEastAsia"/>
          <w:i/>
        </w:rPr>
        <w:t>board</w:t>
      </w:r>
      <w:r w:rsidRPr="003133B9">
        <w:rPr>
          <w:rFonts w:eastAsiaTheme="minorEastAsia"/>
          <w:i/>
          <w:lang w:val="ru-RU"/>
        </w:rPr>
        <w:t>_</w:t>
      </w:r>
      <w:proofErr w:type="spellStart"/>
      <w:r>
        <w:rPr>
          <w:rFonts w:eastAsiaTheme="minorEastAsia"/>
          <w:i/>
        </w:rPr>
        <w:t>size</w:t>
      </w:r>
      <w:r>
        <w:rPr>
          <w:rFonts w:eastAsiaTheme="minorEastAsia"/>
          <w:i/>
          <w:vertAlign w:val="subscript"/>
        </w:rPr>
        <w:t>it</w:t>
      </w:r>
      <w:proofErr w:type="spellEnd"/>
      <w:r w:rsidRPr="003133B9">
        <w:rPr>
          <w:rFonts w:eastAsiaTheme="minorEastAsia"/>
          <w:i/>
          <w:lang w:val="ru-RU"/>
        </w:rPr>
        <w:t xml:space="preserve"> </w:t>
      </w:r>
      <w:r>
        <w:rPr>
          <w:rFonts w:eastAsiaTheme="minorEastAsia"/>
          <w:lang w:val="ru-RU"/>
        </w:rPr>
        <w:t xml:space="preserve">– численность совета директоров компании </w:t>
      </w:r>
      <w:proofErr w:type="spellStart"/>
      <w:r>
        <w:rPr>
          <w:rFonts w:eastAsiaTheme="minorEastAsia"/>
        </w:rPr>
        <w:t>i</w:t>
      </w:r>
      <w:proofErr w:type="spellEnd"/>
      <w:r>
        <w:rPr>
          <w:rFonts w:eastAsiaTheme="minorEastAsia"/>
          <w:lang w:val="ru-RU"/>
        </w:rPr>
        <w:t xml:space="preserve"> в момент времени </w:t>
      </w:r>
      <w:r>
        <w:rPr>
          <w:rFonts w:eastAsiaTheme="minorEastAsia"/>
        </w:rPr>
        <w:t>t</w:t>
      </w:r>
      <w:r>
        <w:rPr>
          <w:rFonts w:eastAsiaTheme="minorEastAsia"/>
          <w:lang w:val="ru-RU"/>
        </w:rPr>
        <w:t xml:space="preserve">, </w:t>
      </w:r>
      <w:r>
        <w:rPr>
          <w:rFonts w:eastAsiaTheme="minorEastAsia"/>
          <w:i/>
        </w:rPr>
        <w:t>board</w:t>
      </w:r>
      <w:r w:rsidRPr="003133B9">
        <w:rPr>
          <w:rFonts w:eastAsiaTheme="minorEastAsia"/>
          <w:i/>
          <w:lang w:val="ru-RU"/>
        </w:rPr>
        <w:t>_</w:t>
      </w:r>
      <w:proofErr w:type="spellStart"/>
      <w:r>
        <w:rPr>
          <w:rFonts w:eastAsiaTheme="minorEastAsia"/>
          <w:i/>
        </w:rPr>
        <w:t>ind</w:t>
      </w:r>
      <w:r>
        <w:rPr>
          <w:rFonts w:eastAsiaTheme="minorEastAsia"/>
          <w:i/>
          <w:vertAlign w:val="subscript"/>
        </w:rPr>
        <w:t>it</w:t>
      </w:r>
      <w:proofErr w:type="spellEnd"/>
      <w:r w:rsidRPr="003133B9">
        <w:rPr>
          <w:rFonts w:eastAsiaTheme="minorEastAsia"/>
          <w:i/>
          <w:lang w:val="ru-RU"/>
        </w:rPr>
        <w:t xml:space="preserve"> </w:t>
      </w:r>
      <w:r>
        <w:rPr>
          <w:rFonts w:eastAsiaTheme="minorEastAsia"/>
          <w:lang w:val="ru-RU"/>
        </w:rPr>
        <w:t xml:space="preserve">– количество независимых членов совета директоров компании </w:t>
      </w:r>
      <w:proofErr w:type="spellStart"/>
      <w:r>
        <w:rPr>
          <w:rFonts w:eastAsiaTheme="minorEastAsia"/>
        </w:rPr>
        <w:t>i</w:t>
      </w:r>
      <w:proofErr w:type="spellEnd"/>
      <w:r>
        <w:rPr>
          <w:rFonts w:eastAsiaTheme="minorEastAsia"/>
          <w:lang w:val="ru-RU"/>
        </w:rPr>
        <w:t xml:space="preserve"> в момент времени </w:t>
      </w:r>
      <w:r>
        <w:rPr>
          <w:rFonts w:eastAsiaTheme="minorEastAsia"/>
        </w:rPr>
        <w:t>t</w:t>
      </w:r>
      <w:r>
        <w:rPr>
          <w:rFonts w:eastAsiaTheme="minorEastAsia"/>
          <w:lang w:val="ru-RU"/>
        </w:rPr>
        <w:t xml:space="preserve">, </w:t>
      </w:r>
      <w:r>
        <w:rPr>
          <w:rFonts w:eastAsiaTheme="minorEastAsia"/>
          <w:i/>
        </w:rPr>
        <w:t>audit</w:t>
      </w:r>
      <w:r w:rsidRPr="003133B9">
        <w:rPr>
          <w:rFonts w:eastAsiaTheme="minorEastAsia"/>
          <w:i/>
          <w:lang w:val="ru-RU"/>
        </w:rPr>
        <w:t>_</w:t>
      </w:r>
      <w:proofErr w:type="spellStart"/>
      <w:r>
        <w:rPr>
          <w:rFonts w:eastAsiaTheme="minorEastAsia"/>
          <w:i/>
        </w:rPr>
        <w:t>com</w:t>
      </w:r>
      <w:r>
        <w:rPr>
          <w:rFonts w:eastAsiaTheme="minorEastAsia"/>
          <w:i/>
          <w:vertAlign w:val="subscript"/>
        </w:rPr>
        <w:t>it</w:t>
      </w:r>
      <w:proofErr w:type="spellEnd"/>
      <w:r w:rsidRPr="003133B9">
        <w:rPr>
          <w:rFonts w:eastAsiaTheme="minorEastAsia"/>
          <w:i/>
          <w:lang w:val="ru-RU"/>
        </w:rPr>
        <w:t xml:space="preserve"> </w:t>
      </w:r>
      <w:r>
        <w:rPr>
          <w:rFonts w:eastAsiaTheme="minorEastAsia"/>
          <w:lang w:val="ru-RU"/>
        </w:rPr>
        <w:t xml:space="preserve">– наличие комитета по аудиту в компании </w:t>
      </w:r>
      <w:proofErr w:type="spellStart"/>
      <w:r>
        <w:rPr>
          <w:rFonts w:eastAsiaTheme="minorEastAsia"/>
        </w:rPr>
        <w:t>i</w:t>
      </w:r>
      <w:proofErr w:type="spellEnd"/>
      <w:r>
        <w:rPr>
          <w:rFonts w:eastAsiaTheme="minorEastAsia"/>
          <w:lang w:val="ru-RU"/>
        </w:rPr>
        <w:t xml:space="preserve"> в момент времени </w:t>
      </w:r>
      <w:r>
        <w:rPr>
          <w:rFonts w:eastAsiaTheme="minorEastAsia"/>
        </w:rPr>
        <w:t>t</w:t>
      </w:r>
      <w:r>
        <w:rPr>
          <w:rFonts w:eastAsiaTheme="minorEastAsia"/>
          <w:lang w:val="ru-RU"/>
        </w:rPr>
        <w:t xml:space="preserve">, </w:t>
      </w:r>
      <w:proofErr w:type="spellStart"/>
      <w:r>
        <w:rPr>
          <w:rFonts w:eastAsiaTheme="minorEastAsia"/>
          <w:i/>
        </w:rPr>
        <w:t>lev</w:t>
      </w:r>
      <w:r>
        <w:rPr>
          <w:rFonts w:eastAsiaTheme="minorEastAsia"/>
          <w:i/>
          <w:vertAlign w:val="subscript"/>
        </w:rPr>
        <w:t>it</w:t>
      </w:r>
      <w:proofErr w:type="spellEnd"/>
      <w:r w:rsidRPr="003133B9">
        <w:rPr>
          <w:rFonts w:eastAsiaTheme="minorEastAsia"/>
          <w:i/>
          <w:lang w:val="ru-RU"/>
        </w:rPr>
        <w:t xml:space="preserve"> </w:t>
      </w:r>
      <w:r>
        <w:rPr>
          <w:rFonts w:eastAsiaTheme="minorEastAsia"/>
          <w:lang w:val="ru-RU"/>
        </w:rPr>
        <w:t xml:space="preserve">– коэффициент левериджа компании </w:t>
      </w:r>
      <w:proofErr w:type="spellStart"/>
      <w:r>
        <w:rPr>
          <w:rFonts w:eastAsiaTheme="minorEastAsia"/>
        </w:rPr>
        <w:t>i</w:t>
      </w:r>
      <w:proofErr w:type="spellEnd"/>
      <w:r>
        <w:rPr>
          <w:rFonts w:eastAsiaTheme="minorEastAsia"/>
          <w:lang w:val="ru-RU"/>
        </w:rPr>
        <w:t xml:space="preserve"> в момент времени </w:t>
      </w:r>
      <w:r>
        <w:rPr>
          <w:rFonts w:eastAsiaTheme="minorEastAsia"/>
        </w:rPr>
        <w:t>t</w:t>
      </w:r>
      <w:r>
        <w:rPr>
          <w:rFonts w:eastAsiaTheme="minorEastAsia"/>
          <w:lang w:val="ru-RU"/>
        </w:rPr>
        <w:t xml:space="preserve">, </w:t>
      </w:r>
      <w:proofErr w:type="spellStart"/>
      <w:r>
        <w:rPr>
          <w:rFonts w:eastAsiaTheme="minorEastAsia"/>
          <w:i/>
        </w:rPr>
        <w:t>lnassetes</w:t>
      </w:r>
      <w:r>
        <w:rPr>
          <w:rFonts w:eastAsiaTheme="minorEastAsia"/>
          <w:i/>
          <w:vertAlign w:val="subscript"/>
        </w:rPr>
        <w:t>it</w:t>
      </w:r>
      <w:proofErr w:type="spellEnd"/>
      <w:r w:rsidRPr="003133B9">
        <w:rPr>
          <w:rFonts w:eastAsiaTheme="minorEastAsia"/>
          <w:i/>
          <w:lang w:val="ru-RU"/>
        </w:rPr>
        <w:t xml:space="preserve"> </w:t>
      </w:r>
      <w:r>
        <w:rPr>
          <w:rFonts w:eastAsiaTheme="minorEastAsia"/>
          <w:lang w:val="ru-RU"/>
        </w:rPr>
        <w:t xml:space="preserve">– логарифмированная оценка активов компании </w:t>
      </w:r>
      <w:proofErr w:type="spellStart"/>
      <w:r>
        <w:rPr>
          <w:rFonts w:eastAsiaTheme="minorEastAsia"/>
        </w:rPr>
        <w:t>i</w:t>
      </w:r>
      <w:proofErr w:type="spellEnd"/>
      <w:r>
        <w:rPr>
          <w:rFonts w:eastAsiaTheme="minorEastAsia"/>
          <w:lang w:val="ru-RU"/>
        </w:rPr>
        <w:t xml:space="preserve"> в момент времени </w:t>
      </w:r>
      <w:r>
        <w:rPr>
          <w:rFonts w:eastAsiaTheme="minorEastAsia"/>
        </w:rPr>
        <w:t>t</w:t>
      </w:r>
      <w:r>
        <w:rPr>
          <w:rFonts w:eastAsiaTheme="minorEastAsia"/>
          <w:lang w:val="ru-RU"/>
        </w:rPr>
        <w:t xml:space="preserve">, </w:t>
      </w:r>
      <w:r>
        <w:rPr>
          <w:rFonts w:eastAsiaTheme="minorEastAsia"/>
          <w:i/>
        </w:rPr>
        <w:t>year</w:t>
      </w:r>
      <w:r w:rsidRPr="003133B9">
        <w:rPr>
          <w:rFonts w:eastAsiaTheme="minorEastAsia"/>
          <w:i/>
          <w:lang w:val="ru-RU"/>
        </w:rPr>
        <w:t>2018</w:t>
      </w:r>
      <w:r>
        <w:rPr>
          <w:rFonts w:eastAsiaTheme="minorEastAsia"/>
          <w:i/>
          <w:vertAlign w:val="subscript"/>
        </w:rPr>
        <w:t>it</w:t>
      </w:r>
      <w:r w:rsidRPr="003133B9">
        <w:rPr>
          <w:rFonts w:eastAsiaTheme="minorEastAsia"/>
          <w:i/>
          <w:lang w:val="ru-RU"/>
        </w:rPr>
        <w:t xml:space="preserve"> </w:t>
      </w:r>
      <w:r>
        <w:rPr>
          <w:rFonts w:eastAsiaTheme="minorEastAsia"/>
          <w:lang w:val="ru-RU"/>
        </w:rPr>
        <w:t xml:space="preserve">– бинарная переменная, принимающая значение 1 в случае, если анализируемая отчетность компании </w:t>
      </w:r>
      <w:proofErr w:type="spellStart"/>
      <w:r>
        <w:rPr>
          <w:rFonts w:eastAsiaTheme="minorEastAsia"/>
        </w:rPr>
        <w:t>i</w:t>
      </w:r>
      <w:proofErr w:type="spellEnd"/>
      <w:r>
        <w:rPr>
          <w:rFonts w:eastAsiaTheme="minorEastAsia"/>
          <w:lang w:val="ru-RU"/>
        </w:rPr>
        <w:t xml:space="preserve"> в момент времени </w:t>
      </w:r>
      <w:r>
        <w:rPr>
          <w:rFonts w:eastAsiaTheme="minorEastAsia"/>
        </w:rPr>
        <w:t>t</w:t>
      </w:r>
      <w:r>
        <w:rPr>
          <w:rFonts w:eastAsiaTheme="minorEastAsia"/>
          <w:lang w:val="ru-RU"/>
        </w:rPr>
        <w:t xml:space="preserve"> сформирована за 2018 год, и 0 в обратном случае, </w:t>
      </w:r>
      <w:r>
        <w:rPr>
          <w:rFonts w:eastAsiaTheme="minorEastAsia"/>
          <w:i/>
        </w:rPr>
        <w:t>year</w:t>
      </w:r>
      <w:r>
        <w:rPr>
          <w:rFonts w:eastAsiaTheme="minorEastAsia"/>
          <w:i/>
          <w:lang w:val="ru-RU"/>
        </w:rPr>
        <w:t>2019</w:t>
      </w:r>
      <w:r>
        <w:rPr>
          <w:rFonts w:eastAsiaTheme="minorEastAsia"/>
          <w:i/>
          <w:vertAlign w:val="subscript"/>
        </w:rPr>
        <w:t>it</w:t>
      </w:r>
      <w:r w:rsidRPr="003133B9">
        <w:rPr>
          <w:rFonts w:eastAsiaTheme="minorEastAsia"/>
          <w:i/>
          <w:lang w:val="ru-RU"/>
        </w:rPr>
        <w:t xml:space="preserve"> </w:t>
      </w:r>
      <w:r>
        <w:rPr>
          <w:rFonts w:eastAsiaTheme="minorEastAsia"/>
          <w:lang w:val="ru-RU"/>
        </w:rPr>
        <w:t xml:space="preserve">– бинарная переменная, принимающая значение 1 в случае, если анализируемая отчетность компании </w:t>
      </w:r>
      <w:proofErr w:type="spellStart"/>
      <w:r>
        <w:rPr>
          <w:rFonts w:eastAsiaTheme="minorEastAsia"/>
        </w:rPr>
        <w:t>i</w:t>
      </w:r>
      <w:proofErr w:type="spellEnd"/>
      <w:r>
        <w:rPr>
          <w:rFonts w:eastAsiaTheme="minorEastAsia"/>
          <w:lang w:val="ru-RU"/>
        </w:rPr>
        <w:t xml:space="preserve"> в момент времени </w:t>
      </w:r>
      <w:r>
        <w:rPr>
          <w:rFonts w:eastAsiaTheme="minorEastAsia"/>
        </w:rPr>
        <w:t>t</w:t>
      </w:r>
      <w:r>
        <w:rPr>
          <w:rFonts w:eastAsiaTheme="minorEastAsia"/>
          <w:lang w:val="ru-RU"/>
        </w:rPr>
        <w:t xml:space="preserve"> сформирована за 2019 год, и 0 в обратном случае, </w:t>
      </w:r>
      <w:r>
        <w:rPr>
          <w:rFonts w:eastAsiaTheme="minorEastAsia"/>
          <w:i/>
        </w:rPr>
        <w:t>year</w:t>
      </w:r>
      <w:r>
        <w:rPr>
          <w:rFonts w:eastAsiaTheme="minorEastAsia"/>
          <w:i/>
          <w:lang w:val="ru-RU"/>
        </w:rPr>
        <w:t>2020</w:t>
      </w:r>
      <w:r>
        <w:rPr>
          <w:rFonts w:eastAsiaTheme="minorEastAsia"/>
          <w:i/>
          <w:vertAlign w:val="subscript"/>
        </w:rPr>
        <w:t>it</w:t>
      </w:r>
      <w:r w:rsidRPr="003133B9">
        <w:rPr>
          <w:rFonts w:eastAsiaTheme="minorEastAsia"/>
          <w:i/>
          <w:lang w:val="ru-RU"/>
        </w:rPr>
        <w:t xml:space="preserve"> </w:t>
      </w:r>
      <w:r>
        <w:rPr>
          <w:rFonts w:eastAsiaTheme="minorEastAsia"/>
          <w:lang w:val="ru-RU"/>
        </w:rPr>
        <w:t xml:space="preserve">– бинарная переменная, принимающая значение 1 в случае, если анализируемая отчетность компании </w:t>
      </w:r>
      <w:proofErr w:type="spellStart"/>
      <w:r>
        <w:rPr>
          <w:rFonts w:eastAsiaTheme="minorEastAsia"/>
        </w:rPr>
        <w:t>i</w:t>
      </w:r>
      <w:proofErr w:type="spellEnd"/>
      <w:r>
        <w:rPr>
          <w:rFonts w:eastAsiaTheme="minorEastAsia"/>
          <w:lang w:val="ru-RU"/>
        </w:rPr>
        <w:t xml:space="preserve"> в момент времени </w:t>
      </w:r>
      <w:r>
        <w:rPr>
          <w:rFonts w:eastAsiaTheme="minorEastAsia"/>
        </w:rPr>
        <w:t>t</w:t>
      </w:r>
      <w:r>
        <w:rPr>
          <w:rFonts w:eastAsiaTheme="minorEastAsia"/>
          <w:lang w:val="ru-RU"/>
        </w:rPr>
        <w:t xml:space="preserve"> сформирована за 2020 год, и 0 в обратном случае, </w:t>
      </w:r>
      <w:r>
        <w:rPr>
          <w:rFonts w:eastAsiaTheme="minorEastAsia"/>
          <w:i/>
        </w:rPr>
        <w:t>year</w:t>
      </w:r>
      <w:r>
        <w:rPr>
          <w:rFonts w:eastAsiaTheme="minorEastAsia"/>
          <w:i/>
          <w:lang w:val="ru-RU"/>
        </w:rPr>
        <w:t>2021</w:t>
      </w:r>
      <w:r>
        <w:rPr>
          <w:rFonts w:eastAsiaTheme="minorEastAsia"/>
          <w:i/>
          <w:vertAlign w:val="subscript"/>
        </w:rPr>
        <w:t>it</w:t>
      </w:r>
      <w:r w:rsidRPr="003133B9">
        <w:rPr>
          <w:rFonts w:eastAsiaTheme="minorEastAsia"/>
          <w:i/>
          <w:lang w:val="ru-RU"/>
        </w:rPr>
        <w:t xml:space="preserve"> </w:t>
      </w:r>
      <w:r>
        <w:rPr>
          <w:rFonts w:eastAsiaTheme="minorEastAsia"/>
          <w:lang w:val="ru-RU"/>
        </w:rPr>
        <w:t xml:space="preserve">– бинарная переменная, принимающая значение 1 в случае, если анализируемая отчетность компании </w:t>
      </w:r>
      <w:proofErr w:type="spellStart"/>
      <w:r>
        <w:rPr>
          <w:rFonts w:eastAsiaTheme="minorEastAsia"/>
        </w:rPr>
        <w:t>i</w:t>
      </w:r>
      <w:proofErr w:type="spellEnd"/>
      <w:r>
        <w:rPr>
          <w:rFonts w:eastAsiaTheme="minorEastAsia"/>
          <w:lang w:val="ru-RU"/>
        </w:rPr>
        <w:t xml:space="preserve"> в момент времени </w:t>
      </w:r>
      <w:r>
        <w:rPr>
          <w:rFonts w:eastAsiaTheme="minorEastAsia"/>
        </w:rPr>
        <w:t>t</w:t>
      </w:r>
      <w:r>
        <w:rPr>
          <w:rFonts w:eastAsiaTheme="minorEastAsia"/>
          <w:lang w:val="ru-RU"/>
        </w:rPr>
        <w:t xml:space="preserve"> сформирована за 2021 год, и 0 в обратном случае.</w:t>
      </w:r>
    </w:p>
    <w:p w14:paraId="21C4D3F1" w14:textId="11197DB3" w:rsidR="003133B9" w:rsidRPr="003133B9" w:rsidRDefault="003133B9" w:rsidP="003133B9">
      <w:pPr>
        <w:ind w:firstLine="0"/>
        <w:rPr>
          <w:rFonts w:eastAsiaTheme="minorEastAsia"/>
          <w:lang w:val="ru-RU"/>
        </w:rPr>
      </w:pPr>
      <w:r>
        <w:rPr>
          <w:rFonts w:eastAsiaTheme="minorEastAsia"/>
          <w:lang w:val="ru-RU"/>
        </w:rPr>
        <w:tab/>
      </w:r>
      <w:r>
        <w:rPr>
          <w:iCs/>
          <w:lang w:val="ru-RU"/>
        </w:rPr>
        <w:t>Втора</w:t>
      </w:r>
      <w:r w:rsidR="00D76EE5">
        <w:rPr>
          <w:iCs/>
          <w:lang w:val="ru-RU"/>
        </w:rPr>
        <w:t>я модель постро</w:t>
      </w:r>
      <w:r>
        <w:rPr>
          <w:iCs/>
          <w:lang w:val="ru-RU"/>
        </w:rPr>
        <w:t>ена в исследовании следующим образом:</w:t>
      </w:r>
    </w:p>
    <w:p w14:paraId="6F5C0A31" w14:textId="6C64D168" w:rsidR="00B0700C" w:rsidRPr="00A14597" w:rsidRDefault="00000000" w:rsidP="0066230A">
      <w:pPr>
        <w:ind w:firstLine="0"/>
        <w:rPr>
          <w:rFonts w:eastAsiaTheme="minorEastAsia"/>
          <w:lang w:val="ru-RU"/>
        </w:rPr>
      </w:pPr>
      <m:oMathPara>
        <m:oMath>
          <m:eqArr>
            <m:eqArrPr>
              <m:maxDist m:val="1"/>
              <m:ctrlPr>
                <w:rPr>
                  <w:rFonts w:ascii="Cambria Math" w:hAnsi="Cambria Math"/>
                  <w:i/>
                </w:rPr>
              </m:ctrlPr>
            </m:eqArrPr>
            <m:e>
              <m:sSub>
                <m:sSubPr>
                  <m:ctrlPr>
                    <w:rPr>
                      <w:rFonts w:ascii="Cambria Math" w:hAnsi="Cambria Math"/>
                      <w:i/>
                      <w:lang w:val="ru-RU"/>
                    </w:rPr>
                  </m:ctrlPr>
                </m:sSubPr>
                <m:e>
                  <m:r>
                    <w:rPr>
                      <w:rFonts w:ascii="Cambria Math" w:hAnsi="Cambria Math"/>
                    </w:rPr>
                    <m:t>profitmargin</m:t>
                  </m:r>
                </m:e>
                <m:sub>
                  <m:r>
                    <w:rPr>
                      <w:rFonts w:ascii="Cambria Math" w:hAnsi="Cambria Math"/>
                      <w:lang w:val="ru-RU"/>
                    </w:rPr>
                    <m:t>it</m:t>
                  </m:r>
                </m:sub>
              </m:sSub>
              <m:r>
                <w:rPr>
                  <w:rFonts w:ascii="Cambria Math" w:hAnsi="Cambria Math"/>
                  <w:lang w:val="ru-RU"/>
                </w:rPr>
                <m:t>=</m:t>
              </m:r>
              <m:sSub>
                <m:sSubPr>
                  <m:ctrlPr>
                    <w:rPr>
                      <w:rFonts w:ascii="Cambria Math" w:hAnsi="Cambria Math"/>
                      <w:i/>
                      <w:lang w:val="ru-RU"/>
                    </w:rPr>
                  </m:ctrlPr>
                </m:sSubPr>
                <m:e>
                  <m:r>
                    <w:rPr>
                      <w:rFonts w:ascii="Cambria Math" w:hAnsi="Cambria Math"/>
                      <w:lang w:val="ru-RU"/>
                    </w:rPr>
                    <m:t>β</m:t>
                  </m:r>
                </m:e>
                <m:sub>
                  <m:r>
                    <w:rPr>
                      <w:rFonts w:ascii="Cambria Math" w:hAnsi="Cambria Math"/>
                      <w:lang w:val="ru-RU"/>
                    </w:rPr>
                    <m:t>1</m:t>
                  </m:r>
                </m:sub>
              </m:sSub>
              <m:sSub>
                <m:sSubPr>
                  <m:ctrlPr>
                    <w:rPr>
                      <w:rFonts w:ascii="Cambria Math" w:hAnsi="Cambria Math"/>
                      <w:i/>
                      <w:lang w:val="ru-RU"/>
                    </w:rPr>
                  </m:ctrlPr>
                </m:sSubPr>
                <m:e>
                  <m:r>
                    <w:rPr>
                      <w:rFonts w:ascii="Cambria Math" w:hAnsi="Cambria Math"/>
                    </w:rPr>
                    <m:t>audit_meet</m:t>
                  </m:r>
                </m:e>
                <m:sub>
                  <m:r>
                    <w:rPr>
                      <w:rFonts w:ascii="Cambria Math" w:hAnsi="Cambria Math"/>
                      <w:lang w:val="ru-RU"/>
                    </w:rPr>
                    <m:t>it</m:t>
                  </m:r>
                </m:sub>
              </m:sSub>
              <m:r>
                <w:rPr>
                  <w:rFonts w:ascii="Cambria Math" w:hAnsi="Cambria Math"/>
                  <w:lang w:val="ru-RU"/>
                </w:rPr>
                <m:t>+</m:t>
              </m:r>
              <m:sSub>
                <m:sSubPr>
                  <m:ctrlPr>
                    <w:rPr>
                      <w:rFonts w:ascii="Cambria Math" w:hAnsi="Cambria Math"/>
                      <w:i/>
                      <w:lang w:val="ru-RU"/>
                    </w:rPr>
                  </m:ctrlPr>
                </m:sSubPr>
                <m:e>
                  <m:r>
                    <w:rPr>
                      <w:rFonts w:ascii="Cambria Math" w:hAnsi="Cambria Math"/>
                      <w:lang w:val="ru-RU"/>
                    </w:rPr>
                    <m:t>β</m:t>
                  </m:r>
                </m:e>
                <m:sub>
                  <m:r>
                    <w:rPr>
                      <w:rFonts w:ascii="Cambria Math" w:hAnsi="Cambria Math"/>
                      <w:lang w:val="ru-RU"/>
                    </w:rPr>
                    <m:t>2</m:t>
                  </m:r>
                </m:sub>
              </m:sSub>
              <m:sSub>
                <m:sSubPr>
                  <m:ctrlPr>
                    <w:rPr>
                      <w:rFonts w:ascii="Cambria Math" w:hAnsi="Cambria Math"/>
                      <w:i/>
                      <w:lang w:val="ru-RU"/>
                    </w:rPr>
                  </m:ctrlPr>
                </m:sSubPr>
                <m:e>
                  <m:r>
                    <w:rPr>
                      <w:rFonts w:ascii="Cambria Math" w:hAnsi="Cambria Math"/>
                    </w:rPr>
                    <m:t>audid_big</m:t>
                  </m:r>
                </m:e>
                <m:sub>
                  <m:r>
                    <w:rPr>
                      <w:rFonts w:ascii="Cambria Math" w:hAnsi="Cambria Math"/>
                      <w:lang w:val="ru-RU"/>
                    </w:rPr>
                    <m:t>it</m:t>
                  </m:r>
                </m:sub>
              </m:sSub>
              <m:r>
                <w:rPr>
                  <w:rFonts w:ascii="Cambria Math" w:hAnsi="Cambria Math"/>
                  <w:lang w:val="ru-RU"/>
                </w:rPr>
                <m:t>+</m:t>
              </m:r>
              <m:sSub>
                <m:sSubPr>
                  <m:ctrlPr>
                    <w:rPr>
                      <w:rFonts w:ascii="Cambria Math" w:hAnsi="Cambria Math"/>
                      <w:i/>
                      <w:lang w:val="ru-RU"/>
                    </w:rPr>
                  </m:ctrlPr>
                </m:sSubPr>
                <m:e>
                  <m:r>
                    <w:rPr>
                      <w:rFonts w:ascii="Cambria Math" w:hAnsi="Cambria Math"/>
                      <w:lang w:val="ru-RU"/>
                    </w:rPr>
                    <m:t>β</m:t>
                  </m:r>
                </m:e>
                <m:sub>
                  <m:r>
                    <w:rPr>
                      <w:rFonts w:ascii="Cambria Math" w:hAnsi="Cambria Math"/>
                      <w:lang w:val="ru-RU"/>
                    </w:rPr>
                    <m:t>3</m:t>
                  </m:r>
                </m:sub>
              </m:sSub>
              <m:sSub>
                <m:sSubPr>
                  <m:ctrlPr>
                    <w:rPr>
                      <w:rFonts w:ascii="Cambria Math" w:hAnsi="Cambria Math"/>
                      <w:i/>
                      <w:lang w:val="ru-RU"/>
                    </w:rPr>
                  </m:ctrlPr>
                </m:sSubPr>
                <m:e>
                  <m:r>
                    <w:rPr>
                      <w:rFonts w:ascii="Cambria Math" w:hAnsi="Cambria Math"/>
                      <w:lang w:val="ru-RU"/>
                    </w:rPr>
                    <m:t>audit_ind</m:t>
                  </m:r>
                </m:e>
                <m:sub>
                  <m:r>
                    <w:rPr>
                      <w:rFonts w:ascii="Cambria Math" w:hAnsi="Cambria Math"/>
                      <w:lang w:val="ru-RU"/>
                    </w:rPr>
                    <m:t>it</m:t>
                  </m:r>
                </m:sub>
              </m:sSub>
              <m:r>
                <w:rPr>
                  <w:rFonts w:ascii="Cambria Math" w:hAnsi="Cambria Math"/>
                  <w:lang w:val="ru-RU"/>
                </w:rPr>
                <m:t>+</m:t>
              </m:r>
              <m:sSub>
                <m:sSubPr>
                  <m:ctrlPr>
                    <w:rPr>
                      <w:rFonts w:ascii="Cambria Math" w:hAnsi="Cambria Math"/>
                      <w:i/>
                      <w:lang w:val="ru-RU"/>
                    </w:rPr>
                  </m:ctrlPr>
                </m:sSubPr>
                <m:e>
                  <m:r>
                    <w:rPr>
                      <w:rFonts w:ascii="Cambria Math" w:hAnsi="Cambria Math"/>
                      <w:lang w:val="ru-RU"/>
                    </w:rPr>
                    <m:t>β</m:t>
                  </m:r>
                </m:e>
                <m:sub>
                  <m:r>
                    <w:rPr>
                      <w:rFonts w:ascii="Cambria Math" w:hAnsi="Cambria Math"/>
                      <w:lang w:val="ru-RU"/>
                    </w:rPr>
                    <m:t>4</m:t>
                  </m:r>
                </m:sub>
              </m:sSub>
              <m:sSub>
                <m:sSubPr>
                  <m:ctrlPr>
                    <w:rPr>
                      <w:rFonts w:ascii="Cambria Math" w:hAnsi="Cambria Math"/>
                      <w:i/>
                      <w:lang w:val="ru-RU"/>
                    </w:rPr>
                  </m:ctrlPr>
                </m:sSubPr>
                <m:e>
                  <m:r>
                    <w:rPr>
                      <w:rFonts w:ascii="Cambria Math" w:hAnsi="Cambria Math"/>
                      <w:lang w:val="ru-RU"/>
                    </w:rPr>
                    <m:t>audit_size</m:t>
                  </m:r>
                </m:e>
                <m:sub>
                  <m:r>
                    <w:rPr>
                      <w:rFonts w:ascii="Cambria Math" w:hAnsi="Cambria Math"/>
                      <w:lang w:val="ru-RU"/>
                    </w:rPr>
                    <m:t>it</m:t>
                  </m:r>
                </m:sub>
              </m:sSub>
              <m:r>
                <w:rPr>
                  <w:rFonts w:ascii="Cambria Math" w:hAnsi="Cambria Math"/>
                  <w:lang w:val="ru-RU"/>
                </w:rPr>
                <m:t>+</m:t>
              </m:r>
              <m:ctrlPr>
                <w:rPr>
                  <w:rFonts w:ascii="Cambria Math" w:eastAsia="Cambria Math" w:hAnsi="Cambria Math" w:cs="Cambria Math"/>
                  <w:i/>
                </w:rPr>
              </m:ctrlPr>
            </m:e>
            <m:e>
              <m:r>
                <w:rPr>
                  <w:rFonts w:ascii="Cambria Math" w:eastAsia="Cambria Math" w:hAnsi="Cambria Math" w:cs="Cambria Math"/>
                </w:rPr>
                <m:t xml:space="preserve"> </m:t>
              </m:r>
              <m:sSub>
                <m:sSubPr>
                  <m:ctrlPr>
                    <w:rPr>
                      <w:rFonts w:ascii="Cambria Math" w:hAnsi="Cambria Math"/>
                      <w:i/>
                      <w:lang w:val="ru-RU"/>
                    </w:rPr>
                  </m:ctrlPr>
                </m:sSubPr>
                <m:e>
                  <m:r>
                    <w:rPr>
                      <w:rFonts w:ascii="Cambria Math" w:hAnsi="Cambria Math"/>
                      <w:lang w:val="ru-RU"/>
                    </w:rPr>
                    <m:t>β</m:t>
                  </m:r>
                </m:e>
                <m:sub>
                  <m:r>
                    <w:rPr>
                      <w:rFonts w:ascii="Cambria Math" w:hAnsi="Cambria Math"/>
                      <w:lang w:val="ru-RU"/>
                    </w:rPr>
                    <m:t>5</m:t>
                  </m:r>
                </m:sub>
              </m:sSub>
              <m:sSub>
                <m:sSubPr>
                  <m:ctrlPr>
                    <w:rPr>
                      <w:rFonts w:ascii="Cambria Math" w:hAnsi="Cambria Math"/>
                      <w:i/>
                      <w:lang w:val="ru-RU"/>
                    </w:rPr>
                  </m:ctrlPr>
                </m:sSubPr>
                <m:e>
                  <m:r>
                    <w:rPr>
                      <w:rFonts w:ascii="Cambria Math" w:hAnsi="Cambria Math"/>
                      <w:lang w:val="ru-RU"/>
                    </w:rPr>
                    <m:t>lev</m:t>
                  </m:r>
                </m:e>
                <m:sub>
                  <m:r>
                    <w:rPr>
                      <w:rFonts w:ascii="Cambria Math" w:hAnsi="Cambria Math"/>
                      <w:lang w:val="ru-RU"/>
                    </w:rPr>
                    <m:t>it</m:t>
                  </m:r>
                </m:sub>
              </m:sSub>
              <m:r>
                <w:rPr>
                  <w:rFonts w:ascii="Cambria Math" w:hAnsi="Cambria Math"/>
                  <w:lang w:val="ru-RU"/>
                </w:rPr>
                <m:t xml:space="preserve">+ </m:t>
              </m:r>
              <m:sSub>
                <m:sSubPr>
                  <m:ctrlPr>
                    <w:rPr>
                      <w:rFonts w:ascii="Cambria Math" w:hAnsi="Cambria Math"/>
                      <w:i/>
                      <w:lang w:val="ru-RU"/>
                    </w:rPr>
                  </m:ctrlPr>
                </m:sSubPr>
                <m:e>
                  <m:r>
                    <w:rPr>
                      <w:rFonts w:ascii="Cambria Math" w:hAnsi="Cambria Math"/>
                      <w:lang w:val="ru-RU"/>
                    </w:rPr>
                    <m:t>β</m:t>
                  </m:r>
                </m:e>
                <m:sub>
                  <m:r>
                    <w:rPr>
                      <w:rFonts w:ascii="Cambria Math" w:hAnsi="Cambria Math"/>
                      <w:lang w:val="ru-RU"/>
                    </w:rPr>
                    <m:t>6</m:t>
                  </m:r>
                </m:sub>
              </m:sSub>
              <m:sSub>
                <m:sSubPr>
                  <m:ctrlPr>
                    <w:rPr>
                      <w:rFonts w:ascii="Cambria Math" w:hAnsi="Cambria Math"/>
                      <w:i/>
                      <w:lang w:val="ru-RU"/>
                    </w:rPr>
                  </m:ctrlPr>
                </m:sSubPr>
                <m:e>
                  <m:r>
                    <w:rPr>
                      <w:rFonts w:ascii="Cambria Math" w:hAnsi="Cambria Math"/>
                      <w:lang w:val="ru-RU"/>
                    </w:rPr>
                    <m:t>lnassets</m:t>
                  </m:r>
                </m:e>
                <m:sub>
                  <m:r>
                    <w:rPr>
                      <w:rFonts w:ascii="Cambria Math" w:hAnsi="Cambria Math"/>
                      <w:lang w:val="ru-RU"/>
                    </w:rPr>
                    <m:t>it</m:t>
                  </m:r>
                </m:sub>
              </m:sSub>
              <m:r>
                <w:rPr>
                  <w:rFonts w:ascii="Cambria Math" w:hAnsi="Cambria Math"/>
                  <w:lang w:val="ru-RU"/>
                </w:rPr>
                <m:t>+</m:t>
              </m:r>
              <m:ctrlPr>
                <w:rPr>
                  <w:rFonts w:ascii="Cambria Math" w:eastAsia="Cambria Math" w:hAnsi="Cambria Math" w:cs="Cambria Math"/>
                  <w:i/>
                </w:rPr>
              </m:ctrlPr>
            </m:e>
            <m:e>
              <m:sSub>
                <m:sSubPr>
                  <m:ctrlPr>
                    <w:rPr>
                      <w:rFonts w:ascii="Cambria Math" w:hAnsi="Cambria Math"/>
                      <w:i/>
                      <w:lang w:val="ru-RU"/>
                    </w:rPr>
                  </m:ctrlPr>
                </m:sSubPr>
                <m:e>
                  <m:r>
                    <w:rPr>
                      <w:rFonts w:ascii="Cambria Math" w:hAnsi="Cambria Math"/>
                      <w:lang w:val="ru-RU"/>
                    </w:rPr>
                    <m:t>β</m:t>
                  </m:r>
                </m:e>
                <m:sub>
                  <m:r>
                    <w:rPr>
                      <w:rFonts w:ascii="Cambria Math" w:hAnsi="Cambria Math"/>
                      <w:lang w:val="ru-RU"/>
                    </w:rPr>
                    <m:t>7</m:t>
                  </m:r>
                </m:sub>
              </m:sSub>
              <m:sSub>
                <m:sSubPr>
                  <m:ctrlPr>
                    <w:rPr>
                      <w:rFonts w:ascii="Cambria Math" w:hAnsi="Cambria Math"/>
                      <w:i/>
                      <w:lang w:val="ru-RU"/>
                    </w:rPr>
                  </m:ctrlPr>
                </m:sSubPr>
                <m:e>
                  <m:r>
                    <w:rPr>
                      <w:rFonts w:ascii="Cambria Math" w:hAnsi="Cambria Math"/>
                    </w:rPr>
                    <m:t>year</m:t>
                  </m:r>
                  <m:r>
                    <w:rPr>
                      <w:rFonts w:ascii="Cambria Math" w:hAnsi="Cambria Math"/>
                      <w:lang w:val="ru-RU"/>
                    </w:rPr>
                    <m:t>2018</m:t>
                  </m:r>
                </m:e>
                <m:sub>
                  <m:r>
                    <w:rPr>
                      <w:rFonts w:ascii="Cambria Math" w:hAnsi="Cambria Math"/>
                      <w:lang w:val="ru-RU"/>
                    </w:rPr>
                    <m:t>it</m:t>
                  </m:r>
                </m:sub>
              </m:sSub>
              <m:r>
                <w:rPr>
                  <w:rFonts w:ascii="Cambria Math" w:hAnsi="Cambria Math"/>
                  <w:lang w:val="ru-RU"/>
                </w:rPr>
                <m:t xml:space="preserve">+ </m:t>
              </m:r>
              <m:sSub>
                <m:sSubPr>
                  <m:ctrlPr>
                    <w:rPr>
                      <w:rFonts w:ascii="Cambria Math" w:hAnsi="Cambria Math"/>
                      <w:i/>
                      <w:lang w:val="ru-RU"/>
                    </w:rPr>
                  </m:ctrlPr>
                </m:sSubPr>
                <m:e>
                  <m:r>
                    <w:rPr>
                      <w:rFonts w:ascii="Cambria Math" w:hAnsi="Cambria Math"/>
                      <w:lang w:val="ru-RU"/>
                    </w:rPr>
                    <m:t>β</m:t>
                  </m:r>
                </m:e>
                <m:sub>
                  <m:r>
                    <w:rPr>
                      <w:rFonts w:ascii="Cambria Math" w:hAnsi="Cambria Math"/>
                      <w:lang w:val="ru-RU"/>
                    </w:rPr>
                    <m:t>8</m:t>
                  </m:r>
                </m:sub>
              </m:sSub>
              <m:sSub>
                <m:sSubPr>
                  <m:ctrlPr>
                    <w:rPr>
                      <w:rFonts w:ascii="Cambria Math" w:hAnsi="Cambria Math"/>
                      <w:i/>
                      <w:lang w:val="ru-RU"/>
                    </w:rPr>
                  </m:ctrlPr>
                </m:sSubPr>
                <m:e>
                  <m:r>
                    <w:rPr>
                      <w:rFonts w:ascii="Cambria Math" w:hAnsi="Cambria Math"/>
                    </w:rPr>
                    <m:t>year2019</m:t>
                  </m:r>
                </m:e>
                <m:sub>
                  <m:r>
                    <w:rPr>
                      <w:rFonts w:ascii="Cambria Math" w:hAnsi="Cambria Math"/>
                      <w:lang w:val="ru-RU"/>
                    </w:rPr>
                    <m:t>it</m:t>
                  </m:r>
                </m:sub>
              </m:sSub>
              <m:r>
                <w:rPr>
                  <w:rFonts w:ascii="Cambria Math" w:hAnsi="Cambria Math"/>
                  <w:lang w:val="ru-RU"/>
                </w:rPr>
                <m:t>+</m:t>
              </m:r>
              <m:sSub>
                <m:sSubPr>
                  <m:ctrlPr>
                    <w:rPr>
                      <w:rFonts w:ascii="Cambria Math" w:hAnsi="Cambria Math"/>
                      <w:i/>
                      <w:lang w:val="ru-RU"/>
                    </w:rPr>
                  </m:ctrlPr>
                </m:sSubPr>
                <m:e>
                  <m:r>
                    <w:rPr>
                      <w:rFonts w:ascii="Cambria Math" w:hAnsi="Cambria Math"/>
                      <w:lang w:val="ru-RU"/>
                    </w:rPr>
                    <m:t>β</m:t>
                  </m:r>
                </m:e>
                <m:sub>
                  <m:r>
                    <w:rPr>
                      <w:rFonts w:ascii="Cambria Math" w:hAnsi="Cambria Math"/>
                      <w:lang w:val="ru-RU"/>
                    </w:rPr>
                    <m:t>9</m:t>
                  </m:r>
                </m:sub>
              </m:sSub>
              <m:sSub>
                <m:sSubPr>
                  <m:ctrlPr>
                    <w:rPr>
                      <w:rFonts w:ascii="Cambria Math" w:hAnsi="Cambria Math"/>
                      <w:i/>
                      <w:lang w:val="ru-RU"/>
                    </w:rPr>
                  </m:ctrlPr>
                </m:sSubPr>
                <m:e>
                  <m:r>
                    <w:rPr>
                      <w:rFonts w:ascii="Cambria Math" w:hAnsi="Cambria Math"/>
                    </w:rPr>
                    <m:t>year2020</m:t>
                  </m:r>
                </m:e>
                <m:sub>
                  <m:r>
                    <w:rPr>
                      <w:rFonts w:ascii="Cambria Math" w:hAnsi="Cambria Math"/>
                      <w:lang w:val="ru-RU"/>
                    </w:rPr>
                    <m:t>it</m:t>
                  </m:r>
                </m:sub>
              </m:sSub>
              <m:r>
                <w:rPr>
                  <w:rFonts w:ascii="Cambria Math" w:hAnsi="Cambria Math"/>
                  <w:lang w:val="ru-RU"/>
                </w:rPr>
                <m:t>+</m:t>
              </m:r>
              <m:sSub>
                <m:sSubPr>
                  <m:ctrlPr>
                    <w:rPr>
                      <w:rFonts w:ascii="Cambria Math" w:hAnsi="Cambria Math"/>
                      <w:i/>
                      <w:lang w:val="ru-RU"/>
                    </w:rPr>
                  </m:ctrlPr>
                </m:sSubPr>
                <m:e>
                  <m:r>
                    <w:rPr>
                      <w:rFonts w:ascii="Cambria Math" w:hAnsi="Cambria Math"/>
                      <w:lang w:val="ru-RU"/>
                    </w:rPr>
                    <m:t>β</m:t>
                  </m:r>
                </m:e>
                <m:sub>
                  <m:r>
                    <w:rPr>
                      <w:rFonts w:ascii="Cambria Math" w:hAnsi="Cambria Math"/>
                      <w:lang w:val="ru-RU"/>
                    </w:rPr>
                    <m:t>10</m:t>
                  </m:r>
                </m:sub>
              </m:sSub>
              <m:sSub>
                <m:sSubPr>
                  <m:ctrlPr>
                    <w:rPr>
                      <w:rFonts w:ascii="Cambria Math" w:hAnsi="Cambria Math"/>
                      <w:i/>
                      <w:lang w:val="ru-RU"/>
                    </w:rPr>
                  </m:ctrlPr>
                </m:sSubPr>
                <m:e>
                  <m:r>
                    <w:rPr>
                      <w:rFonts w:ascii="Cambria Math" w:hAnsi="Cambria Math"/>
                    </w:rPr>
                    <m:t>year2021</m:t>
                  </m:r>
                </m:e>
                <m:sub>
                  <m:r>
                    <w:rPr>
                      <w:rFonts w:ascii="Cambria Math" w:hAnsi="Cambria Math"/>
                      <w:lang w:val="ru-RU"/>
                    </w:rPr>
                    <m:t>it</m:t>
                  </m:r>
                </m:sub>
              </m:sSub>
              <m:r>
                <w:rPr>
                  <w:rFonts w:ascii="Cambria Math" w:hAnsi="Cambria Math"/>
                  <w:lang w:val="ru-RU"/>
                </w:rPr>
                <m:t>+</m:t>
              </m:r>
              <m:sSub>
                <m:sSubPr>
                  <m:ctrlPr>
                    <w:rPr>
                      <w:rFonts w:ascii="Cambria Math" w:hAnsi="Cambria Math"/>
                      <w:i/>
                      <w:lang w:val="ru-RU"/>
                    </w:rPr>
                  </m:ctrlPr>
                </m:sSubPr>
                <m:e>
                  <m:r>
                    <w:rPr>
                      <w:rFonts w:ascii="Cambria Math" w:hAnsi="Cambria Math"/>
                      <w:lang w:val="ru-RU"/>
                    </w:rPr>
                    <m:t>e</m:t>
                  </m:r>
                </m:e>
                <m:sub>
                  <m:r>
                    <w:rPr>
                      <w:rFonts w:ascii="Cambria Math" w:hAnsi="Cambria Math"/>
                    </w:rPr>
                    <m:t>it</m:t>
                  </m:r>
                </m:sub>
              </m:sSub>
              <m:r>
                <w:rPr>
                  <w:rFonts w:ascii="Cambria Math" w:hAnsi="Cambria Math"/>
                  <w:lang w:val="ru-RU"/>
                </w:rPr>
                <m:t>,#</m:t>
              </m:r>
              <m:d>
                <m:dPr>
                  <m:ctrlPr>
                    <w:rPr>
                      <w:rFonts w:ascii="Cambria Math" w:hAnsi="Cambria Math"/>
                      <w:i/>
                    </w:rPr>
                  </m:ctrlPr>
                </m:dPr>
                <m:e>
                  <m:r>
                    <w:rPr>
                      <w:rFonts w:ascii="Cambria Math" w:hAnsi="Cambria Math"/>
                    </w:rPr>
                    <m:t>3</m:t>
                  </m:r>
                </m:e>
              </m:d>
              <m:ctrlPr>
                <w:rPr>
                  <w:rFonts w:ascii="Cambria Math" w:hAnsi="Cambria Math"/>
                  <w:i/>
                  <w:lang w:val="ru-RU"/>
                </w:rPr>
              </m:ctrlPr>
            </m:e>
          </m:eqArr>
        </m:oMath>
      </m:oMathPara>
    </w:p>
    <w:p w14:paraId="4F4E782C" w14:textId="22E843B2" w:rsidR="00A14597" w:rsidRPr="0066230A" w:rsidRDefault="003133B9" w:rsidP="0066230A">
      <w:pPr>
        <w:ind w:firstLine="0"/>
        <w:rPr>
          <w:rFonts w:eastAsiaTheme="minorEastAsia"/>
          <w:lang w:val="ru-RU"/>
        </w:rPr>
      </w:pPr>
      <w:r w:rsidRPr="00456120">
        <w:rPr>
          <w:rFonts w:eastAsiaTheme="minorEastAsia"/>
          <w:lang w:val="ru-RU"/>
        </w:rPr>
        <w:t>где</w:t>
      </w:r>
      <w:r>
        <w:rPr>
          <w:rFonts w:eastAsiaTheme="minorEastAsia"/>
          <w:lang w:val="ru-RU"/>
        </w:rPr>
        <w:t xml:space="preserve"> </w:t>
      </w:r>
      <w:proofErr w:type="spellStart"/>
      <w:r>
        <w:rPr>
          <w:rFonts w:eastAsiaTheme="minorEastAsia"/>
          <w:i/>
        </w:rPr>
        <w:t>profitmargin</w:t>
      </w:r>
      <w:r>
        <w:rPr>
          <w:rFonts w:eastAsiaTheme="minorEastAsia"/>
          <w:i/>
          <w:vertAlign w:val="subscript"/>
        </w:rPr>
        <w:t>it</w:t>
      </w:r>
      <w:proofErr w:type="spellEnd"/>
      <w:r>
        <w:rPr>
          <w:rFonts w:eastAsiaTheme="minorEastAsia"/>
          <w:i/>
          <w:lang w:val="ru-RU"/>
        </w:rPr>
        <w:t xml:space="preserve"> –</w:t>
      </w:r>
      <w:r w:rsidR="00A307CD">
        <w:rPr>
          <w:rFonts w:eastAsiaTheme="minorEastAsia"/>
          <w:lang w:val="ru-RU"/>
        </w:rPr>
        <w:t>рентабельность продаж</w:t>
      </w:r>
      <w:r>
        <w:rPr>
          <w:rFonts w:eastAsiaTheme="minorEastAsia"/>
          <w:lang w:val="ru-RU"/>
        </w:rPr>
        <w:t xml:space="preserve"> компании </w:t>
      </w:r>
      <w:proofErr w:type="spellStart"/>
      <w:r>
        <w:rPr>
          <w:rFonts w:eastAsiaTheme="minorEastAsia"/>
        </w:rPr>
        <w:t>i</w:t>
      </w:r>
      <w:proofErr w:type="spellEnd"/>
      <w:r>
        <w:rPr>
          <w:rFonts w:eastAsiaTheme="minorEastAsia"/>
          <w:lang w:val="ru-RU"/>
        </w:rPr>
        <w:t xml:space="preserve"> в момент времени </w:t>
      </w:r>
      <w:r>
        <w:rPr>
          <w:rFonts w:eastAsiaTheme="minorEastAsia"/>
        </w:rPr>
        <w:t>t</w:t>
      </w:r>
      <w:r>
        <w:rPr>
          <w:rFonts w:eastAsiaTheme="minorEastAsia"/>
          <w:lang w:val="ru-RU"/>
        </w:rPr>
        <w:t xml:space="preserve">, вычисленный как отношение чистой прибыли к выручке, </w:t>
      </w:r>
      <w:r w:rsidR="00D76EE5">
        <w:rPr>
          <w:rFonts w:eastAsiaTheme="minorEastAsia"/>
          <w:i/>
        </w:rPr>
        <w:t>audit</w:t>
      </w:r>
      <w:r w:rsidRPr="003133B9">
        <w:rPr>
          <w:rFonts w:eastAsiaTheme="minorEastAsia"/>
          <w:i/>
          <w:lang w:val="ru-RU"/>
        </w:rPr>
        <w:t>_</w:t>
      </w:r>
      <w:proofErr w:type="spellStart"/>
      <w:r w:rsidR="00D76EE5">
        <w:rPr>
          <w:rFonts w:eastAsiaTheme="minorEastAsia"/>
          <w:i/>
        </w:rPr>
        <w:t>meet</w:t>
      </w:r>
      <w:r>
        <w:rPr>
          <w:rFonts w:eastAsiaTheme="minorEastAsia"/>
          <w:i/>
          <w:vertAlign w:val="subscript"/>
        </w:rPr>
        <w:t>it</w:t>
      </w:r>
      <w:proofErr w:type="spellEnd"/>
      <w:r w:rsidRPr="003133B9">
        <w:rPr>
          <w:rFonts w:eastAsiaTheme="minorEastAsia"/>
          <w:i/>
          <w:lang w:val="ru-RU"/>
        </w:rPr>
        <w:t xml:space="preserve"> </w:t>
      </w:r>
      <w:r>
        <w:rPr>
          <w:rFonts w:eastAsiaTheme="minorEastAsia"/>
          <w:lang w:val="ru-RU"/>
        </w:rPr>
        <w:t>–</w:t>
      </w:r>
      <w:r w:rsidR="00D76EE5">
        <w:rPr>
          <w:rFonts w:eastAsiaTheme="minorEastAsia"/>
          <w:lang w:val="ru-RU"/>
        </w:rPr>
        <w:t xml:space="preserve"> количество проведенных встреч комитетом по аудиту в</w:t>
      </w:r>
      <w:r>
        <w:rPr>
          <w:rFonts w:eastAsiaTheme="minorEastAsia"/>
          <w:lang w:val="ru-RU"/>
        </w:rPr>
        <w:t xml:space="preserve"> компании </w:t>
      </w:r>
      <w:proofErr w:type="spellStart"/>
      <w:r>
        <w:rPr>
          <w:rFonts w:eastAsiaTheme="minorEastAsia"/>
        </w:rPr>
        <w:t>i</w:t>
      </w:r>
      <w:proofErr w:type="spellEnd"/>
      <w:r>
        <w:rPr>
          <w:rFonts w:eastAsiaTheme="minorEastAsia"/>
          <w:lang w:val="ru-RU"/>
        </w:rPr>
        <w:t xml:space="preserve"> в момент времени </w:t>
      </w:r>
      <w:r>
        <w:rPr>
          <w:rFonts w:eastAsiaTheme="minorEastAsia"/>
        </w:rPr>
        <w:t>t</w:t>
      </w:r>
      <w:r>
        <w:rPr>
          <w:rFonts w:eastAsiaTheme="minorEastAsia"/>
          <w:lang w:val="ru-RU"/>
        </w:rPr>
        <w:t xml:space="preserve">, </w:t>
      </w:r>
      <w:r w:rsidR="00D76EE5">
        <w:rPr>
          <w:rFonts w:eastAsiaTheme="minorEastAsia"/>
          <w:i/>
        </w:rPr>
        <w:t>audit</w:t>
      </w:r>
      <w:r w:rsidRPr="003133B9">
        <w:rPr>
          <w:rFonts w:eastAsiaTheme="minorEastAsia"/>
          <w:i/>
          <w:lang w:val="ru-RU"/>
        </w:rPr>
        <w:t>_</w:t>
      </w:r>
      <w:proofErr w:type="spellStart"/>
      <w:r w:rsidR="00D76EE5">
        <w:rPr>
          <w:rFonts w:eastAsiaTheme="minorEastAsia"/>
          <w:i/>
        </w:rPr>
        <w:t>big</w:t>
      </w:r>
      <w:r>
        <w:rPr>
          <w:rFonts w:eastAsiaTheme="minorEastAsia"/>
          <w:i/>
          <w:vertAlign w:val="subscript"/>
        </w:rPr>
        <w:t>it</w:t>
      </w:r>
      <w:proofErr w:type="spellEnd"/>
      <w:r w:rsidRPr="003133B9">
        <w:rPr>
          <w:rFonts w:eastAsiaTheme="minorEastAsia"/>
          <w:i/>
          <w:lang w:val="ru-RU"/>
        </w:rPr>
        <w:t xml:space="preserve"> </w:t>
      </w:r>
      <w:r>
        <w:rPr>
          <w:rFonts w:eastAsiaTheme="minorEastAsia"/>
          <w:lang w:val="ru-RU"/>
        </w:rPr>
        <w:t xml:space="preserve">– </w:t>
      </w:r>
      <w:r w:rsidR="00D76EE5">
        <w:rPr>
          <w:rFonts w:eastAsiaTheme="minorEastAsia"/>
          <w:lang w:val="ru-RU"/>
        </w:rPr>
        <w:t xml:space="preserve">бинарная переменная, принимающая значение 1 в случае, если внешний аудитор компании </w:t>
      </w:r>
      <w:proofErr w:type="spellStart"/>
      <w:r w:rsidR="00D76EE5">
        <w:rPr>
          <w:rFonts w:eastAsiaTheme="minorEastAsia"/>
        </w:rPr>
        <w:t>i</w:t>
      </w:r>
      <w:proofErr w:type="spellEnd"/>
      <w:r w:rsidR="00D76EE5" w:rsidRPr="00D76EE5">
        <w:rPr>
          <w:rFonts w:eastAsiaTheme="minorEastAsia"/>
          <w:lang w:val="ru-RU"/>
        </w:rPr>
        <w:t xml:space="preserve"> </w:t>
      </w:r>
      <w:r w:rsidR="00D76EE5">
        <w:rPr>
          <w:rFonts w:eastAsiaTheme="minorEastAsia"/>
          <w:lang w:val="ru-RU"/>
        </w:rPr>
        <w:t xml:space="preserve">в момент времени </w:t>
      </w:r>
      <w:proofErr w:type="spellStart"/>
      <w:r w:rsidR="00D76EE5">
        <w:rPr>
          <w:rFonts w:eastAsiaTheme="minorEastAsia"/>
        </w:rPr>
        <w:t>ttt</w:t>
      </w:r>
      <w:proofErr w:type="spellEnd"/>
      <w:r w:rsidR="00D76EE5">
        <w:rPr>
          <w:rFonts w:eastAsiaTheme="minorEastAsia"/>
          <w:lang w:val="ru-RU"/>
        </w:rPr>
        <w:t xml:space="preserve"> принадлежит к «Большой четверке», и 0 в обратном случае, </w:t>
      </w:r>
      <w:r>
        <w:rPr>
          <w:rFonts w:eastAsiaTheme="minorEastAsia"/>
          <w:i/>
        </w:rPr>
        <w:t>audit</w:t>
      </w:r>
      <w:r w:rsidRPr="003133B9">
        <w:rPr>
          <w:rFonts w:eastAsiaTheme="minorEastAsia"/>
          <w:i/>
          <w:lang w:val="ru-RU"/>
        </w:rPr>
        <w:t>_</w:t>
      </w:r>
      <w:proofErr w:type="spellStart"/>
      <w:r w:rsidR="00D76EE5">
        <w:rPr>
          <w:rFonts w:eastAsiaTheme="minorEastAsia"/>
          <w:i/>
        </w:rPr>
        <w:t>ind</w:t>
      </w:r>
      <w:r>
        <w:rPr>
          <w:rFonts w:eastAsiaTheme="minorEastAsia"/>
          <w:i/>
          <w:vertAlign w:val="subscript"/>
        </w:rPr>
        <w:t>it</w:t>
      </w:r>
      <w:proofErr w:type="spellEnd"/>
      <w:r w:rsidRPr="003133B9">
        <w:rPr>
          <w:rFonts w:eastAsiaTheme="minorEastAsia"/>
          <w:i/>
          <w:lang w:val="ru-RU"/>
        </w:rPr>
        <w:t xml:space="preserve"> </w:t>
      </w:r>
      <w:r>
        <w:rPr>
          <w:rFonts w:eastAsiaTheme="minorEastAsia"/>
          <w:lang w:val="ru-RU"/>
        </w:rPr>
        <w:t xml:space="preserve">– </w:t>
      </w:r>
      <w:r w:rsidR="00D76EE5">
        <w:rPr>
          <w:rFonts w:eastAsiaTheme="minorEastAsia"/>
          <w:lang w:val="ru-RU"/>
        </w:rPr>
        <w:t>количество независимых членов комитета по аудиту</w:t>
      </w:r>
      <w:r>
        <w:rPr>
          <w:rFonts w:eastAsiaTheme="minorEastAsia"/>
          <w:lang w:val="ru-RU"/>
        </w:rPr>
        <w:t xml:space="preserve"> в компании </w:t>
      </w:r>
      <w:proofErr w:type="spellStart"/>
      <w:r>
        <w:rPr>
          <w:rFonts w:eastAsiaTheme="minorEastAsia"/>
        </w:rPr>
        <w:t>i</w:t>
      </w:r>
      <w:proofErr w:type="spellEnd"/>
      <w:r>
        <w:rPr>
          <w:rFonts w:eastAsiaTheme="minorEastAsia"/>
          <w:lang w:val="ru-RU"/>
        </w:rPr>
        <w:t xml:space="preserve"> в момент времени </w:t>
      </w:r>
      <w:r>
        <w:rPr>
          <w:rFonts w:eastAsiaTheme="minorEastAsia"/>
        </w:rPr>
        <w:t>t</w:t>
      </w:r>
      <w:r>
        <w:rPr>
          <w:rFonts w:eastAsiaTheme="minorEastAsia"/>
          <w:lang w:val="ru-RU"/>
        </w:rPr>
        <w:t>,</w:t>
      </w:r>
      <w:r w:rsidR="00D76EE5">
        <w:rPr>
          <w:rFonts w:eastAsiaTheme="minorEastAsia"/>
          <w:lang w:val="ru-RU"/>
        </w:rPr>
        <w:t xml:space="preserve"> </w:t>
      </w:r>
      <w:r w:rsidR="00D76EE5">
        <w:rPr>
          <w:rFonts w:eastAsiaTheme="minorEastAsia"/>
          <w:i/>
        </w:rPr>
        <w:t>audit</w:t>
      </w:r>
      <w:r w:rsidR="00D76EE5" w:rsidRPr="003133B9">
        <w:rPr>
          <w:rFonts w:eastAsiaTheme="minorEastAsia"/>
          <w:i/>
          <w:lang w:val="ru-RU"/>
        </w:rPr>
        <w:t>_</w:t>
      </w:r>
      <w:proofErr w:type="spellStart"/>
      <w:r w:rsidR="00D76EE5">
        <w:rPr>
          <w:rFonts w:eastAsiaTheme="minorEastAsia"/>
          <w:i/>
        </w:rPr>
        <w:t>size</w:t>
      </w:r>
      <w:r w:rsidR="00D76EE5">
        <w:rPr>
          <w:rFonts w:eastAsiaTheme="minorEastAsia"/>
          <w:i/>
          <w:vertAlign w:val="subscript"/>
        </w:rPr>
        <w:t>it</w:t>
      </w:r>
      <w:proofErr w:type="spellEnd"/>
      <w:r w:rsidR="00D76EE5" w:rsidRPr="003133B9">
        <w:rPr>
          <w:rFonts w:eastAsiaTheme="minorEastAsia"/>
          <w:i/>
          <w:lang w:val="ru-RU"/>
        </w:rPr>
        <w:t xml:space="preserve"> </w:t>
      </w:r>
      <w:r w:rsidR="00D76EE5">
        <w:rPr>
          <w:rFonts w:eastAsiaTheme="minorEastAsia"/>
          <w:lang w:val="ru-RU"/>
        </w:rPr>
        <w:t xml:space="preserve">– численность комитета по аудиту компании </w:t>
      </w:r>
      <w:proofErr w:type="spellStart"/>
      <w:r w:rsidR="00D76EE5">
        <w:rPr>
          <w:rFonts w:eastAsiaTheme="minorEastAsia"/>
        </w:rPr>
        <w:t>i</w:t>
      </w:r>
      <w:proofErr w:type="spellEnd"/>
      <w:r w:rsidR="00D76EE5">
        <w:rPr>
          <w:rFonts w:eastAsiaTheme="minorEastAsia"/>
          <w:lang w:val="ru-RU"/>
        </w:rPr>
        <w:t xml:space="preserve"> в момент времени </w:t>
      </w:r>
      <w:r w:rsidR="00D76EE5">
        <w:rPr>
          <w:rFonts w:eastAsiaTheme="minorEastAsia"/>
        </w:rPr>
        <w:t>t</w:t>
      </w:r>
      <w:r w:rsidR="00D76EE5">
        <w:rPr>
          <w:rFonts w:eastAsiaTheme="minorEastAsia"/>
          <w:lang w:val="ru-RU"/>
        </w:rPr>
        <w:t>,</w:t>
      </w:r>
      <w:r>
        <w:rPr>
          <w:rFonts w:eastAsiaTheme="minorEastAsia"/>
          <w:lang w:val="ru-RU"/>
        </w:rPr>
        <w:t xml:space="preserve"> </w:t>
      </w:r>
      <w:proofErr w:type="spellStart"/>
      <w:r>
        <w:rPr>
          <w:rFonts w:eastAsiaTheme="minorEastAsia"/>
          <w:i/>
        </w:rPr>
        <w:t>lev</w:t>
      </w:r>
      <w:r>
        <w:rPr>
          <w:rFonts w:eastAsiaTheme="minorEastAsia"/>
          <w:i/>
          <w:vertAlign w:val="subscript"/>
        </w:rPr>
        <w:t>it</w:t>
      </w:r>
      <w:proofErr w:type="spellEnd"/>
      <w:r w:rsidRPr="003133B9">
        <w:rPr>
          <w:rFonts w:eastAsiaTheme="minorEastAsia"/>
          <w:i/>
          <w:lang w:val="ru-RU"/>
        </w:rPr>
        <w:t xml:space="preserve"> </w:t>
      </w:r>
      <w:r>
        <w:rPr>
          <w:rFonts w:eastAsiaTheme="minorEastAsia"/>
          <w:lang w:val="ru-RU"/>
        </w:rPr>
        <w:t xml:space="preserve">– коэффициент левериджа компании </w:t>
      </w:r>
      <w:proofErr w:type="spellStart"/>
      <w:r>
        <w:rPr>
          <w:rFonts w:eastAsiaTheme="minorEastAsia"/>
        </w:rPr>
        <w:t>i</w:t>
      </w:r>
      <w:proofErr w:type="spellEnd"/>
      <w:r>
        <w:rPr>
          <w:rFonts w:eastAsiaTheme="minorEastAsia"/>
          <w:lang w:val="ru-RU"/>
        </w:rPr>
        <w:t xml:space="preserve"> в момент времени </w:t>
      </w:r>
      <w:r>
        <w:rPr>
          <w:rFonts w:eastAsiaTheme="minorEastAsia"/>
        </w:rPr>
        <w:t>t</w:t>
      </w:r>
      <w:r>
        <w:rPr>
          <w:rFonts w:eastAsiaTheme="minorEastAsia"/>
          <w:lang w:val="ru-RU"/>
        </w:rPr>
        <w:t xml:space="preserve">, </w:t>
      </w:r>
      <w:proofErr w:type="spellStart"/>
      <w:r>
        <w:rPr>
          <w:rFonts w:eastAsiaTheme="minorEastAsia"/>
          <w:i/>
        </w:rPr>
        <w:t>lnassetes</w:t>
      </w:r>
      <w:r>
        <w:rPr>
          <w:rFonts w:eastAsiaTheme="minorEastAsia"/>
          <w:i/>
          <w:vertAlign w:val="subscript"/>
        </w:rPr>
        <w:t>it</w:t>
      </w:r>
      <w:proofErr w:type="spellEnd"/>
      <w:r w:rsidRPr="003133B9">
        <w:rPr>
          <w:rFonts w:eastAsiaTheme="minorEastAsia"/>
          <w:i/>
          <w:lang w:val="ru-RU"/>
        </w:rPr>
        <w:t xml:space="preserve"> </w:t>
      </w:r>
      <w:r>
        <w:rPr>
          <w:rFonts w:eastAsiaTheme="minorEastAsia"/>
          <w:lang w:val="ru-RU"/>
        </w:rPr>
        <w:t xml:space="preserve">– логарифмированная оценка активов компании </w:t>
      </w:r>
      <w:proofErr w:type="spellStart"/>
      <w:r>
        <w:rPr>
          <w:rFonts w:eastAsiaTheme="minorEastAsia"/>
        </w:rPr>
        <w:t>i</w:t>
      </w:r>
      <w:proofErr w:type="spellEnd"/>
      <w:r>
        <w:rPr>
          <w:rFonts w:eastAsiaTheme="minorEastAsia"/>
          <w:lang w:val="ru-RU"/>
        </w:rPr>
        <w:t xml:space="preserve"> в момент времени </w:t>
      </w:r>
      <w:r>
        <w:rPr>
          <w:rFonts w:eastAsiaTheme="minorEastAsia"/>
        </w:rPr>
        <w:t>t</w:t>
      </w:r>
      <w:r>
        <w:rPr>
          <w:rFonts w:eastAsiaTheme="minorEastAsia"/>
          <w:lang w:val="ru-RU"/>
        </w:rPr>
        <w:t xml:space="preserve">, </w:t>
      </w:r>
      <w:r>
        <w:rPr>
          <w:rFonts w:eastAsiaTheme="minorEastAsia"/>
          <w:i/>
        </w:rPr>
        <w:t>year</w:t>
      </w:r>
      <w:r w:rsidRPr="003133B9">
        <w:rPr>
          <w:rFonts w:eastAsiaTheme="minorEastAsia"/>
          <w:i/>
          <w:lang w:val="ru-RU"/>
        </w:rPr>
        <w:t>2018</w:t>
      </w:r>
      <w:r>
        <w:rPr>
          <w:rFonts w:eastAsiaTheme="minorEastAsia"/>
          <w:i/>
          <w:vertAlign w:val="subscript"/>
        </w:rPr>
        <w:t>it</w:t>
      </w:r>
      <w:r w:rsidRPr="003133B9">
        <w:rPr>
          <w:rFonts w:eastAsiaTheme="minorEastAsia"/>
          <w:i/>
          <w:lang w:val="ru-RU"/>
        </w:rPr>
        <w:t xml:space="preserve"> </w:t>
      </w:r>
      <w:r>
        <w:rPr>
          <w:rFonts w:eastAsiaTheme="minorEastAsia"/>
          <w:lang w:val="ru-RU"/>
        </w:rPr>
        <w:t xml:space="preserve">– бинарная переменная, принимающая значение 1 в случае, если анализируемая отчетность компании </w:t>
      </w:r>
      <w:proofErr w:type="spellStart"/>
      <w:r>
        <w:rPr>
          <w:rFonts w:eastAsiaTheme="minorEastAsia"/>
        </w:rPr>
        <w:t>i</w:t>
      </w:r>
      <w:proofErr w:type="spellEnd"/>
      <w:r>
        <w:rPr>
          <w:rFonts w:eastAsiaTheme="minorEastAsia"/>
          <w:lang w:val="ru-RU"/>
        </w:rPr>
        <w:t xml:space="preserve"> в момент времени </w:t>
      </w:r>
      <w:r>
        <w:rPr>
          <w:rFonts w:eastAsiaTheme="minorEastAsia"/>
        </w:rPr>
        <w:t>t</w:t>
      </w:r>
      <w:r>
        <w:rPr>
          <w:rFonts w:eastAsiaTheme="minorEastAsia"/>
          <w:lang w:val="ru-RU"/>
        </w:rPr>
        <w:t xml:space="preserve"> сформирована за 2018 год, и 0 в обратном случае, </w:t>
      </w:r>
      <w:r>
        <w:rPr>
          <w:rFonts w:eastAsiaTheme="minorEastAsia"/>
          <w:i/>
        </w:rPr>
        <w:t>year</w:t>
      </w:r>
      <w:r>
        <w:rPr>
          <w:rFonts w:eastAsiaTheme="minorEastAsia"/>
          <w:i/>
          <w:lang w:val="ru-RU"/>
        </w:rPr>
        <w:t>2019</w:t>
      </w:r>
      <w:r>
        <w:rPr>
          <w:rFonts w:eastAsiaTheme="minorEastAsia"/>
          <w:i/>
          <w:vertAlign w:val="subscript"/>
        </w:rPr>
        <w:t>it</w:t>
      </w:r>
      <w:r w:rsidRPr="003133B9">
        <w:rPr>
          <w:rFonts w:eastAsiaTheme="minorEastAsia"/>
          <w:i/>
          <w:lang w:val="ru-RU"/>
        </w:rPr>
        <w:t xml:space="preserve"> </w:t>
      </w:r>
      <w:r>
        <w:rPr>
          <w:rFonts w:eastAsiaTheme="minorEastAsia"/>
          <w:lang w:val="ru-RU"/>
        </w:rPr>
        <w:t xml:space="preserve">– бинарная переменная, принимающая значение 1 в случае, если анализируемая отчетность компании </w:t>
      </w:r>
      <w:proofErr w:type="spellStart"/>
      <w:r>
        <w:rPr>
          <w:rFonts w:eastAsiaTheme="minorEastAsia"/>
        </w:rPr>
        <w:t>i</w:t>
      </w:r>
      <w:proofErr w:type="spellEnd"/>
      <w:r>
        <w:rPr>
          <w:rFonts w:eastAsiaTheme="minorEastAsia"/>
          <w:lang w:val="ru-RU"/>
        </w:rPr>
        <w:t xml:space="preserve"> в момент времени </w:t>
      </w:r>
      <w:r>
        <w:rPr>
          <w:rFonts w:eastAsiaTheme="minorEastAsia"/>
        </w:rPr>
        <w:t>t</w:t>
      </w:r>
      <w:r>
        <w:rPr>
          <w:rFonts w:eastAsiaTheme="minorEastAsia"/>
          <w:lang w:val="ru-RU"/>
        </w:rPr>
        <w:t xml:space="preserve"> сформирована за 2019 год, и 0 в </w:t>
      </w:r>
      <w:r>
        <w:rPr>
          <w:rFonts w:eastAsiaTheme="minorEastAsia"/>
          <w:lang w:val="ru-RU"/>
        </w:rPr>
        <w:lastRenderedPageBreak/>
        <w:t xml:space="preserve">обратном случае, </w:t>
      </w:r>
      <w:r>
        <w:rPr>
          <w:rFonts w:eastAsiaTheme="minorEastAsia"/>
          <w:i/>
        </w:rPr>
        <w:t>year</w:t>
      </w:r>
      <w:r>
        <w:rPr>
          <w:rFonts w:eastAsiaTheme="minorEastAsia"/>
          <w:i/>
          <w:lang w:val="ru-RU"/>
        </w:rPr>
        <w:t>2020</w:t>
      </w:r>
      <w:r>
        <w:rPr>
          <w:rFonts w:eastAsiaTheme="minorEastAsia"/>
          <w:i/>
          <w:vertAlign w:val="subscript"/>
        </w:rPr>
        <w:t>it</w:t>
      </w:r>
      <w:r w:rsidRPr="003133B9">
        <w:rPr>
          <w:rFonts w:eastAsiaTheme="minorEastAsia"/>
          <w:i/>
          <w:lang w:val="ru-RU"/>
        </w:rPr>
        <w:t xml:space="preserve"> </w:t>
      </w:r>
      <w:r>
        <w:rPr>
          <w:rFonts w:eastAsiaTheme="minorEastAsia"/>
          <w:lang w:val="ru-RU"/>
        </w:rPr>
        <w:t xml:space="preserve">– бинарная переменная, принимающая значение 1 в случае, если анализируемая отчетность компании </w:t>
      </w:r>
      <w:proofErr w:type="spellStart"/>
      <w:r>
        <w:rPr>
          <w:rFonts w:eastAsiaTheme="minorEastAsia"/>
        </w:rPr>
        <w:t>i</w:t>
      </w:r>
      <w:proofErr w:type="spellEnd"/>
      <w:r>
        <w:rPr>
          <w:rFonts w:eastAsiaTheme="minorEastAsia"/>
          <w:lang w:val="ru-RU"/>
        </w:rPr>
        <w:t xml:space="preserve"> в момент времени </w:t>
      </w:r>
      <w:r>
        <w:rPr>
          <w:rFonts w:eastAsiaTheme="minorEastAsia"/>
        </w:rPr>
        <w:t>t</w:t>
      </w:r>
      <w:r>
        <w:rPr>
          <w:rFonts w:eastAsiaTheme="minorEastAsia"/>
          <w:lang w:val="ru-RU"/>
        </w:rPr>
        <w:t xml:space="preserve"> сформирована за 2020 год, и 0 в обратном случае, </w:t>
      </w:r>
      <w:r>
        <w:rPr>
          <w:rFonts w:eastAsiaTheme="minorEastAsia"/>
          <w:i/>
        </w:rPr>
        <w:t>year</w:t>
      </w:r>
      <w:r>
        <w:rPr>
          <w:rFonts w:eastAsiaTheme="minorEastAsia"/>
          <w:i/>
          <w:lang w:val="ru-RU"/>
        </w:rPr>
        <w:t>2021</w:t>
      </w:r>
      <w:r>
        <w:rPr>
          <w:rFonts w:eastAsiaTheme="minorEastAsia"/>
          <w:i/>
          <w:vertAlign w:val="subscript"/>
        </w:rPr>
        <w:t>it</w:t>
      </w:r>
      <w:r w:rsidRPr="003133B9">
        <w:rPr>
          <w:rFonts w:eastAsiaTheme="minorEastAsia"/>
          <w:i/>
          <w:lang w:val="ru-RU"/>
        </w:rPr>
        <w:t xml:space="preserve"> </w:t>
      </w:r>
      <w:r>
        <w:rPr>
          <w:rFonts w:eastAsiaTheme="minorEastAsia"/>
          <w:lang w:val="ru-RU"/>
        </w:rPr>
        <w:t xml:space="preserve">– бинарная переменная, принимающая значение 1 в случае, если анализируемая отчетность компании </w:t>
      </w:r>
      <w:proofErr w:type="spellStart"/>
      <w:r>
        <w:rPr>
          <w:rFonts w:eastAsiaTheme="minorEastAsia"/>
        </w:rPr>
        <w:t>i</w:t>
      </w:r>
      <w:proofErr w:type="spellEnd"/>
      <w:r>
        <w:rPr>
          <w:rFonts w:eastAsiaTheme="minorEastAsia"/>
          <w:lang w:val="ru-RU"/>
        </w:rPr>
        <w:t xml:space="preserve"> в момент времени </w:t>
      </w:r>
      <w:r>
        <w:rPr>
          <w:rFonts w:eastAsiaTheme="minorEastAsia"/>
        </w:rPr>
        <w:t>t</w:t>
      </w:r>
      <w:r>
        <w:rPr>
          <w:rFonts w:eastAsiaTheme="minorEastAsia"/>
          <w:lang w:val="ru-RU"/>
        </w:rPr>
        <w:t xml:space="preserve"> сформирована за 2021 год, и 0 в обратном случае.</w:t>
      </w:r>
    </w:p>
    <w:p w14:paraId="532771C9" w14:textId="1265E156" w:rsidR="00E40A90" w:rsidRDefault="00E40A90" w:rsidP="00BB24F7">
      <w:pPr>
        <w:rPr>
          <w:lang w:val="ru-RU"/>
        </w:rPr>
      </w:pPr>
      <w:r>
        <w:rPr>
          <w:lang w:val="ru-RU"/>
        </w:rPr>
        <w:t xml:space="preserve">Список используемых </w:t>
      </w:r>
      <w:r w:rsidR="00EE185F">
        <w:rPr>
          <w:lang w:val="ru-RU"/>
        </w:rPr>
        <w:t xml:space="preserve">всех </w:t>
      </w:r>
      <w:r>
        <w:rPr>
          <w:lang w:val="ru-RU"/>
        </w:rPr>
        <w:t>переменных в исследовании представлен в таблице 2.</w:t>
      </w:r>
    </w:p>
    <w:p w14:paraId="2C0C5EC2" w14:textId="19D83D60" w:rsidR="00E40A90" w:rsidRDefault="00E40A90" w:rsidP="005F4ACC">
      <w:pPr>
        <w:pStyle w:val="ae"/>
        <w:numPr>
          <w:ilvl w:val="0"/>
          <w:numId w:val="1"/>
        </w:numPr>
      </w:pPr>
      <w:r>
        <w:t>Список переменных и их описание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30"/>
        <w:gridCol w:w="8149"/>
      </w:tblGrid>
      <w:tr w:rsidR="00E40A90" w:rsidRPr="00251591" w14:paraId="30AF9BDA" w14:textId="77777777" w:rsidTr="00E22FD9">
        <w:trPr>
          <w:tblHeader/>
        </w:trPr>
        <w:tc>
          <w:tcPr>
            <w:tcW w:w="1530" w:type="dxa"/>
            <w:tcMar>
              <w:top w:w="100" w:type="dxa"/>
              <w:left w:w="100" w:type="dxa"/>
              <w:bottom w:w="100" w:type="dxa"/>
              <w:right w:w="100" w:type="dxa"/>
            </w:tcMar>
            <w:hideMark/>
          </w:tcPr>
          <w:p w14:paraId="5274972F" w14:textId="49BF3E1C" w:rsidR="00E40A90" w:rsidRPr="000233D9" w:rsidRDefault="00E40A90" w:rsidP="000233D9">
            <w:pPr>
              <w:pStyle w:val="ac"/>
            </w:pPr>
            <w:r w:rsidRPr="000233D9">
              <w:t>Переменная</w:t>
            </w:r>
          </w:p>
        </w:tc>
        <w:tc>
          <w:tcPr>
            <w:tcW w:w="8149" w:type="dxa"/>
            <w:tcMar>
              <w:top w:w="100" w:type="dxa"/>
              <w:left w:w="100" w:type="dxa"/>
              <w:bottom w:w="100" w:type="dxa"/>
              <w:right w:w="100" w:type="dxa"/>
            </w:tcMar>
            <w:hideMark/>
          </w:tcPr>
          <w:p w14:paraId="5F75439C" w14:textId="27492682" w:rsidR="00E40A90" w:rsidRPr="000233D9" w:rsidRDefault="00AE1D78" w:rsidP="000233D9">
            <w:pPr>
              <w:pStyle w:val="ac"/>
            </w:pPr>
            <w:r w:rsidRPr="000233D9">
              <w:t>Описание переменной</w:t>
            </w:r>
          </w:p>
        </w:tc>
      </w:tr>
      <w:tr w:rsidR="00E40A90" w:rsidRPr="007C0072" w14:paraId="4FC9E891" w14:textId="77777777" w:rsidTr="00E22FD9">
        <w:trPr>
          <w:trHeight w:val="400"/>
        </w:trPr>
        <w:tc>
          <w:tcPr>
            <w:tcW w:w="1530" w:type="dxa"/>
            <w:tcMar>
              <w:top w:w="100" w:type="dxa"/>
              <w:left w:w="100" w:type="dxa"/>
              <w:bottom w:w="100" w:type="dxa"/>
              <w:right w:w="100" w:type="dxa"/>
            </w:tcMar>
            <w:hideMark/>
          </w:tcPr>
          <w:p w14:paraId="5BFACE6A" w14:textId="283B369C" w:rsidR="00E40A90" w:rsidRPr="00AE1D78" w:rsidRDefault="00E40A90" w:rsidP="00A7352C">
            <w:pPr>
              <w:pStyle w:val="ac"/>
              <w:rPr>
                <w:b w:val="0"/>
                <w:bCs/>
              </w:rPr>
            </w:pPr>
            <w:proofErr w:type="spellStart"/>
            <w:r w:rsidRPr="00AE1D78">
              <w:rPr>
                <w:b w:val="0"/>
                <w:bCs/>
                <w:lang w:val="en-US"/>
              </w:rPr>
              <w:t>profitmargin</w:t>
            </w:r>
            <w:proofErr w:type="spellEnd"/>
          </w:p>
        </w:tc>
        <w:tc>
          <w:tcPr>
            <w:tcW w:w="8149" w:type="dxa"/>
            <w:tcMar>
              <w:top w:w="100" w:type="dxa"/>
              <w:left w:w="100" w:type="dxa"/>
              <w:bottom w:w="100" w:type="dxa"/>
              <w:right w:w="100" w:type="dxa"/>
            </w:tcMar>
            <w:hideMark/>
          </w:tcPr>
          <w:p w14:paraId="4D65A724" w14:textId="516A4EAF" w:rsidR="00E40A90" w:rsidRPr="00AE1D78" w:rsidRDefault="00AE1D78" w:rsidP="00E40A90">
            <w:pPr>
              <w:pStyle w:val="ad"/>
              <w:jc w:val="left"/>
              <w:rPr>
                <w:i/>
              </w:rPr>
            </w:pPr>
            <w:r>
              <w:t>Данный финансовый показа</w:t>
            </w:r>
            <w:r w:rsidR="00B93FA8">
              <w:t xml:space="preserve">тель обозначает </w:t>
            </w:r>
            <w:r>
              <w:t>прибыльность</w:t>
            </w:r>
            <w:r w:rsidR="00B93FA8">
              <w:t>/ рентабе</w:t>
            </w:r>
            <w:r w:rsidR="00222A7E">
              <w:t>льность</w:t>
            </w:r>
            <w:r>
              <w:t xml:space="preserve"> компании. Он выражает отношение чистой прибыли к выручке и рассчитывается по следующей формуле: </w:t>
            </w:r>
            <m:oMath>
              <m:r>
                <w:rPr>
                  <w:rFonts w:ascii="Cambria Math" w:hAnsi="Cambria Math"/>
                </w:rPr>
                <m:t xml:space="preserve">Рентабельность= </m:t>
              </m:r>
              <m:f>
                <m:fPr>
                  <m:ctrlPr>
                    <w:rPr>
                      <w:rFonts w:ascii="Cambria Math" w:hAnsi="Cambria Math"/>
                      <w:i/>
                    </w:rPr>
                  </m:ctrlPr>
                </m:fPr>
                <m:num>
                  <m:r>
                    <w:rPr>
                      <w:rFonts w:ascii="Cambria Math" w:hAnsi="Cambria Math"/>
                    </w:rPr>
                    <m:t>Чистая прибыль</m:t>
                  </m:r>
                </m:num>
                <m:den>
                  <m:r>
                    <w:rPr>
                      <w:rFonts w:ascii="Cambria Math" w:hAnsi="Cambria Math"/>
                    </w:rPr>
                    <m:t>Выручка</m:t>
                  </m:r>
                </m:den>
              </m:f>
            </m:oMath>
          </w:p>
        </w:tc>
      </w:tr>
      <w:tr w:rsidR="00022FF7" w:rsidRPr="007C0072" w14:paraId="7EA298B6" w14:textId="77777777" w:rsidTr="00E22FD9">
        <w:trPr>
          <w:trHeight w:val="400"/>
        </w:trPr>
        <w:tc>
          <w:tcPr>
            <w:tcW w:w="1530" w:type="dxa"/>
            <w:vAlign w:val="center"/>
          </w:tcPr>
          <w:p w14:paraId="46F9840A" w14:textId="675EAC2D" w:rsidR="00022FF7" w:rsidRPr="00AE1D78" w:rsidRDefault="00022FF7" w:rsidP="00022FF7">
            <w:pPr>
              <w:pStyle w:val="ac"/>
              <w:rPr>
                <w:b w:val="0"/>
                <w:bCs/>
                <w:lang w:val="en-US"/>
              </w:rPr>
            </w:pPr>
            <w:r w:rsidRPr="00AE1D78">
              <w:rPr>
                <w:b w:val="0"/>
                <w:bCs/>
                <w:lang w:val="en-US"/>
              </w:rPr>
              <w:t>lev</w:t>
            </w:r>
          </w:p>
        </w:tc>
        <w:tc>
          <w:tcPr>
            <w:tcW w:w="8149" w:type="dxa"/>
            <w:tcMar>
              <w:top w:w="100" w:type="dxa"/>
              <w:left w:w="100" w:type="dxa"/>
              <w:bottom w:w="100" w:type="dxa"/>
              <w:right w:w="100" w:type="dxa"/>
            </w:tcMar>
          </w:tcPr>
          <w:p w14:paraId="6D4B5902" w14:textId="583BF46A" w:rsidR="00022FF7" w:rsidRPr="00B30546" w:rsidRDefault="00B30546" w:rsidP="00022FF7">
            <w:pPr>
              <w:pStyle w:val="ad"/>
              <w:jc w:val="left"/>
            </w:pPr>
            <w:r>
              <w:t xml:space="preserve">Показатель левериджа относится к финансовой аналитике и рассчитывается как отношение обязательств к собственному капиталу компании. Формула для расчета: </w:t>
            </w:r>
            <m:oMath>
              <m:r>
                <w:rPr>
                  <w:rFonts w:ascii="Cambria Math" w:hAnsi="Cambria Math"/>
                  <w:lang w:val="en-US"/>
                </w:rPr>
                <m:t>D</m:t>
              </m:r>
              <m:r>
                <w:rPr>
                  <w:rFonts w:ascii="Cambria Math" w:hAnsi="Cambria Math"/>
                </w:rPr>
                <m:t xml:space="preserve">/E= </m:t>
              </m:r>
              <m:f>
                <m:fPr>
                  <m:ctrlPr>
                    <w:rPr>
                      <w:rFonts w:ascii="Cambria Math" w:hAnsi="Cambria Math"/>
                      <w:i/>
                    </w:rPr>
                  </m:ctrlPr>
                </m:fPr>
                <m:num>
                  <m:r>
                    <w:rPr>
                      <w:rFonts w:ascii="Cambria Math" w:hAnsi="Cambria Math"/>
                    </w:rPr>
                    <m:t xml:space="preserve">Долгосрочные обязательства +Краткосрочные обязательства </m:t>
                  </m:r>
                </m:num>
                <m:den>
                  <m:r>
                    <w:rPr>
                      <w:rFonts w:ascii="Cambria Math" w:hAnsi="Cambria Math"/>
                    </w:rPr>
                    <m:t>Собственный капитал</m:t>
                  </m:r>
                </m:den>
              </m:f>
            </m:oMath>
          </w:p>
        </w:tc>
      </w:tr>
      <w:tr w:rsidR="00022FF7" w:rsidRPr="007C0072" w14:paraId="784D6452" w14:textId="77777777" w:rsidTr="00E22FD9">
        <w:trPr>
          <w:trHeight w:val="400"/>
        </w:trPr>
        <w:tc>
          <w:tcPr>
            <w:tcW w:w="1530" w:type="dxa"/>
            <w:vAlign w:val="center"/>
          </w:tcPr>
          <w:p w14:paraId="0306E273" w14:textId="18CB586C" w:rsidR="00022FF7" w:rsidRPr="00AE1D78" w:rsidRDefault="00022FF7" w:rsidP="00022FF7">
            <w:pPr>
              <w:pStyle w:val="ac"/>
              <w:rPr>
                <w:b w:val="0"/>
                <w:bCs/>
                <w:lang w:val="en-US"/>
              </w:rPr>
            </w:pPr>
            <w:r w:rsidRPr="00AE1D78">
              <w:rPr>
                <w:b w:val="0"/>
                <w:bCs/>
                <w:lang w:val="en-US"/>
              </w:rPr>
              <w:t>assets</w:t>
            </w:r>
          </w:p>
        </w:tc>
        <w:tc>
          <w:tcPr>
            <w:tcW w:w="8149" w:type="dxa"/>
            <w:tcMar>
              <w:top w:w="100" w:type="dxa"/>
              <w:left w:w="100" w:type="dxa"/>
              <w:bottom w:w="100" w:type="dxa"/>
              <w:right w:w="100" w:type="dxa"/>
            </w:tcMar>
          </w:tcPr>
          <w:p w14:paraId="3A29FFF6" w14:textId="5A567253" w:rsidR="00022FF7" w:rsidRPr="00B30546" w:rsidRDefault="00B30546" w:rsidP="00022FF7">
            <w:pPr>
              <w:pStyle w:val="ad"/>
              <w:jc w:val="left"/>
            </w:pPr>
            <w:r>
              <w:t xml:space="preserve">Активы компании </w:t>
            </w:r>
            <w:proofErr w:type="spellStart"/>
            <w:r>
              <w:rPr>
                <w:lang w:val="en-US"/>
              </w:rPr>
              <w:t>i</w:t>
            </w:r>
            <w:proofErr w:type="spellEnd"/>
            <w:r w:rsidRPr="00B30546">
              <w:t xml:space="preserve"> </w:t>
            </w:r>
            <w:r>
              <w:t xml:space="preserve">на конец периода </w:t>
            </w:r>
            <w:r>
              <w:rPr>
                <w:lang w:val="en-US"/>
              </w:rPr>
              <w:t>t</w:t>
            </w:r>
          </w:p>
        </w:tc>
      </w:tr>
      <w:tr w:rsidR="00022FF7" w:rsidRPr="007C0072" w14:paraId="37307849" w14:textId="77777777" w:rsidTr="00E22FD9">
        <w:trPr>
          <w:trHeight w:val="400"/>
        </w:trPr>
        <w:tc>
          <w:tcPr>
            <w:tcW w:w="1530" w:type="dxa"/>
            <w:vAlign w:val="center"/>
          </w:tcPr>
          <w:p w14:paraId="18849068" w14:textId="5FB91793" w:rsidR="00022FF7" w:rsidRPr="00AE1D78" w:rsidRDefault="00022FF7" w:rsidP="00022FF7">
            <w:pPr>
              <w:pStyle w:val="ac"/>
              <w:rPr>
                <w:b w:val="0"/>
                <w:bCs/>
                <w:lang w:val="en-US"/>
              </w:rPr>
            </w:pPr>
            <w:proofErr w:type="spellStart"/>
            <w:r w:rsidRPr="00AE1D78">
              <w:rPr>
                <w:b w:val="0"/>
                <w:bCs/>
                <w:lang w:val="en-US"/>
              </w:rPr>
              <w:t>audit_com</w:t>
            </w:r>
            <w:proofErr w:type="spellEnd"/>
          </w:p>
        </w:tc>
        <w:tc>
          <w:tcPr>
            <w:tcW w:w="8149" w:type="dxa"/>
            <w:tcMar>
              <w:top w:w="100" w:type="dxa"/>
              <w:left w:w="100" w:type="dxa"/>
              <w:bottom w:w="100" w:type="dxa"/>
              <w:right w:w="100" w:type="dxa"/>
            </w:tcMar>
          </w:tcPr>
          <w:p w14:paraId="30A4A3E6" w14:textId="472E9E42" w:rsidR="00022FF7" w:rsidRPr="00A14C6C" w:rsidRDefault="00A14C6C" w:rsidP="00022FF7">
            <w:pPr>
              <w:pStyle w:val="ad"/>
              <w:jc w:val="left"/>
            </w:pPr>
            <w:r>
              <w:t xml:space="preserve">Фиктивная переменная, </w:t>
            </w:r>
            <w:r w:rsidRPr="00A14C6C">
              <w:t xml:space="preserve">которая принимает значения </w:t>
            </w:r>
            <w:r>
              <w:t xml:space="preserve"> «</w:t>
            </w:r>
            <w:r w:rsidRPr="00A14C6C">
              <w:t>1</w:t>
            </w:r>
            <w:r>
              <w:t>»</w:t>
            </w:r>
            <w:r w:rsidRPr="00A14C6C">
              <w:t xml:space="preserve">, если в компании i на конец года t есть комитет по аудиту при совете директоров,  </w:t>
            </w:r>
            <w:r>
              <w:t>«</w:t>
            </w:r>
            <w:r w:rsidRPr="00A14C6C">
              <w:t>0</w:t>
            </w:r>
            <w:r>
              <w:t>»</w:t>
            </w:r>
            <w:r w:rsidRPr="00A14C6C">
              <w:t>, если</w:t>
            </w:r>
            <w:r>
              <w:t xml:space="preserve"> его</w:t>
            </w:r>
            <w:r w:rsidRPr="00A14C6C">
              <w:t xml:space="preserve"> нет</w:t>
            </w:r>
          </w:p>
        </w:tc>
      </w:tr>
      <w:tr w:rsidR="00022FF7" w:rsidRPr="007C0072" w14:paraId="7A76CE82" w14:textId="77777777" w:rsidTr="00E22FD9">
        <w:trPr>
          <w:trHeight w:val="400"/>
        </w:trPr>
        <w:tc>
          <w:tcPr>
            <w:tcW w:w="1530" w:type="dxa"/>
            <w:vAlign w:val="center"/>
          </w:tcPr>
          <w:p w14:paraId="017A43A7" w14:textId="6FB3C3FD" w:rsidR="00022FF7" w:rsidRPr="00AE1D78" w:rsidRDefault="00022FF7" w:rsidP="00022FF7">
            <w:pPr>
              <w:pStyle w:val="ac"/>
              <w:rPr>
                <w:b w:val="0"/>
                <w:bCs/>
              </w:rPr>
            </w:pPr>
            <w:proofErr w:type="spellStart"/>
            <w:r w:rsidRPr="00AE1D78">
              <w:rPr>
                <w:b w:val="0"/>
                <w:bCs/>
                <w:lang w:val="en-US"/>
              </w:rPr>
              <w:t>audit_ind</w:t>
            </w:r>
            <w:proofErr w:type="spellEnd"/>
            <w:r w:rsidRPr="00AE1D78">
              <w:rPr>
                <w:b w:val="0"/>
                <w:bCs/>
                <w:lang w:val="en-US"/>
              </w:rPr>
              <w:t xml:space="preserve">           </w:t>
            </w:r>
          </w:p>
        </w:tc>
        <w:tc>
          <w:tcPr>
            <w:tcW w:w="8149" w:type="dxa"/>
            <w:tcMar>
              <w:top w:w="100" w:type="dxa"/>
              <w:left w:w="100" w:type="dxa"/>
              <w:bottom w:w="100" w:type="dxa"/>
              <w:right w:w="100" w:type="dxa"/>
            </w:tcMar>
          </w:tcPr>
          <w:p w14:paraId="4A820E99" w14:textId="0AA5FF28" w:rsidR="00022FF7" w:rsidRPr="00A14C6C" w:rsidRDefault="00A14C6C" w:rsidP="00022FF7">
            <w:pPr>
              <w:pStyle w:val="ad"/>
              <w:jc w:val="left"/>
            </w:pPr>
            <w:r>
              <w:t>Переменная отражающая количество независимых членов в составе комитета по аудиту</w:t>
            </w:r>
          </w:p>
        </w:tc>
      </w:tr>
      <w:tr w:rsidR="00022FF7" w:rsidRPr="007C0072" w14:paraId="5935A865" w14:textId="77777777" w:rsidTr="00E22FD9">
        <w:trPr>
          <w:trHeight w:val="400"/>
        </w:trPr>
        <w:tc>
          <w:tcPr>
            <w:tcW w:w="1530" w:type="dxa"/>
            <w:vAlign w:val="center"/>
          </w:tcPr>
          <w:p w14:paraId="30D3E432" w14:textId="615CD6C1" w:rsidR="00022FF7" w:rsidRPr="00AE1D78" w:rsidRDefault="00022FF7" w:rsidP="00022FF7">
            <w:pPr>
              <w:pStyle w:val="ac"/>
              <w:rPr>
                <w:b w:val="0"/>
                <w:bCs/>
              </w:rPr>
            </w:pPr>
            <w:proofErr w:type="spellStart"/>
            <w:r w:rsidRPr="00AE1D78">
              <w:rPr>
                <w:b w:val="0"/>
                <w:bCs/>
                <w:lang w:val="en-US"/>
              </w:rPr>
              <w:t>audit_size</w:t>
            </w:r>
            <w:proofErr w:type="spellEnd"/>
            <w:r w:rsidRPr="00AE1D78">
              <w:rPr>
                <w:b w:val="0"/>
                <w:bCs/>
                <w:lang w:val="en-US"/>
              </w:rPr>
              <w:t xml:space="preserve">          </w:t>
            </w:r>
          </w:p>
        </w:tc>
        <w:tc>
          <w:tcPr>
            <w:tcW w:w="8149" w:type="dxa"/>
            <w:tcMar>
              <w:top w:w="100" w:type="dxa"/>
              <w:left w:w="100" w:type="dxa"/>
              <w:bottom w:w="100" w:type="dxa"/>
              <w:right w:w="100" w:type="dxa"/>
            </w:tcMar>
          </w:tcPr>
          <w:p w14:paraId="4BE632BF" w14:textId="526DE695" w:rsidR="00022FF7" w:rsidRPr="00A14C6C" w:rsidRDefault="00A14C6C" w:rsidP="00022FF7">
            <w:pPr>
              <w:pStyle w:val="ad"/>
              <w:jc w:val="left"/>
            </w:pPr>
            <w:r>
              <w:t xml:space="preserve">Размер комитета по аудиту в компании </w:t>
            </w:r>
            <w:proofErr w:type="spellStart"/>
            <w:r>
              <w:rPr>
                <w:lang w:val="en-US"/>
              </w:rPr>
              <w:t>i</w:t>
            </w:r>
            <w:proofErr w:type="spellEnd"/>
            <w:r w:rsidRPr="00A14C6C">
              <w:t xml:space="preserve"> </w:t>
            </w:r>
            <w:r>
              <w:t xml:space="preserve">на конец </w:t>
            </w:r>
            <w:r w:rsidR="00C1037A">
              <w:t>года</w:t>
            </w:r>
            <w:r>
              <w:t xml:space="preserve"> </w:t>
            </w:r>
            <w:r>
              <w:rPr>
                <w:lang w:val="en-US"/>
              </w:rPr>
              <w:t>t</w:t>
            </w:r>
          </w:p>
        </w:tc>
      </w:tr>
      <w:tr w:rsidR="00022FF7" w:rsidRPr="007C0072" w14:paraId="636B8606" w14:textId="77777777" w:rsidTr="00E22FD9">
        <w:trPr>
          <w:trHeight w:val="400"/>
        </w:trPr>
        <w:tc>
          <w:tcPr>
            <w:tcW w:w="1530" w:type="dxa"/>
            <w:vAlign w:val="center"/>
          </w:tcPr>
          <w:p w14:paraId="201E59E0" w14:textId="4016829F" w:rsidR="00022FF7" w:rsidRPr="00AE1D78" w:rsidRDefault="00022FF7" w:rsidP="00022FF7">
            <w:pPr>
              <w:pStyle w:val="ac"/>
              <w:rPr>
                <w:b w:val="0"/>
                <w:bCs/>
              </w:rPr>
            </w:pPr>
            <w:proofErr w:type="spellStart"/>
            <w:r w:rsidRPr="00AE1D78">
              <w:rPr>
                <w:b w:val="0"/>
                <w:bCs/>
                <w:lang w:val="en-US"/>
              </w:rPr>
              <w:t>audit_meet</w:t>
            </w:r>
            <w:proofErr w:type="spellEnd"/>
            <w:r w:rsidRPr="00AE1D78">
              <w:rPr>
                <w:b w:val="0"/>
                <w:bCs/>
                <w:lang w:val="en-US"/>
              </w:rPr>
              <w:t xml:space="preserve">          </w:t>
            </w:r>
          </w:p>
        </w:tc>
        <w:tc>
          <w:tcPr>
            <w:tcW w:w="8149" w:type="dxa"/>
            <w:tcMar>
              <w:top w:w="100" w:type="dxa"/>
              <w:left w:w="100" w:type="dxa"/>
              <w:bottom w:w="100" w:type="dxa"/>
              <w:right w:w="100" w:type="dxa"/>
            </w:tcMar>
          </w:tcPr>
          <w:p w14:paraId="476AB340" w14:textId="20EBC551" w:rsidR="00022FF7" w:rsidRPr="00A14C6C" w:rsidRDefault="00A14C6C" w:rsidP="00022FF7">
            <w:pPr>
              <w:pStyle w:val="ad"/>
              <w:jc w:val="left"/>
            </w:pPr>
            <w:r>
              <w:t xml:space="preserve">Количество встреч участников комитета по аудиту компании </w:t>
            </w:r>
            <w:proofErr w:type="spellStart"/>
            <w:r>
              <w:rPr>
                <w:lang w:val="en-US"/>
              </w:rPr>
              <w:t>i</w:t>
            </w:r>
            <w:proofErr w:type="spellEnd"/>
            <w:r w:rsidRPr="00A14C6C">
              <w:t xml:space="preserve"> </w:t>
            </w:r>
            <w:r>
              <w:t xml:space="preserve">за весь период года </w:t>
            </w:r>
            <w:r>
              <w:rPr>
                <w:lang w:val="en-US"/>
              </w:rPr>
              <w:t>t</w:t>
            </w:r>
          </w:p>
        </w:tc>
      </w:tr>
      <w:tr w:rsidR="00022FF7" w:rsidRPr="007C0072" w14:paraId="64F9A2E5" w14:textId="77777777" w:rsidTr="00E22FD9">
        <w:trPr>
          <w:trHeight w:val="400"/>
        </w:trPr>
        <w:tc>
          <w:tcPr>
            <w:tcW w:w="1530" w:type="dxa"/>
            <w:vAlign w:val="center"/>
          </w:tcPr>
          <w:p w14:paraId="317FD1C4" w14:textId="2356F825" w:rsidR="00022FF7" w:rsidRPr="00AE1D78" w:rsidRDefault="00022FF7" w:rsidP="00022FF7">
            <w:pPr>
              <w:pStyle w:val="ac"/>
              <w:rPr>
                <w:b w:val="0"/>
                <w:bCs/>
              </w:rPr>
            </w:pPr>
            <w:proofErr w:type="spellStart"/>
            <w:r w:rsidRPr="00AE1D78">
              <w:rPr>
                <w:b w:val="0"/>
                <w:bCs/>
                <w:lang w:val="en-US"/>
              </w:rPr>
              <w:t>audit_big</w:t>
            </w:r>
            <w:proofErr w:type="spellEnd"/>
            <w:r w:rsidRPr="00AE1D78">
              <w:rPr>
                <w:b w:val="0"/>
                <w:bCs/>
                <w:lang w:val="en-US"/>
              </w:rPr>
              <w:t xml:space="preserve">           </w:t>
            </w:r>
          </w:p>
        </w:tc>
        <w:tc>
          <w:tcPr>
            <w:tcW w:w="8149" w:type="dxa"/>
            <w:tcMar>
              <w:top w:w="100" w:type="dxa"/>
              <w:left w:w="100" w:type="dxa"/>
              <w:bottom w:w="100" w:type="dxa"/>
              <w:right w:w="100" w:type="dxa"/>
            </w:tcMar>
          </w:tcPr>
          <w:p w14:paraId="0F9F151D" w14:textId="5EFD0693" w:rsidR="00022FF7" w:rsidRPr="00C1037A" w:rsidRDefault="00A14C6C" w:rsidP="00022FF7">
            <w:pPr>
              <w:pStyle w:val="ad"/>
              <w:jc w:val="left"/>
            </w:pPr>
            <w:r>
              <w:t xml:space="preserve">Фиктивная переменная характеризующая принадлежность внешнего аудитора компании </w:t>
            </w:r>
            <w:proofErr w:type="spellStart"/>
            <w:r>
              <w:rPr>
                <w:lang w:val="en-US"/>
              </w:rPr>
              <w:t>i</w:t>
            </w:r>
            <w:proofErr w:type="spellEnd"/>
            <w:r w:rsidRPr="00A14C6C">
              <w:t xml:space="preserve"> </w:t>
            </w:r>
            <w:r>
              <w:t xml:space="preserve">на конец года </w:t>
            </w:r>
            <w:r>
              <w:rPr>
                <w:lang w:val="en-US"/>
              </w:rPr>
              <w:t>t</w:t>
            </w:r>
            <w:r w:rsidR="00C1037A" w:rsidRPr="00C1037A">
              <w:t xml:space="preserve">. </w:t>
            </w:r>
            <w:r w:rsidR="00C1037A">
              <w:t>Переменная принимает значение «1» в случае когда внешний аудитор принадлежит группе «Большой четверки» и значение «0» в противном случае</w:t>
            </w:r>
          </w:p>
        </w:tc>
      </w:tr>
      <w:tr w:rsidR="00022FF7" w:rsidRPr="007C0072" w14:paraId="01BD44FD" w14:textId="77777777" w:rsidTr="00E22FD9">
        <w:trPr>
          <w:trHeight w:val="400"/>
        </w:trPr>
        <w:tc>
          <w:tcPr>
            <w:tcW w:w="1530" w:type="dxa"/>
            <w:vAlign w:val="center"/>
          </w:tcPr>
          <w:p w14:paraId="2548E62C" w14:textId="38573A0D" w:rsidR="00022FF7" w:rsidRPr="00AE1D78" w:rsidRDefault="00022FF7" w:rsidP="00022FF7">
            <w:pPr>
              <w:pStyle w:val="ac"/>
              <w:rPr>
                <w:b w:val="0"/>
                <w:bCs/>
                <w:lang w:val="en-US"/>
              </w:rPr>
            </w:pPr>
            <w:proofErr w:type="spellStart"/>
            <w:r w:rsidRPr="00AE1D78">
              <w:rPr>
                <w:b w:val="0"/>
                <w:bCs/>
                <w:lang w:val="en-US"/>
              </w:rPr>
              <w:t>board_size</w:t>
            </w:r>
            <w:proofErr w:type="spellEnd"/>
            <w:r w:rsidRPr="00AE1D78">
              <w:rPr>
                <w:b w:val="0"/>
                <w:bCs/>
                <w:lang w:val="en-US"/>
              </w:rPr>
              <w:t xml:space="preserve">          </w:t>
            </w:r>
          </w:p>
        </w:tc>
        <w:tc>
          <w:tcPr>
            <w:tcW w:w="8149" w:type="dxa"/>
            <w:tcMar>
              <w:top w:w="100" w:type="dxa"/>
              <w:left w:w="100" w:type="dxa"/>
              <w:bottom w:w="100" w:type="dxa"/>
              <w:right w:w="100" w:type="dxa"/>
            </w:tcMar>
          </w:tcPr>
          <w:p w14:paraId="78B2E30C" w14:textId="661B19CF" w:rsidR="00022FF7" w:rsidRPr="00C1037A" w:rsidRDefault="00C1037A" w:rsidP="00022FF7">
            <w:pPr>
              <w:pStyle w:val="ad"/>
              <w:jc w:val="left"/>
            </w:pPr>
            <w:r>
              <w:t xml:space="preserve">Размер Совета директоров  компании </w:t>
            </w:r>
            <w:proofErr w:type="spellStart"/>
            <w:r>
              <w:rPr>
                <w:lang w:val="en-US"/>
              </w:rPr>
              <w:t>i</w:t>
            </w:r>
            <w:proofErr w:type="spellEnd"/>
            <w:r w:rsidRPr="00A14C6C">
              <w:t xml:space="preserve"> </w:t>
            </w:r>
            <w:r>
              <w:t xml:space="preserve">на конец периода </w:t>
            </w:r>
            <w:r>
              <w:rPr>
                <w:lang w:val="en-US"/>
              </w:rPr>
              <w:t>t</w:t>
            </w:r>
          </w:p>
        </w:tc>
      </w:tr>
      <w:tr w:rsidR="00022FF7" w:rsidRPr="007C0072" w14:paraId="1E5AE3B7" w14:textId="77777777" w:rsidTr="00E22FD9">
        <w:trPr>
          <w:trHeight w:val="400"/>
        </w:trPr>
        <w:tc>
          <w:tcPr>
            <w:tcW w:w="1530" w:type="dxa"/>
            <w:vAlign w:val="center"/>
          </w:tcPr>
          <w:p w14:paraId="468EEC0D" w14:textId="5994BCDB" w:rsidR="00022FF7" w:rsidRPr="00AE1D78" w:rsidRDefault="00022FF7" w:rsidP="00022FF7">
            <w:pPr>
              <w:pStyle w:val="ac"/>
              <w:rPr>
                <w:b w:val="0"/>
                <w:bCs/>
                <w:lang w:val="en-US"/>
              </w:rPr>
            </w:pPr>
            <w:proofErr w:type="spellStart"/>
            <w:r w:rsidRPr="00AE1D78">
              <w:rPr>
                <w:b w:val="0"/>
                <w:bCs/>
                <w:lang w:val="en-US"/>
              </w:rPr>
              <w:t>board_ind</w:t>
            </w:r>
            <w:proofErr w:type="spellEnd"/>
            <w:r w:rsidRPr="00AE1D78">
              <w:rPr>
                <w:b w:val="0"/>
                <w:bCs/>
                <w:lang w:val="en-US"/>
              </w:rPr>
              <w:t xml:space="preserve">           </w:t>
            </w:r>
          </w:p>
        </w:tc>
        <w:tc>
          <w:tcPr>
            <w:tcW w:w="8149" w:type="dxa"/>
            <w:tcMar>
              <w:top w:w="100" w:type="dxa"/>
              <w:left w:w="100" w:type="dxa"/>
              <w:bottom w:w="100" w:type="dxa"/>
              <w:right w:w="100" w:type="dxa"/>
            </w:tcMar>
          </w:tcPr>
          <w:p w14:paraId="74027BF9" w14:textId="1A5E4A73" w:rsidR="00022FF7" w:rsidRPr="00C1037A" w:rsidRDefault="00C1037A" w:rsidP="00022FF7">
            <w:pPr>
              <w:pStyle w:val="ad"/>
              <w:jc w:val="left"/>
            </w:pPr>
            <w:r>
              <w:t xml:space="preserve">Переменная отражающая количество независимых членов в составе Совета директоров компании </w:t>
            </w:r>
            <w:proofErr w:type="spellStart"/>
            <w:r>
              <w:rPr>
                <w:lang w:val="en-US"/>
              </w:rPr>
              <w:t>i</w:t>
            </w:r>
            <w:proofErr w:type="spellEnd"/>
            <w:r w:rsidRPr="00C1037A">
              <w:t xml:space="preserve"> </w:t>
            </w:r>
            <w:r>
              <w:t xml:space="preserve">на конец года </w:t>
            </w:r>
            <w:r>
              <w:rPr>
                <w:lang w:val="en-US"/>
              </w:rPr>
              <w:t>t</w:t>
            </w:r>
          </w:p>
        </w:tc>
      </w:tr>
      <w:tr w:rsidR="00022FF7" w:rsidRPr="007C0072" w14:paraId="1811B1E3" w14:textId="77777777" w:rsidTr="00E22FD9">
        <w:trPr>
          <w:trHeight w:val="400"/>
        </w:trPr>
        <w:tc>
          <w:tcPr>
            <w:tcW w:w="1530" w:type="dxa"/>
            <w:vAlign w:val="center"/>
          </w:tcPr>
          <w:p w14:paraId="556B1809" w14:textId="7D69A7D3" w:rsidR="00022FF7" w:rsidRPr="00AE1D78" w:rsidRDefault="00022FF7" w:rsidP="00022FF7">
            <w:pPr>
              <w:pStyle w:val="ac"/>
              <w:rPr>
                <w:b w:val="0"/>
                <w:bCs/>
                <w:lang w:val="en-US"/>
              </w:rPr>
            </w:pPr>
            <w:r w:rsidRPr="00AE1D78">
              <w:rPr>
                <w:b w:val="0"/>
                <w:bCs/>
              </w:rPr>
              <w:t>year2018</w:t>
            </w:r>
          </w:p>
        </w:tc>
        <w:tc>
          <w:tcPr>
            <w:tcW w:w="8149" w:type="dxa"/>
            <w:tcMar>
              <w:top w:w="100" w:type="dxa"/>
              <w:left w:w="100" w:type="dxa"/>
              <w:bottom w:w="100" w:type="dxa"/>
              <w:right w:w="100" w:type="dxa"/>
            </w:tcMar>
          </w:tcPr>
          <w:p w14:paraId="08860244" w14:textId="2D715BAB" w:rsidR="00022FF7" w:rsidRPr="00C1037A" w:rsidRDefault="00C1037A" w:rsidP="00022FF7">
            <w:pPr>
              <w:pStyle w:val="ad"/>
              <w:jc w:val="left"/>
            </w:pPr>
            <w:bookmarkStart w:id="16" w:name="OLE_LINK1"/>
            <w:bookmarkStart w:id="17" w:name="OLE_LINK2"/>
            <w:r>
              <w:t xml:space="preserve">Фиктивная переменная, обозначающая принадлежность данных компании </w:t>
            </w:r>
            <w:proofErr w:type="spellStart"/>
            <w:r>
              <w:rPr>
                <w:lang w:val="en-US"/>
              </w:rPr>
              <w:t>i</w:t>
            </w:r>
            <w:proofErr w:type="spellEnd"/>
            <w:r>
              <w:t xml:space="preserve"> к определённому году </w:t>
            </w:r>
            <w:r>
              <w:rPr>
                <w:lang w:val="en-US"/>
              </w:rPr>
              <w:t>t</w:t>
            </w:r>
            <w:r w:rsidRPr="00C1037A">
              <w:t xml:space="preserve">. </w:t>
            </w:r>
            <w:r>
              <w:t>Переменная принимает значение «1» в случае, когда данные относятся к 2018 году и значение «0» в противном случае</w:t>
            </w:r>
            <w:bookmarkEnd w:id="16"/>
            <w:bookmarkEnd w:id="17"/>
          </w:p>
        </w:tc>
      </w:tr>
      <w:tr w:rsidR="00022FF7" w:rsidRPr="007C0072" w14:paraId="74CCB90A" w14:textId="77777777" w:rsidTr="00E22FD9">
        <w:trPr>
          <w:trHeight w:val="400"/>
        </w:trPr>
        <w:tc>
          <w:tcPr>
            <w:tcW w:w="1530" w:type="dxa"/>
            <w:vAlign w:val="center"/>
          </w:tcPr>
          <w:p w14:paraId="6550E142" w14:textId="17F52A9F" w:rsidR="00022FF7" w:rsidRPr="00AE1D78" w:rsidRDefault="00022FF7" w:rsidP="00022FF7">
            <w:pPr>
              <w:pStyle w:val="ac"/>
              <w:rPr>
                <w:b w:val="0"/>
                <w:bCs/>
                <w:lang w:val="en-US"/>
              </w:rPr>
            </w:pPr>
            <w:r w:rsidRPr="00AE1D78">
              <w:rPr>
                <w:b w:val="0"/>
                <w:bCs/>
              </w:rPr>
              <w:lastRenderedPageBreak/>
              <w:t>year201</w:t>
            </w:r>
            <w:r w:rsidRPr="00AE1D78">
              <w:rPr>
                <w:b w:val="0"/>
                <w:bCs/>
                <w:lang w:val="en-US"/>
              </w:rPr>
              <w:t>9</w:t>
            </w:r>
          </w:p>
        </w:tc>
        <w:tc>
          <w:tcPr>
            <w:tcW w:w="8149" w:type="dxa"/>
            <w:tcMar>
              <w:top w:w="100" w:type="dxa"/>
              <w:left w:w="100" w:type="dxa"/>
              <w:bottom w:w="100" w:type="dxa"/>
              <w:right w:w="100" w:type="dxa"/>
            </w:tcMar>
          </w:tcPr>
          <w:p w14:paraId="6ADE7F76" w14:textId="0A5A626A" w:rsidR="00022FF7" w:rsidRPr="00C1037A" w:rsidRDefault="00C1037A" w:rsidP="00022FF7">
            <w:pPr>
              <w:pStyle w:val="ad"/>
              <w:jc w:val="left"/>
            </w:pPr>
            <w:r>
              <w:t xml:space="preserve">Фиктивная переменная, обозначающая принадлежность данных компании </w:t>
            </w:r>
            <w:proofErr w:type="spellStart"/>
            <w:r>
              <w:rPr>
                <w:lang w:val="en-US"/>
              </w:rPr>
              <w:t>i</w:t>
            </w:r>
            <w:proofErr w:type="spellEnd"/>
            <w:r>
              <w:t xml:space="preserve"> к определённому году </w:t>
            </w:r>
            <w:r>
              <w:rPr>
                <w:lang w:val="en-US"/>
              </w:rPr>
              <w:t>t</w:t>
            </w:r>
            <w:r w:rsidRPr="00C1037A">
              <w:t xml:space="preserve">. </w:t>
            </w:r>
            <w:r>
              <w:t>Переменная принимает значение «1» в случае, когда данные относятся к 201</w:t>
            </w:r>
            <w:r w:rsidRPr="00C1037A">
              <w:t>9</w:t>
            </w:r>
            <w:r>
              <w:t xml:space="preserve"> году и значение «0» в противном случае</w:t>
            </w:r>
          </w:p>
        </w:tc>
      </w:tr>
      <w:tr w:rsidR="00022FF7" w:rsidRPr="007C0072" w14:paraId="7E80247F" w14:textId="77777777" w:rsidTr="00E22FD9">
        <w:trPr>
          <w:trHeight w:val="400"/>
        </w:trPr>
        <w:tc>
          <w:tcPr>
            <w:tcW w:w="1530" w:type="dxa"/>
            <w:vAlign w:val="center"/>
          </w:tcPr>
          <w:p w14:paraId="537796C4" w14:textId="2B8DF2D8" w:rsidR="00022FF7" w:rsidRPr="00AE1D78" w:rsidRDefault="00022FF7" w:rsidP="00022FF7">
            <w:pPr>
              <w:pStyle w:val="ac"/>
              <w:rPr>
                <w:b w:val="0"/>
                <w:bCs/>
                <w:lang w:val="en-US"/>
              </w:rPr>
            </w:pPr>
            <w:r w:rsidRPr="00AE1D78">
              <w:rPr>
                <w:b w:val="0"/>
                <w:bCs/>
              </w:rPr>
              <w:t>year20</w:t>
            </w:r>
            <w:r w:rsidRPr="00AE1D78">
              <w:rPr>
                <w:b w:val="0"/>
                <w:bCs/>
                <w:lang w:val="en-US"/>
              </w:rPr>
              <w:t>20</w:t>
            </w:r>
          </w:p>
        </w:tc>
        <w:tc>
          <w:tcPr>
            <w:tcW w:w="8149" w:type="dxa"/>
            <w:tcMar>
              <w:top w:w="100" w:type="dxa"/>
              <w:left w:w="100" w:type="dxa"/>
              <w:bottom w:w="100" w:type="dxa"/>
              <w:right w:w="100" w:type="dxa"/>
            </w:tcMar>
          </w:tcPr>
          <w:p w14:paraId="2DDFD1CB" w14:textId="3375436E" w:rsidR="00022FF7" w:rsidRPr="00C1037A" w:rsidRDefault="00C1037A" w:rsidP="00022FF7">
            <w:pPr>
              <w:pStyle w:val="ad"/>
              <w:jc w:val="left"/>
            </w:pPr>
            <w:r>
              <w:t xml:space="preserve">Фиктивная переменная, обозначающая принадлежность данных компании </w:t>
            </w:r>
            <w:proofErr w:type="spellStart"/>
            <w:r>
              <w:rPr>
                <w:lang w:val="en-US"/>
              </w:rPr>
              <w:t>i</w:t>
            </w:r>
            <w:proofErr w:type="spellEnd"/>
            <w:r>
              <w:t xml:space="preserve"> к определённому году </w:t>
            </w:r>
            <w:r>
              <w:rPr>
                <w:lang w:val="en-US"/>
              </w:rPr>
              <w:t>t</w:t>
            </w:r>
            <w:r w:rsidRPr="00C1037A">
              <w:t xml:space="preserve">. </w:t>
            </w:r>
            <w:r>
              <w:t>Переменная принимает значение «1» в случае, когда данные относятся к 20</w:t>
            </w:r>
            <w:r w:rsidRPr="00C1037A">
              <w:t>20</w:t>
            </w:r>
            <w:r>
              <w:t xml:space="preserve"> году и значение «0» в противном случае</w:t>
            </w:r>
          </w:p>
        </w:tc>
      </w:tr>
      <w:tr w:rsidR="00022FF7" w:rsidRPr="007C0072" w14:paraId="0EA8E5B7" w14:textId="77777777" w:rsidTr="00E22FD9">
        <w:trPr>
          <w:trHeight w:val="400"/>
        </w:trPr>
        <w:tc>
          <w:tcPr>
            <w:tcW w:w="1530" w:type="dxa"/>
            <w:vAlign w:val="center"/>
          </w:tcPr>
          <w:p w14:paraId="7C45FEF2" w14:textId="2450D6B4" w:rsidR="00022FF7" w:rsidRPr="00AE1D78" w:rsidRDefault="00022FF7" w:rsidP="00022FF7">
            <w:pPr>
              <w:pStyle w:val="ac"/>
              <w:rPr>
                <w:b w:val="0"/>
                <w:bCs/>
                <w:lang w:val="en-US"/>
              </w:rPr>
            </w:pPr>
            <w:r w:rsidRPr="00AE1D78">
              <w:rPr>
                <w:b w:val="0"/>
                <w:bCs/>
              </w:rPr>
              <w:t>year20</w:t>
            </w:r>
            <w:r w:rsidRPr="00AE1D78">
              <w:rPr>
                <w:b w:val="0"/>
                <w:bCs/>
                <w:lang w:val="en-US"/>
              </w:rPr>
              <w:t>21</w:t>
            </w:r>
          </w:p>
        </w:tc>
        <w:tc>
          <w:tcPr>
            <w:tcW w:w="8149" w:type="dxa"/>
            <w:tcMar>
              <w:top w:w="100" w:type="dxa"/>
              <w:left w:w="100" w:type="dxa"/>
              <w:bottom w:w="100" w:type="dxa"/>
              <w:right w:w="100" w:type="dxa"/>
            </w:tcMar>
          </w:tcPr>
          <w:p w14:paraId="2452919C" w14:textId="09C88949" w:rsidR="00022FF7" w:rsidRPr="00C1037A" w:rsidRDefault="00C1037A" w:rsidP="00022FF7">
            <w:pPr>
              <w:pStyle w:val="ad"/>
              <w:jc w:val="left"/>
            </w:pPr>
            <w:r>
              <w:t xml:space="preserve">Фиктивная переменная, обозначающая принадлежность данных компании </w:t>
            </w:r>
            <w:proofErr w:type="spellStart"/>
            <w:r>
              <w:rPr>
                <w:lang w:val="en-US"/>
              </w:rPr>
              <w:t>i</w:t>
            </w:r>
            <w:proofErr w:type="spellEnd"/>
            <w:r>
              <w:t xml:space="preserve"> к определённому году </w:t>
            </w:r>
            <w:r>
              <w:rPr>
                <w:lang w:val="en-US"/>
              </w:rPr>
              <w:t>t</w:t>
            </w:r>
            <w:r w:rsidRPr="00C1037A">
              <w:t xml:space="preserve">. </w:t>
            </w:r>
            <w:r>
              <w:t>Переменная принимает значение «1» в случае, когда данные относятся к 20</w:t>
            </w:r>
            <w:r w:rsidRPr="00C1037A">
              <w:t>21</w:t>
            </w:r>
            <w:r>
              <w:t xml:space="preserve"> году и значение «0» в противном случае</w:t>
            </w:r>
          </w:p>
        </w:tc>
      </w:tr>
    </w:tbl>
    <w:p w14:paraId="17C945AD" w14:textId="77777777" w:rsidR="00EE185F" w:rsidRDefault="00EE185F" w:rsidP="00EE185F">
      <w:pPr>
        <w:ind w:firstLine="360"/>
        <w:rPr>
          <w:highlight w:val="yellow"/>
          <w:lang w:val="ru-RU"/>
        </w:rPr>
      </w:pPr>
    </w:p>
    <w:p w14:paraId="6371A213" w14:textId="5D16CB5F" w:rsidR="00E40A90" w:rsidRPr="00BB24F7" w:rsidRDefault="0032221A" w:rsidP="00EE185F">
      <w:pPr>
        <w:ind w:firstLine="360"/>
        <w:rPr>
          <w:lang w:val="ru-RU"/>
        </w:rPr>
      </w:pPr>
      <w:r w:rsidRPr="0032221A">
        <w:rPr>
          <w:lang w:val="ru-RU"/>
        </w:rPr>
        <w:t>Анализ</w:t>
      </w:r>
      <w:r w:rsidR="00EE185F" w:rsidRPr="0032221A">
        <w:rPr>
          <w:lang w:val="ru-RU"/>
        </w:rPr>
        <w:t xml:space="preserve"> гистограммы распределения </w:t>
      </w:r>
      <w:r w:rsidRPr="0032221A">
        <w:rPr>
          <w:lang w:val="ru-RU"/>
        </w:rPr>
        <w:t>размеров активов</w:t>
      </w:r>
      <w:r w:rsidR="00EE185F" w:rsidRPr="0032221A">
        <w:rPr>
          <w:lang w:val="ru-RU"/>
        </w:rPr>
        <w:t xml:space="preserve"> компании </w:t>
      </w:r>
      <w:r w:rsidRPr="0032221A">
        <w:rPr>
          <w:lang w:val="ru-RU"/>
        </w:rPr>
        <w:t>указал на наличие</w:t>
      </w:r>
      <w:r w:rsidR="00E41142">
        <w:rPr>
          <w:lang w:val="ru-RU"/>
        </w:rPr>
        <w:t xml:space="preserve"> ярко выраженной правосторонней</w:t>
      </w:r>
      <w:r w:rsidR="00EE185F" w:rsidRPr="0032221A">
        <w:rPr>
          <w:lang w:val="ru-RU"/>
        </w:rPr>
        <w:t xml:space="preserve"> асимметри</w:t>
      </w:r>
      <w:r w:rsidRPr="0032221A">
        <w:rPr>
          <w:lang w:val="ru-RU"/>
        </w:rPr>
        <w:t>и</w:t>
      </w:r>
      <w:r w:rsidR="00EE185F" w:rsidRPr="0032221A">
        <w:rPr>
          <w:lang w:val="ru-RU"/>
        </w:rPr>
        <w:t xml:space="preserve">. </w:t>
      </w:r>
      <w:r w:rsidRPr="0032221A">
        <w:rPr>
          <w:lang w:val="ru-RU"/>
        </w:rPr>
        <w:t>На основе данных было принято решение о логарифмировании показателя</w:t>
      </w:r>
      <w:r w:rsidR="00EE185F" w:rsidRPr="0032221A">
        <w:rPr>
          <w:lang w:val="ru-RU"/>
        </w:rPr>
        <w:t xml:space="preserve">. </w:t>
      </w:r>
      <w:r w:rsidRPr="0032221A">
        <w:rPr>
          <w:lang w:val="ru-RU"/>
        </w:rPr>
        <w:t>При помощи данной процедуры автору удалось</w:t>
      </w:r>
      <w:r w:rsidR="00EE185F" w:rsidRPr="0032221A">
        <w:rPr>
          <w:lang w:val="ru-RU"/>
        </w:rPr>
        <w:t xml:space="preserve"> сни</w:t>
      </w:r>
      <w:r w:rsidRPr="0032221A">
        <w:rPr>
          <w:lang w:val="ru-RU"/>
        </w:rPr>
        <w:t>зить</w:t>
      </w:r>
      <w:r w:rsidR="00EE185F" w:rsidRPr="0032221A">
        <w:rPr>
          <w:lang w:val="ru-RU"/>
        </w:rPr>
        <w:t xml:space="preserve"> влияние на результаты модели тех компаний</w:t>
      </w:r>
      <w:r w:rsidRPr="0032221A">
        <w:rPr>
          <w:lang w:val="ru-RU"/>
        </w:rPr>
        <w:t xml:space="preserve"> в выборке</w:t>
      </w:r>
      <w:r w:rsidR="00EE185F" w:rsidRPr="0032221A">
        <w:rPr>
          <w:lang w:val="ru-RU"/>
        </w:rPr>
        <w:t xml:space="preserve">, </w:t>
      </w:r>
      <w:r w:rsidRPr="0032221A">
        <w:rPr>
          <w:lang w:val="ru-RU"/>
        </w:rPr>
        <w:t>активы которых значительно превышают усредненный показатель активов в выборке</w:t>
      </w:r>
      <w:r w:rsidR="00EE185F" w:rsidRPr="0032221A">
        <w:rPr>
          <w:lang w:val="ru-RU"/>
        </w:rPr>
        <w:t xml:space="preserve"> </w:t>
      </w:r>
      <w:r w:rsidRPr="0032221A">
        <w:rPr>
          <w:lang w:val="ru-RU"/>
        </w:rPr>
        <w:t>(см. Рисунок 2).</w:t>
      </w:r>
    </w:p>
    <w:p w14:paraId="3260EDD1" w14:textId="4A96FED9" w:rsidR="00D85AC5" w:rsidRDefault="00E742EC" w:rsidP="00D85AC5">
      <w:pPr>
        <w:jc w:val="center"/>
        <w:rPr>
          <w:lang w:val="ru-RU"/>
        </w:rPr>
      </w:pPr>
      <w:r w:rsidRPr="00E742EC">
        <w:rPr>
          <w:noProof/>
          <w:lang w:val="ru-RU" w:eastAsia="ru-RU"/>
        </w:rPr>
        <w:pict w14:anchorId="366C76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5.85pt;height:202.6pt;mso-width-percent:0;mso-height-percent:0;mso-width-percent:0;mso-height-percent:0">
            <v:imagedata r:id="rId14" o:title="Rplot" croptop="9714f" cropbottom="8072f"/>
          </v:shape>
        </w:pict>
      </w:r>
    </w:p>
    <w:p w14:paraId="26956891" w14:textId="1A20DE5E" w:rsidR="00CA5D47" w:rsidRPr="00EE185F" w:rsidRDefault="00CA5D47" w:rsidP="005F4ACC">
      <w:pPr>
        <w:pStyle w:val="aa"/>
        <w:numPr>
          <w:ilvl w:val="0"/>
          <w:numId w:val="3"/>
        </w:numPr>
        <w:spacing w:after="240" w:line="240" w:lineRule="auto"/>
      </w:pPr>
      <w:r w:rsidRPr="00EE185F">
        <w:t>Гистограмма</w:t>
      </w:r>
      <w:r w:rsidR="00E22FD9" w:rsidRPr="00EE185F">
        <w:rPr>
          <w:lang w:val="en-US"/>
        </w:rPr>
        <w:t xml:space="preserve"> </w:t>
      </w:r>
      <w:r w:rsidR="00E22FD9" w:rsidRPr="00EE185F">
        <w:t>распределения размера активов</w:t>
      </w:r>
    </w:p>
    <w:p w14:paraId="6CFB76CF" w14:textId="7D56F9C7" w:rsidR="000A549B" w:rsidRDefault="000A549B" w:rsidP="00FD0417">
      <w:pPr>
        <w:pStyle w:val="2"/>
        <w:numPr>
          <w:ilvl w:val="1"/>
          <w:numId w:val="43"/>
        </w:numPr>
      </w:pPr>
      <w:bookmarkStart w:id="18" w:name="_Toc136034663"/>
      <w:r>
        <w:t>Описательная статистика</w:t>
      </w:r>
      <w:bookmarkEnd w:id="18"/>
    </w:p>
    <w:p w14:paraId="3F1D1ABF" w14:textId="5DB107E7" w:rsidR="005B6963" w:rsidRDefault="005B6963" w:rsidP="005B6963">
      <w:pPr>
        <w:ind w:firstLine="0"/>
        <w:rPr>
          <w:b/>
          <w:bCs/>
          <w:lang w:val="ru-RU"/>
        </w:rPr>
      </w:pPr>
      <w:r w:rsidRPr="00215452">
        <w:rPr>
          <w:b/>
          <w:bCs/>
          <w:lang w:val="ru-RU"/>
        </w:rPr>
        <w:t>Описательная статистика</w:t>
      </w:r>
    </w:p>
    <w:p w14:paraId="69E55BF2" w14:textId="5F6C7DEA" w:rsidR="004151B7" w:rsidRPr="004151B7" w:rsidRDefault="004151B7" w:rsidP="004151B7">
      <w:pPr>
        <w:ind w:firstLine="360"/>
        <w:rPr>
          <w:lang w:val="ru-RU"/>
        </w:rPr>
      </w:pPr>
      <w:r>
        <w:rPr>
          <w:lang w:val="ru-RU"/>
        </w:rPr>
        <w:t>Перед проведением регрессионного анализа необходимо и</w:t>
      </w:r>
      <w:r w:rsidR="00E41142">
        <w:rPr>
          <w:lang w:val="ru-RU"/>
        </w:rPr>
        <w:t>зучение описательной статистики</w:t>
      </w:r>
      <w:r>
        <w:rPr>
          <w:lang w:val="ru-RU"/>
        </w:rPr>
        <w:t xml:space="preserve"> для понимания данных</w:t>
      </w:r>
      <w:r w:rsidR="00E41142">
        <w:rPr>
          <w:lang w:val="ru-RU"/>
        </w:rPr>
        <w:t>,</w:t>
      </w:r>
      <w:r>
        <w:rPr>
          <w:lang w:val="ru-RU"/>
        </w:rPr>
        <w:t xml:space="preserve"> представленных в выборке. Для удобства работы с переменными ниже представлены две таблицы с различными типами данных. В таблице 3 представлены следующие данные (количество переменных, среднее значение, стандартное </w:t>
      </w:r>
      <w:r>
        <w:rPr>
          <w:lang w:val="ru-RU"/>
        </w:rPr>
        <w:lastRenderedPageBreak/>
        <w:t>отклонение, минимальное и максимальное значение) по следующим переменным: рентабельность</w:t>
      </w:r>
      <w:r w:rsidR="00A307CD">
        <w:rPr>
          <w:lang w:val="ru-RU"/>
        </w:rPr>
        <w:t xml:space="preserve"> продаж</w:t>
      </w:r>
      <w:r>
        <w:rPr>
          <w:lang w:val="ru-RU"/>
        </w:rPr>
        <w:t>, совокупные активы компании (логарифмированные), леверидж, размер совета директоров, количество независимы</w:t>
      </w:r>
      <w:r w:rsidR="00E41142">
        <w:rPr>
          <w:lang w:val="ru-RU"/>
        </w:rPr>
        <w:t>х</w:t>
      </w:r>
      <w:r>
        <w:rPr>
          <w:lang w:val="ru-RU"/>
        </w:rPr>
        <w:t xml:space="preserve"> членов в составе совета директоров, размер комитета по аудиту, количество собраний комитета по аудиту, количество независимых членов в комитете по аудиту.</w:t>
      </w:r>
    </w:p>
    <w:p w14:paraId="5D10757D" w14:textId="64B6DB13" w:rsidR="000233D9" w:rsidRPr="000233D9" w:rsidRDefault="000233D9" w:rsidP="005F4ACC">
      <w:pPr>
        <w:pStyle w:val="ae"/>
        <w:numPr>
          <w:ilvl w:val="0"/>
          <w:numId w:val="1"/>
        </w:numPr>
      </w:pPr>
      <w:r>
        <w:t>Описательная статистика</w:t>
      </w:r>
    </w:p>
    <w:tbl>
      <w:tblPr>
        <w:tblStyle w:val="af"/>
        <w:tblW w:w="9940" w:type="dxa"/>
        <w:tblLayout w:type="fixed"/>
        <w:tblLook w:val="04A0" w:firstRow="1" w:lastRow="0" w:firstColumn="1" w:lastColumn="0" w:noHBand="0" w:noVBand="1"/>
      </w:tblPr>
      <w:tblGrid>
        <w:gridCol w:w="4111"/>
        <w:gridCol w:w="1129"/>
        <w:gridCol w:w="1418"/>
        <w:gridCol w:w="1275"/>
        <w:gridCol w:w="1014"/>
        <w:gridCol w:w="993"/>
      </w:tblGrid>
      <w:tr w:rsidR="005B6963" w14:paraId="67B6A5E0" w14:textId="77777777" w:rsidTr="005F4ACC">
        <w:trPr>
          <w:tblHeader/>
        </w:trPr>
        <w:tc>
          <w:tcPr>
            <w:tcW w:w="4111" w:type="dxa"/>
          </w:tcPr>
          <w:p w14:paraId="5ABC47D2" w14:textId="10903506" w:rsidR="005B6963" w:rsidRPr="005F4ACC" w:rsidRDefault="005B6963" w:rsidP="005F4ACC">
            <w:pPr>
              <w:pStyle w:val="ac"/>
            </w:pPr>
            <w:proofErr w:type="spellStart"/>
            <w:r w:rsidRPr="005F4ACC">
              <w:t>Statistic</w:t>
            </w:r>
            <w:proofErr w:type="spellEnd"/>
          </w:p>
        </w:tc>
        <w:tc>
          <w:tcPr>
            <w:tcW w:w="1129" w:type="dxa"/>
          </w:tcPr>
          <w:p w14:paraId="041C1E55" w14:textId="0A661613" w:rsidR="005B6963" w:rsidRPr="005F4ACC" w:rsidRDefault="005B6963" w:rsidP="005F4ACC">
            <w:pPr>
              <w:pStyle w:val="ac"/>
            </w:pPr>
            <w:r w:rsidRPr="005F4ACC">
              <w:t>N</w:t>
            </w:r>
          </w:p>
        </w:tc>
        <w:tc>
          <w:tcPr>
            <w:tcW w:w="1418" w:type="dxa"/>
          </w:tcPr>
          <w:p w14:paraId="45C44A97" w14:textId="081ACA55" w:rsidR="005B6963" w:rsidRPr="005F4ACC" w:rsidRDefault="005B6963" w:rsidP="005F4ACC">
            <w:pPr>
              <w:pStyle w:val="ac"/>
            </w:pPr>
            <w:proofErr w:type="spellStart"/>
            <w:r w:rsidRPr="005F4ACC">
              <w:t>Mean</w:t>
            </w:r>
            <w:proofErr w:type="spellEnd"/>
          </w:p>
        </w:tc>
        <w:tc>
          <w:tcPr>
            <w:tcW w:w="1275" w:type="dxa"/>
          </w:tcPr>
          <w:p w14:paraId="166E670A" w14:textId="39BDCA20" w:rsidR="005B6963" w:rsidRPr="005F4ACC" w:rsidRDefault="005B6963" w:rsidP="005F4ACC">
            <w:pPr>
              <w:pStyle w:val="ac"/>
            </w:pPr>
            <w:r w:rsidRPr="005F4ACC">
              <w:t xml:space="preserve">St. </w:t>
            </w:r>
            <w:proofErr w:type="spellStart"/>
            <w:r w:rsidRPr="005F4ACC">
              <w:t>Dev</w:t>
            </w:r>
            <w:proofErr w:type="spellEnd"/>
          </w:p>
        </w:tc>
        <w:tc>
          <w:tcPr>
            <w:tcW w:w="1014" w:type="dxa"/>
          </w:tcPr>
          <w:p w14:paraId="2473987E" w14:textId="2B754DE5" w:rsidR="005B6963" w:rsidRPr="005F4ACC" w:rsidRDefault="005B6963" w:rsidP="005F4ACC">
            <w:pPr>
              <w:pStyle w:val="ac"/>
            </w:pPr>
            <w:proofErr w:type="spellStart"/>
            <w:r w:rsidRPr="005F4ACC">
              <w:t>Min</w:t>
            </w:r>
            <w:proofErr w:type="spellEnd"/>
          </w:p>
        </w:tc>
        <w:tc>
          <w:tcPr>
            <w:tcW w:w="993" w:type="dxa"/>
          </w:tcPr>
          <w:p w14:paraId="01ADD38C" w14:textId="443DFFAD" w:rsidR="005B6963" w:rsidRPr="005F4ACC" w:rsidRDefault="005B6963" w:rsidP="005F4ACC">
            <w:pPr>
              <w:pStyle w:val="ac"/>
            </w:pPr>
            <w:r w:rsidRPr="005F4ACC">
              <w:t>Max</w:t>
            </w:r>
          </w:p>
        </w:tc>
      </w:tr>
      <w:tr w:rsidR="00215452" w14:paraId="6CD4EB15" w14:textId="77777777" w:rsidTr="005F4ACC">
        <w:tc>
          <w:tcPr>
            <w:tcW w:w="4111" w:type="dxa"/>
          </w:tcPr>
          <w:p w14:paraId="65066741" w14:textId="30B71D8B" w:rsidR="00215452" w:rsidRPr="005F4ACC" w:rsidRDefault="00B93FA8" w:rsidP="005F4ACC">
            <w:pPr>
              <w:pStyle w:val="ad"/>
            </w:pPr>
            <w:r w:rsidRPr="005F4ACC">
              <w:t>Рентабельность</w:t>
            </w:r>
            <w:r w:rsidR="000A282B" w:rsidRPr="005F4ACC">
              <w:t xml:space="preserve"> </w:t>
            </w:r>
            <w:r w:rsidR="00A307CD">
              <w:t>продаж</w:t>
            </w:r>
          </w:p>
        </w:tc>
        <w:tc>
          <w:tcPr>
            <w:tcW w:w="1129" w:type="dxa"/>
          </w:tcPr>
          <w:p w14:paraId="41B41C9A" w14:textId="76297E5E" w:rsidR="00215452" w:rsidRPr="005F4ACC" w:rsidRDefault="008F70D4" w:rsidP="005F4ACC">
            <w:pPr>
              <w:pStyle w:val="ad"/>
            </w:pPr>
            <w:r w:rsidRPr="005F4ACC">
              <w:t>613</w:t>
            </w:r>
          </w:p>
        </w:tc>
        <w:tc>
          <w:tcPr>
            <w:tcW w:w="1418" w:type="dxa"/>
          </w:tcPr>
          <w:p w14:paraId="35BA20AE" w14:textId="674E46E5" w:rsidR="00215452" w:rsidRPr="005F4ACC" w:rsidRDefault="008F70D4" w:rsidP="005F4ACC">
            <w:pPr>
              <w:pStyle w:val="ad"/>
            </w:pPr>
            <w:r w:rsidRPr="005F4ACC">
              <w:t>0,09</w:t>
            </w:r>
          </w:p>
        </w:tc>
        <w:tc>
          <w:tcPr>
            <w:tcW w:w="1275" w:type="dxa"/>
          </w:tcPr>
          <w:p w14:paraId="408479CB" w14:textId="5B16C3AA" w:rsidR="00215452" w:rsidRPr="005F4ACC" w:rsidRDefault="008F70D4" w:rsidP="005F4ACC">
            <w:pPr>
              <w:pStyle w:val="ad"/>
            </w:pPr>
            <w:r w:rsidRPr="005F4ACC">
              <w:t>0.21</w:t>
            </w:r>
          </w:p>
        </w:tc>
        <w:tc>
          <w:tcPr>
            <w:tcW w:w="1014" w:type="dxa"/>
          </w:tcPr>
          <w:p w14:paraId="35413EA2" w14:textId="1D01ABE0" w:rsidR="00215452" w:rsidRPr="005F4ACC" w:rsidRDefault="008F70D4" w:rsidP="005F4ACC">
            <w:pPr>
              <w:pStyle w:val="ad"/>
            </w:pPr>
            <w:r w:rsidRPr="005F4ACC">
              <w:t>-1.64</w:t>
            </w:r>
          </w:p>
        </w:tc>
        <w:tc>
          <w:tcPr>
            <w:tcW w:w="993" w:type="dxa"/>
          </w:tcPr>
          <w:p w14:paraId="230C972F" w14:textId="500658EB" w:rsidR="00215452" w:rsidRPr="005F4ACC" w:rsidRDefault="00215452" w:rsidP="005F4ACC">
            <w:pPr>
              <w:pStyle w:val="ad"/>
            </w:pPr>
            <w:r w:rsidRPr="005F4ACC">
              <w:t>0.91</w:t>
            </w:r>
          </w:p>
        </w:tc>
      </w:tr>
      <w:tr w:rsidR="00215452" w14:paraId="286F01B5" w14:textId="77777777" w:rsidTr="005F4ACC">
        <w:tc>
          <w:tcPr>
            <w:tcW w:w="4111" w:type="dxa"/>
          </w:tcPr>
          <w:p w14:paraId="3F4B76D2" w14:textId="383D9934" w:rsidR="00215452" w:rsidRPr="005F4ACC" w:rsidRDefault="0032221A" w:rsidP="005F4ACC">
            <w:pPr>
              <w:pStyle w:val="ad"/>
            </w:pPr>
            <w:r w:rsidRPr="005F4ACC">
              <w:t>Логарифмированная</w:t>
            </w:r>
            <w:r w:rsidR="008F70D4" w:rsidRPr="005F4ACC">
              <w:t xml:space="preserve"> оценка р</w:t>
            </w:r>
            <w:r w:rsidR="00215452" w:rsidRPr="005F4ACC">
              <w:t>азмер</w:t>
            </w:r>
            <w:r w:rsidR="008F70D4" w:rsidRPr="005F4ACC">
              <w:t>а</w:t>
            </w:r>
            <w:r w:rsidR="00215452" w:rsidRPr="005F4ACC">
              <w:t xml:space="preserve"> </w:t>
            </w:r>
            <w:r w:rsidR="008F70D4" w:rsidRPr="005F4ACC">
              <w:t xml:space="preserve">совокупных </w:t>
            </w:r>
            <w:r w:rsidR="00215452" w:rsidRPr="005F4ACC">
              <w:t>активов</w:t>
            </w:r>
          </w:p>
        </w:tc>
        <w:tc>
          <w:tcPr>
            <w:tcW w:w="1129" w:type="dxa"/>
          </w:tcPr>
          <w:p w14:paraId="4D1A293C" w14:textId="3D917199" w:rsidR="00215452" w:rsidRPr="005F4ACC" w:rsidRDefault="008F70D4" w:rsidP="005F4ACC">
            <w:pPr>
              <w:pStyle w:val="ad"/>
            </w:pPr>
            <w:r w:rsidRPr="005F4ACC">
              <w:t>613</w:t>
            </w:r>
          </w:p>
        </w:tc>
        <w:tc>
          <w:tcPr>
            <w:tcW w:w="1418" w:type="dxa"/>
          </w:tcPr>
          <w:p w14:paraId="7FACBF8E" w14:textId="337FE7B7" w:rsidR="00215452" w:rsidRPr="005F4ACC" w:rsidRDefault="008F70D4" w:rsidP="005F4ACC">
            <w:pPr>
              <w:pStyle w:val="ad"/>
            </w:pPr>
            <w:r w:rsidRPr="005F4ACC">
              <w:t>23.94</w:t>
            </w:r>
          </w:p>
        </w:tc>
        <w:tc>
          <w:tcPr>
            <w:tcW w:w="1275" w:type="dxa"/>
          </w:tcPr>
          <w:p w14:paraId="213DA5D8" w14:textId="4829DFD0" w:rsidR="00215452" w:rsidRPr="005F4ACC" w:rsidRDefault="008F70D4" w:rsidP="005F4ACC">
            <w:pPr>
              <w:pStyle w:val="ad"/>
            </w:pPr>
            <w:r w:rsidRPr="005F4ACC">
              <w:t>1.93</w:t>
            </w:r>
          </w:p>
        </w:tc>
        <w:tc>
          <w:tcPr>
            <w:tcW w:w="1014" w:type="dxa"/>
          </w:tcPr>
          <w:p w14:paraId="551021AA" w14:textId="69C8D9E0" w:rsidR="00215452" w:rsidRPr="005F4ACC" w:rsidRDefault="008F70D4" w:rsidP="005F4ACC">
            <w:pPr>
              <w:pStyle w:val="ad"/>
            </w:pPr>
            <w:r w:rsidRPr="005F4ACC">
              <w:t>18.38</w:t>
            </w:r>
          </w:p>
        </w:tc>
        <w:tc>
          <w:tcPr>
            <w:tcW w:w="993" w:type="dxa"/>
          </w:tcPr>
          <w:p w14:paraId="66E85A8F" w14:textId="3D32F088" w:rsidR="00215452" w:rsidRPr="005F4ACC" w:rsidRDefault="008F70D4" w:rsidP="005F4ACC">
            <w:pPr>
              <w:pStyle w:val="ad"/>
            </w:pPr>
            <w:r w:rsidRPr="005F4ACC">
              <w:t>28.55</w:t>
            </w:r>
          </w:p>
        </w:tc>
      </w:tr>
      <w:tr w:rsidR="00215452" w14:paraId="6B25EBD0" w14:textId="77777777" w:rsidTr="005F4ACC">
        <w:tc>
          <w:tcPr>
            <w:tcW w:w="4111" w:type="dxa"/>
          </w:tcPr>
          <w:p w14:paraId="45A14E6D" w14:textId="6B7AD330" w:rsidR="00215452" w:rsidRPr="005F4ACC" w:rsidRDefault="00215452" w:rsidP="005F4ACC">
            <w:pPr>
              <w:pStyle w:val="ad"/>
            </w:pPr>
            <w:r w:rsidRPr="005F4ACC">
              <w:t>Величина левериджа</w:t>
            </w:r>
          </w:p>
        </w:tc>
        <w:tc>
          <w:tcPr>
            <w:tcW w:w="1129" w:type="dxa"/>
          </w:tcPr>
          <w:p w14:paraId="584A84FC" w14:textId="7D6F5D68" w:rsidR="00215452" w:rsidRPr="005F4ACC" w:rsidRDefault="008F70D4" w:rsidP="005F4ACC">
            <w:pPr>
              <w:pStyle w:val="ad"/>
            </w:pPr>
            <w:r w:rsidRPr="005F4ACC">
              <w:t>613</w:t>
            </w:r>
          </w:p>
        </w:tc>
        <w:tc>
          <w:tcPr>
            <w:tcW w:w="1418" w:type="dxa"/>
          </w:tcPr>
          <w:p w14:paraId="3DDCAC23" w14:textId="7800B25B" w:rsidR="00215452" w:rsidRPr="005F4ACC" w:rsidRDefault="000A282B" w:rsidP="005F4ACC">
            <w:pPr>
              <w:pStyle w:val="ad"/>
            </w:pPr>
            <w:r w:rsidRPr="005F4ACC">
              <w:t>2.21</w:t>
            </w:r>
          </w:p>
        </w:tc>
        <w:tc>
          <w:tcPr>
            <w:tcW w:w="1275" w:type="dxa"/>
          </w:tcPr>
          <w:p w14:paraId="55C48677" w14:textId="5B17FD4F" w:rsidR="00215452" w:rsidRPr="005F4ACC" w:rsidRDefault="000A282B" w:rsidP="005F4ACC">
            <w:pPr>
              <w:pStyle w:val="ad"/>
            </w:pPr>
            <w:r w:rsidRPr="005F4ACC">
              <w:t>0</w:t>
            </w:r>
            <w:r w:rsidR="008F70D4" w:rsidRPr="005F4ACC">
              <w:t>.59</w:t>
            </w:r>
          </w:p>
        </w:tc>
        <w:tc>
          <w:tcPr>
            <w:tcW w:w="1014" w:type="dxa"/>
          </w:tcPr>
          <w:p w14:paraId="6F677592" w14:textId="1CDBFBE8" w:rsidR="00215452" w:rsidRPr="005F4ACC" w:rsidRDefault="00215452" w:rsidP="005F4ACC">
            <w:pPr>
              <w:pStyle w:val="ad"/>
            </w:pPr>
            <w:r w:rsidRPr="005F4ACC">
              <w:t>0.07</w:t>
            </w:r>
          </w:p>
        </w:tc>
        <w:tc>
          <w:tcPr>
            <w:tcW w:w="993" w:type="dxa"/>
          </w:tcPr>
          <w:p w14:paraId="6F1642EB" w14:textId="0E86129D" w:rsidR="00215452" w:rsidRPr="005F4ACC" w:rsidRDefault="000A282B" w:rsidP="005F4ACC">
            <w:pPr>
              <w:pStyle w:val="ad"/>
            </w:pPr>
            <w:r w:rsidRPr="005F4ACC">
              <w:t>7</w:t>
            </w:r>
            <w:r w:rsidR="008F70D4" w:rsidRPr="005F4ACC">
              <w:t>.68</w:t>
            </w:r>
          </w:p>
        </w:tc>
      </w:tr>
      <w:tr w:rsidR="00215452" w14:paraId="3C015D80" w14:textId="77777777" w:rsidTr="005F4ACC">
        <w:tc>
          <w:tcPr>
            <w:tcW w:w="4111" w:type="dxa"/>
          </w:tcPr>
          <w:p w14:paraId="28D4872C" w14:textId="11B6ED8D" w:rsidR="00215452" w:rsidRPr="005F4ACC" w:rsidRDefault="00215452" w:rsidP="005F4ACC">
            <w:pPr>
              <w:pStyle w:val="ad"/>
            </w:pPr>
            <w:r w:rsidRPr="005F4ACC">
              <w:t>Численность совета директоров</w:t>
            </w:r>
          </w:p>
        </w:tc>
        <w:tc>
          <w:tcPr>
            <w:tcW w:w="1129" w:type="dxa"/>
          </w:tcPr>
          <w:p w14:paraId="7C525927" w14:textId="206C2E29" w:rsidR="00215452" w:rsidRPr="005F4ACC" w:rsidRDefault="008F70D4" w:rsidP="005F4ACC">
            <w:pPr>
              <w:pStyle w:val="ad"/>
            </w:pPr>
            <w:r w:rsidRPr="005F4ACC">
              <w:t>613</w:t>
            </w:r>
          </w:p>
        </w:tc>
        <w:tc>
          <w:tcPr>
            <w:tcW w:w="1418" w:type="dxa"/>
          </w:tcPr>
          <w:p w14:paraId="7E3339E1" w14:textId="6AE08013" w:rsidR="00215452" w:rsidRPr="005F4ACC" w:rsidRDefault="00215452" w:rsidP="005F4ACC">
            <w:pPr>
              <w:pStyle w:val="ad"/>
            </w:pPr>
            <w:r w:rsidRPr="005F4ACC">
              <w:t>7.50</w:t>
            </w:r>
          </w:p>
        </w:tc>
        <w:tc>
          <w:tcPr>
            <w:tcW w:w="1275" w:type="dxa"/>
          </w:tcPr>
          <w:p w14:paraId="0E4071BD" w14:textId="419E366A" w:rsidR="00215452" w:rsidRPr="005F4ACC" w:rsidRDefault="00215452" w:rsidP="005F4ACC">
            <w:pPr>
              <w:pStyle w:val="ad"/>
            </w:pPr>
            <w:r w:rsidRPr="005F4ACC">
              <w:t>2.18</w:t>
            </w:r>
          </w:p>
        </w:tc>
        <w:tc>
          <w:tcPr>
            <w:tcW w:w="1014" w:type="dxa"/>
          </w:tcPr>
          <w:p w14:paraId="59582305" w14:textId="6D9A4E5B" w:rsidR="00215452" w:rsidRPr="005F4ACC" w:rsidRDefault="00215452" w:rsidP="005F4ACC">
            <w:pPr>
              <w:pStyle w:val="ad"/>
            </w:pPr>
            <w:r w:rsidRPr="005F4ACC">
              <w:t>5</w:t>
            </w:r>
          </w:p>
        </w:tc>
        <w:tc>
          <w:tcPr>
            <w:tcW w:w="993" w:type="dxa"/>
          </w:tcPr>
          <w:p w14:paraId="25445BF9" w14:textId="53BCEEB2" w:rsidR="00215452" w:rsidRPr="005F4ACC" w:rsidRDefault="00215452" w:rsidP="005F4ACC">
            <w:pPr>
              <w:pStyle w:val="ad"/>
            </w:pPr>
            <w:r w:rsidRPr="005F4ACC">
              <w:t>13</w:t>
            </w:r>
          </w:p>
        </w:tc>
      </w:tr>
      <w:tr w:rsidR="00215452" w14:paraId="32842DF1" w14:textId="77777777" w:rsidTr="005F4ACC">
        <w:tc>
          <w:tcPr>
            <w:tcW w:w="4111" w:type="dxa"/>
          </w:tcPr>
          <w:p w14:paraId="1B6CC893" w14:textId="247CBA51" w:rsidR="00215452" w:rsidRPr="005F4ACC" w:rsidRDefault="00215452" w:rsidP="005F4ACC">
            <w:pPr>
              <w:pStyle w:val="ad"/>
            </w:pPr>
            <w:r w:rsidRPr="005F4ACC">
              <w:t>Кол-во независимых директоров</w:t>
            </w:r>
          </w:p>
        </w:tc>
        <w:tc>
          <w:tcPr>
            <w:tcW w:w="1129" w:type="dxa"/>
          </w:tcPr>
          <w:p w14:paraId="37577769" w14:textId="63086E01" w:rsidR="00215452" w:rsidRPr="005F4ACC" w:rsidRDefault="008F70D4" w:rsidP="005F4ACC">
            <w:pPr>
              <w:pStyle w:val="ad"/>
            </w:pPr>
            <w:r w:rsidRPr="005F4ACC">
              <w:t>613</w:t>
            </w:r>
          </w:p>
        </w:tc>
        <w:tc>
          <w:tcPr>
            <w:tcW w:w="1418" w:type="dxa"/>
          </w:tcPr>
          <w:p w14:paraId="318CBFFA" w14:textId="247526A4" w:rsidR="00215452" w:rsidRPr="005F4ACC" w:rsidRDefault="00215452" w:rsidP="005F4ACC">
            <w:pPr>
              <w:pStyle w:val="ad"/>
            </w:pPr>
            <w:r w:rsidRPr="005F4ACC">
              <w:t>0.84</w:t>
            </w:r>
          </w:p>
        </w:tc>
        <w:tc>
          <w:tcPr>
            <w:tcW w:w="1275" w:type="dxa"/>
          </w:tcPr>
          <w:p w14:paraId="7FADA292" w14:textId="3D58191A" w:rsidR="00215452" w:rsidRPr="005F4ACC" w:rsidRDefault="00215452" w:rsidP="005F4ACC">
            <w:pPr>
              <w:pStyle w:val="ad"/>
            </w:pPr>
            <w:r w:rsidRPr="005F4ACC">
              <w:t>1.44</w:t>
            </w:r>
          </w:p>
        </w:tc>
        <w:tc>
          <w:tcPr>
            <w:tcW w:w="1014" w:type="dxa"/>
          </w:tcPr>
          <w:p w14:paraId="4342C98E" w14:textId="77C7C4C5" w:rsidR="00215452" w:rsidRPr="005F4ACC" w:rsidRDefault="00215452" w:rsidP="005F4ACC">
            <w:pPr>
              <w:pStyle w:val="ad"/>
            </w:pPr>
            <w:r w:rsidRPr="005F4ACC">
              <w:t>0</w:t>
            </w:r>
          </w:p>
        </w:tc>
        <w:tc>
          <w:tcPr>
            <w:tcW w:w="993" w:type="dxa"/>
          </w:tcPr>
          <w:p w14:paraId="743B12A4" w14:textId="45D4C0F6" w:rsidR="00215452" w:rsidRPr="005F4ACC" w:rsidRDefault="00215452" w:rsidP="005F4ACC">
            <w:pPr>
              <w:pStyle w:val="ad"/>
            </w:pPr>
            <w:r w:rsidRPr="005F4ACC">
              <w:t>9</w:t>
            </w:r>
          </w:p>
        </w:tc>
      </w:tr>
      <w:tr w:rsidR="00215452" w14:paraId="56F9543E" w14:textId="77777777" w:rsidTr="005F4ACC">
        <w:tc>
          <w:tcPr>
            <w:tcW w:w="4111" w:type="dxa"/>
          </w:tcPr>
          <w:p w14:paraId="0AB1820C" w14:textId="39BCAC94" w:rsidR="00215452" w:rsidRPr="005F4ACC" w:rsidRDefault="00215452" w:rsidP="005F4ACC">
            <w:pPr>
              <w:pStyle w:val="ad"/>
            </w:pPr>
            <w:r w:rsidRPr="005F4ACC">
              <w:t>Численность комитета по аудиту</w:t>
            </w:r>
          </w:p>
        </w:tc>
        <w:tc>
          <w:tcPr>
            <w:tcW w:w="1129" w:type="dxa"/>
          </w:tcPr>
          <w:p w14:paraId="56D6AC1F" w14:textId="2BE4DA54" w:rsidR="00215452" w:rsidRPr="005F4ACC" w:rsidRDefault="008F70D4" w:rsidP="005F4ACC">
            <w:pPr>
              <w:pStyle w:val="ad"/>
            </w:pPr>
            <w:r w:rsidRPr="005F4ACC">
              <w:t>613</w:t>
            </w:r>
          </w:p>
        </w:tc>
        <w:tc>
          <w:tcPr>
            <w:tcW w:w="1418" w:type="dxa"/>
          </w:tcPr>
          <w:p w14:paraId="04961016" w14:textId="04666EEE" w:rsidR="00215452" w:rsidRPr="005F4ACC" w:rsidRDefault="00215452" w:rsidP="005F4ACC">
            <w:pPr>
              <w:pStyle w:val="ad"/>
            </w:pPr>
            <w:r w:rsidRPr="005F4ACC">
              <w:t>1.35</w:t>
            </w:r>
          </w:p>
        </w:tc>
        <w:tc>
          <w:tcPr>
            <w:tcW w:w="1275" w:type="dxa"/>
          </w:tcPr>
          <w:p w14:paraId="0BF3C1E9" w14:textId="68BA41CD" w:rsidR="00215452" w:rsidRPr="005F4ACC" w:rsidRDefault="00215452" w:rsidP="005F4ACC">
            <w:pPr>
              <w:pStyle w:val="ad"/>
            </w:pPr>
            <w:r w:rsidRPr="005F4ACC">
              <w:t>1.86</w:t>
            </w:r>
          </w:p>
        </w:tc>
        <w:tc>
          <w:tcPr>
            <w:tcW w:w="1014" w:type="dxa"/>
          </w:tcPr>
          <w:p w14:paraId="2162B7AD" w14:textId="4C7B4F28" w:rsidR="00215452" w:rsidRPr="005F4ACC" w:rsidRDefault="00215452" w:rsidP="005F4ACC">
            <w:pPr>
              <w:pStyle w:val="ad"/>
            </w:pPr>
            <w:r w:rsidRPr="005F4ACC">
              <w:t>0</w:t>
            </w:r>
          </w:p>
        </w:tc>
        <w:tc>
          <w:tcPr>
            <w:tcW w:w="993" w:type="dxa"/>
          </w:tcPr>
          <w:p w14:paraId="632D2BE1" w14:textId="31988AC6" w:rsidR="00215452" w:rsidRPr="005F4ACC" w:rsidRDefault="00215452" w:rsidP="005F4ACC">
            <w:pPr>
              <w:pStyle w:val="ad"/>
            </w:pPr>
            <w:r w:rsidRPr="005F4ACC">
              <w:t>9</w:t>
            </w:r>
          </w:p>
        </w:tc>
      </w:tr>
      <w:tr w:rsidR="00215452" w14:paraId="2767EA7B" w14:textId="77777777" w:rsidTr="005F4ACC">
        <w:tc>
          <w:tcPr>
            <w:tcW w:w="4111" w:type="dxa"/>
          </w:tcPr>
          <w:p w14:paraId="718A1CAF" w14:textId="2EA5A257" w:rsidR="00215452" w:rsidRPr="005F4ACC" w:rsidRDefault="00215452" w:rsidP="00E41142">
            <w:pPr>
              <w:pStyle w:val="ad"/>
            </w:pPr>
            <w:r w:rsidRPr="005F4ACC">
              <w:t xml:space="preserve">Кол-во </w:t>
            </w:r>
            <w:r w:rsidR="00E41142">
              <w:t>собраний</w:t>
            </w:r>
            <w:r w:rsidRPr="005F4ACC">
              <w:t xml:space="preserve"> комитета по аудиту</w:t>
            </w:r>
          </w:p>
        </w:tc>
        <w:tc>
          <w:tcPr>
            <w:tcW w:w="1129" w:type="dxa"/>
          </w:tcPr>
          <w:p w14:paraId="5A7B4D0D" w14:textId="3825AD0F" w:rsidR="00215452" w:rsidRPr="005F4ACC" w:rsidRDefault="008F70D4" w:rsidP="005F4ACC">
            <w:pPr>
              <w:pStyle w:val="ad"/>
            </w:pPr>
            <w:r w:rsidRPr="005F4ACC">
              <w:t>613</w:t>
            </w:r>
          </w:p>
        </w:tc>
        <w:tc>
          <w:tcPr>
            <w:tcW w:w="1418" w:type="dxa"/>
          </w:tcPr>
          <w:p w14:paraId="4747BFB8" w14:textId="4A2CCE57" w:rsidR="00215452" w:rsidRPr="005F4ACC" w:rsidRDefault="00215452" w:rsidP="005F4ACC">
            <w:pPr>
              <w:pStyle w:val="ad"/>
            </w:pPr>
            <w:r w:rsidRPr="005F4ACC">
              <w:t>3.93</w:t>
            </w:r>
          </w:p>
        </w:tc>
        <w:tc>
          <w:tcPr>
            <w:tcW w:w="1275" w:type="dxa"/>
          </w:tcPr>
          <w:p w14:paraId="2692C113" w14:textId="33F4AAD6" w:rsidR="00215452" w:rsidRPr="005F4ACC" w:rsidRDefault="00215452" w:rsidP="005F4ACC">
            <w:pPr>
              <w:pStyle w:val="ad"/>
            </w:pPr>
            <w:r w:rsidRPr="005F4ACC">
              <w:t>5.08</w:t>
            </w:r>
          </w:p>
        </w:tc>
        <w:tc>
          <w:tcPr>
            <w:tcW w:w="1014" w:type="dxa"/>
          </w:tcPr>
          <w:p w14:paraId="6705B776" w14:textId="4C4A954E" w:rsidR="00215452" w:rsidRPr="005F4ACC" w:rsidRDefault="00215452" w:rsidP="005F4ACC">
            <w:pPr>
              <w:pStyle w:val="ad"/>
            </w:pPr>
            <w:r w:rsidRPr="005F4ACC">
              <w:t>0</w:t>
            </w:r>
          </w:p>
        </w:tc>
        <w:tc>
          <w:tcPr>
            <w:tcW w:w="993" w:type="dxa"/>
          </w:tcPr>
          <w:p w14:paraId="615C2798" w14:textId="644EA8B3" w:rsidR="00215452" w:rsidRPr="005F4ACC" w:rsidRDefault="00215452" w:rsidP="005F4ACC">
            <w:pPr>
              <w:pStyle w:val="ad"/>
            </w:pPr>
            <w:r w:rsidRPr="005F4ACC">
              <w:t>18</w:t>
            </w:r>
          </w:p>
        </w:tc>
      </w:tr>
      <w:tr w:rsidR="00215452" w14:paraId="47767BF4" w14:textId="77777777" w:rsidTr="005F4ACC">
        <w:tc>
          <w:tcPr>
            <w:tcW w:w="4111" w:type="dxa"/>
          </w:tcPr>
          <w:p w14:paraId="79B1D0A2" w14:textId="2A7529B4" w:rsidR="00215452" w:rsidRPr="005F4ACC" w:rsidRDefault="00215452" w:rsidP="005F4ACC">
            <w:pPr>
              <w:pStyle w:val="ad"/>
            </w:pPr>
            <w:r w:rsidRPr="005F4ACC">
              <w:t>Кол-во независимых членов в комитете по аудиту</w:t>
            </w:r>
          </w:p>
        </w:tc>
        <w:tc>
          <w:tcPr>
            <w:tcW w:w="1129" w:type="dxa"/>
          </w:tcPr>
          <w:p w14:paraId="359DC466" w14:textId="42559DD8" w:rsidR="00215452" w:rsidRPr="005F4ACC" w:rsidRDefault="008F70D4" w:rsidP="005F4ACC">
            <w:pPr>
              <w:pStyle w:val="ad"/>
            </w:pPr>
            <w:r w:rsidRPr="005F4ACC">
              <w:t>613</w:t>
            </w:r>
          </w:p>
        </w:tc>
        <w:tc>
          <w:tcPr>
            <w:tcW w:w="1418" w:type="dxa"/>
          </w:tcPr>
          <w:p w14:paraId="0084461D" w14:textId="2D5F0171" w:rsidR="00215452" w:rsidRPr="005F4ACC" w:rsidRDefault="00215452" w:rsidP="005F4ACC">
            <w:pPr>
              <w:pStyle w:val="ad"/>
            </w:pPr>
            <w:r w:rsidRPr="005F4ACC">
              <w:t>0.50</w:t>
            </w:r>
          </w:p>
        </w:tc>
        <w:tc>
          <w:tcPr>
            <w:tcW w:w="1275" w:type="dxa"/>
          </w:tcPr>
          <w:p w14:paraId="6D827DD4" w14:textId="30C7109D" w:rsidR="00215452" w:rsidRPr="005F4ACC" w:rsidRDefault="00215452" w:rsidP="005F4ACC">
            <w:pPr>
              <w:pStyle w:val="ad"/>
            </w:pPr>
            <w:r w:rsidRPr="005F4ACC">
              <w:t>0.83</w:t>
            </w:r>
          </w:p>
        </w:tc>
        <w:tc>
          <w:tcPr>
            <w:tcW w:w="1014" w:type="dxa"/>
          </w:tcPr>
          <w:p w14:paraId="4222302B" w14:textId="5FD5123A" w:rsidR="00215452" w:rsidRPr="005F4ACC" w:rsidRDefault="00215452" w:rsidP="005F4ACC">
            <w:pPr>
              <w:pStyle w:val="ad"/>
            </w:pPr>
            <w:r w:rsidRPr="005F4ACC">
              <w:t>0</w:t>
            </w:r>
          </w:p>
        </w:tc>
        <w:tc>
          <w:tcPr>
            <w:tcW w:w="993" w:type="dxa"/>
          </w:tcPr>
          <w:p w14:paraId="349EB445" w14:textId="0C2927F2" w:rsidR="00215452" w:rsidRPr="005F4ACC" w:rsidRDefault="00215452" w:rsidP="005F4ACC">
            <w:pPr>
              <w:pStyle w:val="ad"/>
            </w:pPr>
            <w:r w:rsidRPr="005F4ACC">
              <w:t>3</w:t>
            </w:r>
          </w:p>
        </w:tc>
      </w:tr>
    </w:tbl>
    <w:p w14:paraId="0D214D27" w14:textId="77777777" w:rsidR="000233D9" w:rsidRDefault="000233D9" w:rsidP="000233D9">
      <w:pPr>
        <w:pStyle w:val="ae"/>
        <w:jc w:val="both"/>
      </w:pPr>
    </w:p>
    <w:p w14:paraId="13AAC711" w14:textId="410ABFCD" w:rsidR="004151B7" w:rsidRPr="00E41142" w:rsidRDefault="00B109AC" w:rsidP="004151B7">
      <w:pPr>
        <w:rPr>
          <w:lang w:val="ru-RU"/>
        </w:rPr>
      </w:pPr>
      <w:r w:rsidRPr="00936B11">
        <w:rPr>
          <w:lang w:val="ru-RU"/>
        </w:rPr>
        <w:t xml:space="preserve">Количество переменных, которые есть в отчете одинаково и равно объему выборке – 613 наблюдений. </w:t>
      </w:r>
      <w:r w:rsidR="004151B7" w:rsidRPr="00936B11">
        <w:rPr>
          <w:lang w:val="ru-RU"/>
        </w:rPr>
        <w:t xml:space="preserve">На основе представленных данных, видно, что </w:t>
      </w:r>
      <w:r w:rsidR="008E6EB5" w:rsidRPr="00936B11">
        <w:rPr>
          <w:lang w:val="ru-RU"/>
        </w:rPr>
        <w:t xml:space="preserve">среднее значение показателя рентабельности продаж – 9%. </w:t>
      </w:r>
      <w:r w:rsidRPr="00936B11">
        <w:rPr>
          <w:lang w:val="ru-RU"/>
        </w:rPr>
        <w:t>Размах</w:t>
      </w:r>
      <w:r w:rsidR="008E6EB5" w:rsidRPr="00936B11">
        <w:rPr>
          <w:lang w:val="ru-RU"/>
        </w:rPr>
        <w:t xml:space="preserve"> переменной от -164% до 91% говорит о том, что в выборке есть компании, генерировавшие как чистую прибыль, так и убыток в отчетный год</w:t>
      </w:r>
      <w:r w:rsidRPr="00936B11">
        <w:rPr>
          <w:lang w:val="ru-RU"/>
        </w:rPr>
        <w:t>, однако в среднем компании демонстрировали положительный финансовый результат</w:t>
      </w:r>
      <w:r w:rsidR="008E6EB5" w:rsidRPr="00936B11">
        <w:rPr>
          <w:lang w:val="ru-RU"/>
        </w:rPr>
        <w:t>.</w:t>
      </w:r>
      <w:r w:rsidR="005617F3" w:rsidRPr="00936B11">
        <w:rPr>
          <w:lang w:val="ru-RU"/>
        </w:rPr>
        <w:t xml:space="preserve"> Статистика по коэффициенту левериджа показала, что в среднем значения для представленных в выборке компаний находится в пределах нормальных. Данный вывод можно сделать, учитывая, что все компании являются публичные, которые характеризуются лучшей финансовой устойчивостью при более высоких показателях уровня долговой нагрузки в сравнении с непубличными организациями. Однако, максимальное значение в 7,68 свидетельствует о возможном риске для части компаний из выборки и неэффективном управлении</w:t>
      </w:r>
      <w:r w:rsidR="008E6EB5" w:rsidRPr="00936B11">
        <w:rPr>
          <w:lang w:val="ru-RU"/>
        </w:rPr>
        <w:t xml:space="preserve"> </w:t>
      </w:r>
      <w:r w:rsidR="005617F3" w:rsidRPr="00936B11">
        <w:rPr>
          <w:lang w:val="ru-RU"/>
        </w:rPr>
        <w:t xml:space="preserve">заемными средствами. </w:t>
      </w:r>
      <w:r w:rsidR="008E6EB5" w:rsidRPr="00936B11">
        <w:rPr>
          <w:lang w:val="ru-RU"/>
        </w:rPr>
        <w:t>С</w:t>
      </w:r>
      <w:r w:rsidR="00A66CF3" w:rsidRPr="00936B11">
        <w:rPr>
          <w:lang w:val="ru-RU"/>
        </w:rPr>
        <w:t>редняя</w:t>
      </w:r>
      <w:r w:rsidR="004151B7" w:rsidRPr="00936B11">
        <w:rPr>
          <w:lang w:val="ru-RU"/>
        </w:rPr>
        <w:t xml:space="preserve"> величина совета директоров</w:t>
      </w:r>
      <w:r w:rsidR="00A66CF3" w:rsidRPr="00936B11">
        <w:rPr>
          <w:lang w:val="ru-RU"/>
        </w:rPr>
        <w:t xml:space="preserve"> в представлен</w:t>
      </w:r>
      <w:r w:rsidR="008E6EB5" w:rsidRPr="00936B11">
        <w:rPr>
          <w:lang w:val="ru-RU"/>
        </w:rPr>
        <w:t>ных в выборке компаниях – 7-8</w:t>
      </w:r>
      <w:r w:rsidR="00A66CF3" w:rsidRPr="00936B11">
        <w:rPr>
          <w:lang w:val="ru-RU"/>
        </w:rPr>
        <w:t>.</w:t>
      </w:r>
      <w:r w:rsidR="005617F3" w:rsidRPr="00936B11">
        <w:rPr>
          <w:lang w:val="ru-RU"/>
        </w:rPr>
        <w:t xml:space="preserve"> Стоит отметить, относительно невысокий размах по данному показателю (5-13 человек). Это</w:t>
      </w:r>
      <w:r w:rsidR="00441778" w:rsidRPr="00936B11">
        <w:rPr>
          <w:lang w:val="ru-RU"/>
        </w:rPr>
        <w:t>т факт свидетельствует о схожести принципов формирования данного органа управления в компаниях ввиду схожести его задач во всех организациях.</w:t>
      </w:r>
      <w:r w:rsidR="00A66CF3" w:rsidRPr="00936B11">
        <w:rPr>
          <w:lang w:val="ru-RU"/>
        </w:rPr>
        <w:t xml:space="preserve"> </w:t>
      </w:r>
      <w:r w:rsidR="00441778" w:rsidRPr="00936B11">
        <w:rPr>
          <w:lang w:val="ru-RU"/>
        </w:rPr>
        <w:t xml:space="preserve">При этом в выборке число независимых директоров доходило до 9. </w:t>
      </w:r>
      <w:r w:rsidR="00A66CF3" w:rsidRPr="00936B11">
        <w:rPr>
          <w:lang w:val="ru-RU"/>
        </w:rPr>
        <w:t xml:space="preserve">Средний размер комитета по аудиту – </w:t>
      </w:r>
      <w:r w:rsidR="008E6EB5" w:rsidRPr="00936B11">
        <w:rPr>
          <w:lang w:val="ru-RU"/>
        </w:rPr>
        <w:t>1-</w:t>
      </w:r>
      <w:r w:rsidR="00A66CF3" w:rsidRPr="00936B11">
        <w:rPr>
          <w:lang w:val="ru-RU"/>
        </w:rPr>
        <w:t>2 человека, максимальное значение – 9. Наблюдения также показали, что в среднем в представленных данных комитет по аудиту проводил 4 собрания за календарный год</w:t>
      </w:r>
      <w:r w:rsidR="00936B11" w:rsidRPr="00936B11">
        <w:rPr>
          <w:lang w:val="ru-RU"/>
        </w:rPr>
        <w:t xml:space="preserve">, что </w:t>
      </w:r>
      <w:r w:rsidR="00936B11" w:rsidRPr="00936B11">
        <w:rPr>
          <w:lang w:val="ru-RU"/>
        </w:rPr>
        <w:lastRenderedPageBreak/>
        <w:t>говорит о невысокой востребованности данных собраний, так как комитет по аудиту встречается минимум раз в квартал для анализа квартальной отчетности</w:t>
      </w:r>
      <w:r w:rsidR="00A66CF3" w:rsidRPr="00936B11">
        <w:rPr>
          <w:lang w:val="ru-RU"/>
        </w:rPr>
        <w:t xml:space="preserve">. Количество независимых членов в комитете по аудиту </w:t>
      </w:r>
      <w:r w:rsidR="00E41142" w:rsidRPr="00936B11">
        <w:rPr>
          <w:lang w:val="ru-RU"/>
        </w:rPr>
        <w:t>в представленных в исследовании компаниях составляло от 0 до 3 человек</w:t>
      </w:r>
      <w:r w:rsidR="00620506" w:rsidRPr="00936B11">
        <w:rPr>
          <w:lang w:val="ru-RU"/>
        </w:rPr>
        <w:t xml:space="preserve">. </w:t>
      </w:r>
    </w:p>
    <w:p w14:paraId="41BCCBD1" w14:textId="1070B01C" w:rsidR="000233D9" w:rsidRPr="000233D9" w:rsidRDefault="000233D9" w:rsidP="005F4ACC">
      <w:pPr>
        <w:pStyle w:val="ae"/>
        <w:numPr>
          <w:ilvl w:val="0"/>
          <w:numId w:val="1"/>
        </w:numPr>
      </w:pPr>
      <w:r>
        <w:t>Описательная статистика для фиктивных переменных</w:t>
      </w:r>
    </w:p>
    <w:tbl>
      <w:tblPr>
        <w:tblStyle w:val="af"/>
        <w:tblW w:w="0" w:type="auto"/>
        <w:tblLook w:val="04A0" w:firstRow="1" w:lastRow="0" w:firstColumn="1" w:lastColumn="0" w:noHBand="0" w:noVBand="1"/>
      </w:tblPr>
      <w:tblGrid>
        <w:gridCol w:w="4106"/>
        <w:gridCol w:w="851"/>
        <w:gridCol w:w="2268"/>
        <w:gridCol w:w="2454"/>
      </w:tblGrid>
      <w:tr w:rsidR="00DB6B93" w14:paraId="31E7C5D6" w14:textId="77777777" w:rsidTr="000A282B">
        <w:tc>
          <w:tcPr>
            <w:tcW w:w="4106" w:type="dxa"/>
          </w:tcPr>
          <w:p w14:paraId="64185C09" w14:textId="77777777" w:rsidR="00DB6B93" w:rsidRDefault="00DB6B93" w:rsidP="000233D9">
            <w:pPr>
              <w:pStyle w:val="ac"/>
            </w:pPr>
            <w:proofErr w:type="spellStart"/>
            <w:r w:rsidRPr="0048025E">
              <w:rPr>
                <w:lang w:eastAsia="ru-RU"/>
              </w:rPr>
              <w:t>Statistic</w:t>
            </w:r>
            <w:proofErr w:type="spellEnd"/>
          </w:p>
        </w:tc>
        <w:tc>
          <w:tcPr>
            <w:tcW w:w="851" w:type="dxa"/>
          </w:tcPr>
          <w:p w14:paraId="158FAC00" w14:textId="77777777" w:rsidR="00DB6B93" w:rsidRDefault="00DB6B93" w:rsidP="000233D9">
            <w:pPr>
              <w:pStyle w:val="ac"/>
            </w:pPr>
            <w:r w:rsidRPr="0048025E">
              <w:rPr>
                <w:lang w:eastAsia="ru-RU"/>
              </w:rPr>
              <w:t>N</w:t>
            </w:r>
          </w:p>
        </w:tc>
        <w:tc>
          <w:tcPr>
            <w:tcW w:w="2268" w:type="dxa"/>
          </w:tcPr>
          <w:p w14:paraId="43C6309A" w14:textId="48C0E096" w:rsidR="00DB6B93" w:rsidRDefault="00DB6B93" w:rsidP="000233D9">
            <w:pPr>
              <w:pStyle w:val="ac"/>
            </w:pPr>
            <w:r>
              <w:rPr>
                <w:lang w:eastAsia="ru-RU"/>
              </w:rPr>
              <w:t>Доля наблюдений с 1</w:t>
            </w:r>
          </w:p>
        </w:tc>
        <w:tc>
          <w:tcPr>
            <w:tcW w:w="2454" w:type="dxa"/>
          </w:tcPr>
          <w:p w14:paraId="21A31A06" w14:textId="1C5E51CF" w:rsidR="00DB6B93" w:rsidRDefault="00DB6B93" w:rsidP="000233D9">
            <w:pPr>
              <w:pStyle w:val="ac"/>
            </w:pPr>
            <w:r>
              <w:rPr>
                <w:lang w:eastAsia="ru-RU"/>
              </w:rPr>
              <w:t>Доля наблюдений с 0</w:t>
            </w:r>
          </w:p>
        </w:tc>
      </w:tr>
      <w:tr w:rsidR="00DB6B93" w14:paraId="2D80819D" w14:textId="77777777" w:rsidTr="000A282B">
        <w:tc>
          <w:tcPr>
            <w:tcW w:w="4106" w:type="dxa"/>
          </w:tcPr>
          <w:p w14:paraId="239D6C8C" w14:textId="778747DF" w:rsidR="00DB6B93" w:rsidRPr="000A282B" w:rsidRDefault="000A282B" w:rsidP="005F4ACC">
            <w:pPr>
              <w:pStyle w:val="ad"/>
            </w:pPr>
            <w:r>
              <w:rPr>
                <w:lang w:eastAsia="ru-RU"/>
              </w:rPr>
              <w:t>Принадлежность внешнего аудитора к «</w:t>
            </w:r>
            <w:r w:rsidR="00DB6B93" w:rsidRPr="000233D9">
              <w:rPr>
                <w:lang w:eastAsia="ru-RU"/>
              </w:rPr>
              <w:t>Б</w:t>
            </w:r>
            <w:r>
              <w:rPr>
                <w:lang w:eastAsia="ru-RU"/>
              </w:rPr>
              <w:t>ольшой четверке»</w:t>
            </w:r>
          </w:p>
        </w:tc>
        <w:tc>
          <w:tcPr>
            <w:tcW w:w="851" w:type="dxa"/>
          </w:tcPr>
          <w:p w14:paraId="695A0D79" w14:textId="0AF7D6B4" w:rsidR="00DB6B93" w:rsidRPr="000233D9" w:rsidRDefault="004D19F4" w:rsidP="005F4ACC">
            <w:pPr>
              <w:pStyle w:val="ad"/>
            </w:pPr>
            <w:r>
              <w:rPr>
                <w:lang w:eastAsia="ru-RU"/>
              </w:rPr>
              <w:t>613</w:t>
            </w:r>
          </w:p>
        </w:tc>
        <w:tc>
          <w:tcPr>
            <w:tcW w:w="2268" w:type="dxa"/>
          </w:tcPr>
          <w:p w14:paraId="3EC3DA43" w14:textId="6085CAF0" w:rsidR="00DB6B93" w:rsidRPr="00DB6B93" w:rsidRDefault="00DB6B93" w:rsidP="005F4ACC">
            <w:pPr>
              <w:pStyle w:val="ad"/>
            </w:pPr>
            <w:r>
              <w:rPr>
                <w:lang w:eastAsia="ru-RU"/>
              </w:rPr>
              <w:t>45%</w:t>
            </w:r>
          </w:p>
        </w:tc>
        <w:tc>
          <w:tcPr>
            <w:tcW w:w="2454" w:type="dxa"/>
          </w:tcPr>
          <w:p w14:paraId="5BB2EE60" w14:textId="18B0D258" w:rsidR="00DB6B93" w:rsidRPr="000233D9" w:rsidRDefault="00DB6B93" w:rsidP="005F4ACC">
            <w:pPr>
              <w:pStyle w:val="ad"/>
            </w:pPr>
            <w:r>
              <w:rPr>
                <w:lang w:eastAsia="ru-RU"/>
              </w:rPr>
              <w:t>55%</w:t>
            </w:r>
          </w:p>
        </w:tc>
      </w:tr>
      <w:tr w:rsidR="00DB6B93" w14:paraId="53D9F123" w14:textId="77777777" w:rsidTr="000A282B">
        <w:tc>
          <w:tcPr>
            <w:tcW w:w="4106" w:type="dxa"/>
          </w:tcPr>
          <w:p w14:paraId="35F93CFA" w14:textId="7D4CB0DA" w:rsidR="00DB6B93" w:rsidRPr="000233D9" w:rsidRDefault="00DB6B93" w:rsidP="005F4ACC">
            <w:pPr>
              <w:pStyle w:val="ad"/>
            </w:pPr>
            <w:r w:rsidRPr="000233D9">
              <w:rPr>
                <w:lang w:eastAsia="ru-RU"/>
              </w:rPr>
              <w:t>Наличие комитета по аудиту</w:t>
            </w:r>
          </w:p>
        </w:tc>
        <w:tc>
          <w:tcPr>
            <w:tcW w:w="851" w:type="dxa"/>
          </w:tcPr>
          <w:p w14:paraId="35A50D9A" w14:textId="2CB86B89" w:rsidR="00DB6B93" w:rsidRPr="000233D9" w:rsidRDefault="004D19F4" w:rsidP="005F4ACC">
            <w:pPr>
              <w:pStyle w:val="ad"/>
            </w:pPr>
            <w:r>
              <w:rPr>
                <w:lang w:eastAsia="ru-RU"/>
              </w:rPr>
              <w:t>613</w:t>
            </w:r>
          </w:p>
        </w:tc>
        <w:tc>
          <w:tcPr>
            <w:tcW w:w="2268" w:type="dxa"/>
          </w:tcPr>
          <w:p w14:paraId="18078B10" w14:textId="74C47449" w:rsidR="00DB6B93" w:rsidRPr="000233D9" w:rsidRDefault="00620506" w:rsidP="005F4ACC">
            <w:pPr>
              <w:pStyle w:val="ad"/>
            </w:pPr>
            <w:r>
              <w:rPr>
                <w:lang w:eastAsia="ru-RU"/>
              </w:rPr>
              <w:t>57</w:t>
            </w:r>
            <w:r w:rsidR="00DB6B93">
              <w:rPr>
                <w:lang w:eastAsia="ru-RU"/>
              </w:rPr>
              <w:t>%</w:t>
            </w:r>
          </w:p>
        </w:tc>
        <w:tc>
          <w:tcPr>
            <w:tcW w:w="2454" w:type="dxa"/>
          </w:tcPr>
          <w:p w14:paraId="552ADA25" w14:textId="794E1AEB" w:rsidR="00DB6B93" w:rsidRPr="000233D9" w:rsidRDefault="00620506" w:rsidP="005F4ACC">
            <w:pPr>
              <w:pStyle w:val="ad"/>
            </w:pPr>
            <w:r>
              <w:rPr>
                <w:lang w:eastAsia="ru-RU"/>
              </w:rPr>
              <w:t>43</w:t>
            </w:r>
            <w:r w:rsidR="00DB6B93">
              <w:rPr>
                <w:lang w:eastAsia="ru-RU"/>
              </w:rPr>
              <w:t>%</w:t>
            </w:r>
          </w:p>
        </w:tc>
      </w:tr>
      <w:tr w:rsidR="00DB6B93" w14:paraId="7D6D27CE" w14:textId="77777777" w:rsidTr="000A282B">
        <w:tc>
          <w:tcPr>
            <w:tcW w:w="4106" w:type="dxa"/>
          </w:tcPr>
          <w:p w14:paraId="6B04AF98" w14:textId="17F72763" w:rsidR="00DB6B93" w:rsidRPr="000233D9" w:rsidRDefault="00DB6B93" w:rsidP="005F4ACC">
            <w:pPr>
              <w:pStyle w:val="ad"/>
            </w:pPr>
            <w:r w:rsidRPr="000233D9">
              <w:rPr>
                <w:lang w:eastAsia="ru-RU"/>
              </w:rPr>
              <w:t>2018 год</w:t>
            </w:r>
          </w:p>
        </w:tc>
        <w:tc>
          <w:tcPr>
            <w:tcW w:w="851" w:type="dxa"/>
          </w:tcPr>
          <w:p w14:paraId="2DD138EE" w14:textId="13E649D1" w:rsidR="00DB6B93" w:rsidRPr="000233D9" w:rsidRDefault="004D19F4" w:rsidP="005F4ACC">
            <w:pPr>
              <w:pStyle w:val="ad"/>
            </w:pPr>
            <w:r>
              <w:rPr>
                <w:lang w:eastAsia="ru-RU"/>
              </w:rPr>
              <w:t>613</w:t>
            </w:r>
          </w:p>
        </w:tc>
        <w:tc>
          <w:tcPr>
            <w:tcW w:w="2268" w:type="dxa"/>
          </w:tcPr>
          <w:p w14:paraId="4E81CCB7" w14:textId="7032C5B0" w:rsidR="00DB6B93" w:rsidRPr="00487527" w:rsidRDefault="00DB6B93" w:rsidP="005F4ACC">
            <w:pPr>
              <w:pStyle w:val="ad"/>
            </w:pPr>
            <w:r w:rsidRPr="000233D9">
              <w:rPr>
                <w:lang w:eastAsia="ru-RU"/>
              </w:rPr>
              <w:t>25</w:t>
            </w:r>
            <w:r w:rsidR="00487527">
              <w:rPr>
                <w:lang w:eastAsia="ru-RU"/>
              </w:rPr>
              <w:t>%</w:t>
            </w:r>
          </w:p>
        </w:tc>
        <w:tc>
          <w:tcPr>
            <w:tcW w:w="2454" w:type="dxa"/>
          </w:tcPr>
          <w:p w14:paraId="1EAC5513" w14:textId="56FBD51D" w:rsidR="00DB6B93" w:rsidRPr="000233D9" w:rsidRDefault="00487527" w:rsidP="005F4ACC">
            <w:pPr>
              <w:pStyle w:val="ad"/>
            </w:pPr>
            <w:r>
              <w:rPr>
                <w:lang w:eastAsia="ru-RU"/>
              </w:rPr>
              <w:t>75%</w:t>
            </w:r>
          </w:p>
        </w:tc>
      </w:tr>
      <w:tr w:rsidR="00DB6B93" w14:paraId="5625054D" w14:textId="77777777" w:rsidTr="000A282B">
        <w:tc>
          <w:tcPr>
            <w:tcW w:w="4106" w:type="dxa"/>
          </w:tcPr>
          <w:p w14:paraId="5F9D17C0" w14:textId="40E649C9" w:rsidR="00DB6B93" w:rsidRPr="000233D9" w:rsidRDefault="00DB6B93" w:rsidP="005F4ACC">
            <w:pPr>
              <w:pStyle w:val="ad"/>
            </w:pPr>
            <w:r w:rsidRPr="000233D9">
              <w:rPr>
                <w:lang w:eastAsia="ru-RU"/>
              </w:rPr>
              <w:t>2019 год</w:t>
            </w:r>
          </w:p>
        </w:tc>
        <w:tc>
          <w:tcPr>
            <w:tcW w:w="851" w:type="dxa"/>
          </w:tcPr>
          <w:p w14:paraId="28A4FBCA" w14:textId="0781C7C6" w:rsidR="00DB6B93" w:rsidRPr="000233D9" w:rsidRDefault="004D19F4" w:rsidP="005F4ACC">
            <w:pPr>
              <w:pStyle w:val="ad"/>
            </w:pPr>
            <w:r>
              <w:rPr>
                <w:lang w:eastAsia="ru-RU"/>
              </w:rPr>
              <w:t>613</w:t>
            </w:r>
          </w:p>
        </w:tc>
        <w:tc>
          <w:tcPr>
            <w:tcW w:w="2268" w:type="dxa"/>
          </w:tcPr>
          <w:p w14:paraId="5C5C4275" w14:textId="2FA1F045" w:rsidR="00DB6B93" w:rsidRPr="00487527" w:rsidRDefault="00DB6B93" w:rsidP="005F4ACC">
            <w:pPr>
              <w:pStyle w:val="ad"/>
            </w:pPr>
            <w:r w:rsidRPr="000233D9">
              <w:rPr>
                <w:lang w:eastAsia="ru-RU"/>
              </w:rPr>
              <w:t>26</w:t>
            </w:r>
            <w:r w:rsidR="00487527">
              <w:rPr>
                <w:lang w:eastAsia="ru-RU"/>
              </w:rPr>
              <w:t>%</w:t>
            </w:r>
          </w:p>
        </w:tc>
        <w:tc>
          <w:tcPr>
            <w:tcW w:w="2454" w:type="dxa"/>
          </w:tcPr>
          <w:p w14:paraId="58661BCB" w14:textId="09743082" w:rsidR="00DB6B93" w:rsidRPr="000233D9" w:rsidRDefault="00487527" w:rsidP="005F4ACC">
            <w:pPr>
              <w:pStyle w:val="ad"/>
            </w:pPr>
            <w:r>
              <w:rPr>
                <w:lang w:eastAsia="ru-RU"/>
              </w:rPr>
              <w:t>74%</w:t>
            </w:r>
          </w:p>
        </w:tc>
      </w:tr>
      <w:tr w:rsidR="00DB6B93" w14:paraId="137CADC8" w14:textId="77777777" w:rsidTr="000A282B">
        <w:tc>
          <w:tcPr>
            <w:tcW w:w="4106" w:type="dxa"/>
          </w:tcPr>
          <w:p w14:paraId="65493376" w14:textId="5689CC0C" w:rsidR="00DB6B93" w:rsidRPr="000233D9" w:rsidRDefault="00DB6B93" w:rsidP="005F4ACC">
            <w:pPr>
              <w:pStyle w:val="ad"/>
            </w:pPr>
            <w:r w:rsidRPr="000233D9">
              <w:rPr>
                <w:lang w:eastAsia="ru-RU"/>
              </w:rPr>
              <w:t>2020 год</w:t>
            </w:r>
          </w:p>
        </w:tc>
        <w:tc>
          <w:tcPr>
            <w:tcW w:w="851" w:type="dxa"/>
          </w:tcPr>
          <w:p w14:paraId="44482390" w14:textId="32E3C1DD" w:rsidR="00DB6B93" w:rsidRPr="000233D9" w:rsidRDefault="004D19F4" w:rsidP="005F4ACC">
            <w:pPr>
              <w:pStyle w:val="ad"/>
            </w:pPr>
            <w:r>
              <w:rPr>
                <w:lang w:eastAsia="ru-RU"/>
              </w:rPr>
              <w:t>613</w:t>
            </w:r>
          </w:p>
        </w:tc>
        <w:tc>
          <w:tcPr>
            <w:tcW w:w="2268" w:type="dxa"/>
          </w:tcPr>
          <w:p w14:paraId="1E892228" w14:textId="5C5073DE" w:rsidR="00DB6B93" w:rsidRPr="00487527" w:rsidRDefault="00DB6B93" w:rsidP="005F4ACC">
            <w:pPr>
              <w:pStyle w:val="ad"/>
            </w:pPr>
            <w:r w:rsidRPr="000233D9">
              <w:rPr>
                <w:lang w:eastAsia="ru-RU"/>
              </w:rPr>
              <w:t>26</w:t>
            </w:r>
            <w:r w:rsidR="00487527">
              <w:rPr>
                <w:lang w:eastAsia="ru-RU"/>
              </w:rPr>
              <w:t>%</w:t>
            </w:r>
          </w:p>
        </w:tc>
        <w:tc>
          <w:tcPr>
            <w:tcW w:w="2454" w:type="dxa"/>
          </w:tcPr>
          <w:p w14:paraId="5008F7DE" w14:textId="7ABDF52D" w:rsidR="00DB6B93" w:rsidRPr="000233D9" w:rsidRDefault="00487527" w:rsidP="005F4ACC">
            <w:pPr>
              <w:pStyle w:val="ad"/>
            </w:pPr>
            <w:r>
              <w:rPr>
                <w:lang w:eastAsia="ru-RU"/>
              </w:rPr>
              <w:t>74%</w:t>
            </w:r>
          </w:p>
        </w:tc>
      </w:tr>
      <w:tr w:rsidR="00DB6B93" w14:paraId="33E10E72" w14:textId="77777777" w:rsidTr="000A282B">
        <w:tc>
          <w:tcPr>
            <w:tcW w:w="4106" w:type="dxa"/>
          </w:tcPr>
          <w:p w14:paraId="312389DB" w14:textId="210F6B19" w:rsidR="00DB6B93" w:rsidRPr="000233D9" w:rsidRDefault="00DB6B93" w:rsidP="005F4ACC">
            <w:pPr>
              <w:pStyle w:val="ad"/>
              <w:rPr>
                <w:lang w:eastAsia="ru-RU"/>
              </w:rPr>
            </w:pPr>
            <w:r w:rsidRPr="000233D9">
              <w:rPr>
                <w:lang w:eastAsia="ru-RU"/>
              </w:rPr>
              <w:t>2021 год</w:t>
            </w:r>
          </w:p>
        </w:tc>
        <w:tc>
          <w:tcPr>
            <w:tcW w:w="851" w:type="dxa"/>
          </w:tcPr>
          <w:p w14:paraId="3B6C69E1" w14:textId="0A17D75A" w:rsidR="00DB6B93" w:rsidRPr="000233D9" w:rsidRDefault="004D19F4" w:rsidP="005F4ACC">
            <w:pPr>
              <w:pStyle w:val="ad"/>
            </w:pPr>
            <w:r>
              <w:rPr>
                <w:lang w:eastAsia="ru-RU"/>
              </w:rPr>
              <w:t>613</w:t>
            </w:r>
          </w:p>
        </w:tc>
        <w:tc>
          <w:tcPr>
            <w:tcW w:w="2268" w:type="dxa"/>
          </w:tcPr>
          <w:p w14:paraId="4926B5FA" w14:textId="01DD4F5F" w:rsidR="00DB6B93" w:rsidRPr="00487527" w:rsidRDefault="00DB6B93" w:rsidP="005F4ACC">
            <w:pPr>
              <w:pStyle w:val="ad"/>
            </w:pPr>
            <w:r w:rsidRPr="000233D9">
              <w:rPr>
                <w:lang w:eastAsia="ru-RU"/>
              </w:rPr>
              <w:t>23</w:t>
            </w:r>
            <w:r w:rsidR="00487527">
              <w:rPr>
                <w:lang w:eastAsia="ru-RU"/>
              </w:rPr>
              <w:t>%</w:t>
            </w:r>
          </w:p>
        </w:tc>
        <w:tc>
          <w:tcPr>
            <w:tcW w:w="2454" w:type="dxa"/>
          </w:tcPr>
          <w:p w14:paraId="043DDBF5" w14:textId="539619D5" w:rsidR="00DB6B93" w:rsidRPr="000233D9" w:rsidRDefault="00487527" w:rsidP="005F4ACC">
            <w:pPr>
              <w:pStyle w:val="ad"/>
            </w:pPr>
            <w:r>
              <w:rPr>
                <w:lang w:eastAsia="ru-RU"/>
              </w:rPr>
              <w:t>77%</w:t>
            </w:r>
          </w:p>
        </w:tc>
      </w:tr>
    </w:tbl>
    <w:p w14:paraId="45AA6E34" w14:textId="02E07E28" w:rsidR="005B6963" w:rsidRDefault="005B6963" w:rsidP="005B6963">
      <w:pPr>
        <w:ind w:firstLine="0"/>
        <w:rPr>
          <w:lang w:val="ru-RU"/>
        </w:rPr>
      </w:pPr>
    </w:p>
    <w:p w14:paraId="5EB2C1FF" w14:textId="09A3014C" w:rsidR="00620506" w:rsidRPr="00620506" w:rsidRDefault="00620506" w:rsidP="00620506">
      <w:pPr>
        <w:ind w:firstLine="360"/>
        <w:rPr>
          <w:lang w:val="ru-RU"/>
        </w:rPr>
      </w:pPr>
      <w:r>
        <w:rPr>
          <w:lang w:val="ru-RU"/>
        </w:rPr>
        <w:t>Анализ бинарных переменных показал</w:t>
      </w:r>
      <w:r w:rsidR="00E41142">
        <w:rPr>
          <w:lang w:val="ru-RU"/>
        </w:rPr>
        <w:t>, что</w:t>
      </w:r>
      <w:r>
        <w:rPr>
          <w:lang w:val="ru-RU"/>
        </w:rPr>
        <w:t xml:space="preserve"> доля среди представленных в выборке компаний с внешним аудитором из группы «Большой четверки» составляет 45</w:t>
      </w:r>
      <w:r w:rsidRPr="00620506">
        <w:rPr>
          <w:lang w:val="ru-RU"/>
        </w:rPr>
        <w:t>%</w:t>
      </w:r>
      <w:r w:rsidR="00CA607F">
        <w:rPr>
          <w:lang w:val="ru-RU"/>
        </w:rPr>
        <w:t>, что является средним значением по публичным российским компаниям. Данный вывод сделан исходя из анализа значений по этому показателю в работах предыдущих исследователей</w:t>
      </w:r>
      <w:r w:rsidRPr="00620506">
        <w:rPr>
          <w:lang w:val="ru-RU"/>
        </w:rPr>
        <w:t xml:space="preserve">. </w:t>
      </w:r>
      <w:r>
        <w:rPr>
          <w:lang w:val="ru-RU"/>
        </w:rPr>
        <w:t>В свою очередь комитет по аудиту присутствует в 57</w:t>
      </w:r>
      <w:r w:rsidRPr="00E41142">
        <w:rPr>
          <w:lang w:val="ru-RU"/>
        </w:rPr>
        <w:t xml:space="preserve">% </w:t>
      </w:r>
      <w:r w:rsidR="00E41142">
        <w:rPr>
          <w:lang w:val="ru-RU"/>
        </w:rPr>
        <w:t>компаний</w:t>
      </w:r>
      <w:r>
        <w:rPr>
          <w:lang w:val="ru-RU"/>
        </w:rPr>
        <w:t>.</w:t>
      </w:r>
      <w:r w:rsidR="00E41142">
        <w:rPr>
          <w:lang w:val="ru-RU"/>
        </w:rPr>
        <w:t xml:space="preserve"> Кроме того, наблюдения практически равномерно распределены между четырьмя отчетными периодами (за 2018, 2019, 2020, 2021 год, соответственно).</w:t>
      </w:r>
    </w:p>
    <w:p w14:paraId="15A6E60D" w14:textId="6A57D2E5" w:rsidR="000A549B" w:rsidRDefault="00575AC4" w:rsidP="00FD0417">
      <w:pPr>
        <w:pStyle w:val="2"/>
        <w:numPr>
          <w:ilvl w:val="1"/>
          <w:numId w:val="43"/>
        </w:numPr>
      </w:pPr>
      <w:bookmarkStart w:id="19" w:name="_Toc136034664"/>
      <w:r>
        <w:t>Регрессионный анализ</w:t>
      </w:r>
      <w:bookmarkEnd w:id="19"/>
    </w:p>
    <w:p w14:paraId="6DE3DE79" w14:textId="4E28A9C8" w:rsidR="00575AC4" w:rsidRPr="0032221A" w:rsidRDefault="00575AC4" w:rsidP="00FD0417">
      <w:pPr>
        <w:pStyle w:val="3"/>
        <w:numPr>
          <w:ilvl w:val="2"/>
          <w:numId w:val="43"/>
        </w:numPr>
        <w:rPr>
          <w:lang w:val="ru-RU"/>
        </w:rPr>
      </w:pPr>
      <w:bookmarkStart w:id="20" w:name="_Toc136034665"/>
      <w:r w:rsidRPr="0032221A">
        <w:rPr>
          <w:lang w:val="ru-RU"/>
        </w:rPr>
        <w:t>Выбор моделей</w:t>
      </w:r>
      <w:bookmarkEnd w:id="20"/>
    </w:p>
    <w:p w14:paraId="3C31DA6B" w14:textId="78AF836D" w:rsidR="00A269C9" w:rsidRPr="00380C85" w:rsidRDefault="00A269C9" w:rsidP="00A269C9">
      <w:pPr>
        <w:rPr>
          <w:lang w:val="ru-RU"/>
        </w:rPr>
      </w:pPr>
      <w:r w:rsidRPr="00380C85">
        <w:rPr>
          <w:lang w:val="ru-RU"/>
        </w:rPr>
        <w:t xml:space="preserve">Для того, чтобы подтвердить или опровергнуть выдвинутые ранее гипотезы, в исследовании используется регрессионного моделирование. Работа построена на анализе несбалансированных панельных данных, поэтому для построения корректной </w:t>
      </w:r>
      <w:r w:rsidR="00827132" w:rsidRPr="00380C85">
        <w:rPr>
          <w:lang w:val="ru-RU"/>
        </w:rPr>
        <w:t>регрессии</w:t>
      </w:r>
      <w:r w:rsidRPr="00380C85">
        <w:rPr>
          <w:lang w:val="ru-RU"/>
        </w:rPr>
        <w:t xml:space="preserve"> был выявлен тип модели, наиболее подходящий к исследо</w:t>
      </w:r>
      <w:r w:rsidR="008301C2">
        <w:rPr>
          <w:lang w:val="ru-RU"/>
        </w:rPr>
        <w:t xml:space="preserve">ванию. Для этого был проведен тест </w:t>
      </w:r>
      <w:proofErr w:type="spellStart"/>
      <w:r w:rsidR="008301C2">
        <w:rPr>
          <w:lang w:val="ru-RU"/>
        </w:rPr>
        <w:t>Бройша-Пагана</w:t>
      </w:r>
      <w:proofErr w:type="spellEnd"/>
      <w:r w:rsidR="008301C2">
        <w:rPr>
          <w:lang w:val="ru-RU"/>
        </w:rPr>
        <w:t>,</w:t>
      </w:r>
      <w:r w:rsidR="00AC58B0">
        <w:rPr>
          <w:lang w:val="ru-RU"/>
        </w:rPr>
        <w:t xml:space="preserve"> тест Вальда и</w:t>
      </w:r>
      <w:r w:rsidR="008301C2">
        <w:rPr>
          <w:lang w:val="ru-RU"/>
        </w:rPr>
        <w:t xml:space="preserve"> </w:t>
      </w:r>
      <w:r w:rsidRPr="00380C85">
        <w:rPr>
          <w:lang w:val="ru-RU"/>
        </w:rPr>
        <w:t xml:space="preserve">тест </w:t>
      </w:r>
      <w:proofErr w:type="spellStart"/>
      <w:r w:rsidRPr="00380C85">
        <w:rPr>
          <w:lang w:val="ru-RU"/>
        </w:rPr>
        <w:t>Хаусмана</w:t>
      </w:r>
      <w:proofErr w:type="spellEnd"/>
      <w:r w:rsidRPr="00380C85">
        <w:rPr>
          <w:lang w:val="ru-RU"/>
        </w:rPr>
        <w:t>.</w:t>
      </w:r>
    </w:p>
    <w:p w14:paraId="6CFE51E9" w14:textId="29126F00" w:rsidR="00915371" w:rsidRDefault="00915371" w:rsidP="00915371">
      <w:pPr>
        <w:rPr>
          <w:b/>
          <w:lang w:val="ru-RU"/>
        </w:rPr>
      </w:pPr>
      <w:r w:rsidRPr="00380C85">
        <w:rPr>
          <w:b/>
          <w:lang w:val="ru-RU"/>
        </w:rPr>
        <w:t xml:space="preserve">Тест </w:t>
      </w:r>
      <w:proofErr w:type="spellStart"/>
      <w:r w:rsidRPr="00380C85">
        <w:rPr>
          <w:b/>
          <w:lang w:val="ru-RU"/>
        </w:rPr>
        <w:t>Бройша-Пагана</w:t>
      </w:r>
      <w:proofErr w:type="spellEnd"/>
    </w:p>
    <w:p w14:paraId="433917C9" w14:textId="5FCA9F07" w:rsidR="008301C2" w:rsidRPr="008301C2" w:rsidRDefault="008301C2" w:rsidP="00915371">
      <w:pPr>
        <w:rPr>
          <w:lang w:val="ru-RU"/>
        </w:rPr>
      </w:pPr>
      <w:r>
        <w:rPr>
          <w:lang w:val="ru-RU"/>
        </w:rPr>
        <w:t xml:space="preserve">Тест </w:t>
      </w:r>
      <w:proofErr w:type="spellStart"/>
      <w:r>
        <w:rPr>
          <w:lang w:val="ru-RU"/>
        </w:rPr>
        <w:t>Бройша-Пагана</w:t>
      </w:r>
      <w:proofErr w:type="spellEnd"/>
      <w:r>
        <w:rPr>
          <w:lang w:val="ru-RU"/>
        </w:rPr>
        <w:t xml:space="preserve"> позволяет проверить однородность объектов исследования. Таким образом определяется необходимость учета случайных эффектов в модели в сравнении с обычной регрессией пула. С помощью проведения этого теста можно сравнить модели </w:t>
      </w:r>
      <w:r>
        <w:rPr>
          <w:lang w:val="ru-RU"/>
        </w:rPr>
        <w:lastRenderedPageBreak/>
        <w:t>сквозной регрессии и модели с случайными эффектами. Гипотезы формулируются следующим образом:</w:t>
      </w:r>
    </w:p>
    <w:p w14:paraId="374580AA" w14:textId="16F0D1CB" w:rsidR="00380C85" w:rsidRDefault="00380C85" w:rsidP="00380C85">
      <w:pPr>
        <w:jc w:val="center"/>
        <w:rPr>
          <w:i/>
          <w:lang w:val="ru-RU"/>
        </w:rPr>
      </w:pPr>
      <w:r>
        <w:rPr>
          <w:i/>
          <w:lang w:val="ru-RU"/>
        </w:rPr>
        <w:t>Н</w:t>
      </w:r>
      <w:r>
        <w:rPr>
          <w:i/>
          <w:vertAlign w:val="subscript"/>
          <w:lang w:val="ru-RU"/>
        </w:rPr>
        <w:t>0</w:t>
      </w:r>
      <w:r>
        <w:rPr>
          <w:i/>
          <w:lang w:val="ru-RU"/>
        </w:rPr>
        <w:t xml:space="preserve">: Для проводимого исследования модель с случайными эффектами </w:t>
      </w:r>
      <w:r w:rsidR="00E41142">
        <w:rPr>
          <w:i/>
          <w:lang w:val="ru-RU"/>
        </w:rPr>
        <w:t>подходит в большей степени в сравнении с</w:t>
      </w:r>
      <w:r>
        <w:rPr>
          <w:i/>
          <w:lang w:val="ru-RU"/>
        </w:rPr>
        <w:t xml:space="preserve"> </w:t>
      </w:r>
      <w:r w:rsidR="00E41142">
        <w:rPr>
          <w:i/>
          <w:lang w:val="ru-RU"/>
        </w:rPr>
        <w:t>моделью</w:t>
      </w:r>
      <w:r>
        <w:rPr>
          <w:i/>
          <w:lang w:val="ru-RU"/>
        </w:rPr>
        <w:t xml:space="preserve"> сквозной регрессии.</w:t>
      </w:r>
    </w:p>
    <w:p w14:paraId="18737665" w14:textId="26E935E0" w:rsidR="00380C85" w:rsidRDefault="00380C85" w:rsidP="00380C85">
      <w:pPr>
        <w:jc w:val="center"/>
        <w:rPr>
          <w:i/>
          <w:lang w:val="ru-RU"/>
        </w:rPr>
      </w:pPr>
      <w:r>
        <w:rPr>
          <w:i/>
          <w:lang w:val="ru-RU"/>
        </w:rPr>
        <w:t>Н</w:t>
      </w:r>
      <w:r>
        <w:rPr>
          <w:i/>
          <w:vertAlign w:val="subscript"/>
          <w:lang w:val="ru-RU"/>
        </w:rPr>
        <w:t>1</w:t>
      </w:r>
      <w:r>
        <w:rPr>
          <w:i/>
          <w:lang w:val="ru-RU"/>
        </w:rPr>
        <w:t>: Для проводимого исследования модель сквозной регрессии</w:t>
      </w:r>
      <w:r w:rsidR="00E41142" w:rsidRPr="00E41142">
        <w:rPr>
          <w:i/>
          <w:lang w:val="ru-RU"/>
        </w:rPr>
        <w:t xml:space="preserve"> </w:t>
      </w:r>
      <w:r w:rsidR="00E41142">
        <w:rPr>
          <w:i/>
          <w:lang w:val="ru-RU"/>
        </w:rPr>
        <w:t xml:space="preserve">подходит в большей степени в сравнении с </w:t>
      </w:r>
      <w:r>
        <w:rPr>
          <w:i/>
          <w:lang w:val="ru-RU"/>
        </w:rPr>
        <w:t>модел</w:t>
      </w:r>
      <w:r w:rsidR="00E41142">
        <w:rPr>
          <w:i/>
          <w:lang w:val="ru-RU"/>
        </w:rPr>
        <w:t>ью</w:t>
      </w:r>
      <w:r>
        <w:rPr>
          <w:i/>
          <w:lang w:val="ru-RU"/>
        </w:rPr>
        <w:t xml:space="preserve"> с случайными эффектами.</w:t>
      </w:r>
    </w:p>
    <w:p w14:paraId="5D0C2C6A" w14:textId="140C8479" w:rsidR="008301C2" w:rsidRDefault="008301C2" w:rsidP="008301C2">
      <w:pPr>
        <w:rPr>
          <w:lang w:val="ru-RU"/>
        </w:rPr>
      </w:pPr>
      <w:r>
        <w:rPr>
          <w:lang w:val="ru-RU"/>
        </w:rPr>
        <w:t xml:space="preserve">При проведении теста </w:t>
      </w:r>
      <w:r>
        <w:t>p</w:t>
      </w:r>
      <w:r w:rsidRPr="008301C2">
        <w:rPr>
          <w:lang w:val="ru-RU"/>
        </w:rPr>
        <w:t>-</w:t>
      </w:r>
      <w:r>
        <w:t>value</w:t>
      </w:r>
      <w:r w:rsidRPr="008301C2">
        <w:rPr>
          <w:lang w:val="ru-RU"/>
        </w:rPr>
        <w:t xml:space="preserve"> </w:t>
      </w:r>
      <w:r>
        <w:rPr>
          <w:lang w:val="ru-RU"/>
        </w:rPr>
        <w:t>оказался ниже уровня значимости в 0,05. В этом случае нулевая гипотеза отвергается. Таким образом, модель сквозной регрессии является более предпочтительной для исследования в сравнении с моделью с случайными эффектами. Подробные результаты теста отражены в Приложении 3.</w:t>
      </w:r>
    </w:p>
    <w:p w14:paraId="6FB75095" w14:textId="77777777" w:rsidR="00AC58B0" w:rsidRPr="00380C85" w:rsidRDefault="00AC58B0" w:rsidP="00AC58B0">
      <w:pPr>
        <w:rPr>
          <w:b/>
          <w:lang w:val="ru-RU"/>
        </w:rPr>
      </w:pPr>
      <w:r w:rsidRPr="00380C85">
        <w:rPr>
          <w:b/>
          <w:lang w:val="ru-RU"/>
        </w:rPr>
        <w:t>Тест Вальда</w:t>
      </w:r>
    </w:p>
    <w:p w14:paraId="669B5B43" w14:textId="77777777" w:rsidR="00AC58B0" w:rsidRPr="00AC58B0" w:rsidRDefault="00AC58B0" w:rsidP="00AC58B0">
      <w:pPr>
        <w:rPr>
          <w:lang w:val="ru-RU"/>
        </w:rPr>
      </w:pPr>
      <w:r w:rsidRPr="00380C85">
        <w:rPr>
          <w:lang w:val="ru-RU"/>
        </w:rPr>
        <w:t>Описываемый тест помогает выявить наличие значимых групповых эффектов в модели. Его результаты позволяют судить, какая из двух моделей: модель сквозной регрессии или модель с фиксированными эффектами</w:t>
      </w:r>
      <w:r>
        <w:rPr>
          <w:lang w:val="ru-RU"/>
        </w:rPr>
        <w:t xml:space="preserve"> –</w:t>
      </w:r>
      <w:r w:rsidRPr="00380C85">
        <w:rPr>
          <w:lang w:val="ru-RU"/>
        </w:rPr>
        <w:t xml:space="preserve"> подходит для исследования в большей степени. Так, перед проведением теста выдвигаются следующие гипотезы:</w:t>
      </w:r>
    </w:p>
    <w:p w14:paraId="71091259" w14:textId="673D21FF" w:rsidR="00AC58B0" w:rsidRDefault="00AC58B0" w:rsidP="00AC58B0">
      <w:pPr>
        <w:jc w:val="center"/>
        <w:rPr>
          <w:i/>
          <w:lang w:val="ru-RU"/>
        </w:rPr>
      </w:pPr>
      <w:r>
        <w:rPr>
          <w:i/>
          <w:lang w:val="ru-RU"/>
        </w:rPr>
        <w:t>Н</w:t>
      </w:r>
      <w:r>
        <w:rPr>
          <w:i/>
          <w:vertAlign w:val="subscript"/>
          <w:lang w:val="ru-RU"/>
        </w:rPr>
        <w:t>0</w:t>
      </w:r>
      <w:r>
        <w:rPr>
          <w:i/>
          <w:lang w:val="ru-RU"/>
        </w:rPr>
        <w:t>: Для проводимого исследования модель сквозной регрессии</w:t>
      </w:r>
      <w:r w:rsidR="00E41142">
        <w:rPr>
          <w:i/>
          <w:lang w:val="ru-RU"/>
        </w:rPr>
        <w:t xml:space="preserve"> подходит в большей степени в сравнении с </w:t>
      </w:r>
      <w:r>
        <w:rPr>
          <w:i/>
          <w:lang w:val="ru-RU"/>
        </w:rPr>
        <w:t>модел</w:t>
      </w:r>
      <w:r w:rsidR="00E41142">
        <w:rPr>
          <w:i/>
          <w:lang w:val="ru-RU"/>
        </w:rPr>
        <w:t>ью</w:t>
      </w:r>
      <w:r>
        <w:rPr>
          <w:i/>
          <w:lang w:val="ru-RU"/>
        </w:rPr>
        <w:t xml:space="preserve"> с фиксированными эффектами.</w:t>
      </w:r>
    </w:p>
    <w:p w14:paraId="0411C796" w14:textId="2650F809" w:rsidR="00AC58B0" w:rsidRDefault="00AC58B0" w:rsidP="00AC58B0">
      <w:pPr>
        <w:jc w:val="center"/>
        <w:rPr>
          <w:i/>
          <w:lang w:val="ru-RU"/>
        </w:rPr>
      </w:pPr>
      <w:r>
        <w:rPr>
          <w:i/>
          <w:lang w:val="ru-RU"/>
        </w:rPr>
        <w:t>Н</w:t>
      </w:r>
      <w:r>
        <w:rPr>
          <w:i/>
          <w:vertAlign w:val="subscript"/>
          <w:lang w:val="ru-RU"/>
        </w:rPr>
        <w:t>1</w:t>
      </w:r>
      <w:r>
        <w:rPr>
          <w:i/>
          <w:lang w:val="ru-RU"/>
        </w:rPr>
        <w:t xml:space="preserve">: Для проводимого исследования модель с фиксированными эффектами </w:t>
      </w:r>
      <w:r w:rsidR="00E41142">
        <w:rPr>
          <w:i/>
          <w:lang w:val="ru-RU"/>
        </w:rPr>
        <w:t>подходит в большей степени в сравнении с моделью</w:t>
      </w:r>
      <w:r>
        <w:rPr>
          <w:i/>
          <w:lang w:val="ru-RU"/>
        </w:rPr>
        <w:t xml:space="preserve"> сквозной регрессии.</w:t>
      </w:r>
    </w:p>
    <w:p w14:paraId="3F42E3F5" w14:textId="5613DE54" w:rsidR="00AC58B0" w:rsidRPr="00AC58B0" w:rsidRDefault="00AC58B0" w:rsidP="00AC58B0">
      <w:pPr>
        <w:rPr>
          <w:highlight w:val="yellow"/>
          <w:lang w:val="ru-RU"/>
        </w:rPr>
      </w:pPr>
      <w:r>
        <w:rPr>
          <w:highlight w:val="yellow"/>
          <w:lang w:val="ru-RU"/>
        </w:rPr>
        <w:tab/>
      </w:r>
      <w:r w:rsidRPr="00380C85">
        <w:rPr>
          <w:lang w:val="ru-RU"/>
        </w:rPr>
        <w:t xml:space="preserve">Проведенный тест показал, что модель с фиксированными эффектами является более предпочтительной, нежели модель сквозной регрессии. Полученный </w:t>
      </w:r>
      <w:r w:rsidRPr="00380C85">
        <w:t>p</w:t>
      </w:r>
      <w:r w:rsidRPr="00380C85">
        <w:rPr>
          <w:lang w:val="ru-RU"/>
        </w:rPr>
        <w:t>-</w:t>
      </w:r>
      <w:r w:rsidRPr="00380C85">
        <w:t>value</w:t>
      </w:r>
      <w:r w:rsidRPr="00380C85">
        <w:rPr>
          <w:lang w:val="ru-RU"/>
        </w:rPr>
        <w:t xml:space="preserve"> ниже уровня значимости в 0,05, значит, нулевая гипотеза отвергается. Подробные результаты теста отражены в Приложении</w:t>
      </w:r>
      <w:r>
        <w:rPr>
          <w:lang w:val="ru-RU"/>
        </w:rPr>
        <w:t xml:space="preserve"> 3</w:t>
      </w:r>
      <w:r w:rsidRPr="00380C85">
        <w:rPr>
          <w:lang w:val="ru-RU"/>
        </w:rPr>
        <w:t>.</w:t>
      </w:r>
    </w:p>
    <w:p w14:paraId="1535BA6F" w14:textId="598B3A4B" w:rsidR="00915371" w:rsidRPr="00380C85" w:rsidRDefault="00915371" w:rsidP="00915371">
      <w:pPr>
        <w:rPr>
          <w:b/>
          <w:lang w:val="ru-RU"/>
        </w:rPr>
      </w:pPr>
      <w:r w:rsidRPr="00380C85">
        <w:rPr>
          <w:b/>
          <w:lang w:val="ru-RU"/>
        </w:rPr>
        <w:t xml:space="preserve">Тест </w:t>
      </w:r>
      <w:proofErr w:type="spellStart"/>
      <w:r w:rsidRPr="00380C85">
        <w:rPr>
          <w:b/>
          <w:lang w:val="ru-RU"/>
        </w:rPr>
        <w:t>Хаусмана</w:t>
      </w:r>
      <w:proofErr w:type="spellEnd"/>
    </w:p>
    <w:p w14:paraId="4AE42F0A" w14:textId="0051DA5F" w:rsidR="00380C85" w:rsidRPr="00AC58B0" w:rsidRDefault="008301C2" w:rsidP="00AC58B0">
      <w:pPr>
        <w:rPr>
          <w:lang w:val="ru-RU"/>
        </w:rPr>
      </w:pPr>
      <w:r>
        <w:rPr>
          <w:lang w:val="ru-RU"/>
        </w:rPr>
        <w:t xml:space="preserve">Данный тест позволяет проверить состоятельность оценок доступного обобщенного метода наименьших квадратов. При проведении теста сравниваются модель с случайными эффектами и модель с фиксированными эффектами. </w:t>
      </w:r>
      <w:r w:rsidR="00AC58B0">
        <w:rPr>
          <w:lang w:val="ru-RU"/>
        </w:rPr>
        <w:t xml:space="preserve">Так как результаты предыдущих тестов показали предпочтительность модели с фиксированными эффектами над моделью сквозной регрессии и модели сквозной регрессии – над моделью с случайными эффектами, в исследовании был сделан вывод о необходимости использовать </w:t>
      </w:r>
      <w:r w:rsidR="00AC58B0" w:rsidRPr="00AC58B0">
        <w:rPr>
          <w:i/>
          <w:lang w:val="ru-RU"/>
        </w:rPr>
        <w:t>модель с фиксированными эффектами</w:t>
      </w:r>
      <w:r w:rsidR="00AC58B0">
        <w:rPr>
          <w:lang w:val="ru-RU"/>
        </w:rPr>
        <w:t>.</w:t>
      </w:r>
    </w:p>
    <w:p w14:paraId="596AF8AB" w14:textId="41D10B7E" w:rsidR="00575AC4" w:rsidRPr="0032221A" w:rsidRDefault="00575AC4" w:rsidP="00FD0417">
      <w:pPr>
        <w:pStyle w:val="3"/>
        <w:numPr>
          <w:ilvl w:val="2"/>
          <w:numId w:val="43"/>
        </w:numPr>
        <w:rPr>
          <w:lang w:val="ru-RU"/>
        </w:rPr>
      </w:pPr>
      <w:bookmarkStart w:id="21" w:name="_Toc136034666"/>
      <w:r w:rsidRPr="0032221A">
        <w:rPr>
          <w:lang w:val="ru-RU"/>
        </w:rPr>
        <w:lastRenderedPageBreak/>
        <w:t>Корреляционная матрица</w:t>
      </w:r>
      <w:bookmarkEnd w:id="21"/>
    </w:p>
    <w:p w14:paraId="3028E30F" w14:textId="346F4E5B" w:rsidR="00915371" w:rsidRDefault="00575AC4" w:rsidP="00483E36">
      <w:pPr>
        <w:rPr>
          <w:lang w:val="ru-RU"/>
        </w:rPr>
      </w:pPr>
      <w:r>
        <w:rPr>
          <w:lang w:val="ru-RU"/>
        </w:rPr>
        <w:t>Важным этапом в проводимом анализе является проверка уровня корреляции между выбранными переменными. Для проверки уровня корреляции между переменными используются корреляционная матрица, в которой представлены вычисленные попарно коэффициенты корреляции (</w:t>
      </w:r>
      <w:r w:rsidR="00BF144F">
        <w:rPr>
          <w:lang w:val="ru-RU"/>
        </w:rPr>
        <w:t>См. Таблица</w:t>
      </w:r>
      <w:r w:rsidR="00BF144F" w:rsidRPr="003B2F0F">
        <w:rPr>
          <w:lang w:val="ru-RU"/>
        </w:rPr>
        <w:t xml:space="preserve"> 5</w:t>
      </w:r>
      <w:r w:rsidRPr="003B2F0F">
        <w:rPr>
          <w:lang w:val="ru-RU"/>
        </w:rPr>
        <w:t xml:space="preserve">). </w:t>
      </w:r>
      <w:r w:rsidR="00483E36" w:rsidRPr="003B2F0F">
        <w:rPr>
          <w:lang w:val="ru-RU"/>
        </w:rPr>
        <w:t xml:space="preserve"> </w:t>
      </w:r>
    </w:p>
    <w:p w14:paraId="0EE8B114" w14:textId="77777777" w:rsidR="003B2F0F" w:rsidRDefault="003B2F0F" w:rsidP="003B2F0F">
      <w:pPr>
        <w:rPr>
          <w:lang w:val="ru-RU"/>
        </w:rPr>
      </w:pPr>
      <w:r w:rsidRPr="0085357D">
        <w:rPr>
          <w:lang w:val="ru-RU"/>
        </w:rPr>
        <w:t xml:space="preserve">Корреляционная матрица помогает определить наличие проблемы совершенной </w:t>
      </w:r>
      <w:proofErr w:type="spellStart"/>
      <w:r w:rsidRPr="0085357D">
        <w:rPr>
          <w:lang w:val="ru-RU"/>
        </w:rPr>
        <w:t>мультиколлинеарности</w:t>
      </w:r>
      <w:proofErr w:type="spellEnd"/>
      <w:r w:rsidRPr="0085357D">
        <w:rPr>
          <w:lang w:val="ru-RU"/>
        </w:rPr>
        <w:t>. Некоторые пары коэффициентов превышают допустимые значения, однако это не является ошибкой, так как между набором данных существует взаимосвязь из-за их однородности. Так, в исследование включены переменные, входящие в группу, характеризующую комитет по аудиту, и группу, характеризующую совет директоров. Ожидается, что между показателями из одной группы будет высокая корреляция ввиду одинаковых значений в некоторых случаях, например, при отсутствии комитета по аудиту по всем переменным из этой группы будет наблюдаться значение 0. Однако такие корреляционные значения не противоречат достижению главной цели исследования – выявления взаимосвязи между рентабельностью компаний и характеристик совета директоров и комитета по аудиту. Наибольший уровень взаимосвязи показали следующие пары переменных: количество независимых членов в комитете по аудиту и количество независимых членов в составе совета директоров (0,82), наличие комитета по аудиту в компании и размер комитета по аудиту (0,84). Наличие взаимосвязи в каждой паре можно объяснить: в первом случае высокая корреляция между переменными связана с тем, что в комитет по аудиту входят члены совета директоров, которые являются независимыми; во втором случае первая переменная свидетельствует о наличии комитета, а вторая говорит о его размере, что подразумевает происхождение второй переменной от первой.</w:t>
      </w:r>
    </w:p>
    <w:p w14:paraId="2D1DB6F3" w14:textId="77777777" w:rsidR="003B2F0F" w:rsidRPr="00483E36" w:rsidRDefault="003B2F0F" w:rsidP="00483E36">
      <w:pPr>
        <w:rPr>
          <w:lang w:val="ru-RU"/>
        </w:rPr>
        <w:sectPr w:rsidR="003B2F0F" w:rsidRPr="00483E36" w:rsidSect="00574BE5">
          <w:footerReference w:type="default" r:id="rId15"/>
          <w:footerReference w:type="first" r:id="rId16"/>
          <w:pgSz w:w="12240" w:h="15840"/>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p>
    <w:p w14:paraId="00934AED" w14:textId="31959139" w:rsidR="00915371" w:rsidRPr="003B2F0F" w:rsidRDefault="00915371" w:rsidP="005F4ACC">
      <w:pPr>
        <w:pStyle w:val="ae"/>
        <w:numPr>
          <w:ilvl w:val="0"/>
          <w:numId w:val="1"/>
        </w:numPr>
      </w:pPr>
      <w:r>
        <w:lastRenderedPageBreak/>
        <w:t>Корреляционная</w:t>
      </w:r>
      <w:r w:rsidRPr="003B2F0F">
        <w:t xml:space="preserve"> </w:t>
      </w:r>
      <w:r>
        <w:t>матрица</w:t>
      </w:r>
    </w:p>
    <w:tbl>
      <w:tblPr>
        <w:tblStyle w:val="af"/>
        <w:tblW w:w="14879" w:type="dxa"/>
        <w:jc w:val="center"/>
        <w:tblLayout w:type="fixed"/>
        <w:tblLook w:val="04A0" w:firstRow="1" w:lastRow="0" w:firstColumn="1" w:lastColumn="0" w:noHBand="0" w:noVBand="1"/>
      </w:tblPr>
      <w:tblGrid>
        <w:gridCol w:w="1369"/>
        <w:gridCol w:w="753"/>
        <w:gridCol w:w="992"/>
        <w:gridCol w:w="850"/>
        <w:gridCol w:w="1134"/>
        <w:gridCol w:w="993"/>
        <w:gridCol w:w="992"/>
        <w:gridCol w:w="992"/>
        <w:gridCol w:w="992"/>
        <w:gridCol w:w="993"/>
        <w:gridCol w:w="677"/>
        <w:gridCol w:w="1024"/>
        <w:gridCol w:w="1275"/>
        <w:gridCol w:w="1134"/>
        <w:gridCol w:w="709"/>
      </w:tblGrid>
      <w:tr w:rsidR="00915371" w:rsidRPr="00A5218A" w14:paraId="00C5C24E" w14:textId="77777777" w:rsidTr="00A7352C">
        <w:trPr>
          <w:cantSplit/>
          <w:trHeight w:val="1535"/>
          <w:jc w:val="center"/>
        </w:trPr>
        <w:tc>
          <w:tcPr>
            <w:tcW w:w="1369" w:type="dxa"/>
          </w:tcPr>
          <w:p w14:paraId="0755AD18" w14:textId="77777777" w:rsidR="00915371" w:rsidRPr="003B2F0F" w:rsidRDefault="00915371" w:rsidP="00A7352C">
            <w:pPr>
              <w:ind w:firstLine="0"/>
              <w:rPr>
                <w:sz w:val="22"/>
                <w:lang w:val="ru-RU"/>
              </w:rPr>
            </w:pPr>
          </w:p>
        </w:tc>
        <w:tc>
          <w:tcPr>
            <w:tcW w:w="753" w:type="dxa"/>
            <w:textDirection w:val="btLr"/>
          </w:tcPr>
          <w:p w14:paraId="7CDE1635" w14:textId="77777777" w:rsidR="00915371" w:rsidRPr="003B2F0F" w:rsidRDefault="00915371" w:rsidP="00A7352C">
            <w:pPr>
              <w:ind w:left="113" w:right="113" w:firstLine="0"/>
              <w:rPr>
                <w:sz w:val="22"/>
                <w:lang w:val="ru-RU"/>
              </w:rPr>
            </w:pPr>
            <w:proofErr w:type="spellStart"/>
            <w:r w:rsidRPr="00A5218A">
              <w:rPr>
                <w:sz w:val="22"/>
              </w:rPr>
              <w:t>profitmargin</w:t>
            </w:r>
            <w:proofErr w:type="spellEnd"/>
          </w:p>
        </w:tc>
        <w:tc>
          <w:tcPr>
            <w:tcW w:w="992" w:type="dxa"/>
            <w:textDirection w:val="btLr"/>
          </w:tcPr>
          <w:p w14:paraId="6F06DAB3" w14:textId="77777777" w:rsidR="00915371" w:rsidRPr="003B2F0F" w:rsidRDefault="00915371" w:rsidP="00A7352C">
            <w:pPr>
              <w:ind w:left="113" w:right="113" w:firstLine="0"/>
              <w:rPr>
                <w:sz w:val="22"/>
                <w:lang w:val="ru-RU"/>
              </w:rPr>
            </w:pPr>
            <w:r w:rsidRPr="00A5218A">
              <w:rPr>
                <w:sz w:val="22"/>
              </w:rPr>
              <w:t>assets</w:t>
            </w:r>
          </w:p>
        </w:tc>
        <w:tc>
          <w:tcPr>
            <w:tcW w:w="850" w:type="dxa"/>
            <w:textDirection w:val="btLr"/>
          </w:tcPr>
          <w:p w14:paraId="7500F125" w14:textId="77777777" w:rsidR="00915371" w:rsidRPr="003B2F0F" w:rsidRDefault="00915371" w:rsidP="00A7352C">
            <w:pPr>
              <w:ind w:left="113" w:right="113" w:firstLine="0"/>
              <w:rPr>
                <w:sz w:val="22"/>
                <w:lang w:val="ru-RU"/>
              </w:rPr>
            </w:pPr>
            <w:r w:rsidRPr="00A5218A">
              <w:rPr>
                <w:sz w:val="22"/>
              </w:rPr>
              <w:t>lev</w:t>
            </w:r>
          </w:p>
        </w:tc>
        <w:tc>
          <w:tcPr>
            <w:tcW w:w="1134" w:type="dxa"/>
            <w:textDirection w:val="btLr"/>
          </w:tcPr>
          <w:p w14:paraId="40301CD7" w14:textId="77777777" w:rsidR="00915371" w:rsidRPr="003B2F0F" w:rsidRDefault="00915371" w:rsidP="00A7352C">
            <w:pPr>
              <w:ind w:left="113" w:right="113" w:firstLine="0"/>
              <w:rPr>
                <w:sz w:val="22"/>
                <w:lang w:val="ru-RU"/>
              </w:rPr>
            </w:pPr>
            <w:r w:rsidRPr="00A5218A">
              <w:rPr>
                <w:sz w:val="22"/>
              </w:rPr>
              <w:t>board</w:t>
            </w:r>
            <w:r w:rsidRPr="003B2F0F">
              <w:rPr>
                <w:sz w:val="22"/>
                <w:lang w:val="ru-RU"/>
              </w:rPr>
              <w:t>_</w:t>
            </w:r>
            <w:r w:rsidRPr="00A5218A">
              <w:rPr>
                <w:sz w:val="22"/>
              </w:rPr>
              <w:t>size</w:t>
            </w:r>
          </w:p>
        </w:tc>
        <w:tc>
          <w:tcPr>
            <w:tcW w:w="993" w:type="dxa"/>
            <w:textDirection w:val="btLr"/>
          </w:tcPr>
          <w:p w14:paraId="10CF3C73" w14:textId="77777777" w:rsidR="00915371" w:rsidRPr="003B2F0F" w:rsidRDefault="00915371" w:rsidP="00A7352C">
            <w:pPr>
              <w:ind w:left="113" w:right="113" w:firstLine="0"/>
              <w:rPr>
                <w:sz w:val="22"/>
                <w:lang w:val="ru-RU"/>
              </w:rPr>
            </w:pPr>
            <w:r w:rsidRPr="00A5218A">
              <w:rPr>
                <w:sz w:val="22"/>
              </w:rPr>
              <w:t>board</w:t>
            </w:r>
            <w:r w:rsidRPr="003B2F0F">
              <w:rPr>
                <w:sz w:val="22"/>
                <w:lang w:val="ru-RU"/>
              </w:rPr>
              <w:t>_</w:t>
            </w:r>
            <w:proofErr w:type="spellStart"/>
            <w:r w:rsidRPr="00A5218A">
              <w:rPr>
                <w:sz w:val="22"/>
              </w:rPr>
              <w:t>ind</w:t>
            </w:r>
            <w:proofErr w:type="spellEnd"/>
          </w:p>
        </w:tc>
        <w:tc>
          <w:tcPr>
            <w:tcW w:w="992" w:type="dxa"/>
            <w:textDirection w:val="btLr"/>
          </w:tcPr>
          <w:p w14:paraId="794EC12B" w14:textId="77777777" w:rsidR="00915371" w:rsidRPr="003B2F0F" w:rsidRDefault="00915371" w:rsidP="00A7352C">
            <w:pPr>
              <w:ind w:left="113" w:right="113" w:firstLine="0"/>
              <w:rPr>
                <w:sz w:val="22"/>
                <w:lang w:val="ru-RU"/>
              </w:rPr>
            </w:pPr>
            <w:r w:rsidRPr="00A5218A">
              <w:rPr>
                <w:sz w:val="22"/>
              </w:rPr>
              <w:t>audit</w:t>
            </w:r>
            <w:r w:rsidRPr="003B2F0F">
              <w:rPr>
                <w:sz w:val="22"/>
                <w:lang w:val="ru-RU"/>
              </w:rPr>
              <w:t>_</w:t>
            </w:r>
            <w:r w:rsidRPr="00A5218A">
              <w:rPr>
                <w:sz w:val="22"/>
              </w:rPr>
              <w:t>size</w:t>
            </w:r>
            <w:r w:rsidRPr="003B2F0F">
              <w:rPr>
                <w:sz w:val="22"/>
                <w:lang w:val="ru-RU"/>
              </w:rPr>
              <w:t xml:space="preserve">          </w:t>
            </w:r>
          </w:p>
        </w:tc>
        <w:tc>
          <w:tcPr>
            <w:tcW w:w="992" w:type="dxa"/>
            <w:textDirection w:val="btLr"/>
          </w:tcPr>
          <w:p w14:paraId="5D559411" w14:textId="77777777" w:rsidR="00915371" w:rsidRPr="00483E36" w:rsidRDefault="00915371" w:rsidP="00A7352C">
            <w:pPr>
              <w:ind w:left="113" w:right="113" w:firstLine="0"/>
              <w:rPr>
                <w:sz w:val="22"/>
              </w:rPr>
            </w:pPr>
            <w:proofErr w:type="spellStart"/>
            <w:r w:rsidRPr="00A5218A">
              <w:rPr>
                <w:sz w:val="22"/>
              </w:rPr>
              <w:t>audit_meet</w:t>
            </w:r>
            <w:proofErr w:type="spellEnd"/>
            <w:r w:rsidRPr="00A5218A">
              <w:rPr>
                <w:sz w:val="22"/>
              </w:rPr>
              <w:t xml:space="preserve">          </w:t>
            </w:r>
          </w:p>
        </w:tc>
        <w:tc>
          <w:tcPr>
            <w:tcW w:w="992" w:type="dxa"/>
            <w:textDirection w:val="btLr"/>
          </w:tcPr>
          <w:p w14:paraId="371E3D59" w14:textId="77777777" w:rsidR="00915371" w:rsidRPr="00483E36" w:rsidRDefault="00915371" w:rsidP="00A7352C">
            <w:pPr>
              <w:ind w:left="113" w:right="113" w:firstLine="0"/>
              <w:rPr>
                <w:sz w:val="22"/>
              </w:rPr>
            </w:pPr>
            <w:proofErr w:type="spellStart"/>
            <w:r w:rsidRPr="00A5218A">
              <w:rPr>
                <w:sz w:val="22"/>
              </w:rPr>
              <w:t>audit_ind</w:t>
            </w:r>
            <w:proofErr w:type="spellEnd"/>
            <w:r w:rsidRPr="00A5218A">
              <w:rPr>
                <w:sz w:val="22"/>
              </w:rPr>
              <w:t xml:space="preserve">           </w:t>
            </w:r>
          </w:p>
        </w:tc>
        <w:tc>
          <w:tcPr>
            <w:tcW w:w="993" w:type="dxa"/>
            <w:textDirection w:val="btLr"/>
          </w:tcPr>
          <w:p w14:paraId="1E244BC3" w14:textId="77777777" w:rsidR="00915371" w:rsidRPr="00A5218A" w:rsidRDefault="00915371" w:rsidP="00A7352C">
            <w:pPr>
              <w:ind w:left="113" w:right="113" w:firstLine="0"/>
              <w:rPr>
                <w:sz w:val="22"/>
                <w:lang w:val="ru-RU"/>
              </w:rPr>
            </w:pPr>
            <w:proofErr w:type="spellStart"/>
            <w:r w:rsidRPr="00A5218A">
              <w:rPr>
                <w:sz w:val="22"/>
              </w:rPr>
              <w:t>audit_big</w:t>
            </w:r>
            <w:proofErr w:type="spellEnd"/>
            <w:r w:rsidRPr="00A5218A">
              <w:rPr>
                <w:sz w:val="22"/>
              </w:rPr>
              <w:t xml:space="preserve">           </w:t>
            </w:r>
          </w:p>
        </w:tc>
        <w:tc>
          <w:tcPr>
            <w:tcW w:w="677" w:type="dxa"/>
            <w:textDirection w:val="btLr"/>
          </w:tcPr>
          <w:p w14:paraId="717B35CE" w14:textId="77777777" w:rsidR="00915371" w:rsidRPr="00A5218A" w:rsidRDefault="00915371" w:rsidP="00A7352C">
            <w:pPr>
              <w:ind w:left="113" w:right="113" w:firstLine="0"/>
              <w:rPr>
                <w:sz w:val="22"/>
                <w:lang w:val="ru-RU"/>
              </w:rPr>
            </w:pPr>
            <w:proofErr w:type="spellStart"/>
            <w:r w:rsidRPr="00A5218A">
              <w:rPr>
                <w:sz w:val="22"/>
              </w:rPr>
              <w:t>audit_com</w:t>
            </w:r>
            <w:proofErr w:type="spellEnd"/>
            <w:r w:rsidRPr="00A5218A">
              <w:rPr>
                <w:sz w:val="22"/>
              </w:rPr>
              <w:t xml:space="preserve">           </w:t>
            </w:r>
          </w:p>
        </w:tc>
        <w:tc>
          <w:tcPr>
            <w:tcW w:w="1024" w:type="dxa"/>
            <w:textDirection w:val="btLr"/>
          </w:tcPr>
          <w:p w14:paraId="1ECC01FF" w14:textId="77777777" w:rsidR="00915371" w:rsidRPr="00A5218A" w:rsidRDefault="00915371" w:rsidP="00A7352C">
            <w:pPr>
              <w:ind w:left="113" w:right="113" w:firstLine="0"/>
              <w:rPr>
                <w:sz w:val="22"/>
                <w:lang w:val="ru-RU"/>
              </w:rPr>
            </w:pPr>
            <w:r w:rsidRPr="00A5218A">
              <w:rPr>
                <w:sz w:val="22"/>
              </w:rPr>
              <w:t>year2018</w:t>
            </w:r>
          </w:p>
        </w:tc>
        <w:tc>
          <w:tcPr>
            <w:tcW w:w="1275" w:type="dxa"/>
            <w:textDirection w:val="btLr"/>
          </w:tcPr>
          <w:p w14:paraId="13754551" w14:textId="77777777" w:rsidR="00915371" w:rsidRPr="00A5218A" w:rsidRDefault="00915371" w:rsidP="00A7352C">
            <w:pPr>
              <w:ind w:left="113" w:right="113" w:firstLine="0"/>
              <w:rPr>
                <w:sz w:val="22"/>
                <w:lang w:val="ru-RU"/>
              </w:rPr>
            </w:pPr>
            <w:r w:rsidRPr="00A5218A">
              <w:rPr>
                <w:sz w:val="22"/>
              </w:rPr>
              <w:t>year2019</w:t>
            </w:r>
          </w:p>
        </w:tc>
        <w:tc>
          <w:tcPr>
            <w:tcW w:w="1134" w:type="dxa"/>
            <w:textDirection w:val="btLr"/>
          </w:tcPr>
          <w:p w14:paraId="14F0F850" w14:textId="77777777" w:rsidR="00915371" w:rsidRPr="00A5218A" w:rsidRDefault="00915371" w:rsidP="00A7352C">
            <w:pPr>
              <w:ind w:left="113" w:right="113" w:firstLine="0"/>
              <w:rPr>
                <w:sz w:val="22"/>
                <w:lang w:val="ru-RU"/>
              </w:rPr>
            </w:pPr>
            <w:r w:rsidRPr="00A5218A">
              <w:rPr>
                <w:sz w:val="22"/>
              </w:rPr>
              <w:t>year2020</w:t>
            </w:r>
          </w:p>
        </w:tc>
        <w:tc>
          <w:tcPr>
            <w:tcW w:w="709" w:type="dxa"/>
            <w:textDirection w:val="btLr"/>
          </w:tcPr>
          <w:p w14:paraId="7B72DE44" w14:textId="77777777" w:rsidR="00915371" w:rsidRPr="00A5218A" w:rsidRDefault="00915371" w:rsidP="00A7352C">
            <w:pPr>
              <w:ind w:left="113" w:right="113" w:firstLine="0"/>
              <w:rPr>
                <w:sz w:val="22"/>
                <w:lang w:val="ru-RU"/>
              </w:rPr>
            </w:pPr>
            <w:r w:rsidRPr="00A5218A">
              <w:rPr>
                <w:sz w:val="22"/>
              </w:rPr>
              <w:t>year2021</w:t>
            </w:r>
          </w:p>
        </w:tc>
      </w:tr>
      <w:tr w:rsidR="00915371" w:rsidRPr="00A5218A" w14:paraId="6482C739" w14:textId="77777777" w:rsidTr="00A7352C">
        <w:trPr>
          <w:jc w:val="center"/>
        </w:trPr>
        <w:tc>
          <w:tcPr>
            <w:tcW w:w="1369" w:type="dxa"/>
          </w:tcPr>
          <w:p w14:paraId="3DBBD785" w14:textId="77777777" w:rsidR="00915371" w:rsidRPr="00A5218A" w:rsidRDefault="00915371" w:rsidP="00A7352C">
            <w:pPr>
              <w:ind w:firstLine="0"/>
              <w:rPr>
                <w:sz w:val="22"/>
                <w:lang w:val="ru-RU"/>
              </w:rPr>
            </w:pPr>
            <w:proofErr w:type="spellStart"/>
            <w:r w:rsidRPr="00A5218A">
              <w:rPr>
                <w:sz w:val="22"/>
              </w:rPr>
              <w:t>profitmargin</w:t>
            </w:r>
            <w:proofErr w:type="spellEnd"/>
          </w:p>
        </w:tc>
        <w:tc>
          <w:tcPr>
            <w:tcW w:w="753" w:type="dxa"/>
          </w:tcPr>
          <w:p w14:paraId="6A47D119" w14:textId="092B097A" w:rsidR="00915371" w:rsidRPr="00A5218A" w:rsidRDefault="00C339F5" w:rsidP="005F4ACC">
            <w:pPr>
              <w:pStyle w:val="ad"/>
            </w:pPr>
            <w:r>
              <w:t>1</w:t>
            </w:r>
          </w:p>
        </w:tc>
        <w:tc>
          <w:tcPr>
            <w:tcW w:w="992" w:type="dxa"/>
          </w:tcPr>
          <w:p w14:paraId="602D91D5" w14:textId="77777777" w:rsidR="00915371" w:rsidRPr="00A5218A" w:rsidRDefault="00915371" w:rsidP="005F4ACC">
            <w:pPr>
              <w:pStyle w:val="ad"/>
            </w:pPr>
          </w:p>
        </w:tc>
        <w:tc>
          <w:tcPr>
            <w:tcW w:w="850" w:type="dxa"/>
          </w:tcPr>
          <w:p w14:paraId="4F408BD8" w14:textId="77777777" w:rsidR="00915371" w:rsidRPr="00A5218A" w:rsidRDefault="00915371" w:rsidP="005F4ACC">
            <w:pPr>
              <w:pStyle w:val="ad"/>
            </w:pPr>
          </w:p>
        </w:tc>
        <w:tc>
          <w:tcPr>
            <w:tcW w:w="1134" w:type="dxa"/>
          </w:tcPr>
          <w:p w14:paraId="7A41B3C8" w14:textId="77777777" w:rsidR="00915371" w:rsidRPr="00A5218A" w:rsidRDefault="00915371" w:rsidP="005F4ACC">
            <w:pPr>
              <w:pStyle w:val="ad"/>
            </w:pPr>
          </w:p>
        </w:tc>
        <w:tc>
          <w:tcPr>
            <w:tcW w:w="993" w:type="dxa"/>
          </w:tcPr>
          <w:p w14:paraId="459B0973" w14:textId="77777777" w:rsidR="00915371" w:rsidRPr="00A5218A" w:rsidRDefault="00915371" w:rsidP="005F4ACC">
            <w:pPr>
              <w:pStyle w:val="ad"/>
            </w:pPr>
          </w:p>
        </w:tc>
        <w:tc>
          <w:tcPr>
            <w:tcW w:w="992" w:type="dxa"/>
          </w:tcPr>
          <w:p w14:paraId="67C65C1D" w14:textId="77777777" w:rsidR="00915371" w:rsidRPr="00A5218A" w:rsidRDefault="00915371" w:rsidP="005F4ACC">
            <w:pPr>
              <w:pStyle w:val="ad"/>
            </w:pPr>
          </w:p>
        </w:tc>
        <w:tc>
          <w:tcPr>
            <w:tcW w:w="992" w:type="dxa"/>
          </w:tcPr>
          <w:p w14:paraId="3FC8AE7C" w14:textId="77777777" w:rsidR="00915371" w:rsidRPr="00A5218A" w:rsidRDefault="00915371" w:rsidP="005F4ACC">
            <w:pPr>
              <w:pStyle w:val="ad"/>
            </w:pPr>
          </w:p>
        </w:tc>
        <w:tc>
          <w:tcPr>
            <w:tcW w:w="992" w:type="dxa"/>
          </w:tcPr>
          <w:p w14:paraId="10DA9EBF" w14:textId="77777777" w:rsidR="00915371" w:rsidRPr="00A5218A" w:rsidRDefault="00915371" w:rsidP="005F4ACC">
            <w:pPr>
              <w:pStyle w:val="ad"/>
            </w:pPr>
          </w:p>
        </w:tc>
        <w:tc>
          <w:tcPr>
            <w:tcW w:w="993" w:type="dxa"/>
          </w:tcPr>
          <w:p w14:paraId="2E08B4BE" w14:textId="77777777" w:rsidR="00915371" w:rsidRPr="00A5218A" w:rsidRDefault="00915371" w:rsidP="005F4ACC">
            <w:pPr>
              <w:pStyle w:val="ad"/>
            </w:pPr>
          </w:p>
        </w:tc>
        <w:tc>
          <w:tcPr>
            <w:tcW w:w="677" w:type="dxa"/>
          </w:tcPr>
          <w:p w14:paraId="1F0AAF12" w14:textId="77777777" w:rsidR="00915371" w:rsidRPr="00A5218A" w:rsidRDefault="00915371" w:rsidP="005F4ACC">
            <w:pPr>
              <w:pStyle w:val="ad"/>
            </w:pPr>
          </w:p>
        </w:tc>
        <w:tc>
          <w:tcPr>
            <w:tcW w:w="1024" w:type="dxa"/>
          </w:tcPr>
          <w:p w14:paraId="77EB1B67" w14:textId="77777777" w:rsidR="00915371" w:rsidRPr="00A5218A" w:rsidRDefault="00915371" w:rsidP="005F4ACC">
            <w:pPr>
              <w:pStyle w:val="ad"/>
            </w:pPr>
          </w:p>
        </w:tc>
        <w:tc>
          <w:tcPr>
            <w:tcW w:w="1275" w:type="dxa"/>
          </w:tcPr>
          <w:p w14:paraId="118744C4" w14:textId="77777777" w:rsidR="00915371" w:rsidRPr="00A5218A" w:rsidRDefault="00915371" w:rsidP="005F4ACC">
            <w:pPr>
              <w:pStyle w:val="ad"/>
            </w:pPr>
          </w:p>
        </w:tc>
        <w:tc>
          <w:tcPr>
            <w:tcW w:w="1134" w:type="dxa"/>
          </w:tcPr>
          <w:p w14:paraId="0D65E0E8" w14:textId="77777777" w:rsidR="00915371" w:rsidRPr="00A5218A" w:rsidRDefault="00915371" w:rsidP="005F4ACC">
            <w:pPr>
              <w:pStyle w:val="ad"/>
            </w:pPr>
          </w:p>
        </w:tc>
        <w:tc>
          <w:tcPr>
            <w:tcW w:w="709" w:type="dxa"/>
          </w:tcPr>
          <w:p w14:paraId="1871E59F" w14:textId="77777777" w:rsidR="00915371" w:rsidRPr="00A5218A" w:rsidRDefault="00915371" w:rsidP="005F4ACC">
            <w:pPr>
              <w:pStyle w:val="ad"/>
            </w:pPr>
          </w:p>
        </w:tc>
      </w:tr>
      <w:tr w:rsidR="00915371" w:rsidRPr="00A5218A" w14:paraId="7455721C" w14:textId="77777777" w:rsidTr="00A7352C">
        <w:trPr>
          <w:jc w:val="center"/>
        </w:trPr>
        <w:tc>
          <w:tcPr>
            <w:tcW w:w="1369" w:type="dxa"/>
          </w:tcPr>
          <w:p w14:paraId="0821B3F8" w14:textId="77777777" w:rsidR="00915371" w:rsidRPr="00A5218A" w:rsidRDefault="00915371" w:rsidP="00A7352C">
            <w:pPr>
              <w:ind w:firstLine="0"/>
              <w:rPr>
                <w:sz w:val="22"/>
                <w:lang w:val="ru-RU"/>
              </w:rPr>
            </w:pPr>
            <w:r w:rsidRPr="00A5218A">
              <w:rPr>
                <w:sz w:val="22"/>
              </w:rPr>
              <w:t>assets</w:t>
            </w:r>
          </w:p>
        </w:tc>
        <w:tc>
          <w:tcPr>
            <w:tcW w:w="753" w:type="dxa"/>
          </w:tcPr>
          <w:p w14:paraId="1001F7E7" w14:textId="77777777" w:rsidR="00915371" w:rsidRPr="00A5218A" w:rsidRDefault="00915371" w:rsidP="005F4ACC">
            <w:pPr>
              <w:pStyle w:val="ad"/>
            </w:pPr>
            <w:r w:rsidRPr="00A5218A">
              <w:t xml:space="preserve">0.02     </w:t>
            </w:r>
          </w:p>
        </w:tc>
        <w:tc>
          <w:tcPr>
            <w:tcW w:w="992" w:type="dxa"/>
          </w:tcPr>
          <w:p w14:paraId="36902559" w14:textId="055C9678" w:rsidR="00915371" w:rsidRPr="00A5218A" w:rsidRDefault="00C339F5" w:rsidP="005F4ACC">
            <w:pPr>
              <w:pStyle w:val="ad"/>
            </w:pPr>
            <w:r>
              <w:t>1</w:t>
            </w:r>
          </w:p>
        </w:tc>
        <w:tc>
          <w:tcPr>
            <w:tcW w:w="850" w:type="dxa"/>
          </w:tcPr>
          <w:p w14:paraId="52F5854C" w14:textId="77777777" w:rsidR="00915371" w:rsidRPr="00A5218A" w:rsidRDefault="00915371" w:rsidP="005F4ACC">
            <w:pPr>
              <w:pStyle w:val="ad"/>
            </w:pPr>
          </w:p>
        </w:tc>
        <w:tc>
          <w:tcPr>
            <w:tcW w:w="1134" w:type="dxa"/>
          </w:tcPr>
          <w:p w14:paraId="300796C4" w14:textId="77777777" w:rsidR="00915371" w:rsidRPr="00A5218A" w:rsidRDefault="00915371" w:rsidP="005F4ACC">
            <w:pPr>
              <w:pStyle w:val="ad"/>
            </w:pPr>
          </w:p>
        </w:tc>
        <w:tc>
          <w:tcPr>
            <w:tcW w:w="993" w:type="dxa"/>
          </w:tcPr>
          <w:p w14:paraId="2E2FB518" w14:textId="77777777" w:rsidR="00915371" w:rsidRPr="00A5218A" w:rsidRDefault="00915371" w:rsidP="005F4ACC">
            <w:pPr>
              <w:pStyle w:val="ad"/>
            </w:pPr>
          </w:p>
        </w:tc>
        <w:tc>
          <w:tcPr>
            <w:tcW w:w="992" w:type="dxa"/>
          </w:tcPr>
          <w:p w14:paraId="77433607" w14:textId="77777777" w:rsidR="00915371" w:rsidRPr="00A5218A" w:rsidRDefault="00915371" w:rsidP="005F4ACC">
            <w:pPr>
              <w:pStyle w:val="ad"/>
            </w:pPr>
          </w:p>
        </w:tc>
        <w:tc>
          <w:tcPr>
            <w:tcW w:w="992" w:type="dxa"/>
          </w:tcPr>
          <w:p w14:paraId="687CA25A" w14:textId="77777777" w:rsidR="00915371" w:rsidRPr="00A5218A" w:rsidRDefault="00915371" w:rsidP="005F4ACC">
            <w:pPr>
              <w:pStyle w:val="ad"/>
            </w:pPr>
          </w:p>
        </w:tc>
        <w:tc>
          <w:tcPr>
            <w:tcW w:w="992" w:type="dxa"/>
          </w:tcPr>
          <w:p w14:paraId="106D419F" w14:textId="77777777" w:rsidR="00915371" w:rsidRPr="00A5218A" w:rsidRDefault="00915371" w:rsidP="005F4ACC">
            <w:pPr>
              <w:pStyle w:val="ad"/>
            </w:pPr>
          </w:p>
        </w:tc>
        <w:tc>
          <w:tcPr>
            <w:tcW w:w="993" w:type="dxa"/>
          </w:tcPr>
          <w:p w14:paraId="4A7B2BF4" w14:textId="77777777" w:rsidR="00915371" w:rsidRPr="00A5218A" w:rsidRDefault="00915371" w:rsidP="005F4ACC">
            <w:pPr>
              <w:pStyle w:val="ad"/>
            </w:pPr>
          </w:p>
        </w:tc>
        <w:tc>
          <w:tcPr>
            <w:tcW w:w="677" w:type="dxa"/>
          </w:tcPr>
          <w:p w14:paraId="72521C82" w14:textId="77777777" w:rsidR="00915371" w:rsidRPr="00A5218A" w:rsidRDefault="00915371" w:rsidP="005F4ACC">
            <w:pPr>
              <w:pStyle w:val="ad"/>
            </w:pPr>
          </w:p>
        </w:tc>
        <w:tc>
          <w:tcPr>
            <w:tcW w:w="1024" w:type="dxa"/>
          </w:tcPr>
          <w:p w14:paraId="531CA481" w14:textId="77777777" w:rsidR="00915371" w:rsidRPr="00A5218A" w:rsidRDefault="00915371" w:rsidP="005F4ACC">
            <w:pPr>
              <w:pStyle w:val="ad"/>
            </w:pPr>
          </w:p>
        </w:tc>
        <w:tc>
          <w:tcPr>
            <w:tcW w:w="1275" w:type="dxa"/>
          </w:tcPr>
          <w:p w14:paraId="0CDFDDAE" w14:textId="77777777" w:rsidR="00915371" w:rsidRPr="00A5218A" w:rsidRDefault="00915371" w:rsidP="005F4ACC">
            <w:pPr>
              <w:pStyle w:val="ad"/>
            </w:pPr>
          </w:p>
        </w:tc>
        <w:tc>
          <w:tcPr>
            <w:tcW w:w="1134" w:type="dxa"/>
          </w:tcPr>
          <w:p w14:paraId="03481682" w14:textId="77777777" w:rsidR="00915371" w:rsidRPr="00A5218A" w:rsidRDefault="00915371" w:rsidP="005F4ACC">
            <w:pPr>
              <w:pStyle w:val="ad"/>
            </w:pPr>
          </w:p>
        </w:tc>
        <w:tc>
          <w:tcPr>
            <w:tcW w:w="709" w:type="dxa"/>
          </w:tcPr>
          <w:p w14:paraId="7F9438D6" w14:textId="77777777" w:rsidR="00915371" w:rsidRPr="00A5218A" w:rsidRDefault="00915371" w:rsidP="005F4ACC">
            <w:pPr>
              <w:pStyle w:val="ad"/>
            </w:pPr>
          </w:p>
        </w:tc>
      </w:tr>
      <w:tr w:rsidR="00915371" w:rsidRPr="00A5218A" w14:paraId="10C88C05" w14:textId="77777777" w:rsidTr="00A7352C">
        <w:trPr>
          <w:jc w:val="center"/>
        </w:trPr>
        <w:tc>
          <w:tcPr>
            <w:tcW w:w="1369" w:type="dxa"/>
          </w:tcPr>
          <w:p w14:paraId="0D07A392" w14:textId="77777777" w:rsidR="00915371" w:rsidRPr="00A5218A" w:rsidRDefault="00915371" w:rsidP="00A7352C">
            <w:pPr>
              <w:ind w:firstLine="0"/>
              <w:rPr>
                <w:sz w:val="22"/>
                <w:lang w:val="ru-RU"/>
              </w:rPr>
            </w:pPr>
            <w:r w:rsidRPr="00A5218A">
              <w:rPr>
                <w:sz w:val="22"/>
              </w:rPr>
              <w:t>lev</w:t>
            </w:r>
          </w:p>
        </w:tc>
        <w:tc>
          <w:tcPr>
            <w:tcW w:w="753" w:type="dxa"/>
          </w:tcPr>
          <w:p w14:paraId="791AD434" w14:textId="77777777" w:rsidR="00915371" w:rsidRPr="00A5218A" w:rsidRDefault="00915371" w:rsidP="005F4ACC">
            <w:pPr>
              <w:pStyle w:val="ad"/>
            </w:pPr>
            <w:r w:rsidRPr="00A5218A">
              <w:t xml:space="preserve">-0.01   </w:t>
            </w:r>
          </w:p>
        </w:tc>
        <w:tc>
          <w:tcPr>
            <w:tcW w:w="992" w:type="dxa"/>
          </w:tcPr>
          <w:p w14:paraId="154BC9A0" w14:textId="77777777" w:rsidR="00915371" w:rsidRPr="00A5218A" w:rsidRDefault="00915371" w:rsidP="005F4ACC">
            <w:pPr>
              <w:pStyle w:val="ad"/>
            </w:pPr>
            <w:r w:rsidRPr="00A5218A">
              <w:t xml:space="preserve">-0.01    </w:t>
            </w:r>
          </w:p>
        </w:tc>
        <w:tc>
          <w:tcPr>
            <w:tcW w:w="850" w:type="dxa"/>
          </w:tcPr>
          <w:p w14:paraId="1782C6FC" w14:textId="2655E38F" w:rsidR="00915371" w:rsidRPr="00A5218A" w:rsidRDefault="00C339F5" w:rsidP="005F4ACC">
            <w:pPr>
              <w:pStyle w:val="ad"/>
            </w:pPr>
            <w:r>
              <w:t>1</w:t>
            </w:r>
          </w:p>
        </w:tc>
        <w:tc>
          <w:tcPr>
            <w:tcW w:w="1134" w:type="dxa"/>
          </w:tcPr>
          <w:p w14:paraId="0F186C72" w14:textId="77777777" w:rsidR="00915371" w:rsidRPr="00A5218A" w:rsidRDefault="00915371" w:rsidP="005F4ACC">
            <w:pPr>
              <w:pStyle w:val="ad"/>
            </w:pPr>
          </w:p>
        </w:tc>
        <w:tc>
          <w:tcPr>
            <w:tcW w:w="993" w:type="dxa"/>
          </w:tcPr>
          <w:p w14:paraId="3704FC0D" w14:textId="77777777" w:rsidR="00915371" w:rsidRPr="00A5218A" w:rsidRDefault="00915371" w:rsidP="005F4ACC">
            <w:pPr>
              <w:pStyle w:val="ad"/>
            </w:pPr>
          </w:p>
        </w:tc>
        <w:tc>
          <w:tcPr>
            <w:tcW w:w="992" w:type="dxa"/>
          </w:tcPr>
          <w:p w14:paraId="55463FC2" w14:textId="77777777" w:rsidR="00915371" w:rsidRPr="00A5218A" w:rsidRDefault="00915371" w:rsidP="005F4ACC">
            <w:pPr>
              <w:pStyle w:val="ad"/>
            </w:pPr>
          </w:p>
        </w:tc>
        <w:tc>
          <w:tcPr>
            <w:tcW w:w="992" w:type="dxa"/>
          </w:tcPr>
          <w:p w14:paraId="0308E8CC" w14:textId="77777777" w:rsidR="00915371" w:rsidRPr="00A5218A" w:rsidRDefault="00915371" w:rsidP="005F4ACC">
            <w:pPr>
              <w:pStyle w:val="ad"/>
            </w:pPr>
          </w:p>
        </w:tc>
        <w:tc>
          <w:tcPr>
            <w:tcW w:w="992" w:type="dxa"/>
          </w:tcPr>
          <w:p w14:paraId="07D77C21" w14:textId="77777777" w:rsidR="00915371" w:rsidRPr="00A5218A" w:rsidRDefault="00915371" w:rsidP="005F4ACC">
            <w:pPr>
              <w:pStyle w:val="ad"/>
            </w:pPr>
          </w:p>
        </w:tc>
        <w:tc>
          <w:tcPr>
            <w:tcW w:w="993" w:type="dxa"/>
          </w:tcPr>
          <w:p w14:paraId="70C1C34C" w14:textId="77777777" w:rsidR="00915371" w:rsidRPr="00A5218A" w:rsidRDefault="00915371" w:rsidP="005F4ACC">
            <w:pPr>
              <w:pStyle w:val="ad"/>
            </w:pPr>
          </w:p>
        </w:tc>
        <w:tc>
          <w:tcPr>
            <w:tcW w:w="677" w:type="dxa"/>
          </w:tcPr>
          <w:p w14:paraId="546E2C1E" w14:textId="77777777" w:rsidR="00915371" w:rsidRPr="00A5218A" w:rsidRDefault="00915371" w:rsidP="005F4ACC">
            <w:pPr>
              <w:pStyle w:val="ad"/>
            </w:pPr>
          </w:p>
        </w:tc>
        <w:tc>
          <w:tcPr>
            <w:tcW w:w="1024" w:type="dxa"/>
          </w:tcPr>
          <w:p w14:paraId="219F4CA6" w14:textId="77777777" w:rsidR="00915371" w:rsidRPr="00A5218A" w:rsidRDefault="00915371" w:rsidP="005F4ACC">
            <w:pPr>
              <w:pStyle w:val="ad"/>
            </w:pPr>
          </w:p>
        </w:tc>
        <w:tc>
          <w:tcPr>
            <w:tcW w:w="1275" w:type="dxa"/>
          </w:tcPr>
          <w:p w14:paraId="774C364C" w14:textId="77777777" w:rsidR="00915371" w:rsidRPr="00A5218A" w:rsidRDefault="00915371" w:rsidP="005F4ACC">
            <w:pPr>
              <w:pStyle w:val="ad"/>
            </w:pPr>
          </w:p>
        </w:tc>
        <w:tc>
          <w:tcPr>
            <w:tcW w:w="1134" w:type="dxa"/>
          </w:tcPr>
          <w:p w14:paraId="41CBF214" w14:textId="77777777" w:rsidR="00915371" w:rsidRPr="00A5218A" w:rsidRDefault="00915371" w:rsidP="005F4ACC">
            <w:pPr>
              <w:pStyle w:val="ad"/>
            </w:pPr>
          </w:p>
        </w:tc>
        <w:tc>
          <w:tcPr>
            <w:tcW w:w="709" w:type="dxa"/>
          </w:tcPr>
          <w:p w14:paraId="4812B578" w14:textId="77777777" w:rsidR="00915371" w:rsidRPr="00A5218A" w:rsidRDefault="00915371" w:rsidP="005F4ACC">
            <w:pPr>
              <w:pStyle w:val="ad"/>
            </w:pPr>
          </w:p>
        </w:tc>
      </w:tr>
      <w:tr w:rsidR="00915371" w:rsidRPr="00A5218A" w14:paraId="76339D41" w14:textId="77777777" w:rsidTr="00A7352C">
        <w:trPr>
          <w:jc w:val="center"/>
        </w:trPr>
        <w:tc>
          <w:tcPr>
            <w:tcW w:w="1369" w:type="dxa"/>
          </w:tcPr>
          <w:p w14:paraId="78B063F8" w14:textId="77777777" w:rsidR="00915371" w:rsidRPr="00A5218A" w:rsidRDefault="00915371" w:rsidP="00A7352C">
            <w:pPr>
              <w:ind w:firstLine="0"/>
              <w:rPr>
                <w:sz w:val="22"/>
                <w:lang w:val="ru-RU"/>
              </w:rPr>
            </w:pPr>
            <w:proofErr w:type="spellStart"/>
            <w:r w:rsidRPr="00A5218A">
              <w:rPr>
                <w:sz w:val="22"/>
              </w:rPr>
              <w:t>board_size</w:t>
            </w:r>
            <w:proofErr w:type="spellEnd"/>
          </w:p>
        </w:tc>
        <w:tc>
          <w:tcPr>
            <w:tcW w:w="753" w:type="dxa"/>
          </w:tcPr>
          <w:p w14:paraId="21F81E3A" w14:textId="77777777" w:rsidR="00915371" w:rsidRPr="00A5218A" w:rsidRDefault="00915371" w:rsidP="005F4ACC">
            <w:pPr>
              <w:pStyle w:val="ad"/>
            </w:pPr>
            <w:r w:rsidRPr="00A5218A">
              <w:t xml:space="preserve">0.07  </w:t>
            </w:r>
          </w:p>
        </w:tc>
        <w:tc>
          <w:tcPr>
            <w:tcW w:w="992" w:type="dxa"/>
          </w:tcPr>
          <w:p w14:paraId="46AC57BC" w14:textId="2FBCA16C" w:rsidR="00915371" w:rsidRPr="00A5218A" w:rsidRDefault="00C339F5" w:rsidP="005F4ACC">
            <w:pPr>
              <w:pStyle w:val="ad"/>
            </w:pPr>
            <w:r>
              <w:t>0.24</w:t>
            </w:r>
          </w:p>
        </w:tc>
        <w:tc>
          <w:tcPr>
            <w:tcW w:w="850" w:type="dxa"/>
          </w:tcPr>
          <w:p w14:paraId="5CAE97C5" w14:textId="77777777" w:rsidR="00915371" w:rsidRPr="00A5218A" w:rsidRDefault="00915371" w:rsidP="005F4ACC">
            <w:pPr>
              <w:pStyle w:val="ad"/>
            </w:pPr>
            <w:r w:rsidRPr="00A5218A">
              <w:t xml:space="preserve">-0.01        </w:t>
            </w:r>
          </w:p>
        </w:tc>
        <w:tc>
          <w:tcPr>
            <w:tcW w:w="1134" w:type="dxa"/>
          </w:tcPr>
          <w:p w14:paraId="31013D8E" w14:textId="67BD0FA4" w:rsidR="00915371" w:rsidRPr="00A5218A" w:rsidRDefault="00C339F5" w:rsidP="005F4ACC">
            <w:pPr>
              <w:pStyle w:val="ad"/>
            </w:pPr>
            <w:r>
              <w:t>1</w:t>
            </w:r>
          </w:p>
        </w:tc>
        <w:tc>
          <w:tcPr>
            <w:tcW w:w="993" w:type="dxa"/>
          </w:tcPr>
          <w:p w14:paraId="17A33406" w14:textId="77777777" w:rsidR="00915371" w:rsidRPr="00A5218A" w:rsidRDefault="00915371" w:rsidP="005F4ACC">
            <w:pPr>
              <w:pStyle w:val="ad"/>
            </w:pPr>
          </w:p>
        </w:tc>
        <w:tc>
          <w:tcPr>
            <w:tcW w:w="992" w:type="dxa"/>
          </w:tcPr>
          <w:p w14:paraId="6B0F8FF0" w14:textId="77777777" w:rsidR="00915371" w:rsidRPr="00A5218A" w:rsidRDefault="00915371" w:rsidP="005F4ACC">
            <w:pPr>
              <w:pStyle w:val="ad"/>
            </w:pPr>
          </w:p>
        </w:tc>
        <w:tc>
          <w:tcPr>
            <w:tcW w:w="992" w:type="dxa"/>
          </w:tcPr>
          <w:p w14:paraId="4F11C826" w14:textId="77777777" w:rsidR="00915371" w:rsidRPr="00A5218A" w:rsidRDefault="00915371" w:rsidP="005F4ACC">
            <w:pPr>
              <w:pStyle w:val="ad"/>
            </w:pPr>
          </w:p>
        </w:tc>
        <w:tc>
          <w:tcPr>
            <w:tcW w:w="992" w:type="dxa"/>
          </w:tcPr>
          <w:p w14:paraId="78382B40" w14:textId="77777777" w:rsidR="00915371" w:rsidRPr="00A5218A" w:rsidRDefault="00915371" w:rsidP="005F4ACC">
            <w:pPr>
              <w:pStyle w:val="ad"/>
            </w:pPr>
          </w:p>
        </w:tc>
        <w:tc>
          <w:tcPr>
            <w:tcW w:w="993" w:type="dxa"/>
          </w:tcPr>
          <w:p w14:paraId="1DE0211A" w14:textId="77777777" w:rsidR="00915371" w:rsidRPr="00A5218A" w:rsidRDefault="00915371" w:rsidP="005F4ACC">
            <w:pPr>
              <w:pStyle w:val="ad"/>
            </w:pPr>
          </w:p>
        </w:tc>
        <w:tc>
          <w:tcPr>
            <w:tcW w:w="677" w:type="dxa"/>
          </w:tcPr>
          <w:p w14:paraId="3A6296D2" w14:textId="77777777" w:rsidR="00915371" w:rsidRPr="00A5218A" w:rsidRDefault="00915371" w:rsidP="005F4ACC">
            <w:pPr>
              <w:pStyle w:val="ad"/>
            </w:pPr>
          </w:p>
        </w:tc>
        <w:tc>
          <w:tcPr>
            <w:tcW w:w="1024" w:type="dxa"/>
          </w:tcPr>
          <w:p w14:paraId="7340CEDA" w14:textId="77777777" w:rsidR="00915371" w:rsidRPr="00A5218A" w:rsidRDefault="00915371" w:rsidP="005F4ACC">
            <w:pPr>
              <w:pStyle w:val="ad"/>
            </w:pPr>
          </w:p>
        </w:tc>
        <w:tc>
          <w:tcPr>
            <w:tcW w:w="1275" w:type="dxa"/>
          </w:tcPr>
          <w:p w14:paraId="184C75DD" w14:textId="77777777" w:rsidR="00915371" w:rsidRPr="00A5218A" w:rsidRDefault="00915371" w:rsidP="005F4ACC">
            <w:pPr>
              <w:pStyle w:val="ad"/>
            </w:pPr>
          </w:p>
        </w:tc>
        <w:tc>
          <w:tcPr>
            <w:tcW w:w="1134" w:type="dxa"/>
          </w:tcPr>
          <w:p w14:paraId="48524BB8" w14:textId="77777777" w:rsidR="00915371" w:rsidRPr="00A5218A" w:rsidRDefault="00915371" w:rsidP="005F4ACC">
            <w:pPr>
              <w:pStyle w:val="ad"/>
            </w:pPr>
          </w:p>
        </w:tc>
        <w:tc>
          <w:tcPr>
            <w:tcW w:w="709" w:type="dxa"/>
          </w:tcPr>
          <w:p w14:paraId="182FA0AC" w14:textId="77777777" w:rsidR="00915371" w:rsidRPr="00A5218A" w:rsidRDefault="00915371" w:rsidP="005F4ACC">
            <w:pPr>
              <w:pStyle w:val="ad"/>
            </w:pPr>
          </w:p>
        </w:tc>
      </w:tr>
      <w:tr w:rsidR="00915371" w:rsidRPr="00A5218A" w14:paraId="7A449182" w14:textId="77777777" w:rsidTr="00A7352C">
        <w:trPr>
          <w:jc w:val="center"/>
        </w:trPr>
        <w:tc>
          <w:tcPr>
            <w:tcW w:w="1369" w:type="dxa"/>
          </w:tcPr>
          <w:p w14:paraId="3524BE5A" w14:textId="77777777" w:rsidR="00915371" w:rsidRPr="00A5218A" w:rsidRDefault="00915371" w:rsidP="00A7352C">
            <w:pPr>
              <w:ind w:firstLine="0"/>
              <w:rPr>
                <w:sz w:val="22"/>
                <w:lang w:val="ru-RU"/>
              </w:rPr>
            </w:pPr>
            <w:proofErr w:type="spellStart"/>
            <w:r w:rsidRPr="00A5218A">
              <w:rPr>
                <w:sz w:val="22"/>
              </w:rPr>
              <w:t>board_ind</w:t>
            </w:r>
            <w:proofErr w:type="spellEnd"/>
          </w:p>
        </w:tc>
        <w:tc>
          <w:tcPr>
            <w:tcW w:w="753" w:type="dxa"/>
          </w:tcPr>
          <w:p w14:paraId="5DA7405C" w14:textId="77777777" w:rsidR="00915371" w:rsidRPr="00A5218A" w:rsidRDefault="00915371" w:rsidP="005F4ACC">
            <w:pPr>
              <w:pStyle w:val="ad"/>
            </w:pPr>
            <w:r w:rsidRPr="00A5218A">
              <w:t xml:space="preserve">0.04   </w:t>
            </w:r>
          </w:p>
        </w:tc>
        <w:tc>
          <w:tcPr>
            <w:tcW w:w="992" w:type="dxa"/>
          </w:tcPr>
          <w:p w14:paraId="745CF611" w14:textId="7774B166" w:rsidR="00915371" w:rsidRPr="00A5218A" w:rsidRDefault="00915371" w:rsidP="005F4ACC">
            <w:pPr>
              <w:pStyle w:val="ad"/>
            </w:pPr>
            <w:r w:rsidRPr="00A5218A">
              <w:t>0.2</w:t>
            </w:r>
          </w:p>
        </w:tc>
        <w:tc>
          <w:tcPr>
            <w:tcW w:w="850" w:type="dxa"/>
          </w:tcPr>
          <w:p w14:paraId="2D58D28D" w14:textId="77777777" w:rsidR="00915371" w:rsidRPr="00A5218A" w:rsidRDefault="00915371" w:rsidP="005F4ACC">
            <w:pPr>
              <w:pStyle w:val="ad"/>
            </w:pPr>
            <w:r w:rsidRPr="00A5218A">
              <w:t xml:space="preserve">-0.02     </w:t>
            </w:r>
          </w:p>
        </w:tc>
        <w:tc>
          <w:tcPr>
            <w:tcW w:w="1134" w:type="dxa"/>
          </w:tcPr>
          <w:p w14:paraId="4392461C" w14:textId="3368F2D5" w:rsidR="00915371" w:rsidRPr="00A5218A" w:rsidRDefault="00C339F5" w:rsidP="005F4ACC">
            <w:pPr>
              <w:pStyle w:val="ad"/>
            </w:pPr>
            <w:r>
              <w:t>0.58</w:t>
            </w:r>
            <w:r w:rsidR="00915371" w:rsidRPr="00A5218A">
              <w:t xml:space="preserve">    </w:t>
            </w:r>
          </w:p>
        </w:tc>
        <w:tc>
          <w:tcPr>
            <w:tcW w:w="993" w:type="dxa"/>
          </w:tcPr>
          <w:p w14:paraId="5D9886AC" w14:textId="6F247B24" w:rsidR="00915371" w:rsidRPr="00A5218A" w:rsidRDefault="00915371" w:rsidP="005F4ACC">
            <w:pPr>
              <w:pStyle w:val="ad"/>
            </w:pPr>
            <w:r w:rsidRPr="00A5218A">
              <w:t>1</w:t>
            </w:r>
          </w:p>
        </w:tc>
        <w:tc>
          <w:tcPr>
            <w:tcW w:w="992" w:type="dxa"/>
          </w:tcPr>
          <w:p w14:paraId="3F7360E8" w14:textId="77777777" w:rsidR="00915371" w:rsidRPr="00A5218A" w:rsidRDefault="00915371" w:rsidP="005F4ACC">
            <w:pPr>
              <w:pStyle w:val="ad"/>
            </w:pPr>
          </w:p>
        </w:tc>
        <w:tc>
          <w:tcPr>
            <w:tcW w:w="992" w:type="dxa"/>
          </w:tcPr>
          <w:p w14:paraId="485977C0" w14:textId="77777777" w:rsidR="00915371" w:rsidRPr="00A5218A" w:rsidRDefault="00915371" w:rsidP="005F4ACC">
            <w:pPr>
              <w:pStyle w:val="ad"/>
            </w:pPr>
          </w:p>
        </w:tc>
        <w:tc>
          <w:tcPr>
            <w:tcW w:w="992" w:type="dxa"/>
          </w:tcPr>
          <w:p w14:paraId="2B53E7EE" w14:textId="77777777" w:rsidR="00915371" w:rsidRPr="00A5218A" w:rsidRDefault="00915371" w:rsidP="005F4ACC">
            <w:pPr>
              <w:pStyle w:val="ad"/>
            </w:pPr>
          </w:p>
        </w:tc>
        <w:tc>
          <w:tcPr>
            <w:tcW w:w="993" w:type="dxa"/>
          </w:tcPr>
          <w:p w14:paraId="4CF54D82" w14:textId="77777777" w:rsidR="00915371" w:rsidRPr="00A5218A" w:rsidRDefault="00915371" w:rsidP="005F4ACC">
            <w:pPr>
              <w:pStyle w:val="ad"/>
            </w:pPr>
          </w:p>
        </w:tc>
        <w:tc>
          <w:tcPr>
            <w:tcW w:w="677" w:type="dxa"/>
          </w:tcPr>
          <w:p w14:paraId="79AB48F8" w14:textId="77777777" w:rsidR="00915371" w:rsidRPr="00A5218A" w:rsidRDefault="00915371" w:rsidP="005F4ACC">
            <w:pPr>
              <w:pStyle w:val="ad"/>
            </w:pPr>
          </w:p>
        </w:tc>
        <w:tc>
          <w:tcPr>
            <w:tcW w:w="1024" w:type="dxa"/>
          </w:tcPr>
          <w:p w14:paraId="3B1B3CA4" w14:textId="77777777" w:rsidR="00915371" w:rsidRPr="00A5218A" w:rsidRDefault="00915371" w:rsidP="005F4ACC">
            <w:pPr>
              <w:pStyle w:val="ad"/>
            </w:pPr>
          </w:p>
        </w:tc>
        <w:tc>
          <w:tcPr>
            <w:tcW w:w="1275" w:type="dxa"/>
          </w:tcPr>
          <w:p w14:paraId="1EF244CF" w14:textId="77777777" w:rsidR="00915371" w:rsidRPr="00A5218A" w:rsidRDefault="00915371" w:rsidP="005F4ACC">
            <w:pPr>
              <w:pStyle w:val="ad"/>
            </w:pPr>
          </w:p>
        </w:tc>
        <w:tc>
          <w:tcPr>
            <w:tcW w:w="1134" w:type="dxa"/>
          </w:tcPr>
          <w:p w14:paraId="4F467BE3" w14:textId="77777777" w:rsidR="00915371" w:rsidRPr="00A5218A" w:rsidRDefault="00915371" w:rsidP="005F4ACC">
            <w:pPr>
              <w:pStyle w:val="ad"/>
            </w:pPr>
          </w:p>
        </w:tc>
        <w:tc>
          <w:tcPr>
            <w:tcW w:w="709" w:type="dxa"/>
          </w:tcPr>
          <w:p w14:paraId="5E0B8044" w14:textId="77777777" w:rsidR="00915371" w:rsidRPr="00A5218A" w:rsidRDefault="00915371" w:rsidP="005F4ACC">
            <w:pPr>
              <w:pStyle w:val="ad"/>
            </w:pPr>
          </w:p>
        </w:tc>
      </w:tr>
      <w:tr w:rsidR="00915371" w:rsidRPr="00A5218A" w14:paraId="5736C7F3" w14:textId="77777777" w:rsidTr="00A7352C">
        <w:trPr>
          <w:jc w:val="center"/>
        </w:trPr>
        <w:tc>
          <w:tcPr>
            <w:tcW w:w="1369" w:type="dxa"/>
          </w:tcPr>
          <w:p w14:paraId="338F1C24" w14:textId="77777777" w:rsidR="00915371" w:rsidRPr="00A5218A" w:rsidRDefault="00915371" w:rsidP="00A7352C">
            <w:pPr>
              <w:ind w:firstLine="0"/>
              <w:rPr>
                <w:sz w:val="22"/>
                <w:lang w:val="ru-RU"/>
              </w:rPr>
            </w:pPr>
            <w:proofErr w:type="spellStart"/>
            <w:r w:rsidRPr="00A5218A">
              <w:rPr>
                <w:sz w:val="22"/>
              </w:rPr>
              <w:t>audit_size</w:t>
            </w:r>
            <w:proofErr w:type="spellEnd"/>
          </w:p>
        </w:tc>
        <w:tc>
          <w:tcPr>
            <w:tcW w:w="753" w:type="dxa"/>
          </w:tcPr>
          <w:p w14:paraId="14376AEC" w14:textId="77777777" w:rsidR="00915371" w:rsidRPr="00A5218A" w:rsidRDefault="00915371" w:rsidP="005F4ACC">
            <w:pPr>
              <w:pStyle w:val="ad"/>
            </w:pPr>
            <w:r w:rsidRPr="00A5218A">
              <w:t xml:space="preserve">0.05  </w:t>
            </w:r>
          </w:p>
        </w:tc>
        <w:tc>
          <w:tcPr>
            <w:tcW w:w="992" w:type="dxa"/>
          </w:tcPr>
          <w:p w14:paraId="2D0D8B0B" w14:textId="6FBC09FC" w:rsidR="00915371" w:rsidRPr="00A5218A" w:rsidRDefault="00915371" w:rsidP="005F4ACC">
            <w:pPr>
              <w:pStyle w:val="ad"/>
            </w:pPr>
            <w:r w:rsidRPr="00A5218A">
              <w:t xml:space="preserve">0.15  </w:t>
            </w:r>
          </w:p>
        </w:tc>
        <w:tc>
          <w:tcPr>
            <w:tcW w:w="850" w:type="dxa"/>
          </w:tcPr>
          <w:p w14:paraId="7B9BFE62" w14:textId="77777777" w:rsidR="00915371" w:rsidRPr="00A5218A" w:rsidRDefault="00915371" w:rsidP="005F4ACC">
            <w:pPr>
              <w:pStyle w:val="ad"/>
            </w:pPr>
            <w:r w:rsidRPr="00A5218A">
              <w:t xml:space="preserve">0.03     </w:t>
            </w:r>
          </w:p>
        </w:tc>
        <w:tc>
          <w:tcPr>
            <w:tcW w:w="1134" w:type="dxa"/>
          </w:tcPr>
          <w:p w14:paraId="2A7AEA31" w14:textId="0DCD8206" w:rsidR="00915371" w:rsidRPr="00A5218A" w:rsidRDefault="00C339F5" w:rsidP="005F4ACC">
            <w:pPr>
              <w:pStyle w:val="ad"/>
            </w:pPr>
            <w:r>
              <w:t>0.48</w:t>
            </w:r>
            <w:r w:rsidR="00915371" w:rsidRPr="00A5218A">
              <w:t xml:space="preserve"> </w:t>
            </w:r>
          </w:p>
        </w:tc>
        <w:tc>
          <w:tcPr>
            <w:tcW w:w="993" w:type="dxa"/>
          </w:tcPr>
          <w:p w14:paraId="4877258E" w14:textId="24228E4F" w:rsidR="00915371" w:rsidRPr="00A5218A" w:rsidRDefault="00915371" w:rsidP="005F4ACC">
            <w:pPr>
              <w:pStyle w:val="ad"/>
            </w:pPr>
            <w:r w:rsidRPr="00A5218A">
              <w:t xml:space="preserve">0.58      </w:t>
            </w:r>
          </w:p>
        </w:tc>
        <w:tc>
          <w:tcPr>
            <w:tcW w:w="992" w:type="dxa"/>
          </w:tcPr>
          <w:p w14:paraId="1DE88491" w14:textId="200B956B" w:rsidR="00915371" w:rsidRPr="00A5218A" w:rsidRDefault="00915371" w:rsidP="005F4ACC">
            <w:pPr>
              <w:pStyle w:val="ad"/>
            </w:pPr>
            <w:r w:rsidRPr="00A5218A">
              <w:t>1</w:t>
            </w:r>
          </w:p>
        </w:tc>
        <w:tc>
          <w:tcPr>
            <w:tcW w:w="992" w:type="dxa"/>
          </w:tcPr>
          <w:p w14:paraId="7C326931" w14:textId="77777777" w:rsidR="00915371" w:rsidRPr="00A5218A" w:rsidRDefault="00915371" w:rsidP="005F4ACC">
            <w:pPr>
              <w:pStyle w:val="ad"/>
            </w:pPr>
          </w:p>
        </w:tc>
        <w:tc>
          <w:tcPr>
            <w:tcW w:w="992" w:type="dxa"/>
          </w:tcPr>
          <w:p w14:paraId="34FA77AF" w14:textId="77777777" w:rsidR="00915371" w:rsidRPr="00A5218A" w:rsidRDefault="00915371" w:rsidP="005F4ACC">
            <w:pPr>
              <w:pStyle w:val="ad"/>
            </w:pPr>
          </w:p>
        </w:tc>
        <w:tc>
          <w:tcPr>
            <w:tcW w:w="993" w:type="dxa"/>
          </w:tcPr>
          <w:p w14:paraId="07CE4A39" w14:textId="77777777" w:rsidR="00915371" w:rsidRPr="00A5218A" w:rsidRDefault="00915371" w:rsidP="005F4ACC">
            <w:pPr>
              <w:pStyle w:val="ad"/>
            </w:pPr>
          </w:p>
        </w:tc>
        <w:tc>
          <w:tcPr>
            <w:tcW w:w="677" w:type="dxa"/>
          </w:tcPr>
          <w:p w14:paraId="1002116D" w14:textId="77777777" w:rsidR="00915371" w:rsidRPr="00A5218A" w:rsidRDefault="00915371" w:rsidP="005F4ACC">
            <w:pPr>
              <w:pStyle w:val="ad"/>
            </w:pPr>
          </w:p>
        </w:tc>
        <w:tc>
          <w:tcPr>
            <w:tcW w:w="1024" w:type="dxa"/>
          </w:tcPr>
          <w:p w14:paraId="3A633639" w14:textId="77777777" w:rsidR="00915371" w:rsidRPr="00A5218A" w:rsidRDefault="00915371" w:rsidP="005F4ACC">
            <w:pPr>
              <w:pStyle w:val="ad"/>
            </w:pPr>
          </w:p>
        </w:tc>
        <w:tc>
          <w:tcPr>
            <w:tcW w:w="1275" w:type="dxa"/>
          </w:tcPr>
          <w:p w14:paraId="0B240852" w14:textId="77777777" w:rsidR="00915371" w:rsidRPr="00A5218A" w:rsidRDefault="00915371" w:rsidP="005F4ACC">
            <w:pPr>
              <w:pStyle w:val="ad"/>
            </w:pPr>
          </w:p>
        </w:tc>
        <w:tc>
          <w:tcPr>
            <w:tcW w:w="1134" w:type="dxa"/>
          </w:tcPr>
          <w:p w14:paraId="005FDC94" w14:textId="77777777" w:rsidR="00915371" w:rsidRPr="00A5218A" w:rsidRDefault="00915371" w:rsidP="005F4ACC">
            <w:pPr>
              <w:pStyle w:val="ad"/>
            </w:pPr>
          </w:p>
        </w:tc>
        <w:tc>
          <w:tcPr>
            <w:tcW w:w="709" w:type="dxa"/>
          </w:tcPr>
          <w:p w14:paraId="789DC260" w14:textId="77777777" w:rsidR="00915371" w:rsidRPr="00A5218A" w:rsidRDefault="00915371" w:rsidP="005F4ACC">
            <w:pPr>
              <w:pStyle w:val="ad"/>
            </w:pPr>
          </w:p>
        </w:tc>
      </w:tr>
      <w:tr w:rsidR="00915371" w:rsidRPr="00A5218A" w14:paraId="36AB39CC" w14:textId="77777777" w:rsidTr="00A7352C">
        <w:trPr>
          <w:jc w:val="center"/>
        </w:trPr>
        <w:tc>
          <w:tcPr>
            <w:tcW w:w="1369" w:type="dxa"/>
          </w:tcPr>
          <w:p w14:paraId="6BA18CDE" w14:textId="77777777" w:rsidR="00915371" w:rsidRPr="00A5218A" w:rsidRDefault="00915371" w:rsidP="00A7352C">
            <w:pPr>
              <w:ind w:firstLine="0"/>
              <w:rPr>
                <w:sz w:val="22"/>
                <w:lang w:val="ru-RU"/>
              </w:rPr>
            </w:pPr>
            <w:proofErr w:type="spellStart"/>
            <w:r w:rsidRPr="00A5218A">
              <w:rPr>
                <w:sz w:val="22"/>
              </w:rPr>
              <w:t>audit_meet</w:t>
            </w:r>
            <w:proofErr w:type="spellEnd"/>
          </w:p>
        </w:tc>
        <w:tc>
          <w:tcPr>
            <w:tcW w:w="753" w:type="dxa"/>
          </w:tcPr>
          <w:p w14:paraId="2FA60774" w14:textId="77777777" w:rsidR="00915371" w:rsidRPr="00A5218A" w:rsidRDefault="00915371" w:rsidP="005F4ACC">
            <w:pPr>
              <w:pStyle w:val="ad"/>
            </w:pPr>
            <w:r w:rsidRPr="00A5218A">
              <w:t xml:space="preserve">0.05  </w:t>
            </w:r>
          </w:p>
        </w:tc>
        <w:tc>
          <w:tcPr>
            <w:tcW w:w="992" w:type="dxa"/>
          </w:tcPr>
          <w:p w14:paraId="0F78A8B6" w14:textId="0E6F9A47" w:rsidR="00915371" w:rsidRPr="00A5218A" w:rsidRDefault="00915371" w:rsidP="005F4ACC">
            <w:pPr>
              <w:pStyle w:val="ad"/>
            </w:pPr>
            <w:r w:rsidRPr="00A5218A">
              <w:t xml:space="preserve">0.23 </w:t>
            </w:r>
          </w:p>
        </w:tc>
        <w:tc>
          <w:tcPr>
            <w:tcW w:w="850" w:type="dxa"/>
          </w:tcPr>
          <w:p w14:paraId="22ED111B" w14:textId="77777777" w:rsidR="00915371" w:rsidRPr="00A5218A" w:rsidRDefault="00915371" w:rsidP="005F4ACC">
            <w:pPr>
              <w:pStyle w:val="ad"/>
            </w:pPr>
            <w:r w:rsidRPr="00A5218A">
              <w:t xml:space="preserve">0.02     </w:t>
            </w:r>
          </w:p>
        </w:tc>
        <w:tc>
          <w:tcPr>
            <w:tcW w:w="1134" w:type="dxa"/>
          </w:tcPr>
          <w:p w14:paraId="7BB5FB1E" w14:textId="0467C4CD" w:rsidR="00915371" w:rsidRPr="00A5218A" w:rsidRDefault="00C339F5" w:rsidP="005F4ACC">
            <w:pPr>
              <w:pStyle w:val="ad"/>
            </w:pPr>
            <w:r>
              <w:t>0.38</w:t>
            </w:r>
            <w:r w:rsidR="00915371" w:rsidRPr="00A5218A">
              <w:t xml:space="preserve"> </w:t>
            </w:r>
          </w:p>
        </w:tc>
        <w:tc>
          <w:tcPr>
            <w:tcW w:w="993" w:type="dxa"/>
          </w:tcPr>
          <w:p w14:paraId="0F6FA497" w14:textId="32A030AA" w:rsidR="00915371" w:rsidRPr="00A5218A" w:rsidRDefault="00915371" w:rsidP="005F4ACC">
            <w:pPr>
              <w:pStyle w:val="ad"/>
            </w:pPr>
            <w:r w:rsidRPr="00A5218A">
              <w:t xml:space="preserve">0.49    </w:t>
            </w:r>
          </w:p>
        </w:tc>
        <w:tc>
          <w:tcPr>
            <w:tcW w:w="992" w:type="dxa"/>
          </w:tcPr>
          <w:p w14:paraId="4909DD8B" w14:textId="265A36C1" w:rsidR="00915371" w:rsidRPr="00A5218A" w:rsidRDefault="00915371" w:rsidP="005F4ACC">
            <w:pPr>
              <w:pStyle w:val="ad"/>
            </w:pPr>
            <w:r w:rsidRPr="00A5218A">
              <w:t xml:space="preserve">0.83      </w:t>
            </w:r>
          </w:p>
        </w:tc>
        <w:tc>
          <w:tcPr>
            <w:tcW w:w="992" w:type="dxa"/>
          </w:tcPr>
          <w:p w14:paraId="1A84E92D" w14:textId="391766FD" w:rsidR="00915371" w:rsidRPr="00A5218A" w:rsidRDefault="00915371" w:rsidP="005F4ACC">
            <w:pPr>
              <w:pStyle w:val="ad"/>
            </w:pPr>
            <w:r w:rsidRPr="00A5218A">
              <w:t>1</w:t>
            </w:r>
          </w:p>
        </w:tc>
        <w:tc>
          <w:tcPr>
            <w:tcW w:w="992" w:type="dxa"/>
          </w:tcPr>
          <w:p w14:paraId="77F2285B" w14:textId="77777777" w:rsidR="00915371" w:rsidRPr="00A5218A" w:rsidRDefault="00915371" w:rsidP="005F4ACC">
            <w:pPr>
              <w:pStyle w:val="ad"/>
            </w:pPr>
          </w:p>
        </w:tc>
        <w:tc>
          <w:tcPr>
            <w:tcW w:w="993" w:type="dxa"/>
          </w:tcPr>
          <w:p w14:paraId="20031010" w14:textId="77777777" w:rsidR="00915371" w:rsidRPr="00A5218A" w:rsidRDefault="00915371" w:rsidP="005F4ACC">
            <w:pPr>
              <w:pStyle w:val="ad"/>
            </w:pPr>
          </w:p>
        </w:tc>
        <w:tc>
          <w:tcPr>
            <w:tcW w:w="677" w:type="dxa"/>
          </w:tcPr>
          <w:p w14:paraId="308C09F5" w14:textId="77777777" w:rsidR="00915371" w:rsidRPr="00A5218A" w:rsidRDefault="00915371" w:rsidP="005F4ACC">
            <w:pPr>
              <w:pStyle w:val="ad"/>
            </w:pPr>
          </w:p>
        </w:tc>
        <w:tc>
          <w:tcPr>
            <w:tcW w:w="1024" w:type="dxa"/>
          </w:tcPr>
          <w:p w14:paraId="0766D52C" w14:textId="77777777" w:rsidR="00915371" w:rsidRPr="00A5218A" w:rsidRDefault="00915371" w:rsidP="005F4ACC">
            <w:pPr>
              <w:pStyle w:val="ad"/>
            </w:pPr>
          </w:p>
        </w:tc>
        <w:tc>
          <w:tcPr>
            <w:tcW w:w="1275" w:type="dxa"/>
          </w:tcPr>
          <w:p w14:paraId="0F0CB24F" w14:textId="77777777" w:rsidR="00915371" w:rsidRPr="00A5218A" w:rsidRDefault="00915371" w:rsidP="005F4ACC">
            <w:pPr>
              <w:pStyle w:val="ad"/>
            </w:pPr>
          </w:p>
        </w:tc>
        <w:tc>
          <w:tcPr>
            <w:tcW w:w="1134" w:type="dxa"/>
          </w:tcPr>
          <w:p w14:paraId="75213273" w14:textId="77777777" w:rsidR="00915371" w:rsidRPr="00A5218A" w:rsidRDefault="00915371" w:rsidP="005F4ACC">
            <w:pPr>
              <w:pStyle w:val="ad"/>
            </w:pPr>
          </w:p>
        </w:tc>
        <w:tc>
          <w:tcPr>
            <w:tcW w:w="709" w:type="dxa"/>
          </w:tcPr>
          <w:p w14:paraId="159956FF" w14:textId="77777777" w:rsidR="00915371" w:rsidRPr="00A5218A" w:rsidRDefault="00915371" w:rsidP="005F4ACC">
            <w:pPr>
              <w:pStyle w:val="ad"/>
            </w:pPr>
          </w:p>
        </w:tc>
      </w:tr>
      <w:tr w:rsidR="00915371" w:rsidRPr="00A5218A" w14:paraId="39D6C5EB" w14:textId="77777777" w:rsidTr="00A7352C">
        <w:trPr>
          <w:jc w:val="center"/>
        </w:trPr>
        <w:tc>
          <w:tcPr>
            <w:tcW w:w="1369" w:type="dxa"/>
          </w:tcPr>
          <w:p w14:paraId="61D513AF" w14:textId="77777777" w:rsidR="00915371" w:rsidRPr="00A5218A" w:rsidRDefault="00915371" w:rsidP="00A7352C">
            <w:pPr>
              <w:ind w:firstLine="0"/>
              <w:rPr>
                <w:sz w:val="22"/>
                <w:lang w:val="ru-RU"/>
              </w:rPr>
            </w:pPr>
            <w:proofErr w:type="spellStart"/>
            <w:r w:rsidRPr="00A5218A">
              <w:rPr>
                <w:sz w:val="22"/>
              </w:rPr>
              <w:t>audit_ind</w:t>
            </w:r>
            <w:proofErr w:type="spellEnd"/>
          </w:p>
        </w:tc>
        <w:tc>
          <w:tcPr>
            <w:tcW w:w="753" w:type="dxa"/>
          </w:tcPr>
          <w:p w14:paraId="466112D7" w14:textId="77777777" w:rsidR="00915371" w:rsidRPr="00A5218A" w:rsidRDefault="00915371" w:rsidP="005F4ACC">
            <w:pPr>
              <w:pStyle w:val="ad"/>
            </w:pPr>
            <w:r w:rsidRPr="00A5218A">
              <w:t xml:space="preserve">0.04  </w:t>
            </w:r>
          </w:p>
        </w:tc>
        <w:tc>
          <w:tcPr>
            <w:tcW w:w="992" w:type="dxa"/>
          </w:tcPr>
          <w:p w14:paraId="151C9C06" w14:textId="522C7806" w:rsidR="00915371" w:rsidRPr="00A5218A" w:rsidRDefault="00915371" w:rsidP="005F4ACC">
            <w:pPr>
              <w:pStyle w:val="ad"/>
            </w:pPr>
            <w:r w:rsidRPr="00A5218A">
              <w:t>0.21</w:t>
            </w:r>
          </w:p>
        </w:tc>
        <w:tc>
          <w:tcPr>
            <w:tcW w:w="850" w:type="dxa"/>
          </w:tcPr>
          <w:p w14:paraId="059A4476" w14:textId="77777777" w:rsidR="00915371" w:rsidRPr="00A5218A" w:rsidRDefault="00915371" w:rsidP="005F4ACC">
            <w:pPr>
              <w:pStyle w:val="ad"/>
            </w:pPr>
            <w:r w:rsidRPr="00A5218A">
              <w:t xml:space="preserve">-0.02     </w:t>
            </w:r>
          </w:p>
        </w:tc>
        <w:tc>
          <w:tcPr>
            <w:tcW w:w="1134" w:type="dxa"/>
          </w:tcPr>
          <w:p w14:paraId="0A4111C7" w14:textId="14C1BE10" w:rsidR="00915371" w:rsidRPr="00A5218A" w:rsidRDefault="00C339F5" w:rsidP="005F4ACC">
            <w:pPr>
              <w:pStyle w:val="ad"/>
            </w:pPr>
            <w:r>
              <w:t>0.48</w:t>
            </w:r>
            <w:r w:rsidR="00915371" w:rsidRPr="00A5218A">
              <w:t xml:space="preserve"> </w:t>
            </w:r>
          </w:p>
        </w:tc>
        <w:tc>
          <w:tcPr>
            <w:tcW w:w="993" w:type="dxa"/>
          </w:tcPr>
          <w:p w14:paraId="7D53A787" w14:textId="4A7916E4" w:rsidR="00915371" w:rsidRPr="00A5218A" w:rsidRDefault="00915371" w:rsidP="005F4ACC">
            <w:pPr>
              <w:pStyle w:val="ad"/>
            </w:pPr>
            <w:r w:rsidRPr="00A5218A">
              <w:t xml:space="preserve">0.82    </w:t>
            </w:r>
          </w:p>
        </w:tc>
        <w:tc>
          <w:tcPr>
            <w:tcW w:w="992" w:type="dxa"/>
          </w:tcPr>
          <w:p w14:paraId="0D4ED4A4" w14:textId="25016263" w:rsidR="00915371" w:rsidRPr="00A5218A" w:rsidRDefault="00915371" w:rsidP="005F4ACC">
            <w:pPr>
              <w:pStyle w:val="ad"/>
            </w:pPr>
            <w:r w:rsidRPr="00A5218A">
              <w:t xml:space="preserve">0.64    </w:t>
            </w:r>
          </w:p>
        </w:tc>
        <w:tc>
          <w:tcPr>
            <w:tcW w:w="992" w:type="dxa"/>
          </w:tcPr>
          <w:p w14:paraId="24404EF4" w14:textId="183E4977" w:rsidR="00915371" w:rsidRPr="00A5218A" w:rsidRDefault="00915371" w:rsidP="005F4ACC">
            <w:pPr>
              <w:pStyle w:val="ad"/>
            </w:pPr>
            <w:r w:rsidRPr="00A5218A">
              <w:t xml:space="preserve">0.59     </w:t>
            </w:r>
          </w:p>
        </w:tc>
        <w:tc>
          <w:tcPr>
            <w:tcW w:w="992" w:type="dxa"/>
          </w:tcPr>
          <w:p w14:paraId="5221A308" w14:textId="3A72C9D4" w:rsidR="00915371" w:rsidRPr="00A5218A" w:rsidRDefault="00915371" w:rsidP="005F4ACC">
            <w:pPr>
              <w:pStyle w:val="ad"/>
            </w:pPr>
            <w:r w:rsidRPr="00A5218A">
              <w:t>1</w:t>
            </w:r>
          </w:p>
        </w:tc>
        <w:tc>
          <w:tcPr>
            <w:tcW w:w="993" w:type="dxa"/>
          </w:tcPr>
          <w:p w14:paraId="6F78532E" w14:textId="77777777" w:rsidR="00915371" w:rsidRPr="00A5218A" w:rsidRDefault="00915371" w:rsidP="005F4ACC">
            <w:pPr>
              <w:pStyle w:val="ad"/>
            </w:pPr>
          </w:p>
        </w:tc>
        <w:tc>
          <w:tcPr>
            <w:tcW w:w="677" w:type="dxa"/>
          </w:tcPr>
          <w:p w14:paraId="761BED6A" w14:textId="77777777" w:rsidR="00915371" w:rsidRPr="00A5218A" w:rsidRDefault="00915371" w:rsidP="005F4ACC">
            <w:pPr>
              <w:pStyle w:val="ad"/>
            </w:pPr>
          </w:p>
        </w:tc>
        <w:tc>
          <w:tcPr>
            <w:tcW w:w="1024" w:type="dxa"/>
          </w:tcPr>
          <w:p w14:paraId="286FF651" w14:textId="77777777" w:rsidR="00915371" w:rsidRPr="00A5218A" w:rsidRDefault="00915371" w:rsidP="005F4ACC">
            <w:pPr>
              <w:pStyle w:val="ad"/>
            </w:pPr>
          </w:p>
        </w:tc>
        <w:tc>
          <w:tcPr>
            <w:tcW w:w="1275" w:type="dxa"/>
          </w:tcPr>
          <w:p w14:paraId="6A49502C" w14:textId="77777777" w:rsidR="00915371" w:rsidRPr="00A5218A" w:rsidRDefault="00915371" w:rsidP="005F4ACC">
            <w:pPr>
              <w:pStyle w:val="ad"/>
            </w:pPr>
          </w:p>
        </w:tc>
        <w:tc>
          <w:tcPr>
            <w:tcW w:w="1134" w:type="dxa"/>
          </w:tcPr>
          <w:p w14:paraId="1995A485" w14:textId="77777777" w:rsidR="00915371" w:rsidRPr="00A5218A" w:rsidRDefault="00915371" w:rsidP="005F4ACC">
            <w:pPr>
              <w:pStyle w:val="ad"/>
            </w:pPr>
          </w:p>
        </w:tc>
        <w:tc>
          <w:tcPr>
            <w:tcW w:w="709" w:type="dxa"/>
          </w:tcPr>
          <w:p w14:paraId="1CD53173" w14:textId="77777777" w:rsidR="00915371" w:rsidRPr="00A5218A" w:rsidRDefault="00915371" w:rsidP="005F4ACC">
            <w:pPr>
              <w:pStyle w:val="ad"/>
            </w:pPr>
          </w:p>
        </w:tc>
      </w:tr>
      <w:tr w:rsidR="00915371" w:rsidRPr="00A5218A" w14:paraId="536C2DA5" w14:textId="77777777" w:rsidTr="00A7352C">
        <w:trPr>
          <w:jc w:val="center"/>
        </w:trPr>
        <w:tc>
          <w:tcPr>
            <w:tcW w:w="1369" w:type="dxa"/>
          </w:tcPr>
          <w:p w14:paraId="7F73AA99" w14:textId="77777777" w:rsidR="00915371" w:rsidRPr="00A5218A" w:rsidRDefault="00915371" w:rsidP="00A7352C">
            <w:pPr>
              <w:ind w:firstLine="0"/>
              <w:rPr>
                <w:sz w:val="22"/>
                <w:lang w:val="ru-RU"/>
              </w:rPr>
            </w:pPr>
            <w:proofErr w:type="spellStart"/>
            <w:r w:rsidRPr="00A5218A">
              <w:rPr>
                <w:sz w:val="22"/>
              </w:rPr>
              <w:t>audit_big</w:t>
            </w:r>
            <w:proofErr w:type="spellEnd"/>
          </w:p>
        </w:tc>
        <w:tc>
          <w:tcPr>
            <w:tcW w:w="753" w:type="dxa"/>
          </w:tcPr>
          <w:p w14:paraId="1364B4CF" w14:textId="77777777" w:rsidR="00915371" w:rsidRPr="00A5218A" w:rsidRDefault="00915371" w:rsidP="005F4ACC">
            <w:pPr>
              <w:pStyle w:val="ad"/>
            </w:pPr>
            <w:r w:rsidRPr="00A5218A">
              <w:t xml:space="preserve">0.06    </w:t>
            </w:r>
          </w:p>
        </w:tc>
        <w:tc>
          <w:tcPr>
            <w:tcW w:w="992" w:type="dxa"/>
          </w:tcPr>
          <w:p w14:paraId="19791B2E" w14:textId="77777777" w:rsidR="00915371" w:rsidRPr="00A5218A" w:rsidRDefault="00915371" w:rsidP="005F4ACC">
            <w:pPr>
              <w:pStyle w:val="ad"/>
            </w:pPr>
            <w:r w:rsidRPr="00A5218A">
              <w:t xml:space="preserve">0.03  </w:t>
            </w:r>
          </w:p>
        </w:tc>
        <w:tc>
          <w:tcPr>
            <w:tcW w:w="850" w:type="dxa"/>
          </w:tcPr>
          <w:p w14:paraId="56146D1B" w14:textId="77777777" w:rsidR="00915371" w:rsidRPr="00A5218A" w:rsidRDefault="00915371" w:rsidP="005F4ACC">
            <w:pPr>
              <w:pStyle w:val="ad"/>
            </w:pPr>
            <w:r w:rsidRPr="00A5218A">
              <w:t xml:space="preserve">-0.04     </w:t>
            </w:r>
          </w:p>
        </w:tc>
        <w:tc>
          <w:tcPr>
            <w:tcW w:w="1134" w:type="dxa"/>
          </w:tcPr>
          <w:p w14:paraId="68AA83E4" w14:textId="5ABBC551" w:rsidR="00915371" w:rsidRPr="00A5218A" w:rsidRDefault="00915371" w:rsidP="005F4ACC">
            <w:pPr>
              <w:pStyle w:val="ad"/>
            </w:pPr>
            <w:r w:rsidRPr="00A5218A">
              <w:t xml:space="preserve">0.27   </w:t>
            </w:r>
          </w:p>
        </w:tc>
        <w:tc>
          <w:tcPr>
            <w:tcW w:w="993" w:type="dxa"/>
          </w:tcPr>
          <w:p w14:paraId="7092AEEC" w14:textId="442614D4" w:rsidR="00915371" w:rsidRPr="00A5218A" w:rsidRDefault="00915371" w:rsidP="005F4ACC">
            <w:pPr>
              <w:pStyle w:val="ad"/>
            </w:pPr>
            <w:r w:rsidRPr="00A5218A">
              <w:t xml:space="preserve">0.45    </w:t>
            </w:r>
          </w:p>
        </w:tc>
        <w:tc>
          <w:tcPr>
            <w:tcW w:w="992" w:type="dxa"/>
          </w:tcPr>
          <w:p w14:paraId="464D7F8E" w14:textId="12A47BEC" w:rsidR="00915371" w:rsidRPr="00A5218A" w:rsidRDefault="00915371" w:rsidP="005F4ACC">
            <w:pPr>
              <w:pStyle w:val="ad"/>
            </w:pPr>
            <w:r w:rsidRPr="00A5218A">
              <w:t xml:space="preserve">0.38     </w:t>
            </w:r>
          </w:p>
        </w:tc>
        <w:tc>
          <w:tcPr>
            <w:tcW w:w="992" w:type="dxa"/>
          </w:tcPr>
          <w:p w14:paraId="2623531D" w14:textId="698411CE" w:rsidR="00915371" w:rsidRPr="00A5218A" w:rsidRDefault="00915371" w:rsidP="005F4ACC">
            <w:pPr>
              <w:pStyle w:val="ad"/>
            </w:pPr>
            <w:r w:rsidRPr="00A5218A">
              <w:t xml:space="preserve">0.4  </w:t>
            </w:r>
          </w:p>
        </w:tc>
        <w:tc>
          <w:tcPr>
            <w:tcW w:w="992" w:type="dxa"/>
          </w:tcPr>
          <w:p w14:paraId="343841EC" w14:textId="1E409A90" w:rsidR="00915371" w:rsidRPr="00A5218A" w:rsidRDefault="00915371" w:rsidP="005F4ACC">
            <w:pPr>
              <w:pStyle w:val="ad"/>
            </w:pPr>
            <w:r w:rsidRPr="00A5218A">
              <w:t xml:space="preserve">0.53  </w:t>
            </w:r>
          </w:p>
        </w:tc>
        <w:tc>
          <w:tcPr>
            <w:tcW w:w="993" w:type="dxa"/>
          </w:tcPr>
          <w:p w14:paraId="6D45D206" w14:textId="4695BC78" w:rsidR="00915371" w:rsidRPr="00C339F5" w:rsidRDefault="00C339F5" w:rsidP="005F4ACC">
            <w:pPr>
              <w:pStyle w:val="ad"/>
            </w:pPr>
            <w:r>
              <w:t>1</w:t>
            </w:r>
          </w:p>
        </w:tc>
        <w:tc>
          <w:tcPr>
            <w:tcW w:w="677" w:type="dxa"/>
          </w:tcPr>
          <w:p w14:paraId="2A972179" w14:textId="77777777" w:rsidR="00915371" w:rsidRPr="00A5218A" w:rsidRDefault="00915371" w:rsidP="005F4ACC">
            <w:pPr>
              <w:pStyle w:val="ad"/>
            </w:pPr>
          </w:p>
        </w:tc>
        <w:tc>
          <w:tcPr>
            <w:tcW w:w="1024" w:type="dxa"/>
          </w:tcPr>
          <w:p w14:paraId="02EBEB03" w14:textId="77777777" w:rsidR="00915371" w:rsidRPr="00A5218A" w:rsidRDefault="00915371" w:rsidP="005F4ACC">
            <w:pPr>
              <w:pStyle w:val="ad"/>
            </w:pPr>
          </w:p>
        </w:tc>
        <w:tc>
          <w:tcPr>
            <w:tcW w:w="1275" w:type="dxa"/>
          </w:tcPr>
          <w:p w14:paraId="2FA39394" w14:textId="77777777" w:rsidR="00915371" w:rsidRPr="00A5218A" w:rsidRDefault="00915371" w:rsidP="005F4ACC">
            <w:pPr>
              <w:pStyle w:val="ad"/>
            </w:pPr>
          </w:p>
        </w:tc>
        <w:tc>
          <w:tcPr>
            <w:tcW w:w="1134" w:type="dxa"/>
          </w:tcPr>
          <w:p w14:paraId="3161652B" w14:textId="77777777" w:rsidR="00915371" w:rsidRPr="00A5218A" w:rsidRDefault="00915371" w:rsidP="005F4ACC">
            <w:pPr>
              <w:pStyle w:val="ad"/>
            </w:pPr>
          </w:p>
        </w:tc>
        <w:tc>
          <w:tcPr>
            <w:tcW w:w="709" w:type="dxa"/>
          </w:tcPr>
          <w:p w14:paraId="0072E948" w14:textId="77777777" w:rsidR="00915371" w:rsidRPr="00A5218A" w:rsidRDefault="00915371" w:rsidP="005F4ACC">
            <w:pPr>
              <w:pStyle w:val="ad"/>
            </w:pPr>
          </w:p>
        </w:tc>
      </w:tr>
      <w:tr w:rsidR="00915371" w:rsidRPr="00A5218A" w14:paraId="75DC8988" w14:textId="77777777" w:rsidTr="00A7352C">
        <w:trPr>
          <w:jc w:val="center"/>
        </w:trPr>
        <w:tc>
          <w:tcPr>
            <w:tcW w:w="1369" w:type="dxa"/>
          </w:tcPr>
          <w:p w14:paraId="781FFF83" w14:textId="77777777" w:rsidR="00915371" w:rsidRPr="00A5218A" w:rsidRDefault="00915371" w:rsidP="00A7352C">
            <w:pPr>
              <w:ind w:firstLine="0"/>
              <w:rPr>
                <w:sz w:val="22"/>
                <w:lang w:val="ru-RU"/>
              </w:rPr>
            </w:pPr>
            <w:proofErr w:type="spellStart"/>
            <w:r w:rsidRPr="00A5218A">
              <w:rPr>
                <w:sz w:val="22"/>
              </w:rPr>
              <w:t>audit_com</w:t>
            </w:r>
            <w:proofErr w:type="spellEnd"/>
          </w:p>
        </w:tc>
        <w:tc>
          <w:tcPr>
            <w:tcW w:w="753" w:type="dxa"/>
          </w:tcPr>
          <w:p w14:paraId="7E9A3175" w14:textId="77777777" w:rsidR="00915371" w:rsidRPr="00A5218A" w:rsidRDefault="00915371" w:rsidP="005F4ACC">
            <w:pPr>
              <w:pStyle w:val="ad"/>
            </w:pPr>
            <w:r w:rsidRPr="00A5218A">
              <w:t xml:space="preserve">0.05  </w:t>
            </w:r>
          </w:p>
        </w:tc>
        <w:tc>
          <w:tcPr>
            <w:tcW w:w="992" w:type="dxa"/>
          </w:tcPr>
          <w:p w14:paraId="7C6852DB" w14:textId="181CAA9B" w:rsidR="00915371" w:rsidRPr="00A5218A" w:rsidRDefault="00915371" w:rsidP="005F4ACC">
            <w:pPr>
              <w:pStyle w:val="ad"/>
            </w:pPr>
            <w:r w:rsidRPr="00A5218A">
              <w:t xml:space="preserve">0.19 </w:t>
            </w:r>
          </w:p>
        </w:tc>
        <w:tc>
          <w:tcPr>
            <w:tcW w:w="850" w:type="dxa"/>
          </w:tcPr>
          <w:p w14:paraId="493F976A" w14:textId="77777777" w:rsidR="00915371" w:rsidRPr="00A5218A" w:rsidRDefault="00915371" w:rsidP="005F4ACC">
            <w:pPr>
              <w:pStyle w:val="ad"/>
            </w:pPr>
            <w:r w:rsidRPr="00A5218A">
              <w:t xml:space="preserve">0.05     </w:t>
            </w:r>
          </w:p>
        </w:tc>
        <w:tc>
          <w:tcPr>
            <w:tcW w:w="1134" w:type="dxa"/>
          </w:tcPr>
          <w:p w14:paraId="27A0A117" w14:textId="69651029" w:rsidR="00915371" w:rsidRPr="00A5218A" w:rsidRDefault="00915371" w:rsidP="005F4ACC">
            <w:pPr>
              <w:pStyle w:val="ad"/>
            </w:pPr>
            <w:r w:rsidRPr="00A5218A">
              <w:t xml:space="preserve">0.37   </w:t>
            </w:r>
          </w:p>
        </w:tc>
        <w:tc>
          <w:tcPr>
            <w:tcW w:w="993" w:type="dxa"/>
          </w:tcPr>
          <w:p w14:paraId="5850B231" w14:textId="12822D0C" w:rsidR="00915371" w:rsidRPr="00A5218A" w:rsidRDefault="00915371" w:rsidP="005F4ACC">
            <w:pPr>
              <w:pStyle w:val="ad"/>
            </w:pPr>
            <w:r w:rsidRPr="00A5218A">
              <w:t xml:space="preserve">0.55    </w:t>
            </w:r>
          </w:p>
        </w:tc>
        <w:tc>
          <w:tcPr>
            <w:tcW w:w="992" w:type="dxa"/>
          </w:tcPr>
          <w:p w14:paraId="2AD0DC8A" w14:textId="52EF4C88" w:rsidR="00915371" w:rsidRPr="00A5218A" w:rsidRDefault="00915371" w:rsidP="005F4ACC">
            <w:pPr>
              <w:pStyle w:val="ad"/>
            </w:pPr>
            <w:r w:rsidRPr="00A5218A">
              <w:t xml:space="preserve">0.84    </w:t>
            </w:r>
          </w:p>
        </w:tc>
        <w:tc>
          <w:tcPr>
            <w:tcW w:w="992" w:type="dxa"/>
          </w:tcPr>
          <w:p w14:paraId="29A972B3" w14:textId="31E2B07E" w:rsidR="00915371" w:rsidRPr="00A5218A" w:rsidRDefault="00915371" w:rsidP="005F4ACC">
            <w:pPr>
              <w:pStyle w:val="ad"/>
            </w:pPr>
            <w:r w:rsidRPr="00A5218A">
              <w:t xml:space="preserve">0.9  </w:t>
            </w:r>
          </w:p>
        </w:tc>
        <w:tc>
          <w:tcPr>
            <w:tcW w:w="992" w:type="dxa"/>
          </w:tcPr>
          <w:p w14:paraId="64A20B53" w14:textId="3FB39161" w:rsidR="00915371" w:rsidRPr="00A5218A" w:rsidRDefault="00915371" w:rsidP="005F4ACC">
            <w:pPr>
              <w:pStyle w:val="ad"/>
            </w:pPr>
            <w:r w:rsidRPr="00A5218A">
              <w:t xml:space="preserve">0.69  </w:t>
            </w:r>
          </w:p>
        </w:tc>
        <w:tc>
          <w:tcPr>
            <w:tcW w:w="993" w:type="dxa"/>
          </w:tcPr>
          <w:p w14:paraId="3799683D" w14:textId="11E9B13A" w:rsidR="00915371" w:rsidRPr="00A5218A" w:rsidRDefault="00915371" w:rsidP="005F4ACC">
            <w:pPr>
              <w:pStyle w:val="ad"/>
            </w:pPr>
            <w:r w:rsidRPr="00A5218A">
              <w:t xml:space="preserve">0.47   </w:t>
            </w:r>
          </w:p>
        </w:tc>
        <w:tc>
          <w:tcPr>
            <w:tcW w:w="677" w:type="dxa"/>
          </w:tcPr>
          <w:p w14:paraId="1340B405" w14:textId="437B5F06" w:rsidR="00915371" w:rsidRPr="00A5218A" w:rsidRDefault="00915371" w:rsidP="005F4ACC">
            <w:pPr>
              <w:pStyle w:val="ad"/>
            </w:pPr>
            <w:r w:rsidRPr="00A5218A">
              <w:t>1</w:t>
            </w:r>
          </w:p>
        </w:tc>
        <w:tc>
          <w:tcPr>
            <w:tcW w:w="1024" w:type="dxa"/>
          </w:tcPr>
          <w:p w14:paraId="3446DEB6" w14:textId="77777777" w:rsidR="00915371" w:rsidRPr="00A5218A" w:rsidRDefault="00915371" w:rsidP="005F4ACC">
            <w:pPr>
              <w:pStyle w:val="ad"/>
            </w:pPr>
          </w:p>
        </w:tc>
        <w:tc>
          <w:tcPr>
            <w:tcW w:w="1275" w:type="dxa"/>
          </w:tcPr>
          <w:p w14:paraId="1DDABD1E" w14:textId="77777777" w:rsidR="00915371" w:rsidRPr="00A5218A" w:rsidRDefault="00915371" w:rsidP="005F4ACC">
            <w:pPr>
              <w:pStyle w:val="ad"/>
            </w:pPr>
          </w:p>
        </w:tc>
        <w:tc>
          <w:tcPr>
            <w:tcW w:w="1134" w:type="dxa"/>
          </w:tcPr>
          <w:p w14:paraId="6B95E8EF" w14:textId="77777777" w:rsidR="00915371" w:rsidRPr="00A5218A" w:rsidRDefault="00915371" w:rsidP="005F4ACC">
            <w:pPr>
              <w:pStyle w:val="ad"/>
            </w:pPr>
          </w:p>
        </w:tc>
        <w:tc>
          <w:tcPr>
            <w:tcW w:w="709" w:type="dxa"/>
          </w:tcPr>
          <w:p w14:paraId="71160C23" w14:textId="77777777" w:rsidR="00915371" w:rsidRPr="00A5218A" w:rsidRDefault="00915371" w:rsidP="005F4ACC">
            <w:pPr>
              <w:pStyle w:val="ad"/>
            </w:pPr>
          </w:p>
        </w:tc>
      </w:tr>
      <w:tr w:rsidR="00915371" w:rsidRPr="00A5218A" w14:paraId="50368D84" w14:textId="77777777" w:rsidTr="00A7352C">
        <w:trPr>
          <w:jc w:val="center"/>
        </w:trPr>
        <w:tc>
          <w:tcPr>
            <w:tcW w:w="1369" w:type="dxa"/>
          </w:tcPr>
          <w:p w14:paraId="28951920" w14:textId="77777777" w:rsidR="00915371" w:rsidRPr="00A5218A" w:rsidRDefault="00915371" w:rsidP="00A7352C">
            <w:pPr>
              <w:ind w:firstLine="0"/>
              <w:rPr>
                <w:sz w:val="22"/>
                <w:lang w:val="ru-RU"/>
              </w:rPr>
            </w:pPr>
            <w:r w:rsidRPr="00A5218A">
              <w:rPr>
                <w:sz w:val="22"/>
              </w:rPr>
              <w:t>year2018</w:t>
            </w:r>
          </w:p>
        </w:tc>
        <w:tc>
          <w:tcPr>
            <w:tcW w:w="753" w:type="dxa"/>
          </w:tcPr>
          <w:p w14:paraId="7AF197B2" w14:textId="77777777" w:rsidR="00915371" w:rsidRPr="00A5218A" w:rsidRDefault="00915371" w:rsidP="005F4ACC">
            <w:pPr>
              <w:pStyle w:val="ad"/>
            </w:pPr>
            <w:r w:rsidRPr="00A5218A">
              <w:t xml:space="preserve">0.03       </w:t>
            </w:r>
          </w:p>
        </w:tc>
        <w:tc>
          <w:tcPr>
            <w:tcW w:w="992" w:type="dxa"/>
          </w:tcPr>
          <w:p w14:paraId="215574E9" w14:textId="77777777" w:rsidR="00915371" w:rsidRPr="00A5218A" w:rsidRDefault="00915371" w:rsidP="005F4ACC">
            <w:pPr>
              <w:pStyle w:val="ad"/>
            </w:pPr>
            <w:r w:rsidRPr="00A5218A">
              <w:t>0</w:t>
            </w:r>
          </w:p>
        </w:tc>
        <w:tc>
          <w:tcPr>
            <w:tcW w:w="850" w:type="dxa"/>
          </w:tcPr>
          <w:p w14:paraId="6672E230" w14:textId="77777777" w:rsidR="00915371" w:rsidRPr="00A5218A" w:rsidRDefault="00915371" w:rsidP="005F4ACC">
            <w:pPr>
              <w:pStyle w:val="ad"/>
            </w:pPr>
            <w:r w:rsidRPr="00A5218A">
              <w:t xml:space="preserve">-0.02         </w:t>
            </w:r>
          </w:p>
        </w:tc>
        <w:tc>
          <w:tcPr>
            <w:tcW w:w="1134" w:type="dxa"/>
          </w:tcPr>
          <w:p w14:paraId="605C3995" w14:textId="77777777" w:rsidR="00915371" w:rsidRPr="00A5218A" w:rsidRDefault="00915371" w:rsidP="005F4ACC">
            <w:pPr>
              <w:pStyle w:val="ad"/>
            </w:pPr>
            <w:r w:rsidRPr="00A5218A">
              <w:t>0.03</w:t>
            </w:r>
          </w:p>
        </w:tc>
        <w:tc>
          <w:tcPr>
            <w:tcW w:w="993" w:type="dxa"/>
          </w:tcPr>
          <w:p w14:paraId="4D19E36B" w14:textId="77777777" w:rsidR="00915371" w:rsidRPr="00A5218A" w:rsidRDefault="00915371" w:rsidP="005F4ACC">
            <w:pPr>
              <w:pStyle w:val="ad"/>
            </w:pPr>
            <w:r w:rsidRPr="00A5218A">
              <w:t xml:space="preserve">0      </w:t>
            </w:r>
          </w:p>
        </w:tc>
        <w:tc>
          <w:tcPr>
            <w:tcW w:w="992" w:type="dxa"/>
          </w:tcPr>
          <w:p w14:paraId="753654FD" w14:textId="77777777" w:rsidR="00915371" w:rsidRPr="00A5218A" w:rsidRDefault="00915371" w:rsidP="005F4ACC">
            <w:pPr>
              <w:pStyle w:val="ad"/>
            </w:pPr>
            <w:r w:rsidRPr="00A5218A">
              <w:t xml:space="preserve">-0.01      </w:t>
            </w:r>
          </w:p>
        </w:tc>
        <w:tc>
          <w:tcPr>
            <w:tcW w:w="992" w:type="dxa"/>
          </w:tcPr>
          <w:p w14:paraId="406754F0" w14:textId="77777777" w:rsidR="00915371" w:rsidRPr="00A5218A" w:rsidRDefault="00915371" w:rsidP="005F4ACC">
            <w:pPr>
              <w:pStyle w:val="ad"/>
            </w:pPr>
            <w:r w:rsidRPr="00A5218A">
              <w:t xml:space="preserve">-0.02      </w:t>
            </w:r>
          </w:p>
        </w:tc>
        <w:tc>
          <w:tcPr>
            <w:tcW w:w="992" w:type="dxa"/>
          </w:tcPr>
          <w:p w14:paraId="57324BBC" w14:textId="77777777" w:rsidR="00915371" w:rsidRPr="00A5218A" w:rsidRDefault="00915371" w:rsidP="005F4ACC">
            <w:pPr>
              <w:pStyle w:val="ad"/>
            </w:pPr>
            <w:r w:rsidRPr="00A5218A">
              <w:t xml:space="preserve">0.01      </w:t>
            </w:r>
          </w:p>
        </w:tc>
        <w:tc>
          <w:tcPr>
            <w:tcW w:w="993" w:type="dxa"/>
          </w:tcPr>
          <w:p w14:paraId="3F904F40" w14:textId="77777777" w:rsidR="00915371" w:rsidRPr="00A5218A" w:rsidRDefault="00915371" w:rsidP="005F4ACC">
            <w:pPr>
              <w:pStyle w:val="ad"/>
            </w:pPr>
            <w:r w:rsidRPr="00A5218A">
              <w:t>0.01</w:t>
            </w:r>
          </w:p>
        </w:tc>
        <w:tc>
          <w:tcPr>
            <w:tcW w:w="677" w:type="dxa"/>
          </w:tcPr>
          <w:p w14:paraId="1E3D2FEE" w14:textId="77777777" w:rsidR="00915371" w:rsidRPr="00A5218A" w:rsidRDefault="00915371" w:rsidP="005F4ACC">
            <w:pPr>
              <w:pStyle w:val="ad"/>
            </w:pPr>
            <w:r w:rsidRPr="00A5218A">
              <w:t>0.01</w:t>
            </w:r>
          </w:p>
        </w:tc>
        <w:tc>
          <w:tcPr>
            <w:tcW w:w="1024" w:type="dxa"/>
          </w:tcPr>
          <w:p w14:paraId="2C648398" w14:textId="3CDD0AB5" w:rsidR="00915371" w:rsidRPr="00A5218A" w:rsidRDefault="00915371" w:rsidP="005F4ACC">
            <w:pPr>
              <w:pStyle w:val="ad"/>
            </w:pPr>
            <w:r w:rsidRPr="00A5218A">
              <w:t>1</w:t>
            </w:r>
          </w:p>
        </w:tc>
        <w:tc>
          <w:tcPr>
            <w:tcW w:w="1275" w:type="dxa"/>
          </w:tcPr>
          <w:p w14:paraId="271938A9" w14:textId="77777777" w:rsidR="00915371" w:rsidRPr="00A5218A" w:rsidRDefault="00915371" w:rsidP="005F4ACC">
            <w:pPr>
              <w:pStyle w:val="ad"/>
            </w:pPr>
          </w:p>
        </w:tc>
        <w:tc>
          <w:tcPr>
            <w:tcW w:w="1134" w:type="dxa"/>
          </w:tcPr>
          <w:p w14:paraId="0D9F6817" w14:textId="77777777" w:rsidR="00915371" w:rsidRPr="00A5218A" w:rsidRDefault="00915371" w:rsidP="005F4ACC">
            <w:pPr>
              <w:pStyle w:val="ad"/>
            </w:pPr>
          </w:p>
        </w:tc>
        <w:tc>
          <w:tcPr>
            <w:tcW w:w="709" w:type="dxa"/>
          </w:tcPr>
          <w:p w14:paraId="3768F2C7" w14:textId="77777777" w:rsidR="00915371" w:rsidRPr="00A5218A" w:rsidRDefault="00915371" w:rsidP="005F4ACC">
            <w:pPr>
              <w:pStyle w:val="ad"/>
            </w:pPr>
          </w:p>
        </w:tc>
      </w:tr>
      <w:tr w:rsidR="00915371" w:rsidRPr="00A5218A" w14:paraId="10D2BB63" w14:textId="77777777" w:rsidTr="00A7352C">
        <w:trPr>
          <w:jc w:val="center"/>
        </w:trPr>
        <w:tc>
          <w:tcPr>
            <w:tcW w:w="1369" w:type="dxa"/>
          </w:tcPr>
          <w:p w14:paraId="57DFD6E5" w14:textId="77777777" w:rsidR="00915371" w:rsidRPr="00A5218A" w:rsidRDefault="00915371" w:rsidP="00A7352C">
            <w:pPr>
              <w:ind w:firstLine="0"/>
              <w:rPr>
                <w:sz w:val="22"/>
                <w:lang w:val="ru-RU"/>
              </w:rPr>
            </w:pPr>
            <w:r w:rsidRPr="00A5218A">
              <w:rPr>
                <w:sz w:val="22"/>
              </w:rPr>
              <w:t>year2019</w:t>
            </w:r>
          </w:p>
        </w:tc>
        <w:tc>
          <w:tcPr>
            <w:tcW w:w="753" w:type="dxa"/>
          </w:tcPr>
          <w:p w14:paraId="4143F625" w14:textId="77777777" w:rsidR="00915371" w:rsidRPr="00A5218A" w:rsidRDefault="00915371" w:rsidP="005F4ACC">
            <w:pPr>
              <w:pStyle w:val="ad"/>
            </w:pPr>
            <w:r w:rsidRPr="00A5218A">
              <w:t xml:space="preserve">0.04       </w:t>
            </w:r>
          </w:p>
        </w:tc>
        <w:tc>
          <w:tcPr>
            <w:tcW w:w="992" w:type="dxa"/>
          </w:tcPr>
          <w:p w14:paraId="6746B2F2" w14:textId="77777777" w:rsidR="00915371" w:rsidRPr="00A5218A" w:rsidRDefault="00915371" w:rsidP="005F4ACC">
            <w:pPr>
              <w:pStyle w:val="ad"/>
            </w:pPr>
            <w:r w:rsidRPr="00A5218A">
              <w:t>0</w:t>
            </w:r>
          </w:p>
        </w:tc>
        <w:tc>
          <w:tcPr>
            <w:tcW w:w="850" w:type="dxa"/>
          </w:tcPr>
          <w:p w14:paraId="1E4BCF06" w14:textId="77777777" w:rsidR="00915371" w:rsidRPr="00A5218A" w:rsidRDefault="00915371" w:rsidP="005F4ACC">
            <w:pPr>
              <w:pStyle w:val="ad"/>
            </w:pPr>
            <w:r w:rsidRPr="00A5218A">
              <w:t xml:space="preserve">-0.02      </w:t>
            </w:r>
          </w:p>
        </w:tc>
        <w:tc>
          <w:tcPr>
            <w:tcW w:w="1134" w:type="dxa"/>
          </w:tcPr>
          <w:p w14:paraId="5D51DC3D" w14:textId="77777777" w:rsidR="00915371" w:rsidRPr="00A5218A" w:rsidRDefault="00915371" w:rsidP="005F4ACC">
            <w:pPr>
              <w:pStyle w:val="ad"/>
            </w:pPr>
            <w:r w:rsidRPr="00A5218A">
              <w:t xml:space="preserve">0.02          </w:t>
            </w:r>
          </w:p>
        </w:tc>
        <w:tc>
          <w:tcPr>
            <w:tcW w:w="993" w:type="dxa"/>
          </w:tcPr>
          <w:p w14:paraId="287AFFCE" w14:textId="77777777" w:rsidR="00915371" w:rsidRPr="00A5218A" w:rsidRDefault="00915371" w:rsidP="005F4ACC">
            <w:pPr>
              <w:pStyle w:val="ad"/>
            </w:pPr>
            <w:r w:rsidRPr="00A5218A">
              <w:t>0.01</w:t>
            </w:r>
          </w:p>
        </w:tc>
        <w:tc>
          <w:tcPr>
            <w:tcW w:w="992" w:type="dxa"/>
          </w:tcPr>
          <w:p w14:paraId="11B44E0B" w14:textId="77777777" w:rsidR="00915371" w:rsidRPr="00A5218A" w:rsidRDefault="00915371" w:rsidP="005F4ACC">
            <w:pPr>
              <w:pStyle w:val="ad"/>
            </w:pPr>
            <w:r w:rsidRPr="00A5218A">
              <w:t xml:space="preserve">0     </w:t>
            </w:r>
          </w:p>
        </w:tc>
        <w:tc>
          <w:tcPr>
            <w:tcW w:w="992" w:type="dxa"/>
          </w:tcPr>
          <w:p w14:paraId="4D22A50E" w14:textId="77777777" w:rsidR="00915371" w:rsidRPr="00A5218A" w:rsidRDefault="00915371" w:rsidP="005F4ACC">
            <w:pPr>
              <w:pStyle w:val="ad"/>
            </w:pPr>
            <w:r w:rsidRPr="00A5218A">
              <w:t>-0.04</w:t>
            </w:r>
          </w:p>
        </w:tc>
        <w:tc>
          <w:tcPr>
            <w:tcW w:w="992" w:type="dxa"/>
          </w:tcPr>
          <w:p w14:paraId="4522F89B" w14:textId="77777777" w:rsidR="00915371" w:rsidRPr="00A5218A" w:rsidRDefault="00915371" w:rsidP="005F4ACC">
            <w:pPr>
              <w:pStyle w:val="ad"/>
            </w:pPr>
            <w:r w:rsidRPr="00A5218A">
              <w:t>-0.01</w:t>
            </w:r>
          </w:p>
        </w:tc>
        <w:tc>
          <w:tcPr>
            <w:tcW w:w="993" w:type="dxa"/>
          </w:tcPr>
          <w:p w14:paraId="69A82913" w14:textId="77777777" w:rsidR="00915371" w:rsidRPr="00A5218A" w:rsidRDefault="00915371" w:rsidP="005F4ACC">
            <w:pPr>
              <w:pStyle w:val="ad"/>
            </w:pPr>
            <w:r w:rsidRPr="00A5218A">
              <w:t>0.01</w:t>
            </w:r>
          </w:p>
        </w:tc>
        <w:tc>
          <w:tcPr>
            <w:tcW w:w="677" w:type="dxa"/>
          </w:tcPr>
          <w:p w14:paraId="733CA4C7" w14:textId="77777777" w:rsidR="00915371" w:rsidRPr="00A5218A" w:rsidRDefault="00915371" w:rsidP="005F4ACC">
            <w:pPr>
              <w:pStyle w:val="ad"/>
            </w:pPr>
            <w:r w:rsidRPr="00A5218A">
              <w:t>0</w:t>
            </w:r>
          </w:p>
        </w:tc>
        <w:tc>
          <w:tcPr>
            <w:tcW w:w="1024" w:type="dxa"/>
          </w:tcPr>
          <w:p w14:paraId="788A4F30" w14:textId="443337F2" w:rsidR="00915371" w:rsidRPr="00A5218A" w:rsidRDefault="00915371" w:rsidP="005F4ACC">
            <w:pPr>
              <w:pStyle w:val="ad"/>
            </w:pPr>
            <w:r w:rsidRPr="00A5218A">
              <w:t>-0.34</w:t>
            </w:r>
          </w:p>
        </w:tc>
        <w:tc>
          <w:tcPr>
            <w:tcW w:w="1275" w:type="dxa"/>
          </w:tcPr>
          <w:p w14:paraId="6D0CF007" w14:textId="21BC48D6" w:rsidR="00915371" w:rsidRPr="00A5218A" w:rsidRDefault="00915371" w:rsidP="005F4ACC">
            <w:pPr>
              <w:pStyle w:val="ad"/>
            </w:pPr>
            <w:r w:rsidRPr="00A5218A">
              <w:t>1</w:t>
            </w:r>
          </w:p>
        </w:tc>
        <w:tc>
          <w:tcPr>
            <w:tcW w:w="1134" w:type="dxa"/>
          </w:tcPr>
          <w:p w14:paraId="246125AB" w14:textId="77777777" w:rsidR="00915371" w:rsidRPr="00A5218A" w:rsidRDefault="00915371" w:rsidP="005F4ACC">
            <w:pPr>
              <w:pStyle w:val="ad"/>
            </w:pPr>
          </w:p>
        </w:tc>
        <w:tc>
          <w:tcPr>
            <w:tcW w:w="709" w:type="dxa"/>
          </w:tcPr>
          <w:p w14:paraId="3DEEE4F7" w14:textId="77777777" w:rsidR="00915371" w:rsidRPr="00A5218A" w:rsidRDefault="00915371" w:rsidP="005F4ACC">
            <w:pPr>
              <w:pStyle w:val="ad"/>
            </w:pPr>
          </w:p>
        </w:tc>
      </w:tr>
      <w:tr w:rsidR="00915371" w:rsidRPr="00A5218A" w14:paraId="02787986" w14:textId="77777777" w:rsidTr="00A7352C">
        <w:trPr>
          <w:jc w:val="center"/>
        </w:trPr>
        <w:tc>
          <w:tcPr>
            <w:tcW w:w="1369" w:type="dxa"/>
          </w:tcPr>
          <w:p w14:paraId="7F6B8EC4" w14:textId="77777777" w:rsidR="00915371" w:rsidRPr="00A5218A" w:rsidRDefault="00915371" w:rsidP="00A7352C">
            <w:pPr>
              <w:ind w:firstLine="0"/>
              <w:rPr>
                <w:sz w:val="22"/>
                <w:lang w:val="ru-RU"/>
              </w:rPr>
            </w:pPr>
            <w:r w:rsidRPr="00A5218A">
              <w:rPr>
                <w:sz w:val="22"/>
              </w:rPr>
              <w:t>year2020</w:t>
            </w:r>
          </w:p>
        </w:tc>
        <w:tc>
          <w:tcPr>
            <w:tcW w:w="753" w:type="dxa"/>
          </w:tcPr>
          <w:p w14:paraId="5C50F22F" w14:textId="77777777" w:rsidR="00915371" w:rsidRPr="00A5218A" w:rsidRDefault="00915371" w:rsidP="005F4ACC">
            <w:pPr>
              <w:pStyle w:val="ad"/>
            </w:pPr>
            <w:r w:rsidRPr="00A5218A">
              <w:t xml:space="preserve">-0.04       </w:t>
            </w:r>
          </w:p>
        </w:tc>
        <w:tc>
          <w:tcPr>
            <w:tcW w:w="992" w:type="dxa"/>
          </w:tcPr>
          <w:p w14:paraId="2867CE04" w14:textId="77777777" w:rsidR="00915371" w:rsidRPr="00A5218A" w:rsidRDefault="00915371" w:rsidP="005F4ACC">
            <w:pPr>
              <w:pStyle w:val="ad"/>
            </w:pPr>
            <w:r w:rsidRPr="00A5218A">
              <w:t>0</w:t>
            </w:r>
          </w:p>
        </w:tc>
        <w:tc>
          <w:tcPr>
            <w:tcW w:w="850" w:type="dxa"/>
          </w:tcPr>
          <w:p w14:paraId="31573A3C" w14:textId="77777777" w:rsidR="00915371" w:rsidRPr="00A5218A" w:rsidRDefault="00915371" w:rsidP="005F4ACC">
            <w:pPr>
              <w:pStyle w:val="ad"/>
            </w:pPr>
            <w:r w:rsidRPr="00A5218A">
              <w:t xml:space="preserve">0.07     </w:t>
            </w:r>
          </w:p>
        </w:tc>
        <w:tc>
          <w:tcPr>
            <w:tcW w:w="1134" w:type="dxa"/>
          </w:tcPr>
          <w:p w14:paraId="7A61CDE9" w14:textId="77777777" w:rsidR="00915371" w:rsidRPr="00A5218A" w:rsidRDefault="00915371" w:rsidP="005F4ACC">
            <w:pPr>
              <w:pStyle w:val="ad"/>
            </w:pPr>
            <w:r w:rsidRPr="00A5218A">
              <w:t xml:space="preserve">-0.01       </w:t>
            </w:r>
          </w:p>
        </w:tc>
        <w:tc>
          <w:tcPr>
            <w:tcW w:w="993" w:type="dxa"/>
          </w:tcPr>
          <w:p w14:paraId="152553BD" w14:textId="77777777" w:rsidR="00915371" w:rsidRPr="00A5218A" w:rsidRDefault="00915371" w:rsidP="005F4ACC">
            <w:pPr>
              <w:pStyle w:val="ad"/>
            </w:pPr>
            <w:r w:rsidRPr="00A5218A">
              <w:t xml:space="preserve">-0.01          </w:t>
            </w:r>
          </w:p>
        </w:tc>
        <w:tc>
          <w:tcPr>
            <w:tcW w:w="992" w:type="dxa"/>
          </w:tcPr>
          <w:p w14:paraId="540A494F" w14:textId="77777777" w:rsidR="00915371" w:rsidRPr="00A5218A" w:rsidRDefault="00915371" w:rsidP="005F4ACC">
            <w:pPr>
              <w:pStyle w:val="ad"/>
            </w:pPr>
            <w:r w:rsidRPr="00A5218A">
              <w:t xml:space="preserve">0.01      </w:t>
            </w:r>
          </w:p>
        </w:tc>
        <w:tc>
          <w:tcPr>
            <w:tcW w:w="992" w:type="dxa"/>
          </w:tcPr>
          <w:p w14:paraId="29AB38C3" w14:textId="77777777" w:rsidR="00915371" w:rsidRPr="00A5218A" w:rsidRDefault="00915371" w:rsidP="005F4ACC">
            <w:pPr>
              <w:pStyle w:val="ad"/>
            </w:pPr>
            <w:r w:rsidRPr="00A5218A">
              <w:t>0.05</w:t>
            </w:r>
          </w:p>
        </w:tc>
        <w:tc>
          <w:tcPr>
            <w:tcW w:w="992" w:type="dxa"/>
          </w:tcPr>
          <w:p w14:paraId="28AD5B3F" w14:textId="77777777" w:rsidR="00915371" w:rsidRPr="00A5218A" w:rsidRDefault="00915371" w:rsidP="005F4ACC">
            <w:pPr>
              <w:pStyle w:val="ad"/>
            </w:pPr>
            <w:r w:rsidRPr="00A5218A">
              <w:t>0.01</w:t>
            </w:r>
          </w:p>
        </w:tc>
        <w:tc>
          <w:tcPr>
            <w:tcW w:w="993" w:type="dxa"/>
          </w:tcPr>
          <w:p w14:paraId="1D924187" w14:textId="77777777" w:rsidR="00915371" w:rsidRPr="00A5218A" w:rsidRDefault="00915371" w:rsidP="005F4ACC">
            <w:pPr>
              <w:pStyle w:val="ad"/>
            </w:pPr>
            <w:r w:rsidRPr="00A5218A">
              <w:t>-0.01</w:t>
            </w:r>
          </w:p>
        </w:tc>
        <w:tc>
          <w:tcPr>
            <w:tcW w:w="677" w:type="dxa"/>
          </w:tcPr>
          <w:p w14:paraId="0EE89005" w14:textId="77777777" w:rsidR="00915371" w:rsidRPr="00A5218A" w:rsidRDefault="00915371" w:rsidP="005F4ACC">
            <w:pPr>
              <w:pStyle w:val="ad"/>
            </w:pPr>
            <w:r w:rsidRPr="00A5218A">
              <w:t>0</w:t>
            </w:r>
          </w:p>
        </w:tc>
        <w:tc>
          <w:tcPr>
            <w:tcW w:w="1024" w:type="dxa"/>
          </w:tcPr>
          <w:p w14:paraId="0AE9B73B" w14:textId="5E39D1FF" w:rsidR="00915371" w:rsidRPr="00A5218A" w:rsidRDefault="00915371" w:rsidP="005F4ACC">
            <w:pPr>
              <w:pStyle w:val="ad"/>
            </w:pPr>
            <w:r w:rsidRPr="00A5218A">
              <w:t>-0.34</w:t>
            </w:r>
          </w:p>
        </w:tc>
        <w:tc>
          <w:tcPr>
            <w:tcW w:w="1275" w:type="dxa"/>
          </w:tcPr>
          <w:p w14:paraId="43271ABD" w14:textId="6CA02816" w:rsidR="00915371" w:rsidRPr="00A5218A" w:rsidRDefault="00915371" w:rsidP="005F4ACC">
            <w:pPr>
              <w:pStyle w:val="ad"/>
            </w:pPr>
            <w:r w:rsidRPr="00A5218A">
              <w:t>-0.34</w:t>
            </w:r>
          </w:p>
        </w:tc>
        <w:tc>
          <w:tcPr>
            <w:tcW w:w="1134" w:type="dxa"/>
          </w:tcPr>
          <w:p w14:paraId="4E39A95D" w14:textId="34575ACE" w:rsidR="00915371" w:rsidRPr="00A5218A" w:rsidRDefault="00915371" w:rsidP="005F4ACC">
            <w:pPr>
              <w:pStyle w:val="ad"/>
            </w:pPr>
            <w:r w:rsidRPr="00A5218A">
              <w:t>1</w:t>
            </w:r>
          </w:p>
        </w:tc>
        <w:tc>
          <w:tcPr>
            <w:tcW w:w="709" w:type="dxa"/>
          </w:tcPr>
          <w:p w14:paraId="1523336C" w14:textId="77777777" w:rsidR="00915371" w:rsidRPr="00A5218A" w:rsidRDefault="00915371" w:rsidP="005F4ACC">
            <w:pPr>
              <w:pStyle w:val="ad"/>
            </w:pPr>
          </w:p>
        </w:tc>
      </w:tr>
      <w:tr w:rsidR="00915371" w:rsidRPr="00A5218A" w14:paraId="44000A2C" w14:textId="77777777" w:rsidTr="00A7352C">
        <w:trPr>
          <w:jc w:val="center"/>
        </w:trPr>
        <w:tc>
          <w:tcPr>
            <w:tcW w:w="1369" w:type="dxa"/>
          </w:tcPr>
          <w:p w14:paraId="62DAC180" w14:textId="77777777" w:rsidR="00915371" w:rsidRPr="00A5218A" w:rsidRDefault="00915371" w:rsidP="00A7352C">
            <w:pPr>
              <w:ind w:firstLine="0"/>
              <w:rPr>
                <w:sz w:val="22"/>
                <w:lang w:val="ru-RU"/>
              </w:rPr>
            </w:pPr>
            <w:r w:rsidRPr="00A5218A">
              <w:rPr>
                <w:sz w:val="22"/>
              </w:rPr>
              <w:t>year2021</w:t>
            </w:r>
          </w:p>
        </w:tc>
        <w:tc>
          <w:tcPr>
            <w:tcW w:w="753" w:type="dxa"/>
          </w:tcPr>
          <w:p w14:paraId="7D3E31B3" w14:textId="77777777" w:rsidR="00915371" w:rsidRPr="00A5218A" w:rsidRDefault="00915371" w:rsidP="005F4ACC">
            <w:pPr>
              <w:pStyle w:val="ad"/>
            </w:pPr>
            <w:r w:rsidRPr="00A5218A">
              <w:t xml:space="preserve">-0.03    </w:t>
            </w:r>
          </w:p>
        </w:tc>
        <w:tc>
          <w:tcPr>
            <w:tcW w:w="992" w:type="dxa"/>
          </w:tcPr>
          <w:p w14:paraId="5605ADF1" w14:textId="77777777" w:rsidR="00915371" w:rsidRPr="00A5218A" w:rsidRDefault="00915371" w:rsidP="005F4ACC">
            <w:pPr>
              <w:pStyle w:val="ad"/>
            </w:pPr>
            <w:r w:rsidRPr="00A5218A">
              <w:t xml:space="preserve">0.01  </w:t>
            </w:r>
          </w:p>
        </w:tc>
        <w:tc>
          <w:tcPr>
            <w:tcW w:w="850" w:type="dxa"/>
          </w:tcPr>
          <w:p w14:paraId="32EED197" w14:textId="77777777" w:rsidR="00915371" w:rsidRPr="00A5218A" w:rsidRDefault="00915371" w:rsidP="005F4ACC">
            <w:pPr>
              <w:pStyle w:val="ad"/>
            </w:pPr>
            <w:r w:rsidRPr="00A5218A">
              <w:t xml:space="preserve">-0.02         </w:t>
            </w:r>
          </w:p>
        </w:tc>
        <w:tc>
          <w:tcPr>
            <w:tcW w:w="1134" w:type="dxa"/>
          </w:tcPr>
          <w:p w14:paraId="0EEB5BEF" w14:textId="77777777" w:rsidR="00915371" w:rsidRPr="00A5218A" w:rsidRDefault="00915371" w:rsidP="005F4ACC">
            <w:pPr>
              <w:pStyle w:val="ad"/>
            </w:pPr>
            <w:r w:rsidRPr="00A5218A">
              <w:t>-0.04</w:t>
            </w:r>
          </w:p>
        </w:tc>
        <w:tc>
          <w:tcPr>
            <w:tcW w:w="993" w:type="dxa"/>
          </w:tcPr>
          <w:p w14:paraId="76329DA3" w14:textId="77777777" w:rsidR="00915371" w:rsidRPr="00A5218A" w:rsidRDefault="00915371" w:rsidP="005F4ACC">
            <w:pPr>
              <w:pStyle w:val="ad"/>
            </w:pPr>
            <w:r w:rsidRPr="00A5218A">
              <w:t xml:space="preserve">0       </w:t>
            </w:r>
          </w:p>
        </w:tc>
        <w:tc>
          <w:tcPr>
            <w:tcW w:w="992" w:type="dxa"/>
          </w:tcPr>
          <w:p w14:paraId="0ED670CD" w14:textId="77777777" w:rsidR="00915371" w:rsidRPr="00A5218A" w:rsidRDefault="00915371" w:rsidP="005F4ACC">
            <w:pPr>
              <w:pStyle w:val="ad"/>
            </w:pPr>
            <w:r w:rsidRPr="00A5218A">
              <w:t xml:space="preserve">-0.01     </w:t>
            </w:r>
          </w:p>
        </w:tc>
        <w:tc>
          <w:tcPr>
            <w:tcW w:w="992" w:type="dxa"/>
          </w:tcPr>
          <w:p w14:paraId="53B2223E" w14:textId="77777777" w:rsidR="00915371" w:rsidRPr="00A5218A" w:rsidRDefault="00915371" w:rsidP="005F4ACC">
            <w:pPr>
              <w:pStyle w:val="ad"/>
            </w:pPr>
            <w:r w:rsidRPr="00A5218A">
              <w:t>0.01</w:t>
            </w:r>
          </w:p>
        </w:tc>
        <w:tc>
          <w:tcPr>
            <w:tcW w:w="992" w:type="dxa"/>
          </w:tcPr>
          <w:p w14:paraId="73D88015" w14:textId="77777777" w:rsidR="00915371" w:rsidRPr="00A5218A" w:rsidRDefault="00915371" w:rsidP="005F4ACC">
            <w:pPr>
              <w:pStyle w:val="ad"/>
            </w:pPr>
            <w:r w:rsidRPr="00A5218A">
              <w:t>-0.01</w:t>
            </w:r>
          </w:p>
        </w:tc>
        <w:tc>
          <w:tcPr>
            <w:tcW w:w="993" w:type="dxa"/>
          </w:tcPr>
          <w:p w14:paraId="53B6A47B" w14:textId="77777777" w:rsidR="00915371" w:rsidRPr="00A5218A" w:rsidRDefault="00915371" w:rsidP="005F4ACC">
            <w:pPr>
              <w:pStyle w:val="ad"/>
            </w:pPr>
            <w:r w:rsidRPr="00A5218A">
              <w:t>-0.02</w:t>
            </w:r>
          </w:p>
        </w:tc>
        <w:tc>
          <w:tcPr>
            <w:tcW w:w="677" w:type="dxa"/>
          </w:tcPr>
          <w:p w14:paraId="20D0F075" w14:textId="77777777" w:rsidR="00915371" w:rsidRPr="00A5218A" w:rsidRDefault="00915371" w:rsidP="005F4ACC">
            <w:pPr>
              <w:pStyle w:val="ad"/>
            </w:pPr>
            <w:r w:rsidRPr="00A5218A">
              <w:t>-0.01</w:t>
            </w:r>
          </w:p>
        </w:tc>
        <w:tc>
          <w:tcPr>
            <w:tcW w:w="1024" w:type="dxa"/>
          </w:tcPr>
          <w:p w14:paraId="0AA56FF4" w14:textId="57418987" w:rsidR="00915371" w:rsidRPr="00A5218A" w:rsidRDefault="00915371" w:rsidP="005F4ACC">
            <w:pPr>
              <w:pStyle w:val="ad"/>
            </w:pPr>
            <w:r w:rsidRPr="00A5218A">
              <w:t>-0.32</w:t>
            </w:r>
          </w:p>
        </w:tc>
        <w:tc>
          <w:tcPr>
            <w:tcW w:w="1275" w:type="dxa"/>
          </w:tcPr>
          <w:p w14:paraId="07C4A701" w14:textId="5C399415" w:rsidR="00915371" w:rsidRPr="00A5218A" w:rsidRDefault="00915371" w:rsidP="005F4ACC">
            <w:pPr>
              <w:pStyle w:val="ad"/>
            </w:pPr>
            <w:r w:rsidRPr="00A5218A">
              <w:t>-0.33</w:t>
            </w:r>
          </w:p>
        </w:tc>
        <w:tc>
          <w:tcPr>
            <w:tcW w:w="1134" w:type="dxa"/>
          </w:tcPr>
          <w:p w14:paraId="1E479028" w14:textId="203280B6" w:rsidR="00915371" w:rsidRPr="00A5218A" w:rsidRDefault="00915371" w:rsidP="005F4ACC">
            <w:pPr>
              <w:pStyle w:val="ad"/>
            </w:pPr>
            <w:r w:rsidRPr="00A5218A">
              <w:t>-0.32</w:t>
            </w:r>
          </w:p>
        </w:tc>
        <w:tc>
          <w:tcPr>
            <w:tcW w:w="709" w:type="dxa"/>
          </w:tcPr>
          <w:p w14:paraId="3A720A40" w14:textId="4E2C9F95" w:rsidR="00915371" w:rsidRPr="00A5218A" w:rsidRDefault="00915371" w:rsidP="005F4ACC">
            <w:pPr>
              <w:pStyle w:val="ad"/>
            </w:pPr>
            <w:r w:rsidRPr="00A5218A">
              <w:t>1</w:t>
            </w:r>
          </w:p>
        </w:tc>
      </w:tr>
    </w:tbl>
    <w:p w14:paraId="29DA0A7C" w14:textId="77777777" w:rsidR="00915371" w:rsidRDefault="00915371" w:rsidP="00575AC4">
      <w:pPr>
        <w:rPr>
          <w:lang w:val="ru-RU"/>
        </w:rPr>
      </w:pPr>
    </w:p>
    <w:p w14:paraId="3A5D70DC" w14:textId="77777777" w:rsidR="00620506" w:rsidRDefault="00620506" w:rsidP="00575AC4">
      <w:pPr>
        <w:rPr>
          <w:lang w:val="ru-RU"/>
        </w:rPr>
        <w:sectPr w:rsidR="00620506" w:rsidSect="0018509A">
          <w:footerReference w:type="first" r:id="rId17"/>
          <w:pgSz w:w="15840" w:h="12240" w:orient="landscape"/>
          <w:pgMar w:top="850" w:right="1134" w:bottom="1701" w:left="1134" w:header="708" w:footer="708" w:gutter="0"/>
          <w:cols w:space="708"/>
          <w:docGrid w:linePitch="360"/>
        </w:sectPr>
      </w:pPr>
    </w:p>
    <w:p w14:paraId="3BA9F267" w14:textId="6B36B95D" w:rsidR="00915371" w:rsidRDefault="00723F0D" w:rsidP="00FD0417">
      <w:pPr>
        <w:pStyle w:val="3"/>
        <w:numPr>
          <w:ilvl w:val="2"/>
          <w:numId w:val="43"/>
        </w:numPr>
        <w:rPr>
          <w:lang w:val="ru-RU"/>
        </w:rPr>
      </w:pPr>
      <w:bookmarkStart w:id="22" w:name="_Toc136034667"/>
      <w:r>
        <w:rPr>
          <w:lang w:val="ru-RU"/>
        </w:rPr>
        <w:lastRenderedPageBreak/>
        <w:t>Результаты моделирования</w:t>
      </w:r>
      <w:bookmarkEnd w:id="22"/>
    </w:p>
    <w:p w14:paraId="2D72025F" w14:textId="0A035920" w:rsidR="005F34DA" w:rsidRPr="005F34DA" w:rsidRDefault="0017075A" w:rsidP="005F34DA">
      <w:pPr>
        <w:rPr>
          <w:lang w:val="ru-RU"/>
        </w:rPr>
      </w:pPr>
      <w:r>
        <w:rPr>
          <w:lang w:val="ru-RU"/>
        </w:rPr>
        <w:t>В данном исследовании ране</w:t>
      </w:r>
      <w:r w:rsidR="00E07D65">
        <w:rPr>
          <w:lang w:val="ru-RU"/>
        </w:rPr>
        <w:t>е</w:t>
      </w:r>
      <w:r>
        <w:rPr>
          <w:lang w:val="ru-RU"/>
        </w:rPr>
        <w:t xml:space="preserve"> были выдвинуты две группы гипотез, в связи с чем в ходе регрессионного моделирования были построены две модели. Первая модель позволяет проверить значи</w:t>
      </w:r>
      <w:r w:rsidR="00B93FA8">
        <w:rPr>
          <w:lang w:val="ru-RU"/>
        </w:rPr>
        <w:t xml:space="preserve">мость взаимосвязи </w:t>
      </w:r>
      <w:r w:rsidR="00A307CD">
        <w:rPr>
          <w:lang w:val="ru-RU"/>
        </w:rPr>
        <w:t xml:space="preserve">рентабельности продаж </w:t>
      </w:r>
      <w:r>
        <w:rPr>
          <w:lang w:val="ru-RU"/>
        </w:rPr>
        <w:t>компаний от характеристик совета директоров.</w:t>
      </w:r>
      <w:r w:rsidR="00AE250F">
        <w:rPr>
          <w:lang w:val="ru-RU"/>
        </w:rPr>
        <w:t xml:space="preserve"> В модели оценивались размер совета директоров и численность независимых директоров.</w:t>
      </w:r>
      <w:r>
        <w:rPr>
          <w:lang w:val="ru-RU"/>
        </w:rPr>
        <w:t xml:space="preserve"> Вторая модель в свою очередь проверяет значи</w:t>
      </w:r>
      <w:r w:rsidR="00B93FA8">
        <w:rPr>
          <w:lang w:val="ru-RU"/>
        </w:rPr>
        <w:t>мость взаимосвязи рентабе</w:t>
      </w:r>
      <w:r>
        <w:rPr>
          <w:lang w:val="ru-RU"/>
        </w:rPr>
        <w:t>льности</w:t>
      </w:r>
      <w:r w:rsidR="003F2A61">
        <w:rPr>
          <w:lang w:val="ru-RU"/>
        </w:rPr>
        <w:t xml:space="preserve"> продаж</w:t>
      </w:r>
      <w:r>
        <w:rPr>
          <w:lang w:val="ru-RU"/>
        </w:rPr>
        <w:t xml:space="preserve"> бизнеса от </w:t>
      </w:r>
      <w:r w:rsidR="00E07D65">
        <w:rPr>
          <w:lang w:val="ru-RU"/>
        </w:rPr>
        <w:t>характеристик</w:t>
      </w:r>
      <w:r>
        <w:rPr>
          <w:lang w:val="ru-RU"/>
        </w:rPr>
        <w:t xml:space="preserve"> аудита. В этом случае </w:t>
      </w:r>
      <w:r w:rsidR="00E07D65">
        <w:rPr>
          <w:lang w:val="ru-RU"/>
        </w:rPr>
        <w:t>качество аудита определялось</w:t>
      </w:r>
      <w:r>
        <w:rPr>
          <w:lang w:val="ru-RU"/>
        </w:rPr>
        <w:t xml:space="preserve"> его размером, количеством проведенных собраний, </w:t>
      </w:r>
      <w:r w:rsidR="00AE250F">
        <w:rPr>
          <w:lang w:val="ru-RU"/>
        </w:rPr>
        <w:t xml:space="preserve">количеством независимых членов комитета по аудиту, а также принадлежностью внешнего аудитора к «Большой четверке». </w:t>
      </w:r>
      <w:r w:rsidR="00E07D65">
        <w:rPr>
          <w:lang w:val="ru-RU"/>
        </w:rPr>
        <w:t>Кроме того, в обе модели были добавлены переменные принадлежности к определённому временному периоду для проверки взаимосвязи общей экономической ситуации в стране и рентабельност</w:t>
      </w:r>
      <w:r w:rsidR="0018509A">
        <w:rPr>
          <w:lang w:val="ru-RU"/>
        </w:rPr>
        <w:t>ью</w:t>
      </w:r>
      <w:r w:rsidR="00A307CD">
        <w:rPr>
          <w:lang w:val="ru-RU"/>
        </w:rPr>
        <w:t xml:space="preserve"> продаж</w:t>
      </w:r>
      <w:r w:rsidR="00E07D65">
        <w:rPr>
          <w:lang w:val="ru-RU"/>
        </w:rPr>
        <w:t xml:space="preserve"> российских компаний. </w:t>
      </w:r>
      <w:r w:rsidR="00AE250F">
        <w:rPr>
          <w:lang w:val="ru-RU"/>
        </w:rPr>
        <w:t>Результаты моделирования представлены в соответ</w:t>
      </w:r>
      <w:r w:rsidR="00827132">
        <w:rPr>
          <w:lang w:val="ru-RU"/>
        </w:rPr>
        <w:t>ст</w:t>
      </w:r>
      <w:r w:rsidR="00AE250F">
        <w:rPr>
          <w:lang w:val="ru-RU"/>
        </w:rPr>
        <w:t>вующих таблицах</w:t>
      </w:r>
      <w:r w:rsidR="0018509A">
        <w:rPr>
          <w:lang w:val="ru-RU"/>
        </w:rPr>
        <w:t xml:space="preserve"> (см. Таблица 6 и Таблица 8)</w:t>
      </w:r>
      <w:r w:rsidR="00AE250F">
        <w:rPr>
          <w:lang w:val="ru-RU"/>
        </w:rPr>
        <w:t>.</w:t>
      </w:r>
    </w:p>
    <w:p w14:paraId="012B0E52" w14:textId="210D4217" w:rsidR="00677FE2" w:rsidRPr="00677FE2" w:rsidRDefault="0017075A" w:rsidP="005F4ACC">
      <w:pPr>
        <w:pStyle w:val="ae"/>
        <w:numPr>
          <w:ilvl w:val="0"/>
          <w:numId w:val="1"/>
        </w:numPr>
        <w:jc w:val="center"/>
      </w:pPr>
      <w:r>
        <w:t>Модель 1</w:t>
      </w:r>
    </w:p>
    <w:tbl>
      <w:tblPr>
        <w:tblStyle w:val="af"/>
        <w:tblW w:w="0" w:type="auto"/>
        <w:jc w:val="center"/>
        <w:tblLook w:val="04A0" w:firstRow="1" w:lastRow="0" w:firstColumn="1" w:lastColumn="0" w:noHBand="0" w:noVBand="1"/>
      </w:tblPr>
      <w:tblGrid>
        <w:gridCol w:w="3226"/>
        <w:gridCol w:w="3999"/>
      </w:tblGrid>
      <w:tr w:rsidR="0017075A" w:rsidRPr="007C0072" w14:paraId="0E9FA602" w14:textId="77777777" w:rsidTr="0018509A">
        <w:trPr>
          <w:tblHeader/>
          <w:jc w:val="center"/>
        </w:trPr>
        <w:tc>
          <w:tcPr>
            <w:tcW w:w="3226" w:type="dxa"/>
          </w:tcPr>
          <w:p w14:paraId="66236F05" w14:textId="1D6196E8" w:rsidR="0017075A" w:rsidRPr="005F4ACC" w:rsidRDefault="0017075A" w:rsidP="005F4ACC">
            <w:pPr>
              <w:pStyle w:val="ac"/>
            </w:pPr>
            <w:r w:rsidRPr="005F4ACC">
              <w:t>Переменная</w:t>
            </w:r>
          </w:p>
        </w:tc>
        <w:tc>
          <w:tcPr>
            <w:tcW w:w="3999" w:type="dxa"/>
          </w:tcPr>
          <w:p w14:paraId="23910CAA" w14:textId="4983E043" w:rsidR="0017075A" w:rsidRPr="005F4ACC" w:rsidRDefault="00AE250F" w:rsidP="005F4ACC">
            <w:pPr>
              <w:pStyle w:val="ac"/>
            </w:pPr>
            <w:r w:rsidRPr="005F4ACC">
              <w:t>Оценка влияния характеристик совета директоров</w:t>
            </w:r>
          </w:p>
        </w:tc>
      </w:tr>
      <w:tr w:rsidR="0017075A" w14:paraId="7E57A9F9" w14:textId="77777777" w:rsidTr="0018509A">
        <w:trPr>
          <w:tblHeader/>
          <w:jc w:val="center"/>
        </w:trPr>
        <w:tc>
          <w:tcPr>
            <w:tcW w:w="3226" w:type="dxa"/>
          </w:tcPr>
          <w:p w14:paraId="542F7212" w14:textId="21E8FD5E" w:rsidR="0017075A" w:rsidRDefault="0017075A" w:rsidP="005F4ACC">
            <w:pPr>
              <w:pStyle w:val="ad"/>
            </w:pPr>
            <w:proofErr w:type="spellStart"/>
            <w:r>
              <w:t>boardsize</w:t>
            </w:r>
            <w:proofErr w:type="spellEnd"/>
          </w:p>
        </w:tc>
        <w:tc>
          <w:tcPr>
            <w:tcW w:w="3999" w:type="dxa"/>
          </w:tcPr>
          <w:p w14:paraId="6DFC2D02" w14:textId="0E8EB91C" w:rsidR="0017075A" w:rsidRDefault="0017075A" w:rsidP="005F4ACC">
            <w:pPr>
              <w:pStyle w:val="ad"/>
            </w:pPr>
            <w:r>
              <w:t>0.01719</w:t>
            </w:r>
            <w:r w:rsidR="001536B3">
              <w:t xml:space="preserve"> </w:t>
            </w:r>
            <w:r>
              <w:t>**</w:t>
            </w:r>
          </w:p>
        </w:tc>
      </w:tr>
      <w:tr w:rsidR="0017075A" w14:paraId="65E5B005" w14:textId="77777777" w:rsidTr="0018509A">
        <w:trPr>
          <w:tblHeader/>
          <w:jc w:val="center"/>
        </w:trPr>
        <w:tc>
          <w:tcPr>
            <w:tcW w:w="3226" w:type="dxa"/>
          </w:tcPr>
          <w:p w14:paraId="0420A63A" w14:textId="77777777" w:rsidR="0017075A" w:rsidRDefault="0017075A" w:rsidP="005F4ACC">
            <w:pPr>
              <w:pStyle w:val="ad"/>
            </w:pPr>
          </w:p>
        </w:tc>
        <w:tc>
          <w:tcPr>
            <w:tcW w:w="3999" w:type="dxa"/>
          </w:tcPr>
          <w:p w14:paraId="53119DF5" w14:textId="03B36FC1" w:rsidR="0017075A" w:rsidRDefault="0017075A" w:rsidP="005F4ACC">
            <w:pPr>
              <w:pStyle w:val="ad"/>
            </w:pPr>
            <w:r>
              <w:t>(0.00423)</w:t>
            </w:r>
          </w:p>
        </w:tc>
      </w:tr>
      <w:tr w:rsidR="001726CC" w14:paraId="06DF2425" w14:textId="77777777" w:rsidTr="0018509A">
        <w:trPr>
          <w:tblHeader/>
          <w:jc w:val="center"/>
        </w:trPr>
        <w:tc>
          <w:tcPr>
            <w:tcW w:w="3226" w:type="dxa"/>
          </w:tcPr>
          <w:p w14:paraId="01A2914D" w14:textId="77777777" w:rsidR="001726CC" w:rsidRDefault="001726CC" w:rsidP="005F4ACC">
            <w:pPr>
              <w:pStyle w:val="ad"/>
            </w:pPr>
            <w:proofErr w:type="spellStart"/>
            <w:r>
              <w:t>boardind</w:t>
            </w:r>
            <w:proofErr w:type="spellEnd"/>
          </w:p>
        </w:tc>
        <w:tc>
          <w:tcPr>
            <w:tcW w:w="3999" w:type="dxa"/>
          </w:tcPr>
          <w:p w14:paraId="54ACDE75" w14:textId="7C6C5232" w:rsidR="001726CC" w:rsidRDefault="001726CC" w:rsidP="005F4ACC">
            <w:pPr>
              <w:pStyle w:val="ad"/>
            </w:pPr>
            <w:r>
              <w:t>0.00850</w:t>
            </w:r>
            <w:r w:rsidR="001536B3">
              <w:t xml:space="preserve"> </w:t>
            </w:r>
            <w:r>
              <w:t>*</w:t>
            </w:r>
          </w:p>
        </w:tc>
      </w:tr>
      <w:tr w:rsidR="001726CC" w14:paraId="6742A9D1" w14:textId="77777777" w:rsidTr="0018509A">
        <w:trPr>
          <w:tblHeader/>
          <w:jc w:val="center"/>
        </w:trPr>
        <w:tc>
          <w:tcPr>
            <w:tcW w:w="3226" w:type="dxa"/>
          </w:tcPr>
          <w:p w14:paraId="397A6520" w14:textId="77777777" w:rsidR="001726CC" w:rsidRDefault="001726CC" w:rsidP="005F4ACC">
            <w:pPr>
              <w:pStyle w:val="ad"/>
            </w:pPr>
          </w:p>
        </w:tc>
        <w:tc>
          <w:tcPr>
            <w:tcW w:w="3999" w:type="dxa"/>
          </w:tcPr>
          <w:p w14:paraId="2786539E" w14:textId="77777777" w:rsidR="001726CC" w:rsidRDefault="001726CC" w:rsidP="005F4ACC">
            <w:pPr>
              <w:pStyle w:val="ad"/>
            </w:pPr>
            <w:r>
              <w:t>(0.00122)</w:t>
            </w:r>
          </w:p>
        </w:tc>
      </w:tr>
      <w:tr w:rsidR="0017075A" w14:paraId="42A5D544" w14:textId="77777777" w:rsidTr="0018509A">
        <w:trPr>
          <w:tblHeader/>
          <w:jc w:val="center"/>
        </w:trPr>
        <w:tc>
          <w:tcPr>
            <w:tcW w:w="3226" w:type="dxa"/>
          </w:tcPr>
          <w:p w14:paraId="379E9EDC" w14:textId="54B0A3BF" w:rsidR="0017075A" w:rsidRDefault="0017075A" w:rsidP="005F4ACC">
            <w:pPr>
              <w:pStyle w:val="ad"/>
            </w:pPr>
            <w:proofErr w:type="spellStart"/>
            <w:r>
              <w:t>auditcom</w:t>
            </w:r>
            <w:proofErr w:type="spellEnd"/>
          </w:p>
        </w:tc>
        <w:tc>
          <w:tcPr>
            <w:tcW w:w="3999" w:type="dxa"/>
          </w:tcPr>
          <w:p w14:paraId="711EB8D6" w14:textId="2FF55C2B" w:rsidR="0017075A" w:rsidRPr="001536B3" w:rsidRDefault="00987BE4" w:rsidP="005F4ACC">
            <w:pPr>
              <w:pStyle w:val="ad"/>
            </w:pPr>
            <w:r>
              <w:t>0.03994</w:t>
            </w:r>
            <w:r w:rsidR="001536B3">
              <w:t xml:space="preserve"> *</w:t>
            </w:r>
          </w:p>
        </w:tc>
      </w:tr>
      <w:tr w:rsidR="0017075A" w14:paraId="1012895F" w14:textId="77777777" w:rsidTr="0018509A">
        <w:trPr>
          <w:tblHeader/>
          <w:jc w:val="center"/>
        </w:trPr>
        <w:tc>
          <w:tcPr>
            <w:tcW w:w="3226" w:type="dxa"/>
          </w:tcPr>
          <w:p w14:paraId="6EF35E5A" w14:textId="77777777" w:rsidR="0017075A" w:rsidRDefault="0017075A" w:rsidP="005F4ACC">
            <w:pPr>
              <w:pStyle w:val="ad"/>
            </w:pPr>
          </w:p>
        </w:tc>
        <w:tc>
          <w:tcPr>
            <w:tcW w:w="3999" w:type="dxa"/>
          </w:tcPr>
          <w:p w14:paraId="4CA5CF67" w14:textId="4E72FF99" w:rsidR="0017075A" w:rsidRDefault="0017075A" w:rsidP="005F4ACC">
            <w:pPr>
              <w:pStyle w:val="ad"/>
            </w:pPr>
            <w:r>
              <w:t>(0.00551)</w:t>
            </w:r>
          </w:p>
        </w:tc>
      </w:tr>
      <w:tr w:rsidR="0017075A" w14:paraId="109D883C" w14:textId="77777777" w:rsidTr="0018509A">
        <w:trPr>
          <w:tblHeader/>
          <w:jc w:val="center"/>
        </w:trPr>
        <w:tc>
          <w:tcPr>
            <w:tcW w:w="3226" w:type="dxa"/>
          </w:tcPr>
          <w:p w14:paraId="322CCB04" w14:textId="65444E92" w:rsidR="0017075A" w:rsidRDefault="0017075A" w:rsidP="005F4ACC">
            <w:pPr>
              <w:pStyle w:val="ad"/>
            </w:pPr>
            <w:proofErr w:type="spellStart"/>
            <w:r>
              <w:t>lev</w:t>
            </w:r>
            <w:proofErr w:type="spellEnd"/>
          </w:p>
        </w:tc>
        <w:tc>
          <w:tcPr>
            <w:tcW w:w="3999" w:type="dxa"/>
          </w:tcPr>
          <w:p w14:paraId="5B2E0C5F" w14:textId="45E6EA55" w:rsidR="0017075A" w:rsidRDefault="000A282B" w:rsidP="005F4ACC">
            <w:pPr>
              <w:pStyle w:val="ad"/>
            </w:pPr>
            <w:r>
              <w:t>-0.00874</w:t>
            </w:r>
            <w:r w:rsidR="0017075A">
              <w:t xml:space="preserve"> **</w:t>
            </w:r>
          </w:p>
        </w:tc>
      </w:tr>
      <w:tr w:rsidR="0017075A" w14:paraId="019687ED" w14:textId="77777777" w:rsidTr="0018509A">
        <w:trPr>
          <w:tblHeader/>
          <w:jc w:val="center"/>
        </w:trPr>
        <w:tc>
          <w:tcPr>
            <w:tcW w:w="3226" w:type="dxa"/>
          </w:tcPr>
          <w:p w14:paraId="0680129C" w14:textId="77777777" w:rsidR="0017075A" w:rsidRDefault="0017075A" w:rsidP="005F4ACC">
            <w:pPr>
              <w:pStyle w:val="ad"/>
            </w:pPr>
          </w:p>
        </w:tc>
        <w:tc>
          <w:tcPr>
            <w:tcW w:w="3999" w:type="dxa"/>
          </w:tcPr>
          <w:p w14:paraId="65D04290" w14:textId="5775AC58" w:rsidR="0017075A" w:rsidRDefault="0017075A" w:rsidP="005F4ACC">
            <w:pPr>
              <w:pStyle w:val="ad"/>
            </w:pPr>
            <w:r>
              <w:t>(0.00001)</w:t>
            </w:r>
          </w:p>
        </w:tc>
      </w:tr>
      <w:tr w:rsidR="0017075A" w14:paraId="2C84F81B" w14:textId="77777777" w:rsidTr="0018509A">
        <w:trPr>
          <w:tblHeader/>
          <w:jc w:val="center"/>
        </w:trPr>
        <w:tc>
          <w:tcPr>
            <w:tcW w:w="3226" w:type="dxa"/>
          </w:tcPr>
          <w:p w14:paraId="06E93B02" w14:textId="58B0220E" w:rsidR="0017075A" w:rsidRDefault="0017075A" w:rsidP="005F4ACC">
            <w:pPr>
              <w:pStyle w:val="ad"/>
            </w:pPr>
            <w:proofErr w:type="spellStart"/>
            <w:r>
              <w:t>lnassets</w:t>
            </w:r>
            <w:proofErr w:type="spellEnd"/>
          </w:p>
        </w:tc>
        <w:tc>
          <w:tcPr>
            <w:tcW w:w="3999" w:type="dxa"/>
          </w:tcPr>
          <w:p w14:paraId="02059DD7" w14:textId="341D284B" w:rsidR="0017075A" w:rsidRDefault="0017075A" w:rsidP="005F4ACC">
            <w:pPr>
              <w:pStyle w:val="ad"/>
            </w:pPr>
            <w:r>
              <w:t>0.0</w:t>
            </w:r>
            <w:r w:rsidR="000A282B">
              <w:t>665</w:t>
            </w:r>
            <w:r>
              <w:t xml:space="preserve"> ***</w:t>
            </w:r>
          </w:p>
        </w:tc>
      </w:tr>
      <w:tr w:rsidR="0017075A" w14:paraId="4260761E" w14:textId="77777777" w:rsidTr="0018509A">
        <w:trPr>
          <w:tblHeader/>
          <w:jc w:val="center"/>
        </w:trPr>
        <w:tc>
          <w:tcPr>
            <w:tcW w:w="3226" w:type="dxa"/>
          </w:tcPr>
          <w:p w14:paraId="042EE3BB" w14:textId="77777777" w:rsidR="0017075A" w:rsidRDefault="0017075A" w:rsidP="005F4ACC">
            <w:pPr>
              <w:pStyle w:val="ad"/>
            </w:pPr>
          </w:p>
        </w:tc>
        <w:tc>
          <w:tcPr>
            <w:tcW w:w="3999" w:type="dxa"/>
          </w:tcPr>
          <w:p w14:paraId="451E9C56" w14:textId="627198A5" w:rsidR="0017075A" w:rsidRDefault="0017075A" w:rsidP="005F4ACC">
            <w:pPr>
              <w:pStyle w:val="ad"/>
            </w:pPr>
            <w:r>
              <w:t>(0.00851)</w:t>
            </w:r>
          </w:p>
        </w:tc>
      </w:tr>
      <w:tr w:rsidR="0017075A" w14:paraId="45BEDCA3" w14:textId="77777777" w:rsidTr="0018509A">
        <w:trPr>
          <w:tblHeader/>
          <w:jc w:val="center"/>
        </w:trPr>
        <w:tc>
          <w:tcPr>
            <w:tcW w:w="3226" w:type="dxa"/>
          </w:tcPr>
          <w:p w14:paraId="5205EBBC" w14:textId="4BA7359B" w:rsidR="0017075A" w:rsidRDefault="0017075A" w:rsidP="005F4ACC">
            <w:pPr>
              <w:pStyle w:val="ad"/>
            </w:pPr>
            <w:r>
              <w:t>year2018</w:t>
            </w:r>
          </w:p>
        </w:tc>
        <w:tc>
          <w:tcPr>
            <w:tcW w:w="3999" w:type="dxa"/>
          </w:tcPr>
          <w:p w14:paraId="2A637CFE" w14:textId="6ED332FD" w:rsidR="0017075A" w:rsidRPr="00987BE4" w:rsidRDefault="0017075A" w:rsidP="005F4ACC">
            <w:pPr>
              <w:pStyle w:val="ad"/>
            </w:pPr>
            <w:r>
              <w:t xml:space="preserve">0.04679 </w:t>
            </w:r>
            <w:r w:rsidR="00987BE4">
              <w:t>.</w:t>
            </w:r>
          </w:p>
        </w:tc>
      </w:tr>
      <w:tr w:rsidR="0017075A" w14:paraId="033BA6EF" w14:textId="77777777" w:rsidTr="0018509A">
        <w:trPr>
          <w:tblHeader/>
          <w:jc w:val="center"/>
        </w:trPr>
        <w:tc>
          <w:tcPr>
            <w:tcW w:w="3226" w:type="dxa"/>
          </w:tcPr>
          <w:p w14:paraId="22C2DDEB" w14:textId="77777777" w:rsidR="0017075A" w:rsidRDefault="0017075A" w:rsidP="005F4ACC">
            <w:pPr>
              <w:pStyle w:val="ad"/>
            </w:pPr>
          </w:p>
        </w:tc>
        <w:tc>
          <w:tcPr>
            <w:tcW w:w="3999" w:type="dxa"/>
          </w:tcPr>
          <w:p w14:paraId="24F26C90" w14:textId="47125075" w:rsidR="0017075A" w:rsidRDefault="0017075A" w:rsidP="005F4ACC">
            <w:pPr>
              <w:pStyle w:val="ad"/>
            </w:pPr>
            <w:r>
              <w:t>(0.03774)</w:t>
            </w:r>
          </w:p>
        </w:tc>
      </w:tr>
      <w:tr w:rsidR="0017075A" w14:paraId="31176632" w14:textId="77777777" w:rsidTr="0018509A">
        <w:trPr>
          <w:tblHeader/>
          <w:jc w:val="center"/>
        </w:trPr>
        <w:tc>
          <w:tcPr>
            <w:tcW w:w="3226" w:type="dxa"/>
          </w:tcPr>
          <w:p w14:paraId="2C4E34F8" w14:textId="114E747A" w:rsidR="0017075A" w:rsidRDefault="0017075A" w:rsidP="005F4ACC">
            <w:pPr>
              <w:pStyle w:val="ad"/>
            </w:pPr>
            <w:r>
              <w:t>year2019</w:t>
            </w:r>
          </w:p>
        </w:tc>
        <w:tc>
          <w:tcPr>
            <w:tcW w:w="3999" w:type="dxa"/>
          </w:tcPr>
          <w:p w14:paraId="39313DAA" w14:textId="6555F178" w:rsidR="0017075A" w:rsidRDefault="0017075A" w:rsidP="005F4ACC">
            <w:pPr>
              <w:pStyle w:val="ad"/>
            </w:pPr>
            <w:r>
              <w:t>0.04975</w:t>
            </w:r>
            <w:r w:rsidR="001536B3">
              <w:t xml:space="preserve"> </w:t>
            </w:r>
            <w:r>
              <w:t>*</w:t>
            </w:r>
          </w:p>
        </w:tc>
      </w:tr>
      <w:tr w:rsidR="0017075A" w14:paraId="4281A4F3" w14:textId="77777777" w:rsidTr="0018509A">
        <w:trPr>
          <w:tblHeader/>
          <w:jc w:val="center"/>
        </w:trPr>
        <w:tc>
          <w:tcPr>
            <w:tcW w:w="3226" w:type="dxa"/>
          </w:tcPr>
          <w:p w14:paraId="21670B48" w14:textId="77777777" w:rsidR="0017075A" w:rsidRDefault="0017075A" w:rsidP="005F4ACC">
            <w:pPr>
              <w:pStyle w:val="ad"/>
            </w:pPr>
          </w:p>
        </w:tc>
        <w:tc>
          <w:tcPr>
            <w:tcW w:w="3999" w:type="dxa"/>
          </w:tcPr>
          <w:p w14:paraId="729B1500" w14:textId="72A18C09" w:rsidR="0017075A" w:rsidRDefault="0017075A" w:rsidP="005F4ACC">
            <w:pPr>
              <w:pStyle w:val="ad"/>
            </w:pPr>
            <w:r>
              <w:t>(0.00688)</w:t>
            </w:r>
          </w:p>
        </w:tc>
      </w:tr>
      <w:tr w:rsidR="0017075A" w14:paraId="7D5E6D80" w14:textId="77777777" w:rsidTr="0018509A">
        <w:trPr>
          <w:tblHeader/>
          <w:jc w:val="center"/>
        </w:trPr>
        <w:tc>
          <w:tcPr>
            <w:tcW w:w="3226" w:type="dxa"/>
          </w:tcPr>
          <w:p w14:paraId="24D4295F" w14:textId="327DE007" w:rsidR="0017075A" w:rsidRDefault="0017075A" w:rsidP="005F4ACC">
            <w:pPr>
              <w:pStyle w:val="ad"/>
            </w:pPr>
            <w:r>
              <w:t>year2020</w:t>
            </w:r>
          </w:p>
        </w:tc>
        <w:tc>
          <w:tcPr>
            <w:tcW w:w="3999" w:type="dxa"/>
          </w:tcPr>
          <w:p w14:paraId="1C22C7F9" w14:textId="3225932F" w:rsidR="0017075A" w:rsidRDefault="0017075A" w:rsidP="005F4ACC">
            <w:pPr>
              <w:pStyle w:val="ad"/>
            </w:pPr>
            <w:r>
              <w:t>-0.00039</w:t>
            </w:r>
            <w:r w:rsidR="001536B3">
              <w:t xml:space="preserve"> </w:t>
            </w:r>
            <w:r>
              <w:t>**</w:t>
            </w:r>
          </w:p>
        </w:tc>
      </w:tr>
      <w:tr w:rsidR="0017075A" w14:paraId="1B96F058" w14:textId="77777777" w:rsidTr="0018509A">
        <w:trPr>
          <w:tblHeader/>
          <w:jc w:val="center"/>
        </w:trPr>
        <w:tc>
          <w:tcPr>
            <w:tcW w:w="3226" w:type="dxa"/>
          </w:tcPr>
          <w:p w14:paraId="1658FB27" w14:textId="77777777" w:rsidR="0017075A" w:rsidRDefault="0017075A" w:rsidP="005F4ACC">
            <w:pPr>
              <w:pStyle w:val="ad"/>
            </w:pPr>
          </w:p>
        </w:tc>
        <w:tc>
          <w:tcPr>
            <w:tcW w:w="3999" w:type="dxa"/>
          </w:tcPr>
          <w:p w14:paraId="36ACBB37" w14:textId="298B4587" w:rsidR="0017075A" w:rsidRDefault="0017075A" w:rsidP="005F4ACC">
            <w:pPr>
              <w:pStyle w:val="ad"/>
            </w:pPr>
            <w:r>
              <w:t>(0.00019)</w:t>
            </w:r>
          </w:p>
        </w:tc>
      </w:tr>
      <w:tr w:rsidR="0017075A" w14:paraId="6CCE0118" w14:textId="77777777" w:rsidTr="0018509A">
        <w:trPr>
          <w:tblHeader/>
          <w:jc w:val="center"/>
        </w:trPr>
        <w:tc>
          <w:tcPr>
            <w:tcW w:w="3226" w:type="dxa"/>
          </w:tcPr>
          <w:p w14:paraId="122743E9" w14:textId="6490200A" w:rsidR="0017075A" w:rsidRPr="00243E5E" w:rsidRDefault="0017075A" w:rsidP="005F4ACC">
            <w:pPr>
              <w:pStyle w:val="ad"/>
            </w:pPr>
            <w:r>
              <w:t>year2021</w:t>
            </w:r>
          </w:p>
        </w:tc>
        <w:tc>
          <w:tcPr>
            <w:tcW w:w="3999" w:type="dxa"/>
          </w:tcPr>
          <w:p w14:paraId="492D6023" w14:textId="6CAF4CC3" w:rsidR="0017075A" w:rsidRPr="00243E5E" w:rsidRDefault="0017075A" w:rsidP="005F4ACC">
            <w:pPr>
              <w:pStyle w:val="ad"/>
            </w:pPr>
            <w:r>
              <w:t>-0.00078</w:t>
            </w:r>
            <w:r w:rsidR="001536B3">
              <w:t xml:space="preserve"> </w:t>
            </w:r>
            <w:r>
              <w:t>**</w:t>
            </w:r>
          </w:p>
        </w:tc>
      </w:tr>
      <w:tr w:rsidR="0017075A" w14:paraId="4884644A" w14:textId="77777777" w:rsidTr="0018509A">
        <w:trPr>
          <w:tblHeader/>
          <w:jc w:val="center"/>
        </w:trPr>
        <w:tc>
          <w:tcPr>
            <w:tcW w:w="3226" w:type="dxa"/>
          </w:tcPr>
          <w:p w14:paraId="6FDD44B1" w14:textId="77777777" w:rsidR="0017075A" w:rsidRDefault="0017075A" w:rsidP="005F4ACC">
            <w:pPr>
              <w:pStyle w:val="ad"/>
            </w:pPr>
          </w:p>
        </w:tc>
        <w:tc>
          <w:tcPr>
            <w:tcW w:w="3999" w:type="dxa"/>
          </w:tcPr>
          <w:p w14:paraId="3EE73FB9" w14:textId="54D94123" w:rsidR="0017075A" w:rsidRPr="00243E5E" w:rsidRDefault="0017075A" w:rsidP="005F4ACC">
            <w:pPr>
              <w:pStyle w:val="ad"/>
            </w:pPr>
            <w:r>
              <w:t>(0.00017)</w:t>
            </w:r>
          </w:p>
        </w:tc>
      </w:tr>
      <w:tr w:rsidR="0017075A" w14:paraId="476A5F0F" w14:textId="77777777" w:rsidTr="0018509A">
        <w:trPr>
          <w:tblHeader/>
          <w:jc w:val="center"/>
        </w:trPr>
        <w:tc>
          <w:tcPr>
            <w:tcW w:w="3226" w:type="dxa"/>
          </w:tcPr>
          <w:p w14:paraId="664C1E8E" w14:textId="7D561D8D" w:rsidR="0017075A" w:rsidRDefault="0017075A" w:rsidP="005F4ACC">
            <w:pPr>
              <w:pStyle w:val="ad"/>
              <w:jc w:val="right"/>
            </w:pPr>
            <w:r>
              <w:t>R^2</w:t>
            </w:r>
          </w:p>
        </w:tc>
        <w:tc>
          <w:tcPr>
            <w:tcW w:w="3999" w:type="dxa"/>
          </w:tcPr>
          <w:p w14:paraId="6FB9D697" w14:textId="5FC83B18" w:rsidR="0017075A" w:rsidRDefault="0017075A" w:rsidP="005F4ACC">
            <w:pPr>
              <w:pStyle w:val="ad"/>
            </w:pPr>
            <w:r>
              <w:t>0.16178</w:t>
            </w:r>
          </w:p>
        </w:tc>
      </w:tr>
      <w:tr w:rsidR="0017075A" w14:paraId="72945ACA" w14:textId="77777777" w:rsidTr="0018509A">
        <w:trPr>
          <w:tblHeader/>
          <w:jc w:val="center"/>
        </w:trPr>
        <w:tc>
          <w:tcPr>
            <w:tcW w:w="3226" w:type="dxa"/>
          </w:tcPr>
          <w:p w14:paraId="0F174326" w14:textId="588AD626" w:rsidR="0017075A" w:rsidRDefault="0017075A" w:rsidP="005F4ACC">
            <w:pPr>
              <w:pStyle w:val="ad"/>
              <w:jc w:val="right"/>
            </w:pPr>
            <w:proofErr w:type="spellStart"/>
            <w:r>
              <w:t>Adj</w:t>
            </w:r>
            <w:proofErr w:type="spellEnd"/>
            <w:r>
              <w:t>. R^2</w:t>
            </w:r>
          </w:p>
        </w:tc>
        <w:tc>
          <w:tcPr>
            <w:tcW w:w="3999" w:type="dxa"/>
          </w:tcPr>
          <w:p w14:paraId="31A3C39E" w14:textId="59F205A9" w:rsidR="0017075A" w:rsidRDefault="0017075A" w:rsidP="005F4ACC">
            <w:pPr>
              <w:pStyle w:val="ad"/>
            </w:pPr>
            <w:r>
              <w:t>0.15540</w:t>
            </w:r>
          </w:p>
        </w:tc>
      </w:tr>
      <w:tr w:rsidR="0017075A" w14:paraId="6FAD947E" w14:textId="77777777" w:rsidTr="0018509A">
        <w:trPr>
          <w:tblHeader/>
          <w:jc w:val="center"/>
        </w:trPr>
        <w:tc>
          <w:tcPr>
            <w:tcW w:w="3226" w:type="dxa"/>
          </w:tcPr>
          <w:p w14:paraId="7900831D" w14:textId="756A20F5" w:rsidR="0017075A" w:rsidRDefault="0017075A" w:rsidP="005F4ACC">
            <w:pPr>
              <w:pStyle w:val="ad"/>
              <w:jc w:val="right"/>
            </w:pPr>
            <w:r>
              <w:t>p-</w:t>
            </w:r>
            <w:proofErr w:type="spellStart"/>
            <w:r>
              <w:t>value</w:t>
            </w:r>
            <w:proofErr w:type="spellEnd"/>
          </w:p>
        </w:tc>
        <w:tc>
          <w:tcPr>
            <w:tcW w:w="3999" w:type="dxa"/>
          </w:tcPr>
          <w:p w14:paraId="22E61482" w14:textId="04855EFA" w:rsidR="0017075A" w:rsidRDefault="0017075A" w:rsidP="005F4ACC">
            <w:pPr>
              <w:pStyle w:val="ad"/>
            </w:pPr>
            <w:r>
              <w:t>0.00000000003</w:t>
            </w:r>
          </w:p>
        </w:tc>
      </w:tr>
      <w:tr w:rsidR="0017075A" w14:paraId="3E9D499D" w14:textId="77777777" w:rsidTr="0018509A">
        <w:trPr>
          <w:tblHeader/>
          <w:jc w:val="center"/>
        </w:trPr>
        <w:tc>
          <w:tcPr>
            <w:tcW w:w="3226" w:type="dxa"/>
          </w:tcPr>
          <w:p w14:paraId="42F74E4B" w14:textId="36F651A9" w:rsidR="0017075A" w:rsidRDefault="0017075A" w:rsidP="005F4ACC">
            <w:pPr>
              <w:pStyle w:val="ad"/>
              <w:jc w:val="right"/>
            </w:pPr>
            <w:proofErr w:type="spellStart"/>
            <w:r>
              <w:t>Num</w:t>
            </w:r>
            <w:proofErr w:type="spellEnd"/>
            <w:r>
              <w:t xml:space="preserve">. </w:t>
            </w:r>
            <w:proofErr w:type="spellStart"/>
            <w:r>
              <w:t>obs</w:t>
            </w:r>
            <w:proofErr w:type="spellEnd"/>
            <w:r>
              <w:t>.</w:t>
            </w:r>
          </w:p>
        </w:tc>
        <w:tc>
          <w:tcPr>
            <w:tcW w:w="3999" w:type="dxa"/>
          </w:tcPr>
          <w:p w14:paraId="5FB50568" w14:textId="09CCA80B" w:rsidR="0017075A" w:rsidRDefault="00E07D65" w:rsidP="005F4ACC">
            <w:pPr>
              <w:pStyle w:val="ad"/>
            </w:pPr>
            <w:r>
              <w:t>613</w:t>
            </w:r>
          </w:p>
        </w:tc>
      </w:tr>
      <w:tr w:rsidR="0018509A" w:rsidRPr="00A307CD" w14:paraId="3E50B44B" w14:textId="77777777" w:rsidTr="00A307CD">
        <w:trPr>
          <w:tblHeader/>
          <w:jc w:val="center"/>
        </w:trPr>
        <w:tc>
          <w:tcPr>
            <w:tcW w:w="7225" w:type="dxa"/>
            <w:gridSpan w:val="2"/>
          </w:tcPr>
          <w:p w14:paraId="65CE81A6" w14:textId="2C83D5E0" w:rsidR="0018509A" w:rsidRPr="00A307CD" w:rsidRDefault="0018509A" w:rsidP="0018509A">
            <w:pPr>
              <w:pStyle w:val="Compact"/>
              <w:rPr>
                <w:rFonts w:ascii="Times New Roman" w:hAnsi="Times New Roman" w:cs="Times New Roman"/>
                <w:lang w:val="ru-RU"/>
              </w:rPr>
            </w:pPr>
            <w:proofErr w:type="spellStart"/>
            <w:r w:rsidRPr="00AD1A06">
              <w:rPr>
                <w:rFonts w:ascii="Times New Roman" w:hAnsi="Times New Roman" w:cs="Times New Roman"/>
              </w:rPr>
              <w:t>Signif</w:t>
            </w:r>
            <w:proofErr w:type="spellEnd"/>
            <w:r w:rsidRPr="00A307CD">
              <w:rPr>
                <w:rFonts w:ascii="Times New Roman" w:hAnsi="Times New Roman" w:cs="Times New Roman"/>
                <w:lang w:val="ru-RU"/>
              </w:rPr>
              <w:t xml:space="preserve">. </w:t>
            </w:r>
            <w:r w:rsidRPr="00AD1A06">
              <w:rPr>
                <w:rFonts w:ascii="Times New Roman" w:hAnsi="Times New Roman" w:cs="Times New Roman"/>
              </w:rPr>
              <w:t>codes</w:t>
            </w:r>
            <w:r w:rsidRPr="00A307CD">
              <w:rPr>
                <w:rFonts w:ascii="Times New Roman" w:hAnsi="Times New Roman" w:cs="Times New Roman"/>
                <w:lang w:val="ru-RU"/>
              </w:rPr>
              <w:t xml:space="preserve">:  </w:t>
            </w:r>
            <w:r w:rsidRPr="00A307CD">
              <w:rPr>
                <w:rFonts w:ascii="Times New Roman" w:hAnsi="Times New Roman" w:cs="Times New Roman"/>
                <w:b/>
                <w:lang w:val="ru-RU"/>
              </w:rPr>
              <w:t>***</w:t>
            </w:r>
            <w:r w:rsidRPr="00A307CD">
              <w:rPr>
                <w:rFonts w:ascii="Times New Roman" w:hAnsi="Times New Roman" w:cs="Times New Roman"/>
                <w:lang w:val="ru-RU"/>
              </w:rPr>
              <w:t xml:space="preserve"> – 0.001;</w:t>
            </w:r>
            <w:r>
              <w:rPr>
                <w:rFonts w:ascii="Times New Roman" w:hAnsi="Times New Roman" w:cs="Times New Roman"/>
                <w:lang w:val="ru-RU"/>
              </w:rPr>
              <w:t xml:space="preserve"> </w:t>
            </w:r>
            <w:r w:rsidRPr="00A307CD">
              <w:rPr>
                <w:rFonts w:ascii="Times New Roman" w:hAnsi="Times New Roman" w:cs="Times New Roman"/>
                <w:b/>
                <w:lang w:val="ru-RU"/>
              </w:rPr>
              <w:t>**</w:t>
            </w:r>
            <w:r w:rsidRPr="00A307CD">
              <w:rPr>
                <w:rFonts w:ascii="Times New Roman" w:hAnsi="Times New Roman" w:cs="Times New Roman"/>
                <w:lang w:val="ru-RU"/>
              </w:rPr>
              <w:t xml:space="preserve"> –  0.01;</w:t>
            </w:r>
            <w:r>
              <w:rPr>
                <w:rFonts w:ascii="Times New Roman" w:hAnsi="Times New Roman" w:cs="Times New Roman"/>
                <w:lang w:val="ru-RU"/>
              </w:rPr>
              <w:t xml:space="preserve"> </w:t>
            </w:r>
            <w:r w:rsidRPr="00AD1A06">
              <w:rPr>
                <w:rFonts w:ascii="Times New Roman" w:hAnsi="Times New Roman" w:cs="Times New Roman"/>
                <w:b/>
                <w:lang w:val="ru-RU"/>
              </w:rPr>
              <w:t>*</w:t>
            </w:r>
            <w:r w:rsidRPr="00A307CD">
              <w:rPr>
                <w:rFonts w:ascii="Times New Roman" w:hAnsi="Times New Roman" w:cs="Times New Roman"/>
                <w:lang w:val="ru-RU"/>
              </w:rPr>
              <w:t xml:space="preserve"> –</w:t>
            </w:r>
            <w:r w:rsidRPr="00AD1A06">
              <w:rPr>
                <w:rFonts w:ascii="Times New Roman" w:hAnsi="Times New Roman" w:cs="Times New Roman"/>
                <w:lang w:val="ru-RU"/>
              </w:rPr>
              <w:t xml:space="preserve"> 0.05</w:t>
            </w:r>
            <w:r w:rsidR="00A307CD">
              <w:rPr>
                <w:rFonts w:ascii="Times New Roman" w:hAnsi="Times New Roman" w:cs="Times New Roman"/>
                <w:lang w:val="ru-RU"/>
              </w:rPr>
              <w:t>;</w:t>
            </w:r>
            <w:r w:rsidR="00A307CD" w:rsidRPr="00A307CD">
              <w:rPr>
                <w:rFonts w:ascii="Times New Roman" w:hAnsi="Times New Roman" w:cs="Times New Roman"/>
                <w:lang w:val="ru-RU"/>
              </w:rPr>
              <w:t xml:space="preserve"> . </w:t>
            </w:r>
            <w:r w:rsidR="00A307CD">
              <w:rPr>
                <w:rFonts w:ascii="Times New Roman" w:hAnsi="Times New Roman" w:cs="Times New Roman"/>
                <w:lang w:val="ru-RU"/>
              </w:rPr>
              <w:t>– 0.1</w:t>
            </w:r>
          </w:p>
        </w:tc>
      </w:tr>
    </w:tbl>
    <w:p w14:paraId="5800987D" w14:textId="47FA36A9" w:rsidR="0067637F" w:rsidRDefault="0067637F" w:rsidP="00BE1835">
      <w:pPr>
        <w:pStyle w:val="ae"/>
        <w:ind w:left="720"/>
        <w:jc w:val="both"/>
      </w:pPr>
    </w:p>
    <w:p w14:paraId="650FC038" w14:textId="787F2ED0" w:rsidR="00BE1835" w:rsidRDefault="00BE1835" w:rsidP="00BE1835">
      <w:pPr>
        <w:rPr>
          <w:lang w:val="ru-RU"/>
        </w:rPr>
      </w:pPr>
      <w:r>
        <w:rPr>
          <w:lang w:val="ru-RU"/>
        </w:rPr>
        <w:t xml:space="preserve">Также был проведен </w:t>
      </w:r>
      <w:r>
        <w:t>VIF</w:t>
      </w:r>
      <w:r w:rsidRPr="00BE1835">
        <w:rPr>
          <w:lang w:val="ru-RU"/>
        </w:rPr>
        <w:t>-</w:t>
      </w:r>
      <w:r>
        <w:rPr>
          <w:lang w:val="ru-RU"/>
        </w:rPr>
        <w:t xml:space="preserve">тест для проверки наличия совершенной </w:t>
      </w:r>
      <w:proofErr w:type="spellStart"/>
      <w:r>
        <w:rPr>
          <w:lang w:val="ru-RU"/>
        </w:rPr>
        <w:t>мультиколлинеарности</w:t>
      </w:r>
      <w:proofErr w:type="spellEnd"/>
      <w:r>
        <w:rPr>
          <w:lang w:val="ru-RU"/>
        </w:rPr>
        <w:t xml:space="preserve"> в представленной модели. Его результаты не выявили наличие </w:t>
      </w:r>
      <w:r w:rsidR="00C03041">
        <w:rPr>
          <w:lang w:val="ru-RU"/>
        </w:rPr>
        <w:t xml:space="preserve">значимых связанностей переменных, что позволяет делать значимые выводы по результатам регрессии, так как каждое из значений оказалось ниже граничного (10). Подробные результаты отражены в таблице </w:t>
      </w:r>
      <w:r w:rsidR="005F4ACC">
        <w:t>7</w:t>
      </w:r>
      <w:r w:rsidR="00C03041">
        <w:rPr>
          <w:lang w:val="ru-RU"/>
        </w:rPr>
        <w:t>.</w:t>
      </w:r>
    </w:p>
    <w:p w14:paraId="4A77E94E" w14:textId="5B797A36" w:rsidR="00C03041" w:rsidRPr="00677FE2" w:rsidRDefault="00C03041" w:rsidP="005F4ACC">
      <w:pPr>
        <w:pStyle w:val="ae"/>
        <w:numPr>
          <w:ilvl w:val="0"/>
          <w:numId w:val="1"/>
        </w:numPr>
        <w:jc w:val="center"/>
      </w:pPr>
      <w:r>
        <w:t xml:space="preserve">Результаты </w:t>
      </w:r>
      <w:r>
        <w:rPr>
          <w:lang w:val="en-US"/>
        </w:rPr>
        <w:t>VIF</w:t>
      </w:r>
      <w:r w:rsidRPr="00C03041">
        <w:t>-</w:t>
      </w:r>
      <w:r>
        <w:t>теста для модели 1</w:t>
      </w:r>
    </w:p>
    <w:tbl>
      <w:tblPr>
        <w:tblStyle w:val="af"/>
        <w:tblW w:w="0" w:type="auto"/>
        <w:jc w:val="center"/>
        <w:tblLook w:val="04A0" w:firstRow="1" w:lastRow="0" w:firstColumn="1" w:lastColumn="0" w:noHBand="0" w:noVBand="1"/>
      </w:tblPr>
      <w:tblGrid>
        <w:gridCol w:w="1065"/>
        <w:gridCol w:w="1040"/>
        <w:gridCol w:w="1003"/>
        <w:gridCol w:w="711"/>
        <w:gridCol w:w="971"/>
        <w:gridCol w:w="1039"/>
        <w:gridCol w:w="1039"/>
        <w:gridCol w:w="1039"/>
        <w:gridCol w:w="1039"/>
        <w:gridCol w:w="733"/>
      </w:tblGrid>
      <w:tr w:rsidR="00C03041" w14:paraId="503EB412" w14:textId="77777777" w:rsidTr="005F4ACC">
        <w:trPr>
          <w:jc w:val="center"/>
        </w:trPr>
        <w:tc>
          <w:tcPr>
            <w:tcW w:w="1072" w:type="dxa"/>
          </w:tcPr>
          <w:p w14:paraId="0C55C291" w14:textId="73485ED6" w:rsidR="00C03041" w:rsidRPr="00C03041" w:rsidRDefault="00C03041" w:rsidP="00B93FA8">
            <w:pPr>
              <w:ind w:firstLine="0"/>
              <w:rPr>
                <w:sz w:val="22"/>
              </w:rPr>
            </w:pPr>
            <w:proofErr w:type="spellStart"/>
            <w:r w:rsidRPr="00C03041">
              <w:rPr>
                <w:sz w:val="22"/>
              </w:rPr>
              <w:t>boardsize</w:t>
            </w:r>
            <w:proofErr w:type="spellEnd"/>
          </w:p>
        </w:tc>
        <w:tc>
          <w:tcPr>
            <w:tcW w:w="1047" w:type="dxa"/>
          </w:tcPr>
          <w:p w14:paraId="5115F749" w14:textId="704FE0CB" w:rsidR="00C03041" w:rsidRPr="00C03041" w:rsidRDefault="00C03041" w:rsidP="00B93FA8">
            <w:pPr>
              <w:ind w:firstLine="0"/>
              <w:rPr>
                <w:sz w:val="22"/>
              </w:rPr>
            </w:pPr>
            <w:proofErr w:type="spellStart"/>
            <w:r w:rsidRPr="00C03041">
              <w:rPr>
                <w:sz w:val="22"/>
              </w:rPr>
              <w:t>auditcom</w:t>
            </w:r>
            <w:proofErr w:type="spellEnd"/>
          </w:p>
        </w:tc>
        <w:tc>
          <w:tcPr>
            <w:tcW w:w="1010" w:type="dxa"/>
          </w:tcPr>
          <w:p w14:paraId="52BC97B7" w14:textId="0129008D" w:rsidR="00C03041" w:rsidRPr="00C03041" w:rsidRDefault="00C03041" w:rsidP="00C03041">
            <w:pPr>
              <w:ind w:firstLine="0"/>
              <w:rPr>
                <w:sz w:val="22"/>
              </w:rPr>
            </w:pPr>
            <w:proofErr w:type="spellStart"/>
            <w:r w:rsidRPr="00C03041">
              <w:rPr>
                <w:sz w:val="22"/>
              </w:rPr>
              <w:t>boardind</w:t>
            </w:r>
            <w:proofErr w:type="spellEnd"/>
          </w:p>
        </w:tc>
        <w:tc>
          <w:tcPr>
            <w:tcW w:w="552" w:type="dxa"/>
          </w:tcPr>
          <w:p w14:paraId="28152C69" w14:textId="78388CC0" w:rsidR="00C03041" w:rsidRPr="00C03041" w:rsidRDefault="00C03041" w:rsidP="00B93FA8">
            <w:pPr>
              <w:ind w:firstLine="0"/>
              <w:rPr>
                <w:sz w:val="22"/>
              </w:rPr>
            </w:pPr>
            <w:r w:rsidRPr="00C03041">
              <w:rPr>
                <w:sz w:val="22"/>
              </w:rPr>
              <w:t>lev</w:t>
            </w:r>
          </w:p>
        </w:tc>
        <w:tc>
          <w:tcPr>
            <w:tcW w:w="1077" w:type="dxa"/>
          </w:tcPr>
          <w:p w14:paraId="4F558552" w14:textId="6976DFE1" w:rsidR="00C03041" w:rsidRPr="00C03041" w:rsidRDefault="00C03041" w:rsidP="00B93FA8">
            <w:pPr>
              <w:ind w:firstLine="0"/>
              <w:rPr>
                <w:sz w:val="22"/>
              </w:rPr>
            </w:pPr>
            <w:proofErr w:type="spellStart"/>
            <w:r w:rsidRPr="00C03041">
              <w:rPr>
                <w:sz w:val="22"/>
              </w:rPr>
              <w:t>lnassets</w:t>
            </w:r>
            <w:proofErr w:type="spellEnd"/>
          </w:p>
        </w:tc>
        <w:tc>
          <w:tcPr>
            <w:tcW w:w="1046" w:type="dxa"/>
          </w:tcPr>
          <w:p w14:paraId="1EE87814" w14:textId="4BD0A72C" w:rsidR="00C03041" w:rsidRPr="00C03041" w:rsidRDefault="00C03041" w:rsidP="00B93FA8">
            <w:pPr>
              <w:ind w:firstLine="0"/>
              <w:rPr>
                <w:sz w:val="22"/>
              </w:rPr>
            </w:pPr>
            <w:r w:rsidRPr="00C03041">
              <w:rPr>
                <w:sz w:val="22"/>
              </w:rPr>
              <w:t>year2018</w:t>
            </w:r>
          </w:p>
        </w:tc>
        <w:tc>
          <w:tcPr>
            <w:tcW w:w="1046" w:type="dxa"/>
          </w:tcPr>
          <w:p w14:paraId="57535036" w14:textId="3FC204DF" w:rsidR="00C03041" w:rsidRPr="00C03041" w:rsidRDefault="00C03041" w:rsidP="00B93FA8">
            <w:pPr>
              <w:ind w:firstLine="0"/>
              <w:rPr>
                <w:sz w:val="22"/>
              </w:rPr>
            </w:pPr>
            <w:r w:rsidRPr="00C03041">
              <w:rPr>
                <w:sz w:val="22"/>
              </w:rPr>
              <w:t>year2019</w:t>
            </w:r>
          </w:p>
        </w:tc>
        <w:tc>
          <w:tcPr>
            <w:tcW w:w="1046" w:type="dxa"/>
          </w:tcPr>
          <w:p w14:paraId="64E4046D" w14:textId="66C59839" w:rsidR="00C03041" w:rsidRPr="00C03041" w:rsidRDefault="00C03041" w:rsidP="00B93FA8">
            <w:pPr>
              <w:ind w:firstLine="0"/>
              <w:rPr>
                <w:sz w:val="22"/>
              </w:rPr>
            </w:pPr>
            <w:r w:rsidRPr="00C03041">
              <w:rPr>
                <w:sz w:val="22"/>
              </w:rPr>
              <w:t>year2020</w:t>
            </w:r>
          </w:p>
        </w:tc>
        <w:tc>
          <w:tcPr>
            <w:tcW w:w="1046" w:type="dxa"/>
          </w:tcPr>
          <w:p w14:paraId="28DA9D62" w14:textId="63CBD795" w:rsidR="00C03041" w:rsidRPr="00C03041" w:rsidRDefault="00C03041" w:rsidP="00B93FA8">
            <w:pPr>
              <w:ind w:firstLine="0"/>
              <w:rPr>
                <w:sz w:val="22"/>
              </w:rPr>
            </w:pPr>
            <w:r w:rsidRPr="00C03041">
              <w:rPr>
                <w:sz w:val="22"/>
              </w:rPr>
              <w:t>year2021</w:t>
            </w:r>
          </w:p>
        </w:tc>
        <w:tc>
          <w:tcPr>
            <w:tcW w:w="737" w:type="dxa"/>
          </w:tcPr>
          <w:p w14:paraId="32390341" w14:textId="3659A9FA" w:rsidR="00C03041" w:rsidRPr="00C03041" w:rsidRDefault="00C03041" w:rsidP="00B93FA8">
            <w:pPr>
              <w:ind w:firstLine="0"/>
              <w:rPr>
                <w:b/>
                <w:sz w:val="22"/>
              </w:rPr>
            </w:pPr>
            <w:r w:rsidRPr="00C03041">
              <w:rPr>
                <w:b/>
                <w:sz w:val="22"/>
              </w:rPr>
              <w:t>mean</w:t>
            </w:r>
          </w:p>
        </w:tc>
      </w:tr>
      <w:tr w:rsidR="00C03041" w:rsidRPr="00C03041" w14:paraId="3FAF4AF9" w14:textId="77777777" w:rsidTr="005F4ACC">
        <w:trPr>
          <w:jc w:val="center"/>
        </w:trPr>
        <w:tc>
          <w:tcPr>
            <w:tcW w:w="1072" w:type="dxa"/>
          </w:tcPr>
          <w:p w14:paraId="108F001E" w14:textId="30AE6EEF" w:rsidR="00C03041" w:rsidRPr="00C03041" w:rsidRDefault="00C03041" w:rsidP="00C03041">
            <w:pPr>
              <w:ind w:firstLine="0"/>
              <w:rPr>
                <w:sz w:val="22"/>
                <w:lang w:val="ru-RU"/>
              </w:rPr>
            </w:pPr>
            <w:r>
              <w:rPr>
                <w:sz w:val="22"/>
                <w:lang w:val="ru-RU"/>
              </w:rPr>
              <w:t>1.</w:t>
            </w:r>
            <w:r>
              <w:rPr>
                <w:sz w:val="22"/>
              </w:rPr>
              <w:t>364</w:t>
            </w:r>
          </w:p>
        </w:tc>
        <w:tc>
          <w:tcPr>
            <w:tcW w:w="1047" w:type="dxa"/>
          </w:tcPr>
          <w:p w14:paraId="59042FC0" w14:textId="1C70825C" w:rsidR="00C03041" w:rsidRPr="00C03041" w:rsidRDefault="00C03041" w:rsidP="00C03041">
            <w:pPr>
              <w:ind w:firstLine="0"/>
              <w:rPr>
                <w:sz w:val="22"/>
                <w:lang w:val="ru-RU"/>
              </w:rPr>
            </w:pPr>
            <w:r w:rsidRPr="00C03041">
              <w:rPr>
                <w:sz w:val="22"/>
                <w:lang w:val="ru-RU"/>
              </w:rPr>
              <w:t>1.</w:t>
            </w:r>
            <w:r>
              <w:rPr>
                <w:sz w:val="22"/>
              </w:rPr>
              <w:t>118</w:t>
            </w:r>
          </w:p>
        </w:tc>
        <w:tc>
          <w:tcPr>
            <w:tcW w:w="1010" w:type="dxa"/>
          </w:tcPr>
          <w:p w14:paraId="10A8C314" w14:textId="12A7A375" w:rsidR="00C03041" w:rsidRPr="00C03041" w:rsidRDefault="00C03041" w:rsidP="00B93FA8">
            <w:pPr>
              <w:ind w:firstLine="0"/>
              <w:rPr>
                <w:sz w:val="22"/>
                <w:lang w:val="ru-RU"/>
              </w:rPr>
            </w:pPr>
            <w:r w:rsidRPr="00C03041">
              <w:rPr>
                <w:sz w:val="22"/>
                <w:lang w:val="ru-RU"/>
              </w:rPr>
              <w:t>1.</w:t>
            </w:r>
            <w:r>
              <w:rPr>
                <w:sz w:val="22"/>
              </w:rPr>
              <w:t>402</w:t>
            </w:r>
          </w:p>
        </w:tc>
        <w:tc>
          <w:tcPr>
            <w:tcW w:w="552" w:type="dxa"/>
          </w:tcPr>
          <w:p w14:paraId="35508014" w14:textId="1FEEFB71" w:rsidR="00C03041" w:rsidRPr="00C03041" w:rsidRDefault="00C03041" w:rsidP="00C03041">
            <w:pPr>
              <w:ind w:firstLine="0"/>
              <w:rPr>
                <w:sz w:val="22"/>
                <w:lang w:val="ru-RU"/>
              </w:rPr>
            </w:pPr>
            <w:r w:rsidRPr="00C03041">
              <w:rPr>
                <w:sz w:val="22"/>
                <w:lang w:val="ru-RU"/>
              </w:rPr>
              <w:t>1.</w:t>
            </w:r>
            <w:r>
              <w:rPr>
                <w:sz w:val="22"/>
              </w:rPr>
              <w:t>021</w:t>
            </w:r>
            <w:r w:rsidRPr="00C03041">
              <w:rPr>
                <w:sz w:val="22"/>
                <w:lang w:val="ru-RU"/>
              </w:rPr>
              <w:t xml:space="preserve">       </w:t>
            </w:r>
          </w:p>
        </w:tc>
        <w:tc>
          <w:tcPr>
            <w:tcW w:w="1077" w:type="dxa"/>
          </w:tcPr>
          <w:p w14:paraId="6C4E4060" w14:textId="6622705A" w:rsidR="00C03041" w:rsidRPr="00C03041" w:rsidRDefault="00C03041" w:rsidP="00C03041">
            <w:pPr>
              <w:ind w:firstLine="0"/>
              <w:rPr>
                <w:sz w:val="22"/>
                <w:lang w:val="ru-RU"/>
              </w:rPr>
            </w:pPr>
            <w:r w:rsidRPr="00C03041">
              <w:rPr>
                <w:sz w:val="22"/>
                <w:lang w:val="ru-RU"/>
              </w:rPr>
              <w:t>1.0</w:t>
            </w:r>
            <w:r>
              <w:rPr>
                <w:sz w:val="22"/>
              </w:rPr>
              <w:t>54</w:t>
            </w:r>
            <w:r w:rsidRPr="00C03041">
              <w:rPr>
                <w:sz w:val="22"/>
                <w:lang w:val="ru-RU"/>
              </w:rPr>
              <w:t xml:space="preserve">   </w:t>
            </w:r>
          </w:p>
        </w:tc>
        <w:tc>
          <w:tcPr>
            <w:tcW w:w="1046" w:type="dxa"/>
          </w:tcPr>
          <w:p w14:paraId="11089D29" w14:textId="716C4CD1" w:rsidR="00C03041" w:rsidRPr="00C03041" w:rsidRDefault="00C03041" w:rsidP="00C03041">
            <w:pPr>
              <w:ind w:firstLine="0"/>
              <w:rPr>
                <w:sz w:val="22"/>
                <w:lang w:val="ru-RU"/>
              </w:rPr>
            </w:pPr>
            <w:r w:rsidRPr="00C03041">
              <w:rPr>
                <w:sz w:val="22"/>
                <w:lang w:val="ru-RU"/>
              </w:rPr>
              <w:t>1.</w:t>
            </w:r>
            <w:r>
              <w:rPr>
                <w:sz w:val="22"/>
              </w:rPr>
              <w:t>551</w:t>
            </w:r>
            <w:r w:rsidRPr="00C03041">
              <w:rPr>
                <w:sz w:val="22"/>
                <w:lang w:val="ru-RU"/>
              </w:rPr>
              <w:t xml:space="preserve">   </w:t>
            </w:r>
          </w:p>
        </w:tc>
        <w:tc>
          <w:tcPr>
            <w:tcW w:w="1046" w:type="dxa"/>
          </w:tcPr>
          <w:p w14:paraId="1281F228" w14:textId="11E790E1" w:rsidR="00C03041" w:rsidRPr="00C03041" w:rsidRDefault="00C03041" w:rsidP="00C03041">
            <w:pPr>
              <w:ind w:firstLine="0"/>
              <w:rPr>
                <w:sz w:val="22"/>
                <w:lang w:val="ru-RU"/>
              </w:rPr>
            </w:pPr>
            <w:r w:rsidRPr="00C03041">
              <w:rPr>
                <w:sz w:val="22"/>
                <w:lang w:val="ru-RU"/>
              </w:rPr>
              <w:t>1.</w:t>
            </w:r>
            <w:r>
              <w:rPr>
                <w:sz w:val="22"/>
                <w:lang w:val="ru-RU"/>
              </w:rPr>
              <w:t>556</w:t>
            </w:r>
          </w:p>
        </w:tc>
        <w:tc>
          <w:tcPr>
            <w:tcW w:w="1046" w:type="dxa"/>
          </w:tcPr>
          <w:p w14:paraId="53F05E5B" w14:textId="14A621A6" w:rsidR="00C03041" w:rsidRPr="00C03041" w:rsidRDefault="00C03041" w:rsidP="00C03041">
            <w:pPr>
              <w:ind w:firstLine="0"/>
              <w:rPr>
                <w:b/>
                <w:sz w:val="22"/>
                <w:lang w:val="ru-RU"/>
              </w:rPr>
            </w:pPr>
            <w:r w:rsidRPr="00C03041">
              <w:rPr>
                <w:sz w:val="22"/>
                <w:lang w:val="ru-RU"/>
              </w:rPr>
              <w:t>1.</w:t>
            </w:r>
            <w:r>
              <w:rPr>
                <w:sz w:val="22"/>
                <w:lang w:val="ru-RU"/>
              </w:rPr>
              <w:t>559</w:t>
            </w:r>
          </w:p>
        </w:tc>
        <w:tc>
          <w:tcPr>
            <w:tcW w:w="1046" w:type="dxa"/>
          </w:tcPr>
          <w:p w14:paraId="26A3EEFE" w14:textId="53079003" w:rsidR="00C03041" w:rsidRPr="00C03041" w:rsidRDefault="00C03041" w:rsidP="00B93FA8">
            <w:pPr>
              <w:ind w:firstLine="0"/>
              <w:rPr>
                <w:b/>
                <w:sz w:val="22"/>
                <w:lang w:val="ru-RU"/>
              </w:rPr>
            </w:pPr>
            <w:r w:rsidRPr="00C03041">
              <w:rPr>
                <w:sz w:val="22"/>
                <w:lang w:val="ru-RU"/>
              </w:rPr>
              <w:t>1</w:t>
            </w:r>
            <w:r>
              <w:rPr>
                <w:sz w:val="22"/>
                <w:lang w:val="ru-RU"/>
              </w:rPr>
              <w:t>.492</w:t>
            </w:r>
          </w:p>
        </w:tc>
        <w:tc>
          <w:tcPr>
            <w:tcW w:w="737" w:type="dxa"/>
          </w:tcPr>
          <w:p w14:paraId="1E33AE38" w14:textId="282642A3" w:rsidR="00C03041" w:rsidRPr="00C03041" w:rsidRDefault="00C03041" w:rsidP="00B93FA8">
            <w:pPr>
              <w:ind w:firstLine="0"/>
              <w:rPr>
                <w:b/>
                <w:sz w:val="22"/>
                <w:lang w:val="ru-RU"/>
              </w:rPr>
            </w:pPr>
            <w:r>
              <w:rPr>
                <w:b/>
                <w:sz w:val="22"/>
                <w:lang w:val="ru-RU"/>
              </w:rPr>
              <w:t>1.346</w:t>
            </w:r>
          </w:p>
        </w:tc>
      </w:tr>
    </w:tbl>
    <w:p w14:paraId="116FEC24" w14:textId="77777777" w:rsidR="00C03041" w:rsidRPr="00BE1835" w:rsidRDefault="00C03041" w:rsidP="00BE1835">
      <w:pPr>
        <w:rPr>
          <w:lang w:val="ru-RU"/>
        </w:rPr>
      </w:pPr>
    </w:p>
    <w:p w14:paraId="718BC445" w14:textId="77777777" w:rsidR="00AE250F" w:rsidRPr="00AE250F" w:rsidRDefault="00AE250F" w:rsidP="00AE250F">
      <w:pPr>
        <w:rPr>
          <w:lang w:val="ru-RU"/>
        </w:rPr>
      </w:pPr>
    </w:p>
    <w:p w14:paraId="7983A323" w14:textId="4BF886B5" w:rsidR="00723F0D" w:rsidRPr="0067637F" w:rsidRDefault="0067637F" w:rsidP="00827132">
      <w:pPr>
        <w:pStyle w:val="ae"/>
        <w:numPr>
          <w:ilvl w:val="0"/>
          <w:numId w:val="1"/>
        </w:numPr>
        <w:jc w:val="center"/>
      </w:pPr>
      <w:r>
        <w:t xml:space="preserve">Модель </w:t>
      </w:r>
      <w:r w:rsidR="0017075A">
        <w:t>2</w:t>
      </w:r>
    </w:p>
    <w:tbl>
      <w:tblPr>
        <w:tblStyle w:val="af"/>
        <w:tblW w:w="0" w:type="auto"/>
        <w:jc w:val="center"/>
        <w:tblLook w:val="04A0" w:firstRow="1" w:lastRow="0" w:firstColumn="1" w:lastColumn="0" w:noHBand="0" w:noVBand="1"/>
      </w:tblPr>
      <w:tblGrid>
        <w:gridCol w:w="2419"/>
        <w:gridCol w:w="2821"/>
      </w:tblGrid>
      <w:tr w:rsidR="0017075A" w:rsidRPr="00C03041" w14:paraId="3EC39B3B" w14:textId="77777777" w:rsidTr="0018509A">
        <w:trPr>
          <w:tblHeader/>
          <w:jc w:val="center"/>
        </w:trPr>
        <w:tc>
          <w:tcPr>
            <w:tcW w:w="2419" w:type="dxa"/>
          </w:tcPr>
          <w:p w14:paraId="64111D8A" w14:textId="7DAA938C" w:rsidR="0017075A" w:rsidRPr="00416C80" w:rsidRDefault="0017075A" w:rsidP="00416C80">
            <w:pPr>
              <w:pStyle w:val="ac"/>
            </w:pPr>
            <w:r>
              <w:t>Переменная</w:t>
            </w:r>
          </w:p>
        </w:tc>
        <w:tc>
          <w:tcPr>
            <w:tcW w:w="2821" w:type="dxa"/>
          </w:tcPr>
          <w:p w14:paraId="0D598803" w14:textId="0B4EAF3D" w:rsidR="0017075A" w:rsidRDefault="00AE250F" w:rsidP="00416C80">
            <w:pPr>
              <w:pStyle w:val="ac"/>
            </w:pPr>
            <w:r>
              <w:t>Оценка влияния качества аудита</w:t>
            </w:r>
          </w:p>
        </w:tc>
      </w:tr>
      <w:tr w:rsidR="0017075A" w:rsidRPr="00C03041" w14:paraId="436FE558" w14:textId="77777777" w:rsidTr="0018509A">
        <w:trPr>
          <w:jc w:val="center"/>
        </w:trPr>
        <w:tc>
          <w:tcPr>
            <w:tcW w:w="2419" w:type="dxa"/>
          </w:tcPr>
          <w:p w14:paraId="1B424FED" w14:textId="7EC5D123" w:rsidR="0017075A" w:rsidRDefault="0017075A" w:rsidP="000B5871">
            <w:pPr>
              <w:ind w:firstLine="0"/>
              <w:rPr>
                <w:lang w:val="ru-RU"/>
              </w:rPr>
            </w:pPr>
            <w:proofErr w:type="spellStart"/>
            <w:r>
              <w:t>auditbig</w:t>
            </w:r>
            <w:proofErr w:type="spellEnd"/>
          </w:p>
        </w:tc>
        <w:tc>
          <w:tcPr>
            <w:tcW w:w="2821" w:type="dxa"/>
          </w:tcPr>
          <w:p w14:paraId="71396F4E" w14:textId="111A0A24" w:rsidR="0017075A" w:rsidRDefault="0017075A" w:rsidP="000B5871">
            <w:pPr>
              <w:ind w:firstLine="0"/>
              <w:rPr>
                <w:lang w:val="ru-RU"/>
              </w:rPr>
            </w:pPr>
            <w:r w:rsidRPr="00C03041">
              <w:rPr>
                <w:lang w:val="ru-RU"/>
              </w:rPr>
              <w:t>-0.07176</w:t>
            </w:r>
          </w:p>
        </w:tc>
      </w:tr>
      <w:tr w:rsidR="0017075A" w:rsidRPr="00C03041" w14:paraId="7740AEA7" w14:textId="77777777" w:rsidTr="0018509A">
        <w:trPr>
          <w:jc w:val="center"/>
        </w:trPr>
        <w:tc>
          <w:tcPr>
            <w:tcW w:w="2419" w:type="dxa"/>
          </w:tcPr>
          <w:p w14:paraId="36BE2AED" w14:textId="77777777" w:rsidR="0017075A" w:rsidRDefault="0017075A" w:rsidP="000B5871">
            <w:pPr>
              <w:ind w:firstLine="0"/>
              <w:rPr>
                <w:lang w:val="ru-RU"/>
              </w:rPr>
            </w:pPr>
          </w:p>
        </w:tc>
        <w:tc>
          <w:tcPr>
            <w:tcW w:w="2821" w:type="dxa"/>
          </w:tcPr>
          <w:p w14:paraId="5BBCDB94" w14:textId="004D68BA" w:rsidR="0017075A" w:rsidRDefault="0017075A" w:rsidP="000B5871">
            <w:pPr>
              <w:ind w:firstLine="0"/>
              <w:rPr>
                <w:lang w:val="ru-RU"/>
              </w:rPr>
            </w:pPr>
            <w:r w:rsidRPr="00C03041">
              <w:rPr>
                <w:lang w:val="ru-RU"/>
              </w:rPr>
              <w:t>(0.00959)</w:t>
            </w:r>
          </w:p>
        </w:tc>
      </w:tr>
      <w:tr w:rsidR="0017075A" w14:paraId="5F7C1794" w14:textId="77777777" w:rsidTr="0018509A">
        <w:trPr>
          <w:jc w:val="center"/>
        </w:trPr>
        <w:tc>
          <w:tcPr>
            <w:tcW w:w="2419" w:type="dxa"/>
          </w:tcPr>
          <w:p w14:paraId="07794078" w14:textId="5E3903FA" w:rsidR="0017075A" w:rsidRDefault="0017075A" w:rsidP="000B5871">
            <w:pPr>
              <w:ind w:firstLine="0"/>
              <w:rPr>
                <w:lang w:val="ru-RU"/>
              </w:rPr>
            </w:pPr>
            <w:proofErr w:type="spellStart"/>
            <w:r>
              <w:t>auditsize</w:t>
            </w:r>
            <w:proofErr w:type="spellEnd"/>
          </w:p>
        </w:tc>
        <w:tc>
          <w:tcPr>
            <w:tcW w:w="2821" w:type="dxa"/>
          </w:tcPr>
          <w:p w14:paraId="288DB597" w14:textId="1C81F17A" w:rsidR="0017075A" w:rsidRDefault="0017075A" w:rsidP="000B5871">
            <w:pPr>
              <w:ind w:firstLine="0"/>
              <w:rPr>
                <w:lang w:val="ru-RU"/>
              </w:rPr>
            </w:pPr>
            <w:r w:rsidRPr="00C03041">
              <w:rPr>
                <w:lang w:val="ru-RU"/>
              </w:rPr>
              <w:t>0.01</w:t>
            </w:r>
            <w:r>
              <w:t>607 **</w:t>
            </w:r>
          </w:p>
        </w:tc>
      </w:tr>
      <w:tr w:rsidR="0017075A" w14:paraId="1530292A" w14:textId="77777777" w:rsidTr="0018509A">
        <w:trPr>
          <w:jc w:val="center"/>
        </w:trPr>
        <w:tc>
          <w:tcPr>
            <w:tcW w:w="2419" w:type="dxa"/>
          </w:tcPr>
          <w:p w14:paraId="36A16BAC" w14:textId="77777777" w:rsidR="0017075A" w:rsidRDefault="0017075A" w:rsidP="000B5871">
            <w:pPr>
              <w:ind w:firstLine="0"/>
              <w:rPr>
                <w:lang w:val="ru-RU"/>
              </w:rPr>
            </w:pPr>
          </w:p>
        </w:tc>
        <w:tc>
          <w:tcPr>
            <w:tcW w:w="2821" w:type="dxa"/>
          </w:tcPr>
          <w:p w14:paraId="18447459" w14:textId="721964DA" w:rsidR="0017075A" w:rsidRDefault="0017075A" w:rsidP="005C2B4A">
            <w:pPr>
              <w:ind w:firstLine="0"/>
              <w:rPr>
                <w:lang w:val="ru-RU"/>
              </w:rPr>
            </w:pPr>
            <w:r>
              <w:t>(0.00454)</w:t>
            </w:r>
          </w:p>
        </w:tc>
      </w:tr>
      <w:tr w:rsidR="0017075A" w14:paraId="67645DB1" w14:textId="77777777" w:rsidTr="0018509A">
        <w:trPr>
          <w:jc w:val="center"/>
        </w:trPr>
        <w:tc>
          <w:tcPr>
            <w:tcW w:w="2419" w:type="dxa"/>
          </w:tcPr>
          <w:p w14:paraId="1307B528" w14:textId="77777777" w:rsidR="0017075A" w:rsidRDefault="0017075A" w:rsidP="00B93FA8">
            <w:pPr>
              <w:ind w:firstLine="0"/>
              <w:rPr>
                <w:lang w:val="ru-RU"/>
              </w:rPr>
            </w:pPr>
            <w:proofErr w:type="spellStart"/>
            <w:r>
              <w:t>auditind</w:t>
            </w:r>
            <w:proofErr w:type="spellEnd"/>
          </w:p>
        </w:tc>
        <w:tc>
          <w:tcPr>
            <w:tcW w:w="2821" w:type="dxa"/>
          </w:tcPr>
          <w:p w14:paraId="29BD8A03" w14:textId="621360B9" w:rsidR="0017075A" w:rsidRDefault="00B06B72" w:rsidP="00B06B72">
            <w:pPr>
              <w:ind w:firstLine="0"/>
              <w:rPr>
                <w:lang w:val="ru-RU"/>
              </w:rPr>
            </w:pPr>
            <w:r>
              <w:t>0.011</w:t>
            </w:r>
            <w:r>
              <w:rPr>
                <w:lang w:val="ru-RU"/>
              </w:rPr>
              <w:t>4</w:t>
            </w:r>
            <w:r w:rsidR="0017075A">
              <w:t>3 **</w:t>
            </w:r>
          </w:p>
        </w:tc>
      </w:tr>
      <w:tr w:rsidR="0017075A" w14:paraId="7167479C" w14:textId="77777777" w:rsidTr="0018509A">
        <w:trPr>
          <w:jc w:val="center"/>
        </w:trPr>
        <w:tc>
          <w:tcPr>
            <w:tcW w:w="2419" w:type="dxa"/>
          </w:tcPr>
          <w:p w14:paraId="106B4FE2" w14:textId="77777777" w:rsidR="0017075A" w:rsidRDefault="0017075A" w:rsidP="00B93FA8">
            <w:pPr>
              <w:ind w:firstLine="0"/>
              <w:rPr>
                <w:lang w:val="ru-RU"/>
              </w:rPr>
            </w:pPr>
          </w:p>
        </w:tc>
        <w:tc>
          <w:tcPr>
            <w:tcW w:w="2821" w:type="dxa"/>
          </w:tcPr>
          <w:p w14:paraId="7FE438E3" w14:textId="77777777" w:rsidR="0017075A" w:rsidRDefault="0017075A" w:rsidP="00B93FA8">
            <w:pPr>
              <w:ind w:firstLine="0"/>
              <w:rPr>
                <w:lang w:val="ru-RU"/>
              </w:rPr>
            </w:pPr>
            <w:r>
              <w:t>(0.00292)</w:t>
            </w:r>
          </w:p>
        </w:tc>
      </w:tr>
      <w:tr w:rsidR="0017075A" w14:paraId="70544D9D" w14:textId="77777777" w:rsidTr="0018509A">
        <w:trPr>
          <w:jc w:val="center"/>
        </w:trPr>
        <w:tc>
          <w:tcPr>
            <w:tcW w:w="2419" w:type="dxa"/>
          </w:tcPr>
          <w:p w14:paraId="22332249" w14:textId="77777777" w:rsidR="0017075A" w:rsidRDefault="0017075A" w:rsidP="00B93FA8">
            <w:pPr>
              <w:ind w:firstLine="0"/>
              <w:rPr>
                <w:lang w:val="ru-RU"/>
              </w:rPr>
            </w:pPr>
            <w:proofErr w:type="spellStart"/>
            <w:r>
              <w:t>auditmeet</w:t>
            </w:r>
            <w:proofErr w:type="spellEnd"/>
          </w:p>
        </w:tc>
        <w:tc>
          <w:tcPr>
            <w:tcW w:w="2821" w:type="dxa"/>
          </w:tcPr>
          <w:p w14:paraId="1EB712AE" w14:textId="5D4688C2" w:rsidR="0017075A" w:rsidRDefault="00B06B72" w:rsidP="00B93FA8">
            <w:pPr>
              <w:ind w:firstLine="0"/>
            </w:pPr>
            <w:r>
              <w:t>0.00424 *</w:t>
            </w:r>
          </w:p>
        </w:tc>
      </w:tr>
      <w:tr w:rsidR="0017075A" w14:paraId="20B656AC" w14:textId="77777777" w:rsidTr="0018509A">
        <w:trPr>
          <w:jc w:val="center"/>
        </w:trPr>
        <w:tc>
          <w:tcPr>
            <w:tcW w:w="2419" w:type="dxa"/>
          </w:tcPr>
          <w:p w14:paraId="6D3266E9" w14:textId="77777777" w:rsidR="0017075A" w:rsidRDefault="0017075A" w:rsidP="00B93FA8">
            <w:pPr>
              <w:ind w:firstLine="0"/>
              <w:rPr>
                <w:lang w:val="ru-RU"/>
              </w:rPr>
            </w:pPr>
          </w:p>
        </w:tc>
        <w:tc>
          <w:tcPr>
            <w:tcW w:w="2821" w:type="dxa"/>
          </w:tcPr>
          <w:p w14:paraId="41A2E19F" w14:textId="77777777" w:rsidR="0017075A" w:rsidRDefault="0017075A" w:rsidP="00B93FA8">
            <w:pPr>
              <w:ind w:firstLine="0"/>
            </w:pPr>
            <w:r>
              <w:t>(0.00149)</w:t>
            </w:r>
          </w:p>
        </w:tc>
      </w:tr>
      <w:tr w:rsidR="0017075A" w14:paraId="3D86B4B0" w14:textId="77777777" w:rsidTr="0018509A">
        <w:trPr>
          <w:jc w:val="center"/>
        </w:trPr>
        <w:tc>
          <w:tcPr>
            <w:tcW w:w="2419" w:type="dxa"/>
          </w:tcPr>
          <w:p w14:paraId="73A7F7E3" w14:textId="3E8D15A7" w:rsidR="0017075A" w:rsidRDefault="0017075A" w:rsidP="000B5871">
            <w:pPr>
              <w:ind w:firstLine="0"/>
              <w:rPr>
                <w:lang w:val="ru-RU"/>
              </w:rPr>
            </w:pPr>
            <w:r>
              <w:t>lev</w:t>
            </w:r>
          </w:p>
        </w:tc>
        <w:tc>
          <w:tcPr>
            <w:tcW w:w="2821" w:type="dxa"/>
          </w:tcPr>
          <w:p w14:paraId="0D096C26" w14:textId="61622C53" w:rsidR="0017075A" w:rsidRDefault="000A282B" w:rsidP="000A282B">
            <w:pPr>
              <w:ind w:firstLine="0"/>
              <w:rPr>
                <w:lang w:val="ru-RU"/>
              </w:rPr>
            </w:pPr>
            <w:r>
              <w:t>-0.00</w:t>
            </w:r>
            <w:r>
              <w:rPr>
                <w:lang w:val="ru-RU"/>
              </w:rPr>
              <w:t>863</w:t>
            </w:r>
            <w:r w:rsidR="0017075A">
              <w:t>*</w:t>
            </w:r>
          </w:p>
        </w:tc>
      </w:tr>
      <w:tr w:rsidR="0017075A" w14:paraId="47DBD70C" w14:textId="77777777" w:rsidTr="0018509A">
        <w:trPr>
          <w:jc w:val="center"/>
        </w:trPr>
        <w:tc>
          <w:tcPr>
            <w:tcW w:w="2419" w:type="dxa"/>
          </w:tcPr>
          <w:p w14:paraId="73CE9754" w14:textId="77777777" w:rsidR="0017075A" w:rsidRDefault="0017075A" w:rsidP="000B5871">
            <w:pPr>
              <w:ind w:firstLine="0"/>
              <w:rPr>
                <w:lang w:val="ru-RU"/>
              </w:rPr>
            </w:pPr>
          </w:p>
        </w:tc>
        <w:tc>
          <w:tcPr>
            <w:tcW w:w="2821" w:type="dxa"/>
          </w:tcPr>
          <w:p w14:paraId="5C5BC686" w14:textId="347E236C" w:rsidR="0017075A" w:rsidRDefault="0017075A" w:rsidP="000B5871">
            <w:pPr>
              <w:ind w:firstLine="0"/>
              <w:rPr>
                <w:lang w:val="ru-RU"/>
              </w:rPr>
            </w:pPr>
            <w:r>
              <w:t>(0.00001)</w:t>
            </w:r>
          </w:p>
        </w:tc>
      </w:tr>
      <w:tr w:rsidR="0017075A" w14:paraId="27CF7058" w14:textId="77777777" w:rsidTr="0018509A">
        <w:trPr>
          <w:jc w:val="center"/>
        </w:trPr>
        <w:tc>
          <w:tcPr>
            <w:tcW w:w="2419" w:type="dxa"/>
          </w:tcPr>
          <w:p w14:paraId="57D5D56E" w14:textId="68CA7DA4" w:rsidR="0017075A" w:rsidRDefault="0017075A" w:rsidP="000B5871">
            <w:pPr>
              <w:ind w:firstLine="0"/>
              <w:rPr>
                <w:lang w:val="ru-RU"/>
              </w:rPr>
            </w:pPr>
            <w:proofErr w:type="spellStart"/>
            <w:r>
              <w:t>lnassets</w:t>
            </w:r>
            <w:proofErr w:type="spellEnd"/>
          </w:p>
        </w:tc>
        <w:tc>
          <w:tcPr>
            <w:tcW w:w="2821" w:type="dxa"/>
          </w:tcPr>
          <w:p w14:paraId="0E9C9366" w14:textId="18819C87" w:rsidR="0017075A" w:rsidRDefault="0017075A" w:rsidP="000A282B">
            <w:pPr>
              <w:ind w:firstLine="0"/>
              <w:rPr>
                <w:lang w:val="ru-RU"/>
              </w:rPr>
            </w:pPr>
            <w:r>
              <w:t>0.0</w:t>
            </w:r>
            <w:r w:rsidR="000A282B">
              <w:rPr>
                <w:lang w:val="ru-RU"/>
              </w:rPr>
              <w:t>67</w:t>
            </w:r>
            <w:r>
              <w:t>95 ***</w:t>
            </w:r>
          </w:p>
        </w:tc>
      </w:tr>
      <w:tr w:rsidR="0017075A" w14:paraId="742024D3" w14:textId="77777777" w:rsidTr="0018509A">
        <w:trPr>
          <w:jc w:val="center"/>
        </w:trPr>
        <w:tc>
          <w:tcPr>
            <w:tcW w:w="2419" w:type="dxa"/>
          </w:tcPr>
          <w:p w14:paraId="5C15B3F6" w14:textId="77777777" w:rsidR="0017075A" w:rsidRDefault="0017075A" w:rsidP="000B5871">
            <w:pPr>
              <w:ind w:firstLine="0"/>
              <w:rPr>
                <w:lang w:val="ru-RU"/>
              </w:rPr>
            </w:pPr>
          </w:p>
        </w:tc>
        <w:tc>
          <w:tcPr>
            <w:tcW w:w="2821" w:type="dxa"/>
          </w:tcPr>
          <w:p w14:paraId="400DFFEE" w14:textId="1AE6B8B3" w:rsidR="0017075A" w:rsidRDefault="0017075A" w:rsidP="000B5871">
            <w:pPr>
              <w:ind w:firstLine="0"/>
              <w:rPr>
                <w:lang w:val="ru-RU"/>
              </w:rPr>
            </w:pPr>
            <w:r>
              <w:t>(0.00843)</w:t>
            </w:r>
          </w:p>
        </w:tc>
      </w:tr>
      <w:tr w:rsidR="0017075A" w14:paraId="3137F524" w14:textId="77777777" w:rsidTr="0018509A">
        <w:trPr>
          <w:jc w:val="center"/>
        </w:trPr>
        <w:tc>
          <w:tcPr>
            <w:tcW w:w="2419" w:type="dxa"/>
          </w:tcPr>
          <w:p w14:paraId="1ABB2B45" w14:textId="4E74D506" w:rsidR="0017075A" w:rsidRDefault="0017075A" w:rsidP="00386895">
            <w:pPr>
              <w:ind w:firstLine="0"/>
              <w:rPr>
                <w:lang w:val="ru-RU"/>
              </w:rPr>
            </w:pPr>
            <w:r>
              <w:t>year2018</w:t>
            </w:r>
          </w:p>
        </w:tc>
        <w:tc>
          <w:tcPr>
            <w:tcW w:w="2821" w:type="dxa"/>
          </w:tcPr>
          <w:p w14:paraId="43230307" w14:textId="05820324" w:rsidR="0017075A" w:rsidRPr="0017075A" w:rsidRDefault="0017075A" w:rsidP="00386895">
            <w:pPr>
              <w:ind w:firstLine="0"/>
              <w:rPr>
                <w:lang w:val="ru-RU"/>
              </w:rPr>
            </w:pPr>
            <w:r>
              <w:t>0.04589</w:t>
            </w:r>
            <w:r>
              <w:rPr>
                <w:lang w:val="ru-RU"/>
              </w:rPr>
              <w:t xml:space="preserve"> *</w:t>
            </w:r>
          </w:p>
        </w:tc>
      </w:tr>
      <w:tr w:rsidR="0017075A" w14:paraId="4B2B613B" w14:textId="77777777" w:rsidTr="0018509A">
        <w:trPr>
          <w:jc w:val="center"/>
        </w:trPr>
        <w:tc>
          <w:tcPr>
            <w:tcW w:w="2419" w:type="dxa"/>
          </w:tcPr>
          <w:p w14:paraId="0AF0C107" w14:textId="77777777" w:rsidR="0017075A" w:rsidRDefault="0017075A" w:rsidP="00386895">
            <w:pPr>
              <w:ind w:firstLine="0"/>
              <w:rPr>
                <w:lang w:val="ru-RU"/>
              </w:rPr>
            </w:pPr>
          </w:p>
        </w:tc>
        <w:tc>
          <w:tcPr>
            <w:tcW w:w="2821" w:type="dxa"/>
          </w:tcPr>
          <w:p w14:paraId="1D33114C" w14:textId="69A0F235" w:rsidR="0017075A" w:rsidRDefault="0017075A" w:rsidP="00386895">
            <w:pPr>
              <w:ind w:firstLine="0"/>
            </w:pPr>
            <w:r>
              <w:t>(0.00814)</w:t>
            </w:r>
          </w:p>
        </w:tc>
      </w:tr>
      <w:tr w:rsidR="0017075A" w14:paraId="2FEED8D1" w14:textId="77777777" w:rsidTr="0018509A">
        <w:trPr>
          <w:jc w:val="center"/>
        </w:trPr>
        <w:tc>
          <w:tcPr>
            <w:tcW w:w="2419" w:type="dxa"/>
          </w:tcPr>
          <w:p w14:paraId="5CC33796" w14:textId="4AE36352" w:rsidR="0017075A" w:rsidRDefault="0017075A" w:rsidP="00386895">
            <w:pPr>
              <w:ind w:firstLine="0"/>
              <w:rPr>
                <w:lang w:val="ru-RU"/>
              </w:rPr>
            </w:pPr>
            <w:r>
              <w:t>year2019</w:t>
            </w:r>
          </w:p>
        </w:tc>
        <w:tc>
          <w:tcPr>
            <w:tcW w:w="2821" w:type="dxa"/>
          </w:tcPr>
          <w:p w14:paraId="1D0A51BF" w14:textId="1962CD98" w:rsidR="0017075A" w:rsidRDefault="0017075A" w:rsidP="00386895">
            <w:pPr>
              <w:ind w:firstLine="0"/>
            </w:pPr>
            <w:r>
              <w:t>0.05022 *</w:t>
            </w:r>
          </w:p>
        </w:tc>
      </w:tr>
      <w:tr w:rsidR="0017075A" w14:paraId="4BEEB65B" w14:textId="77777777" w:rsidTr="0018509A">
        <w:trPr>
          <w:jc w:val="center"/>
        </w:trPr>
        <w:tc>
          <w:tcPr>
            <w:tcW w:w="2419" w:type="dxa"/>
          </w:tcPr>
          <w:p w14:paraId="2111BC3B" w14:textId="77777777" w:rsidR="0017075A" w:rsidRDefault="0017075A" w:rsidP="00386895">
            <w:pPr>
              <w:ind w:firstLine="0"/>
              <w:rPr>
                <w:lang w:val="ru-RU"/>
              </w:rPr>
            </w:pPr>
          </w:p>
        </w:tc>
        <w:tc>
          <w:tcPr>
            <w:tcW w:w="2821" w:type="dxa"/>
          </w:tcPr>
          <w:p w14:paraId="3D8C56E7" w14:textId="776478F8" w:rsidR="0017075A" w:rsidRDefault="0017075A" w:rsidP="00386895">
            <w:pPr>
              <w:ind w:firstLine="0"/>
            </w:pPr>
            <w:r>
              <w:t>(0.00715)</w:t>
            </w:r>
          </w:p>
        </w:tc>
      </w:tr>
      <w:tr w:rsidR="0017075A" w14:paraId="552676D1" w14:textId="77777777" w:rsidTr="0018509A">
        <w:trPr>
          <w:jc w:val="center"/>
        </w:trPr>
        <w:tc>
          <w:tcPr>
            <w:tcW w:w="2419" w:type="dxa"/>
          </w:tcPr>
          <w:p w14:paraId="6D43A0B1" w14:textId="4C95F337" w:rsidR="0017075A" w:rsidRDefault="0017075A" w:rsidP="00386895">
            <w:pPr>
              <w:ind w:firstLine="0"/>
              <w:rPr>
                <w:lang w:val="ru-RU"/>
              </w:rPr>
            </w:pPr>
            <w:r>
              <w:t>year2020</w:t>
            </w:r>
          </w:p>
        </w:tc>
        <w:tc>
          <w:tcPr>
            <w:tcW w:w="2821" w:type="dxa"/>
          </w:tcPr>
          <w:p w14:paraId="6F601C31" w14:textId="643467B0" w:rsidR="0017075A" w:rsidRDefault="0017075A" w:rsidP="00386895">
            <w:pPr>
              <w:ind w:firstLine="0"/>
            </w:pPr>
            <w:r>
              <w:t>-0.00396 **</w:t>
            </w:r>
          </w:p>
        </w:tc>
      </w:tr>
      <w:tr w:rsidR="0017075A" w14:paraId="7758B349" w14:textId="77777777" w:rsidTr="0018509A">
        <w:trPr>
          <w:jc w:val="center"/>
        </w:trPr>
        <w:tc>
          <w:tcPr>
            <w:tcW w:w="2419" w:type="dxa"/>
          </w:tcPr>
          <w:p w14:paraId="34F5BDC4" w14:textId="77777777" w:rsidR="0017075A" w:rsidRDefault="0017075A" w:rsidP="00386895">
            <w:pPr>
              <w:ind w:firstLine="0"/>
              <w:rPr>
                <w:lang w:val="ru-RU"/>
              </w:rPr>
            </w:pPr>
          </w:p>
        </w:tc>
        <w:tc>
          <w:tcPr>
            <w:tcW w:w="2821" w:type="dxa"/>
          </w:tcPr>
          <w:p w14:paraId="092F5190" w14:textId="7AAA4C40" w:rsidR="0017075A" w:rsidRDefault="0017075A" w:rsidP="00386895">
            <w:pPr>
              <w:ind w:firstLine="0"/>
            </w:pPr>
            <w:r>
              <w:t>(0.00131)</w:t>
            </w:r>
          </w:p>
        </w:tc>
      </w:tr>
      <w:tr w:rsidR="0017075A" w14:paraId="10B4B9B8" w14:textId="77777777" w:rsidTr="0018509A">
        <w:trPr>
          <w:jc w:val="center"/>
        </w:trPr>
        <w:tc>
          <w:tcPr>
            <w:tcW w:w="2419" w:type="dxa"/>
          </w:tcPr>
          <w:p w14:paraId="113154C0" w14:textId="01998817" w:rsidR="0017075A" w:rsidRPr="00386895" w:rsidRDefault="0017075A" w:rsidP="00386895">
            <w:pPr>
              <w:ind w:firstLine="0"/>
              <w:rPr>
                <w:lang w:val="ru-RU"/>
              </w:rPr>
            </w:pPr>
            <w:r>
              <w:lastRenderedPageBreak/>
              <w:t>year202</w:t>
            </w:r>
            <w:r>
              <w:rPr>
                <w:lang w:val="ru-RU"/>
              </w:rPr>
              <w:t>1</w:t>
            </w:r>
          </w:p>
        </w:tc>
        <w:tc>
          <w:tcPr>
            <w:tcW w:w="2821" w:type="dxa"/>
          </w:tcPr>
          <w:p w14:paraId="69B64652" w14:textId="79495363" w:rsidR="0017075A" w:rsidRDefault="0017075A" w:rsidP="00386895">
            <w:pPr>
              <w:ind w:firstLine="0"/>
            </w:pPr>
            <w:r>
              <w:t>-0.00457 **</w:t>
            </w:r>
          </w:p>
        </w:tc>
      </w:tr>
      <w:tr w:rsidR="0017075A" w14:paraId="2DD32691" w14:textId="77777777" w:rsidTr="0018509A">
        <w:trPr>
          <w:jc w:val="center"/>
        </w:trPr>
        <w:tc>
          <w:tcPr>
            <w:tcW w:w="2419" w:type="dxa"/>
            <w:tcBorders>
              <w:bottom w:val="single" w:sz="6" w:space="0" w:color="auto"/>
            </w:tcBorders>
          </w:tcPr>
          <w:p w14:paraId="1BC43331" w14:textId="77777777" w:rsidR="0017075A" w:rsidRDefault="0017075A" w:rsidP="00A7352C">
            <w:pPr>
              <w:ind w:firstLine="0"/>
              <w:rPr>
                <w:lang w:val="ru-RU"/>
              </w:rPr>
            </w:pPr>
          </w:p>
        </w:tc>
        <w:tc>
          <w:tcPr>
            <w:tcW w:w="2821" w:type="dxa"/>
            <w:tcBorders>
              <w:bottom w:val="single" w:sz="6" w:space="0" w:color="auto"/>
            </w:tcBorders>
          </w:tcPr>
          <w:p w14:paraId="1CA2D507" w14:textId="5DCF4CF4" w:rsidR="0017075A" w:rsidRDefault="0017075A" w:rsidP="00A7352C">
            <w:pPr>
              <w:ind w:firstLine="0"/>
            </w:pPr>
            <w:r>
              <w:t>(0.00118)</w:t>
            </w:r>
          </w:p>
        </w:tc>
      </w:tr>
      <w:tr w:rsidR="0017075A" w14:paraId="6BADA2F3" w14:textId="77777777" w:rsidTr="0018509A">
        <w:trPr>
          <w:jc w:val="center"/>
        </w:trPr>
        <w:tc>
          <w:tcPr>
            <w:tcW w:w="2419" w:type="dxa"/>
            <w:tcBorders>
              <w:top w:val="single" w:sz="6" w:space="0" w:color="auto"/>
              <w:left w:val="single" w:sz="6" w:space="0" w:color="auto"/>
              <w:bottom w:val="single" w:sz="6" w:space="0" w:color="auto"/>
              <w:right w:val="single" w:sz="6" w:space="0" w:color="auto"/>
            </w:tcBorders>
          </w:tcPr>
          <w:p w14:paraId="7A8B5FBA" w14:textId="023BC6B2" w:rsidR="0017075A" w:rsidRDefault="0017075A" w:rsidP="0017075A">
            <w:pPr>
              <w:ind w:firstLine="0"/>
              <w:jc w:val="right"/>
              <w:rPr>
                <w:lang w:val="ru-RU"/>
              </w:rPr>
            </w:pPr>
            <w:r>
              <w:t>R^2</w:t>
            </w:r>
          </w:p>
        </w:tc>
        <w:tc>
          <w:tcPr>
            <w:tcW w:w="2821" w:type="dxa"/>
            <w:tcBorders>
              <w:top w:val="single" w:sz="6" w:space="0" w:color="auto"/>
              <w:left w:val="single" w:sz="6" w:space="0" w:color="auto"/>
              <w:bottom w:val="single" w:sz="6" w:space="0" w:color="auto"/>
              <w:right w:val="single" w:sz="6" w:space="0" w:color="auto"/>
            </w:tcBorders>
          </w:tcPr>
          <w:p w14:paraId="6042546C" w14:textId="7007232C" w:rsidR="0017075A" w:rsidRDefault="0017075A" w:rsidP="003114B4">
            <w:pPr>
              <w:ind w:firstLine="0"/>
            </w:pPr>
            <w:r>
              <w:t>0.29</w:t>
            </w:r>
            <w:r>
              <w:rPr>
                <w:lang w:val="ru-RU"/>
              </w:rPr>
              <w:t>4</w:t>
            </w:r>
            <w:r>
              <w:t>71</w:t>
            </w:r>
          </w:p>
        </w:tc>
      </w:tr>
      <w:tr w:rsidR="0017075A" w14:paraId="6BDB8282" w14:textId="77777777" w:rsidTr="0018509A">
        <w:trPr>
          <w:jc w:val="center"/>
        </w:trPr>
        <w:tc>
          <w:tcPr>
            <w:tcW w:w="2419" w:type="dxa"/>
            <w:tcBorders>
              <w:top w:val="single" w:sz="6" w:space="0" w:color="auto"/>
              <w:left w:val="single" w:sz="6" w:space="0" w:color="auto"/>
              <w:bottom w:val="single" w:sz="6" w:space="0" w:color="auto"/>
              <w:right w:val="single" w:sz="6" w:space="0" w:color="auto"/>
            </w:tcBorders>
          </w:tcPr>
          <w:p w14:paraId="400EDEB9" w14:textId="0055E03A" w:rsidR="0017075A" w:rsidRDefault="0017075A" w:rsidP="0017075A">
            <w:pPr>
              <w:ind w:firstLine="0"/>
              <w:jc w:val="right"/>
              <w:rPr>
                <w:lang w:val="ru-RU"/>
              </w:rPr>
            </w:pPr>
            <w:r>
              <w:t>Adj. R^2</w:t>
            </w:r>
          </w:p>
        </w:tc>
        <w:tc>
          <w:tcPr>
            <w:tcW w:w="2821" w:type="dxa"/>
            <w:tcBorders>
              <w:top w:val="single" w:sz="6" w:space="0" w:color="auto"/>
              <w:left w:val="single" w:sz="6" w:space="0" w:color="auto"/>
              <w:bottom w:val="single" w:sz="6" w:space="0" w:color="auto"/>
              <w:right w:val="single" w:sz="6" w:space="0" w:color="auto"/>
            </w:tcBorders>
          </w:tcPr>
          <w:p w14:paraId="7CF205F5" w14:textId="3BF48A86" w:rsidR="0017075A" w:rsidRDefault="0017075A" w:rsidP="0067637F">
            <w:pPr>
              <w:ind w:firstLine="0"/>
            </w:pPr>
            <w:r>
              <w:t>0.28794</w:t>
            </w:r>
          </w:p>
        </w:tc>
      </w:tr>
      <w:tr w:rsidR="0017075A" w14:paraId="0DBA26EA" w14:textId="77777777" w:rsidTr="0018509A">
        <w:trPr>
          <w:jc w:val="center"/>
        </w:trPr>
        <w:tc>
          <w:tcPr>
            <w:tcW w:w="2419" w:type="dxa"/>
            <w:tcBorders>
              <w:top w:val="single" w:sz="6" w:space="0" w:color="auto"/>
              <w:left w:val="single" w:sz="6" w:space="0" w:color="auto"/>
              <w:bottom w:val="single" w:sz="6" w:space="0" w:color="auto"/>
              <w:right w:val="single" w:sz="6" w:space="0" w:color="auto"/>
            </w:tcBorders>
          </w:tcPr>
          <w:p w14:paraId="2BD28ACB" w14:textId="26363C77" w:rsidR="0017075A" w:rsidRPr="0067637F" w:rsidRDefault="0017075A" w:rsidP="0017075A">
            <w:pPr>
              <w:ind w:firstLine="0"/>
              <w:jc w:val="right"/>
            </w:pPr>
            <w:r>
              <w:t>p-value</w:t>
            </w:r>
          </w:p>
        </w:tc>
        <w:tc>
          <w:tcPr>
            <w:tcW w:w="2821" w:type="dxa"/>
            <w:tcBorders>
              <w:top w:val="single" w:sz="6" w:space="0" w:color="auto"/>
              <w:left w:val="single" w:sz="6" w:space="0" w:color="auto"/>
              <w:bottom w:val="single" w:sz="6" w:space="0" w:color="auto"/>
              <w:right w:val="single" w:sz="6" w:space="0" w:color="auto"/>
            </w:tcBorders>
          </w:tcPr>
          <w:p w14:paraId="05CC67E3" w14:textId="3F5F1D8A" w:rsidR="0017075A" w:rsidRPr="003114B4" w:rsidRDefault="0017075A" w:rsidP="003114B4">
            <w:pPr>
              <w:ind w:firstLine="0"/>
            </w:pPr>
            <w:r>
              <w:t>0.0000000001</w:t>
            </w:r>
          </w:p>
        </w:tc>
      </w:tr>
      <w:tr w:rsidR="0017075A" w14:paraId="3E622D25" w14:textId="77777777" w:rsidTr="0018509A">
        <w:trPr>
          <w:jc w:val="center"/>
        </w:trPr>
        <w:tc>
          <w:tcPr>
            <w:tcW w:w="2419" w:type="dxa"/>
            <w:tcBorders>
              <w:top w:val="single" w:sz="6" w:space="0" w:color="auto"/>
              <w:left w:val="single" w:sz="6" w:space="0" w:color="auto"/>
              <w:bottom w:val="single" w:sz="6" w:space="0" w:color="auto"/>
              <w:right w:val="single" w:sz="6" w:space="0" w:color="auto"/>
            </w:tcBorders>
          </w:tcPr>
          <w:p w14:paraId="043744C2" w14:textId="4A7BA8E0" w:rsidR="0017075A" w:rsidRDefault="0017075A" w:rsidP="0017075A">
            <w:pPr>
              <w:ind w:firstLine="0"/>
              <w:jc w:val="right"/>
              <w:rPr>
                <w:lang w:val="ru-RU"/>
              </w:rPr>
            </w:pPr>
            <w:r>
              <w:t>Num. obs.</w:t>
            </w:r>
          </w:p>
        </w:tc>
        <w:tc>
          <w:tcPr>
            <w:tcW w:w="2821" w:type="dxa"/>
            <w:tcBorders>
              <w:top w:val="single" w:sz="6" w:space="0" w:color="auto"/>
              <w:left w:val="single" w:sz="6" w:space="0" w:color="auto"/>
              <w:bottom w:val="single" w:sz="6" w:space="0" w:color="auto"/>
              <w:right w:val="single" w:sz="6" w:space="0" w:color="auto"/>
            </w:tcBorders>
          </w:tcPr>
          <w:p w14:paraId="4E055A33" w14:textId="23BC6A20" w:rsidR="0017075A" w:rsidRDefault="00E07D65" w:rsidP="003114B4">
            <w:pPr>
              <w:ind w:firstLine="0"/>
            </w:pPr>
            <w:r>
              <w:t>613</w:t>
            </w:r>
          </w:p>
        </w:tc>
      </w:tr>
      <w:tr w:rsidR="0018509A" w14:paraId="7F535A0F" w14:textId="77777777" w:rsidTr="0018509A">
        <w:trPr>
          <w:jc w:val="center"/>
        </w:trPr>
        <w:tc>
          <w:tcPr>
            <w:tcW w:w="5240" w:type="dxa"/>
            <w:gridSpan w:val="2"/>
            <w:tcBorders>
              <w:top w:val="single" w:sz="6" w:space="0" w:color="auto"/>
              <w:left w:val="single" w:sz="6" w:space="0" w:color="auto"/>
              <w:bottom w:val="single" w:sz="6" w:space="0" w:color="auto"/>
              <w:right w:val="single" w:sz="6" w:space="0" w:color="auto"/>
            </w:tcBorders>
          </w:tcPr>
          <w:p w14:paraId="2CA63531" w14:textId="45CAC9E7" w:rsidR="0018509A" w:rsidRDefault="0018509A" w:rsidP="0018509A">
            <w:pPr>
              <w:ind w:firstLine="0"/>
              <w:jc w:val="left"/>
            </w:pPr>
            <w:proofErr w:type="spellStart"/>
            <w:r w:rsidRPr="00AD1A06">
              <w:rPr>
                <w:rFonts w:cs="Times New Roman"/>
              </w:rPr>
              <w:t>Signif</w:t>
            </w:r>
            <w:proofErr w:type="spellEnd"/>
            <w:r w:rsidRPr="00AD1A06">
              <w:rPr>
                <w:rFonts w:cs="Times New Roman"/>
              </w:rPr>
              <w:t xml:space="preserve">. codes:  </w:t>
            </w:r>
            <w:r w:rsidRPr="00AD1A06">
              <w:rPr>
                <w:rFonts w:cs="Times New Roman"/>
                <w:b/>
              </w:rPr>
              <w:t>***</w:t>
            </w:r>
            <w:r w:rsidRPr="00AD1A06">
              <w:rPr>
                <w:rFonts w:cs="Times New Roman"/>
              </w:rPr>
              <w:t xml:space="preserve"> – 0.001;</w:t>
            </w:r>
            <w:r>
              <w:rPr>
                <w:rFonts w:cs="Times New Roman"/>
                <w:lang w:val="ru-RU"/>
              </w:rPr>
              <w:t xml:space="preserve"> </w:t>
            </w:r>
            <w:r w:rsidRPr="00AD1A06">
              <w:rPr>
                <w:rFonts w:cs="Times New Roman"/>
                <w:b/>
              </w:rPr>
              <w:t>**</w:t>
            </w:r>
            <w:r w:rsidRPr="00AD1A06">
              <w:rPr>
                <w:rFonts w:cs="Times New Roman"/>
              </w:rPr>
              <w:t xml:space="preserve"> –  0.01;</w:t>
            </w:r>
            <w:r>
              <w:rPr>
                <w:rFonts w:cs="Times New Roman"/>
                <w:lang w:val="ru-RU"/>
              </w:rPr>
              <w:t xml:space="preserve"> </w:t>
            </w:r>
            <w:r w:rsidRPr="00AD1A06">
              <w:rPr>
                <w:rFonts w:cs="Times New Roman"/>
                <w:b/>
                <w:lang w:val="ru-RU"/>
              </w:rPr>
              <w:t>*</w:t>
            </w:r>
            <w:r w:rsidRPr="00AD1A06">
              <w:rPr>
                <w:rFonts w:cs="Times New Roman"/>
              </w:rPr>
              <w:t xml:space="preserve"> –</w:t>
            </w:r>
            <w:r w:rsidRPr="00AD1A06">
              <w:rPr>
                <w:rFonts w:cs="Times New Roman"/>
                <w:lang w:val="ru-RU"/>
              </w:rPr>
              <w:t xml:space="preserve"> 0.05</w:t>
            </w:r>
            <w:r w:rsidRPr="00AD1A06">
              <w:rPr>
                <w:rFonts w:cs="Times New Roman"/>
              </w:rPr>
              <w:t>.</w:t>
            </w:r>
          </w:p>
        </w:tc>
      </w:tr>
    </w:tbl>
    <w:p w14:paraId="6DE1E3DC" w14:textId="77777777" w:rsidR="00221BD5" w:rsidRDefault="00221BD5" w:rsidP="00723F0D">
      <w:pPr>
        <w:rPr>
          <w:lang w:val="ru-RU"/>
        </w:rPr>
      </w:pPr>
    </w:p>
    <w:p w14:paraId="7EE48FC3" w14:textId="44117C7F" w:rsidR="002F1790" w:rsidRPr="0075776D" w:rsidRDefault="003531B3" w:rsidP="00723F0D">
      <w:pPr>
        <w:rPr>
          <w:lang w:val="ru-RU"/>
        </w:rPr>
      </w:pPr>
      <w:r>
        <w:rPr>
          <w:lang w:val="ru-RU"/>
        </w:rPr>
        <w:t>П</w:t>
      </w:r>
      <w:r w:rsidR="0075776D">
        <w:rPr>
          <w:lang w:val="ru-RU"/>
        </w:rPr>
        <w:t xml:space="preserve">осле построения регрессии модель была проверена на наличие совершенной </w:t>
      </w:r>
      <w:proofErr w:type="spellStart"/>
      <w:r w:rsidR="0075776D">
        <w:rPr>
          <w:lang w:val="ru-RU"/>
        </w:rPr>
        <w:t>мультиколлинеарности</w:t>
      </w:r>
      <w:proofErr w:type="spellEnd"/>
      <w:r w:rsidR="0075776D">
        <w:rPr>
          <w:lang w:val="ru-RU"/>
        </w:rPr>
        <w:t xml:space="preserve">. Для этого был использован </w:t>
      </w:r>
      <w:r w:rsidR="0075776D">
        <w:t>VIF</w:t>
      </w:r>
      <w:r w:rsidR="0075776D" w:rsidRPr="005A0335">
        <w:rPr>
          <w:lang w:val="ru-RU"/>
        </w:rPr>
        <w:t>-</w:t>
      </w:r>
      <w:r w:rsidR="005A0335">
        <w:rPr>
          <w:lang w:val="ru-RU"/>
        </w:rPr>
        <w:t>тест. Значения по каждой переменной не пре</w:t>
      </w:r>
      <w:r w:rsidR="00D82152">
        <w:rPr>
          <w:lang w:val="ru-RU"/>
        </w:rPr>
        <w:t>высили граничное (10). М</w:t>
      </w:r>
      <w:r w:rsidR="005A0335">
        <w:rPr>
          <w:lang w:val="ru-RU"/>
        </w:rPr>
        <w:t>ожно ут</w:t>
      </w:r>
      <w:r w:rsidR="00D82152">
        <w:rPr>
          <w:lang w:val="ru-RU"/>
        </w:rPr>
        <w:t xml:space="preserve">верждать, что в модели отсутствуют сильные </w:t>
      </w:r>
      <w:r w:rsidR="005A0335">
        <w:rPr>
          <w:lang w:val="ru-RU"/>
        </w:rPr>
        <w:t>взаимосвязи между переменными, что позволяет сделать значимые выводы по результатам моделирования.</w:t>
      </w:r>
      <w:r w:rsidR="00D82152">
        <w:rPr>
          <w:lang w:val="ru-RU"/>
        </w:rPr>
        <w:t xml:space="preserve"> Подробные результаты </w:t>
      </w:r>
      <w:r w:rsidR="00D82152">
        <w:t>VIF-</w:t>
      </w:r>
      <w:r w:rsidR="00E07D65">
        <w:rPr>
          <w:lang w:val="ru-RU"/>
        </w:rPr>
        <w:t>теста представлены в Таблице 9</w:t>
      </w:r>
      <w:r w:rsidR="00D82152">
        <w:rPr>
          <w:lang w:val="ru-RU"/>
        </w:rPr>
        <w:t>.</w:t>
      </w:r>
    </w:p>
    <w:p w14:paraId="1EAABE51" w14:textId="5F597CB7" w:rsidR="002F1790" w:rsidRPr="00677FE2" w:rsidRDefault="002F1790" w:rsidP="00827132">
      <w:pPr>
        <w:pStyle w:val="ae"/>
        <w:numPr>
          <w:ilvl w:val="0"/>
          <w:numId w:val="1"/>
        </w:numPr>
        <w:jc w:val="center"/>
      </w:pPr>
      <w:r>
        <w:t xml:space="preserve">Результаты </w:t>
      </w:r>
      <w:r>
        <w:rPr>
          <w:lang w:val="en-US"/>
        </w:rPr>
        <w:t>VIF</w:t>
      </w:r>
      <w:r w:rsidRPr="00C03041">
        <w:t>-</w:t>
      </w:r>
      <w:r>
        <w:t>теста для модели 2</w:t>
      </w:r>
    </w:p>
    <w:tbl>
      <w:tblPr>
        <w:tblStyle w:val="af"/>
        <w:tblW w:w="10490" w:type="dxa"/>
        <w:tblInd w:w="-572" w:type="dxa"/>
        <w:tblLook w:val="04A0" w:firstRow="1" w:lastRow="0" w:firstColumn="1" w:lastColumn="0" w:noHBand="0" w:noVBand="1"/>
      </w:tblPr>
      <w:tblGrid>
        <w:gridCol w:w="938"/>
        <w:gridCol w:w="998"/>
        <w:gridCol w:w="938"/>
        <w:gridCol w:w="1084"/>
        <w:gridCol w:w="711"/>
        <w:gridCol w:w="901"/>
        <w:gridCol w:w="1035"/>
        <w:gridCol w:w="1035"/>
        <w:gridCol w:w="1035"/>
        <w:gridCol w:w="1035"/>
        <w:gridCol w:w="780"/>
      </w:tblGrid>
      <w:tr w:rsidR="00E63136" w14:paraId="5E1A28DE" w14:textId="77777777" w:rsidTr="00E63136">
        <w:tc>
          <w:tcPr>
            <w:tcW w:w="920" w:type="dxa"/>
          </w:tcPr>
          <w:p w14:paraId="1753E05A" w14:textId="778F5268" w:rsidR="00E63136" w:rsidRPr="00C03041" w:rsidRDefault="00E63136" w:rsidP="00B93FA8">
            <w:pPr>
              <w:ind w:firstLine="0"/>
              <w:rPr>
                <w:sz w:val="22"/>
              </w:rPr>
            </w:pPr>
            <w:proofErr w:type="spellStart"/>
            <w:r>
              <w:rPr>
                <w:sz w:val="22"/>
              </w:rPr>
              <w:t>auditbig</w:t>
            </w:r>
            <w:proofErr w:type="spellEnd"/>
          </w:p>
        </w:tc>
        <w:tc>
          <w:tcPr>
            <w:tcW w:w="980" w:type="dxa"/>
          </w:tcPr>
          <w:p w14:paraId="07D295A5" w14:textId="74C0A954" w:rsidR="00E63136" w:rsidRPr="00C03041" w:rsidRDefault="00E63136" w:rsidP="00B93FA8">
            <w:pPr>
              <w:ind w:firstLine="0"/>
              <w:rPr>
                <w:sz w:val="22"/>
              </w:rPr>
            </w:pPr>
            <w:proofErr w:type="spellStart"/>
            <w:r w:rsidRPr="00C03041">
              <w:rPr>
                <w:sz w:val="22"/>
              </w:rPr>
              <w:t>a</w:t>
            </w:r>
            <w:r>
              <w:rPr>
                <w:sz w:val="22"/>
              </w:rPr>
              <w:t>uditsize</w:t>
            </w:r>
            <w:proofErr w:type="spellEnd"/>
          </w:p>
        </w:tc>
        <w:tc>
          <w:tcPr>
            <w:tcW w:w="921" w:type="dxa"/>
          </w:tcPr>
          <w:p w14:paraId="34C39037" w14:textId="4BFE819F" w:rsidR="00E63136" w:rsidRPr="00C03041" w:rsidRDefault="00E63136" w:rsidP="00B93FA8">
            <w:pPr>
              <w:ind w:firstLine="0"/>
              <w:rPr>
                <w:sz w:val="22"/>
              </w:rPr>
            </w:pPr>
            <w:proofErr w:type="spellStart"/>
            <w:r>
              <w:rPr>
                <w:sz w:val="22"/>
              </w:rPr>
              <w:t>audit</w:t>
            </w:r>
            <w:r w:rsidRPr="00C03041">
              <w:rPr>
                <w:sz w:val="22"/>
              </w:rPr>
              <w:t>ind</w:t>
            </w:r>
            <w:proofErr w:type="spellEnd"/>
          </w:p>
        </w:tc>
        <w:tc>
          <w:tcPr>
            <w:tcW w:w="1064" w:type="dxa"/>
          </w:tcPr>
          <w:p w14:paraId="4DC6E536" w14:textId="3795E2F4" w:rsidR="00E63136" w:rsidRPr="00C03041" w:rsidRDefault="00E63136" w:rsidP="00B93FA8">
            <w:pPr>
              <w:ind w:firstLine="0"/>
              <w:rPr>
                <w:sz w:val="22"/>
              </w:rPr>
            </w:pPr>
            <w:proofErr w:type="spellStart"/>
            <w:r>
              <w:rPr>
                <w:sz w:val="22"/>
              </w:rPr>
              <w:t>auditmeet</w:t>
            </w:r>
            <w:proofErr w:type="spellEnd"/>
          </w:p>
        </w:tc>
        <w:tc>
          <w:tcPr>
            <w:tcW w:w="699" w:type="dxa"/>
          </w:tcPr>
          <w:p w14:paraId="4D806D70" w14:textId="0F33B582" w:rsidR="00E63136" w:rsidRPr="00C03041" w:rsidRDefault="00E63136" w:rsidP="00B93FA8">
            <w:pPr>
              <w:ind w:firstLine="0"/>
              <w:rPr>
                <w:sz w:val="22"/>
              </w:rPr>
            </w:pPr>
            <w:r w:rsidRPr="00C03041">
              <w:rPr>
                <w:sz w:val="22"/>
              </w:rPr>
              <w:t>lev</w:t>
            </w:r>
          </w:p>
        </w:tc>
        <w:tc>
          <w:tcPr>
            <w:tcW w:w="885" w:type="dxa"/>
          </w:tcPr>
          <w:p w14:paraId="52F34B43" w14:textId="77777777" w:rsidR="00E63136" w:rsidRPr="00C03041" w:rsidRDefault="00E63136" w:rsidP="00B93FA8">
            <w:pPr>
              <w:ind w:firstLine="0"/>
              <w:rPr>
                <w:sz w:val="22"/>
              </w:rPr>
            </w:pPr>
            <w:proofErr w:type="spellStart"/>
            <w:r w:rsidRPr="00C03041">
              <w:rPr>
                <w:sz w:val="22"/>
              </w:rPr>
              <w:t>lnassets</w:t>
            </w:r>
            <w:proofErr w:type="spellEnd"/>
          </w:p>
        </w:tc>
        <w:tc>
          <w:tcPr>
            <w:tcW w:w="1016" w:type="dxa"/>
          </w:tcPr>
          <w:p w14:paraId="5A9B208E" w14:textId="77777777" w:rsidR="00E63136" w:rsidRPr="00C03041" w:rsidRDefault="00E63136" w:rsidP="00B93FA8">
            <w:pPr>
              <w:ind w:firstLine="0"/>
              <w:rPr>
                <w:sz w:val="22"/>
              </w:rPr>
            </w:pPr>
            <w:r w:rsidRPr="00C03041">
              <w:rPr>
                <w:sz w:val="22"/>
              </w:rPr>
              <w:t>year2018</w:t>
            </w:r>
          </w:p>
        </w:tc>
        <w:tc>
          <w:tcPr>
            <w:tcW w:w="1016" w:type="dxa"/>
          </w:tcPr>
          <w:p w14:paraId="0C3CD1EA" w14:textId="77777777" w:rsidR="00E63136" w:rsidRPr="00C03041" w:rsidRDefault="00E63136" w:rsidP="00B93FA8">
            <w:pPr>
              <w:ind w:firstLine="0"/>
              <w:rPr>
                <w:sz w:val="22"/>
              </w:rPr>
            </w:pPr>
            <w:r w:rsidRPr="00C03041">
              <w:rPr>
                <w:sz w:val="22"/>
              </w:rPr>
              <w:t>year2019</w:t>
            </w:r>
          </w:p>
        </w:tc>
        <w:tc>
          <w:tcPr>
            <w:tcW w:w="1016" w:type="dxa"/>
          </w:tcPr>
          <w:p w14:paraId="144DA7D2" w14:textId="77777777" w:rsidR="00E63136" w:rsidRPr="00C03041" w:rsidRDefault="00E63136" w:rsidP="00B93FA8">
            <w:pPr>
              <w:ind w:firstLine="0"/>
              <w:rPr>
                <w:sz w:val="22"/>
              </w:rPr>
            </w:pPr>
            <w:r w:rsidRPr="00C03041">
              <w:rPr>
                <w:sz w:val="22"/>
              </w:rPr>
              <w:t>year2020</w:t>
            </w:r>
          </w:p>
        </w:tc>
        <w:tc>
          <w:tcPr>
            <w:tcW w:w="1016" w:type="dxa"/>
          </w:tcPr>
          <w:p w14:paraId="022BE468" w14:textId="77777777" w:rsidR="00E63136" w:rsidRPr="00C03041" w:rsidRDefault="00E63136" w:rsidP="00B93FA8">
            <w:pPr>
              <w:ind w:firstLine="0"/>
              <w:rPr>
                <w:sz w:val="22"/>
              </w:rPr>
            </w:pPr>
            <w:r w:rsidRPr="00C03041">
              <w:rPr>
                <w:sz w:val="22"/>
              </w:rPr>
              <w:t>year2021</w:t>
            </w:r>
          </w:p>
        </w:tc>
        <w:tc>
          <w:tcPr>
            <w:tcW w:w="957" w:type="dxa"/>
          </w:tcPr>
          <w:p w14:paraId="68E61756" w14:textId="77777777" w:rsidR="00E63136" w:rsidRPr="00C03041" w:rsidRDefault="00E63136" w:rsidP="00B93FA8">
            <w:pPr>
              <w:ind w:firstLine="0"/>
              <w:rPr>
                <w:b/>
                <w:sz w:val="22"/>
              </w:rPr>
            </w:pPr>
            <w:r w:rsidRPr="00C03041">
              <w:rPr>
                <w:b/>
                <w:sz w:val="22"/>
              </w:rPr>
              <w:t>mean</w:t>
            </w:r>
          </w:p>
        </w:tc>
      </w:tr>
      <w:tr w:rsidR="00E63136" w:rsidRPr="00C03041" w14:paraId="48957157" w14:textId="77777777" w:rsidTr="00E63136">
        <w:tc>
          <w:tcPr>
            <w:tcW w:w="920" w:type="dxa"/>
          </w:tcPr>
          <w:p w14:paraId="2C9EA956" w14:textId="02A681D1" w:rsidR="00E63136" w:rsidRPr="00C03041" w:rsidRDefault="00E63136" w:rsidP="00B93FA8">
            <w:pPr>
              <w:ind w:firstLine="0"/>
              <w:rPr>
                <w:sz w:val="22"/>
                <w:lang w:val="ru-RU"/>
              </w:rPr>
            </w:pPr>
            <w:r>
              <w:rPr>
                <w:sz w:val="22"/>
                <w:lang w:val="ru-RU"/>
              </w:rPr>
              <w:t>1.</w:t>
            </w:r>
            <w:r w:rsidR="003531B3">
              <w:rPr>
                <w:sz w:val="22"/>
              </w:rPr>
              <w:t>093</w:t>
            </w:r>
          </w:p>
        </w:tc>
        <w:tc>
          <w:tcPr>
            <w:tcW w:w="980" w:type="dxa"/>
          </w:tcPr>
          <w:p w14:paraId="5DD3162B" w14:textId="6421A53B" w:rsidR="00E63136" w:rsidRPr="00C03041" w:rsidRDefault="00E63136" w:rsidP="003531B3">
            <w:pPr>
              <w:ind w:firstLine="0"/>
              <w:rPr>
                <w:sz w:val="22"/>
                <w:lang w:val="ru-RU"/>
              </w:rPr>
            </w:pPr>
            <w:r w:rsidRPr="00C03041">
              <w:rPr>
                <w:sz w:val="22"/>
                <w:lang w:val="ru-RU"/>
              </w:rPr>
              <w:t>1.</w:t>
            </w:r>
            <w:r w:rsidR="003531B3">
              <w:rPr>
                <w:sz w:val="22"/>
              </w:rPr>
              <w:t>271</w:t>
            </w:r>
          </w:p>
        </w:tc>
        <w:tc>
          <w:tcPr>
            <w:tcW w:w="921" w:type="dxa"/>
          </w:tcPr>
          <w:p w14:paraId="060645DE" w14:textId="5E704583" w:rsidR="00E63136" w:rsidRPr="00C03041" w:rsidRDefault="00E63136" w:rsidP="003531B3">
            <w:pPr>
              <w:ind w:firstLine="0"/>
              <w:rPr>
                <w:sz w:val="22"/>
                <w:lang w:val="ru-RU"/>
              </w:rPr>
            </w:pPr>
            <w:r w:rsidRPr="00C03041">
              <w:rPr>
                <w:sz w:val="22"/>
                <w:lang w:val="ru-RU"/>
              </w:rPr>
              <w:t>1.</w:t>
            </w:r>
            <w:r w:rsidR="003531B3">
              <w:rPr>
                <w:sz w:val="22"/>
              </w:rPr>
              <w:t>568</w:t>
            </w:r>
          </w:p>
        </w:tc>
        <w:tc>
          <w:tcPr>
            <w:tcW w:w="1064" w:type="dxa"/>
          </w:tcPr>
          <w:p w14:paraId="52C8BC82" w14:textId="5CFD0C3E" w:rsidR="00E63136" w:rsidRPr="003531B3" w:rsidRDefault="003531B3" w:rsidP="00B93FA8">
            <w:pPr>
              <w:ind w:firstLine="0"/>
              <w:rPr>
                <w:sz w:val="22"/>
              </w:rPr>
            </w:pPr>
            <w:r>
              <w:rPr>
                <w:sz w:val="22"/>
              </w:rPr>
              <w:t>1.492</w:t>
            </w:r>
          </w:p>
        </w:tc>
        <w:tc>
          <w:tcPr>
            <w:tcW w:w="699" w:type="dxa"/>
          </w:tcPr>
          <w:p w14:paraId="39B30BBF" w14:textId="6254302B" w:rsidR="00E63136" w:rsidRPr="00C03041" w:rsidRDefault="00E63136" w:rsidP="00B93FA8">
            <w:pPr>
              <w:ind w:firstLine="0"/>
              <w:rPr>
                <w:sz w:val="22"/>
                <w:lang w:val="ru-RU"/>
              </w:rPr>
            </w:pPr>
            <w:r w:rsidRPr="00C03041">
              <w:rPr>
                <w:sz w:val="22"/>
                <w:lang w:val="ru-RU"/>
              </w:rPr>
              <w:t>1.</w:t>
            </w:r>
            <w:r>
              <w:rPr>
                <w:sz w:val="22"/>
              </w:rPr>
              <w:t>021</w:t>
            </w:r>
            <w:r w:rsidRPr="00C03041">
              <w:rPr>
                <w:sz w:val="22"/>
                <w:lang w:val="ru-RU"/>
              </w:rPr>
              <w:t xml:space="preserve">       </w:t>
            </w:r>
          </w:p>
        </w:tc>
        <w:tc>
          <w:tcPr>
            <w:tcW w:w="885" w:type="dxa"/>
          </w:tcPr>
          <w:p w14:paraId="24D67DC6" w14:textId="77777777" w:rsidR="00E63136" w:rsidRPr="00C03041" w:rsidRDefault="00E63136" w:rsidP="00B93FA8">
            <w:pPr>
              <w:ind w:firstLine="0"/>
              <w:rPr>
                <w:sz w:val="22"/>
                <w:lang w:val="ru-RU"/>
              </w:rPr>
            </w:pPr>
            <w:r w:rsidRPr="00C03041">
              <w:rPr>
                <w:sz w:val="22"/>
                <w:lang w:val="ru-RU"/>
              </w:rPr>
              <w:t>1.0</w:t>
            </w:r>
            <w:r>
              <w:rPr>
                <w:sz w:val="22"/>
              </w:rPr>
              <w:t>54</w:t>
            </w:r>
            <w:r w:rsidRPr="00C03041">
              <w:rPr>
                <w:sz w:val="22"/>
                <w:lang w:val="ru-RU"/>
              </w:rPr>
              <w:t xml:space="preserve">   </w:t>
            </w:r>
          </w:p>
        </w:tc>
        <w:tc>
          <w:tcPr>
            <w:tcW w:w="1016" w:type="dxa"/>
          </w:tcPr>
          <w:p w14:paraId="53A3D12C" w14:textId="72EBE757" w:rsidR="00E63136" w:rsidRPr="00C03041" w:rsidRDefault="00E63136" w:rsidP="00ED12DD">
            <w:pPr>
              <w:ind w:firstLine="0"/>
              <w:rPr>
                <w:sz w:val="22"/>
                <w:lang w:val="ru-RU"/>
              </w:rPr>
            </w:pPr>
            <w:r w:rsidRPr="00C03041">
              <w:rPr>
                <w:sz w:val="22"/>
                <w:lang w:val="ru-RU"/>
              </w:rPr>
              <w:t>1.</w:t>
            </w:r>
            <w:r w:rsidR="00ED12DD">
              <w:rPr>
                <w:sz w:val="22"/>
              </w:rPr>
              <w:t>516</w:t>
            </w:r>
            <w:r w:rsidRPr="00C03041">
              <w:rPr>
                <w:sz w:val="22"/>
                <w:lang w:val="ru-RU"/>
              </w:rPr>
              <w:t xml:space="preserve">   </w:t>
            </w:r>
          </w:p>
        </w:tc>
        <w:tc>
          <w:tcPr>
            <w:tcW w:w="1016" w:type="dxa"/>
          </w:tcPr>
          <w:p w14:paraId="4E9C6052" w14:textId="7C4301F9" w:rsidR="00E63136" w:rsidRPr="00C03041" w:rsidRDefault="00E63136" w:rsidP="00B93FA8">
            <w:pPr>
              <w:ind w:firstLine="0"/>
              <w:rPr>
                <w:sz w:val="22"/>
                <w:lang w:val="ru-RU"/>
              </w:rPr>
            </w:pPr>
            <w:r w:rsidRPr="00C03041">
              <w:rPr>
                <w:sz w:val="22"/>
                <w:lang w:val="ru-RU"/>
              </w:rPr>
              <w:t>1.</w:t>
            </w:r>
            <w:r>
              <w:rPr>
                <w:sz w:val="22"/>
                <w:lang w:val="ru-RU"/>
              </w:rPr>
              <w:t>538</w:t>
            </w:r>
          </w:p>
        </w:tc>
        <w:tc>
          <w:tcPr>
            <w:tcW w:w="1016" w:type="dxa"/>
          </w:tcPr>
          <w:p w14:paraId="602813BC" w14:textId="23BA5A31" w:rsidR="00E63136" w:rsidRPr="00C03041" w:rsidRDefault="00E63136" w:rsidP="00B93FA8">
            <w:pPr>
              <w:ind w:firstLine="0"/>
              <w:rPr>
                <w:b/>
                <w:sz w:val="22"/>
                <w:lang w:val="ru-RU"/>
              </w:rPr>
            </w:pPr>
            <w:r w:rsidRPr="00C03041">
              <w:rPr>
                <w:sz w:val="22"/>
                <w:lang w:val="ru-RU"/>
              </w:rPr>
              <w:t>1.</w:t>
            </w:r>
            <w:r>
              <w:rPr>
                <w:sz w:val="22"/>
                <w:lang w:val="ru-RU"/>
              </w:rPr>
              <w:t>527</w:t>
            </w:r>
          </w:p>
        </w:tc>
        <w:tc>
          <w:tcPr>
            <w:tcW w:w="1016" w:type="dxa"/>
          </w:tcPr>
          <w:p w14:paraId="7C8A0D5A" w14:textId="3BB9ED72" w:rsidR="00E63136" w:rsidRPr="00C03041" w:rsidRDefault="00E63136" w:rsidP="00E63136">
            <w:pPr>
              <w:ind w:firstLine="0"/>
              <w:rPr>
                <w:b/>
                <w:sz w:val="22"/>
                <w:lang w:val="ru-RU"/>
              </w:rPr>
            </w:pPr>
            <w:r w:rsidRPr="00C03041">
              <w:rPr>
                <w:sz w:val="22"/>
                <w:lang w:val="ru-RU"/>
              </w:rPr>
              <w:t>1</w:t>
            </w:r>
            <w:r>
              <w:rPr>
                <w:sz w:val="22"/>
                <w:lang w:val="ru-RU"/>
              </w:rPr>
              <w:t>.474</w:t>
            </w:r>
          </w:p>
        </w:tc>
        <w:tc>
          <w:tcPr>
            <w:tcW w:w="957" w:type="dxa"/>
          </w:tcPr>
          <w:p w14:paraId="572F31C7" w14:textId="3711F0BD" w:rsidR="00E63136" w:rsidRPr="00C03041" w:rsidRDefault="00E63136" w:rsidP="00B93FA8">
            <w:pPr>
              <w:ind w:firstLine="0"/>
              <w:rPr>
                <w:b/>
                <w:sz w:val="22"/>
                <w:lang w:val="ru-RU"/>
              </w:rPr>
            </w:pPr>
            <w:r>
              <w:rPr>
                <w:b/>
                <w:sz w:val="22"/>
                <w:lang w:val="ru-RU"/>
              </w:rPr>
              <w:t>1</w:t>
            </w:r>
            <w:r w:rsidR="003531B3">
              <w:rPr>
                <w:b/>
                <w:sz w:val="22"/>
                <w:lang w:val="ru-RU"/>
              </w:rPr>
              <w:t>.349</w:t>
            </w:r>
          </w:p>
        </w:tc>
      </w:tr>
    </w:tbl>
    <w:p w14:paraId="4279E2A6" w14:textId="77777777" w:rsidR="002F1790" w:rsidRPr="00723F0D" w:rsidRDefault="002F1790" w:rsidP="00723F0D">
      <w:pPr>
        <w:rPr>
          <w:lang w:val="ru-RU"/>
        </w:rPr>
      </w:pPr>
    </w:p>
    <w:p w14:paraId="533E7316" w14:textId="639D739D" w:rsidR="00915371" w:rsidRDefault="00862941" w:rsidP="00575AC4">
      <w:pPr>
        <w:rPr>
          <w:b/>
          <w:lang w:val="ru-RU"/>
        </w:rPr>
      </w:pPr>
      <w:r>
        <w:rPr>
          <w:b/>
          <w:lang w:val="ru-RU"/>
        </w:rPr>
        <w:t>Качество модели</w:t>
      </w:r>
    </w:p>
    <w:p w14:paraId="01534425" w14:textId="324ECC9A" w:rsidR="0085357D" w:rsidRPr="00862941" w:rsidRDefault="00862941" w:rsidP="003B2F0F">
      <w:pPr>
        <w:rPr>
          <w:lang w:val="ru-RU"/>
        </w:rPr>
      </w:pPr>
      <w:r>
        <w:rPr>
          <w:lang w:val="ru-RU"/>
        </w:rPr>
        <w:t xml:space="preserve">При анализе полученных результатов была выявлена статистическая значимость объясняющих переменных на </w:t>
      </w:r>
      <w:r w:rsidR="00B93FA8">
        <w:rPr>
          <w:lang w:val="ru-RU"/>
        </w:rPr>
        <w:t>рентабель</w:t>
      </w:r>
      <w:r>
        <w:rPr>
          <w:lang w:val="ru-RU"/>
        </w:rPr>
        <w:t xml:space="preserve">ность компании. Кроме того, низкое значение </w:t>
      </w:r>
      <w:r>
        <w:t>p</w:t>
      </w:r>
      <w:r w:rsidRPr="00862941">
        <w:rPr>
          <w:lang w:val="ru-RU"/>
        </w:rPr>
        <w:t>-</w:t>
      </w:r>
      <w:r>
        <w:t>value</w:t>
      </w:r>
      <w:r>
        <w:rPr>
          <w:lang w:val="ru-RU"/>
        </w:rPr>
        <w:t xml:space="preserve"> в обеих моделях</w:t>
      </w:r>
      <w:r w:rsidRPr="00862941">
        <w:rPr>
          <w:lang w:val="ru-RU"/>
        </w:rPr>
        <w:t xml:space="preserve"> </w:t>
      </w:r>
      <w:r>
        <w:rPr>
          <w:lang w:val="ru-RU"/>
        </w:rPr>
        <w:t xml:space="preserve">свидетельствует об их качестве. При этом коэффициент детерминации в первой модели ниже, чем во второй. Соответственно, объясняющая сила модели, определяющей взаимосвязь </w:t>
      </w:r>
      <w:r w:rsidR="00B93FA8">
        <w:rPr>
          <w:lang w:val="ru-RU"/>
        </w:rPr>
        <w:t>рентабельности</w:t>
      </w:r>
      <w:r w:rsidR="003F2A61">
        <w:rPr>
          <w:lang w:val="ru-RU"/>
        </w:rPr>
        <w:t xml:space="preserve"> продаж</w:t>
      </w:r>
      <w:r>
        <w:rPr>
          <w:lang w:val="ru-RU"/>
        </w:rPr>
        <w:t xml:space="preserve"> компании от характеристик аудита, оказалась выше, чем у модели, построенной на анализе характеристик совета директоров. На анализируемой выборке компаний можно сделать вывод, что </w:t>
      </w:r>
      <w:r w:rsidR="001726CC">
        <w:rPr>
          <w:lang w:val="ru-RU"/>
        </w:rPr>
        <w:t xml:space="preserve">способность компании генерировать чистую прибыль в большей степени объясняется </w:t>
      </w:r>
      <w:r>
        <w:rPr>
          <w:lang w:val="ru-RU"/>
        </w:rPr>
        <w:t>качество</w:t>
      </w:r>
      <w:r w:rsidR="001726CC">
        <w:rPr>
          <w:lang w:val="ru-RU"/>
        </w:rPr>
        <w:t xml:space="preserve">м аудита, нежели особенностями состава совета директоров. </w:t>
      </w:r>
    </w:p>
    <w:p w14:paraId="34D96B4A" w14:textId="1F96559C" w:rsidR="00862941" w:rsidRDefault="00862941" w:rsidP="00862941">
      <w:pPr>
        <w:ind w:firstLine="0"/>
        <w:rPr>
          <w:b/>
          <w:lang w:val="ru-RU"/>
        </w:rPr>
      </w:pPr>
      <w:r>
        <w:rPr>
          <w:b/>
          <w:lang w:val="ru-RU"/>
        </w:rPr>
        <w:tab/>
      </w:r>
      <w:r w:rsidR="001726CC">
        <w:rPr>
          <w:b/>
          <w:lang w:val="ru-RU"/>
        </w:rPr>
        <w:t>Выводы по результатам регрессии</w:t>
      </w:r>
    </w:p>
    <w:p w14:paraId="1BE4D66D" w14:textId="4A123FFD" w:rsidR="00596749" w:rsidRDefault="001726CC" w:rsidP="00862941">
      <w:pPr>
        <w:ind w:firstLine="0"/>
        <w:rPr>
          <w:lang w:val="ru-RU"/>
        </w:rPr>
      </w:pPr>
      <w:r>
        <w:rPr>
          <w:lang w:val="ru-RU"/>
        </w:rPr>
        <w:tab/>
        <w:t>Полученные в ходе моделирования результаты позволяют сделать значимые выводы по переменным, включенным в анализ. Таким образом, проверяются гипотезы, выдвинутые ранее в исследовании.</w:t>
      </w:r>
      <w:r w:rsidR="00596749">
        <w:rPr>
          <w:lang w:val="ru-RU"/>
        </w:rPr>
        <w:t xml:space="preserve"> Далее описаны выводы по объясняющим и контрольным переменным.</w:t>
      </w:r>
      <w:r w:rsidR="00B93FA8">
        <w:rPr>
          <w:lang w:val="ru-RU"/>
        </w:rPr>
        <w:t xml:space="preserve"> </w:t>
      </w:r>
      <w:r w:rsidR="00B93FA8">
        <w:rPr>
          <w:lang w:val="ru-RU"/>
        </w:rPr>
        <w:lastRenderedPageBreak/>
        <w:t>Проверка наличия взаимосвязи рентабельности</w:t>
      </w:r>
      <w:r w:rsidR="003F2A61">
        <w:rPr>
          <w:lang w:val="ru-RU"/>
        </w:rPr>
        <w:t xml:space="preserve"> продаж</w:t>
      </w:r>
      <w:r w:rsidR="00B93FA8">
        <w:rPr>
          <w:lang w:val="ru-RU"/>
        </w:rPr>
        <w:t xml:space="preserve"> компании от характеристик совета директоров и комитета по аудиту осуществлялась на уровне значимости в 0.1%, 1% и 5%.</w:t>
      </w:r>
    </w:p>
    <w:p w14:paraId="67F7DCAC" w14:textId="394F9E74" w:rsidR="00596749" w:rsidRDefault="00596749" w:rsidP="00862941">
      <w:pPr>
        <w:ind w:firstLine="0"/>
        <w:rPr>
          <w:i/>
          <w:lang w:val="ru-RU"/>
        </w:rPr>
      </w:pPr>
      <w:r>
        <w:rPr>
          <w:lang w:val="ru-RU"/>
        </w:rPr>
        <w:tab/>
      </w:r>
      <w:r>
        <w:rPr>
          <w:i/>
          <w:lang w:val="ru-RU"/>
        </w:rPr>
        <w:t>Численность совета директоров</w:t>
      </w:r>
    </w:p>
    <w:p w14:paraId="02DAC89D" w14:textId="3D09B9E6" w:rsidR="0057188F" w:rsidRPr="00B93FA8" w:rsidRDefault="00B93FA8" w:rsidP="0057188F">
      <w:pPr>
        <w:ind w:firstLine="720"/>
        <w:rPr>
          <w:lang w:val="ru-RU"/>
        </w:rPr>
      </w:pPr>
      <w:r>
        <w:rPr>
          <w:lang w:val="ru-RU"/>
        </w:rPr>
        <w:t>Данный показатель</w:t>
      </w:r>
      <w:r w:rsidR="0057188F">
        <w:rPr>
          <w:lang w:val="ru-RU"/>
        </w:rPr>
        <w:t xml:space="preserve"> был оценен в первой модели регрессии. Он оказался значимым на уровне 1</w:t>
      </w:r>
      <w:r>
        <w:rPr>
          <w:lang w:val="ru-RU"/>
        </w:rPr>
        <w:t xml:space="preserve">%. </w:t>
      </w:r>
      <w:r w:rsidR="0057188F">
        <w:rPr>
          <w:lang w:val="ru-RU"/>
        </w:rPr>
        <w:t xml:space="preserve">Таким образом, результаты регрессии позволяют говорить о наличии прямой взаимосвязи между </w:t>
      </w:r>
      <w:r w:rsidR="003F2A61">
        <w:rPr>
          <w:lang w:val="ru-RU"/>
        </w:rPr>
        <w:t xml:space="preserve">рентабельностью продаж </w:t>
      </w:r>
      <w:r w:rsidR="0057188F">
        <w:rPr>
          <w:lang w:val="ru-RU"/>
        </w:rPr>
        <w:t xml:space="preserve">компании и размером совета директоров. Так, компании, обладающие большим размером совета директоров, способны генерировать большую чистую прибыль из выручки. </w:t>
      </w:r>
      <w:r w:rsidR="004033B1">
        <w:rPr>
          <w:lang w:val="ru-RU"/>
        </w:rPr>
        <w:t>Выявленная</w:t>
      </w:r>
      <w:r w:rsidR="0057188F">
        <w:rPr>
          <w:lang w:val="ru-RU"/>
        </w:rPr>
        <w:t xml:space="preserve"> взаимосвязь может быть объяснена более эффективным управлением компаниями ввиду более широкого набора компетенций и навыков, обеспеченный большим числом экспертов, напря</w:t>
      </w:r>
      <w:r w:rsidR="00E07D65">
        <w:rPr>
          <w:lang w:val="ru-RU"/>
        </w:rPr>
        <w:t>мую влияющих на принимаемые в компании</w:t>
      </w:r>
      <w:r w:rsidR="0057188F">
        <w:rPr>
          <w:lang w:val="ru-RU"/>
        </w:rPr>
        <w:t xml:space="preserve"> решения. Данные, используемые в исследовании, показали, что при прочих равных увеличение числе</w:t>
      </w:r>
      <w:r w:rsidR="004033B1">
        <w:rPr>
          <w:lang w:val="ru-RU"/>
        </w:rPr>
        <w:t>нности совета директоров на 1</w:t>
      </w:r>
      <w:r w:rsidR="0057188F">
        <w:rPr>
          <w:lang w:val="ru-RU"/>
        </w:rPr>
        <w:t xml:space="preserve"> приводит к повышению рентабельности компании на 1,7%. </w:t>
      </w:r>
      <w:r w:rsidR="0057188F" w:rsidRPr="00746A20">
        <w:rPr>
          <w:lang w:val="ru-RU"/>
        </w:rPr>
        <w:t xml:space="preserve">Однако, стоит отметить, что в предыдущих работах исследователями было выявлено ограничение положительного влияния этого фактора. При переходе за граничное значение увеличение размера совета директоров приводило к понижению эффективности </w:t>
      </w:r>
      <w:r w:rsidR="004033B1" w:rsidRPr="00746A20">
        <w:rPr>
          <w:lang w:val="ru-RU"/>
        </w:rPr>
        <w:t>деятельности компании.</w:t>
      </w:r>
      <w:r w:rsidR="0057188F">
        <w:rPr>
          <w:lang w:val="ru-RU"/>
        </w:rPr>
        <w:t xml:space="preserve"> </w:t>
      </w:r>
    </w:p>
    <w:p w14:paraId="53CC5601" w14:textId="434CDCA9" w:rsidR="00596749" w:rsidRDefault="00596749" w:rsidP="00862941">
      <w:pPr>
        <w:ind w:firstLine="0"/>
        <w:rPr>
          <w:i/>
          <w:lang w:val="ru-RU"/>
        </w:rPr>
      </w:pPr>
      <w:r>
        <w:rPr>
          <w:i/>
          <w:lang w:val="ru-RU"/>
        </w:rPr>
        <w:tab/>
        <w:t>Количество независимых членов совета директоров</w:t>
      </w:r>
    </w:p>
    <w:p w14:paraId="76BA236C" w14:textId="68C02C35" w:rsidR="004033B1" w:rsidRPr="004033B1" w:rsidRDefault="004033B1" w:rsidP="00862941">
      <w:pPr>
        <w:ind w:firstLine="0"/>
        <w:rPr>
          <w:lang w:val="ru-RU"/>
        </w:rPr>
      </w:pPr>
      <w:r>
        <w:rPr>
          <w:lang w:val="ru-RU"/>
        </w:rPr>
        <w:tab/>
        <w:t xml:space="preserve">Данный фактор также был оценен в первой модели регрессии. Переменная оказалась значима на уровне 5%. </w:t>
      </w:r>
      <w:r w:rsidR="00A307CD">
        <w:rPr>
          <w:lang w:val="ru-RU"/>
        </w:rPr>
        <w:t>Рентабельность продаж</w:t>
      </w:r>
      <w:r>
        <w:rPr>
          <w:lang w:val="ru-RU"/>
        </w:rPr>
        <w:t xml:space="preserve"> прямо взаимосвязан</w:t>
      </w:r>
      <w:r w:rsidR="00A307CD">
        <w:rPr>
          <w:lang w:val="ru-RU"/>
        </w:rPr>
        <w:t>а</w:t>
      </w:r>
      <w:r>
        <w:rPr>
          <w:lang w:val="ru-RU"/>
        </w:rPr>
        <w:t xml:space="preserve"> с количеством независимых членов совета директоров. Данный вывод может быть объяснен более эффективной работой механизмов корпоративного управления. Независимые члены совета директоров обеспечивают защиту интересов всех стейкхолдеров и благосостояние бизнеса. На анализируемых данных было выявлено, что при прочих равных увеличение данного показателя на 1 характеризуется повышением рентабельности на 0,85%. </w:t>
      </w:r>
    </w:p>
    <w:p w14:paraId="0B7517A8" w14:textId="6A646B19" w:rsidR="00596749" w:rsidRDefault="00596749" w:rsidP="00862941">
      <w:pPr>
        <w:ind w:firstLine="0"/>
        <w:rPr>
          <w:i/>
          <w:lang w:val="ru-RU"/>
        </w:rPr>
      </w:pPr>
      <w:r>
        <w:rPr>
          <w:i/>
          <w:lang w:val="ru-RU"/>
        </w:rPr>
        <w:tab/>
        <w:t>Численность комитета по аудиту</w:t>
      </w:r>
    </w:p>
    <w:p w14:paraId="296D8B1B" w14:textId="6FB170F8" w:rsidR="004033B1" w:rsidRPr="004033B1" w:rsidRDefault="004033B1" w:rsidP="00862941">
      <w:pPr>
        <w:ind w:firstLine="0"/>
        <w:rPr>
          <w:lang w:val="ru-RU"/>
        </w:rPr>
      </w:pPr>
      <w:r>
        <w:rPr>
          <w:i/>
          <w:lang w:val="ru-RU"/>
        </w:rPr>
        <w:tab/>
      </w:r>
      <w:r>
        <w:rPr>
          <w:lang w:val="ru-RU"/>
        </w:rPr>
        <w:t>Численность комитета по аудиту б</w:t>
      </w:r>
      <w:r w:rsidR="006A2D51">
        <w:rPr>
          <w:lang w:val="ru-RU"/>
        </w:rPr>
        <w:t xml:space="preserve">ыла проанализирована во </w:t>
      </w:r>
      <w:r>
        <w:rPr>
          <w:lang w:val="ru-RU"/>
        </w:rPr>
        <w:t xml:space="preserve">второй модели регрессии. </w:t>
      </w:r>
      <w:r w:rsidR="000466D5">
        <w:rPr>
          <w:lang w:val="ru-RU"/>
        </w:rPr>
        <w:t>В работе была выявлена статистическая значимость этого показателя на уровне 1%.</w:t>
      </w:r>
      <w:r w:rsidR="006A05FF">
        <w:rPr>
          <w:lang w:val="ru-RU"/>
        </w:rPr>
        <w:t xml:space="preserve"> Таким образом, был установлен факт наличия взаимосвязи между численностью комитета по аудиту и </w:t>
      </w:r>
      <w:r w:rsidR="00A307CD">
        <w:rPr>
          <w:lang w:val="ru-RU"/>
        </w:rPr>
        <w:t>рентабельностью продаж</w:t>
      </w:r>
      <w:r w:rsidR="006A05FF">
        <w:rPr>
          <w:lang w:val="ru-RU"/>
        </w:rPr>
        <w:t xml:space="preserve"> компаний. Характер взаимосвязи – прямой. Это объясняется возможностью организации более качественного процесса аудита в компании, привлекая большее число экспертов. Качество аудита в свою очередь обеспечивает эффективный анализ деятельности компании, снижая финансовые риски и повышая уровень доверия к компании. </w:t>
      </w:r>
      <w:r w:rsidR="006A05FF">
        <w:rPr>
          <w:lang w:val="ru-RU"/>
        </w:rPr>
        <w:lastRenderedPageBreak/>
        <w:t xml:space="preserve">Так, используемые в исследовании данные выявили, что при прочих равных компании при увеличении количества членов комитета на 1 характеризовались повышением рентабельности на 1,6%. </w:t>
      </w:r>
      <w:r w:rsidR="000466D5">
        <w:rPr>
          <w:lang w:val="ru-RU"/>
        </w:rPr>
        <w:t xml:space="preserve"> </w:t>
      </w:r>
    </w:p>
    <w:p w14:paraId="109B2824" w14:textId="614C9E27" w:rsidR="00596749" w:rsidRDefault="00596749" w:rsidP="00862941">
      <w:pPr>
        <w:ind w:firstLine="0"/>
        <w:rPr>
          <w:i/>
          <w:lang w:val="ru-RU"/>
        </w:rPr>
      </w:pPr>
      <w:r>
        <w:rPr>
          <w:i/>
          <w:lang w:val="ru-RU"/>
        </w:rPr>
        <w:tab/>
        <w:t>Количество проведенных собраний комитета по аудиту</w:t>
      </w:r>
    </w:p>
    <w:p w14:paraId="535C390D" w14:textId="55FBE438" w:rsidR="00A84DEA" w:rsidRPr="00A84DEA" w:rsidRDefault="00A84DEA" w:rsidP="00862941">
      <w:pPr>
        <w:ind w:firstLine="0"/>
        <w:rPr>
          <w:lang w:val="ru-RU"/>
        </w:rPr>
      </w:pPr>
      <w:r>
        <w:rPr>
          <w:i/>
          <w:lang w:val="ru-RU"/>
        </w:rPr>
        <w:tab/>
      </w:r>
      <w:r>
        <w:rPr>
          <w:lang w:val="ru-RU"/>
        </w:rPr>
        <w:t>Данный фактор был также проанализирован во второй модели. Регрессионный анализ показал значимость</w:t>
      </w:r>
      <w:r w:rsidR="00B06B72">
        <w:rPr>
          <w:lang w:val="ru-RU"/>
        </w:rPr>
        <w:t xml:space="preserve"> показателя на уровне 5</w:t>
      </w:r>
      <w:r>
        <w:rPr>
          <w:lang w:val="ru-RU"/>
        </w:rPr>
        <w:t>%. Таким образом, была выявлена прямая взаимосвязь между количеством проведенных собраний комитета по аудиту и рентабельностью</w:t>
      </w:r>
      <w:r w:rsidR="003F2A61">
        <w:rPr>
          <w:lang w:val="ru-RU"/>
        </w:rPr>
        <w:t xml:space="preserve"> продаж</w:t>
      </w:r>
      <w:r>
        <w:rPr>
          <w:lang w:val="ru-RU"/>
        </w:rPr>
        <w:t xml:space="preserve"> компаний. </w:t>
      </w:r>
      <w:r w:rsidR="00B06B72">
        <w:rPr>
          <w:lang w:val="ru-RU"/>
        </w:rPr>
        <w:t xml:space="preserve">Это объясняется более качественным процессом аудиторского процесса. Ввиду коротких сроков проведения данных мероприятий комитет по аудиту может не так эффективно выполнить свою работу. </w:t>
      </w:r>
      <w:r>
        <w:rPr>
          <w:lang w:val="ru-RU"/>
        </w:rPr>
        <w:t xml:space="preserve">Чем больше собраний было организовано комитетом, тем более высокую рентабельность демонстрировали компании. Так, при прочих равных увеличение количества собраний на 1 сопровождалось </w:t>
      </w:r>
      <w:r w:rsidR="00B06B72">
        <w:rPr>
          <w:lang w:val="ru-RU"/>
        </w:rPr>
        <w:t>повышением рентабельности на 0,4</w:t>
      </w:r>
      <w:r>
        <w:rPr>
          <w:lang w:val="ru-RU"/>
        </w:rPr>
        <w:t>%</w:t>
      </w:r>
      <w:r w:rsidR="00B06B72">
        <w:rPr>
          <w:lang w:val="ru-RU"/>
        </w:rPr>
        <w:t>.</w:t>
      </w:r>
    </w:p>
    <w:p w14:paraId="29D4FA63" w14:textId="0784EE65" w:rsidR="00596749" w:rsidRDefault="00596749" w:rsidP="00862941">
      <w:pPr>
        <w:ind w:firstLine="0"/>
        <w:rPr>
          <w:lang w:val="ru-RU"/>
        </w:rPr>
      </w:pPr>
      <w:r>
        <w:rPr>
          <w:i/>
          <w:lang w:val="ru-RU"/>
        </w:rPr>
        <w:tab/>
        <w:t>Количество независимых членов комитета по аудиту</w:t>
      </w:r>
      <w:r w:rsidR="001726CC">
        <w:rPr>
          <w:lang w:val="ru-RU"/>
        </w:rPr>
        <w:t xml:space="preserve"> </w:t>
      </w:r>
    </w:p>
    <w:p w14:paraId="11BA5529" w14:textId="5C44E8B2" w:rsidR="00B06B72" w:rsidRPr="009C25C9" w:rsidRDefault="00B06B72" w:rsidP="00862941">
      <w:pPr>
        <w:ind w:firstLine="0"/>
        <w:rPr>
          <w:lang w:val="ru-RU"/>
        </w:rPr>
      </w:pPr>
      <w:r>
        <w:rPr>
          <w:lang w:val="ru-RU"/>
        </w:rPr>
        <w:tab/>
        <w:t>Данный показатель был рассмотрен во второй модели. Регрессия показала значимость фактора на уровне 1%. Таким образом, был установлен прямой характер взаимосвязи между количеством независимых членов комитета по аудиту и рентабельностью</w:t>
      </w:r>
      <w:r w:rsidR="003F2A61">
        <w:rPr>
          <w:lang w:val="ru-RU"/>
        </w:rPr>
        <w:t xml:space="preserve"> продаж</w:t>
      </w:r>
      <w:r>
        <w:rPr>
          <w:lang w:val="ru-RU"/>
        </w:rPr>
        <w:t xml:space="preserve"> компаний. Это объясняется непредвзятостью и отсутствием личной заинтересованности данного типа членов комитета. Привлечение не входящих в число сотрудников в аудиторский процесс может влиять на эффективность проведения данного процесса, а также обеспечить его качество. Так, при прочих равных увеличение количества независимых членов комитета по аудиту на 1 характеризовалось повышением рентабельности на 1,1%.</w:t>
      </w:r>
    </w:p>
    <w:p w14:paraId="29F5E6E0" w14:textId="4F162D3F" w:rsidR="00596749" w:rsidRDefault="00596749" w:rsidP="00862941">
      <w:pPr>
        <w:ind w:firstLine="0"/>
        <w:rPr>
          <w:i/>
          <w:lang w:val="ru-RU"/>
        </w:rPr>
      </w:pPr>
      <w:r>
        <w:rPr>
          <w:i/>
          <w:lang w:val="ru-RU"/>
        </w:rPr>
        <w:tab/>
      </w:r>
      <w:r w:rsidR="00746A20">
        <w:rPr>
          <w:i/>
          <w:lang w:val="ru-RU"/>
        </w:rPr>
        <w:t>Отчетный год</w:t>
      </w:r>
    </w:p>
    <w:p w14:paraId="7885DC6F" w14:textId="0C776880" w:rsidR="00987BE4" w:rsidRPr="00987BE4" w:rsidRDefault="00987BE4" w:rsidP="00862941">
      <w:pPr>
        <w:ind w:firstLine="0"/>
        <w:rPr>
          <w:lang w:val="ru-RU"/>
        </w:rPr>
      </w:pPr>
      <w:r>
        <w:rPr>
          <w:i/>
          <w:lang w:val="ru-RU"/>
        </w:rPr>
        <w:tab/>
      </w:r>
      <w:r>
        <w:rPr>
          <w:lang w:val="ru-RU"/>
        </w:rPr>
        <w:t xml:space="preserve">Данный фактор оценивался по влиянию группы </w:t>
      </w:r>
      <w:proofErr w:type="spellStart"/>
      <w:r>
        <w:rPr>
          <w:lang w:val="ru-RU"/>
        </w:rPr>
        <w:t>дамми</w:t>
      </w:r>
      <w:proofErr w:type="spellEnd"/>
      <w:r>
        <w:rPr>
          <w:lang w:val="ru-RU"/>
        </w:rPr>
        <w:t xml:space="preserve">-переменных. В первой модели переменная по принадлежности финансовой отчетности к 2020 и 2021 году показала статистическую значимость на уровне в 1%, принадлежность к 2019 году – на уровне в 5%, принадлежность к 2018 году – статистически незначимо. Во второй модели показатели 2020 и 2021 года оказался значим на уровне в 1%, показатели 2018 и 2019 года – на уровне в 5%. Таким образом, можно судить о наличии взаимосвязи макроэкономической обстановки в стране на рентабельность российских компаний. Кроме того, при прочих равных в 2018 и 2019 году эта взаимосвязь имела прямой характер, а в 2020 и 2021 году – обратный. Это объясняется экономической сложностью данных периодов в связи с вызовами, с которыми рынок, как </w:t>
      </w:r>
      <w:r>
        <w:rPr>
          <w:lang w:val="ru-RU"/>
        </w:rPr>
        <w:lastRenderedPageBreak/>
        <w:t xml:space="preserve">внутренний, так и международный, столкнулся во время пандемии коронавируса. При этом наиболее благоприятным </w:t>
      </w:r>
      <w:r w:rsidR="006A05FF">
        <w:rPr>
          <w:lang w:val="ru-RU"/>
        </w:rPr>
        <w:t xml:space="preserve">для российских компаний </w:t>
      </w:r>
      <w:r>
        <w:rPr>
          <w:lang w:val="ru-RU"/>
        </w:rPr>
        <w:t xml:space="preserve">годом </w:t>
      </w:r>
      <w:r w:rsidR="00B06B72">
        <w:rPr>
          <w:lang w:val="ru-RU"/>
        </w:rPr>
        <w:t>в ра</w:t>
      </w:r>
      <w:r w:rsidR="006A05FF">
        <w:rPr>
          <w:lang w:val="ru-RU"/>
        </w:rPr>
        <w:t>с</w:t>
      </w:r>
      <w:r w:rsidR="00746A20">
        <w:rPr>
          <w:lang w:val="ru-RU"/>
        </w:rPr>
        <w:t>с</w:t>
      </w:r>
      <w:r w:rsidR="006A05FF">
        <w:rPr>
          <w:lang w:val="ru-RU"/>
        </w:rPr>
        <w:t>матриваемых временных рамках оказался 2019 год.</w:t>
      </w:r>
    </w:p>
    <w:p w14:paraId="5E155692" w14:textId="6408BC77" w:rsidR="000466D5" w:rsidRDefault="000466D5" w:rsidP="00862941">
      <w:pPr>
        <w:ind w:firstLine="0"/>
        <w:rPr>
          <w:i/>
          <w:lang w:val="ru-RU"/>
        </w:rPr>
      </w:pPr>
      <w:r>
        <w:rPr>
          <w:i/>
          <w:lang w:val="ru-RU"/>
        </w:rPr>
        <w:tab/>
        <w:t>Контрольные переменные</w:t>
      </w:r>
    </w:p>
    <w:p w14:paraId="1A868DC0" w14:textId="0F87F89E" w:rsidR="003B2F0F" w:rsidRDefault="000466D5" w:rsidP="00221BD5">
      <w:pPr>
        <w:ind w:firstLine="0"/>
        <w:rPr>
          <w:lang w:val="ru-RU"/>
        </w:rPr>
      </w:pPr>
      <w:r>
        <w:rPr>
          <w:lang w:val="ru-RU"/>
        </w:rPr>
        <w:tab/>
        <w:t>В работе обе регрессии контролировались на логарифмиро</w:t>
      </w:r>
      <w:r w:rsidR="009C25C9">
        <w:rPr>
          <w:lang w:val="ru-RU"/>
        </w:rPr>
        <w:t>ванную оценку активов компании</w:t>
      </w:r>
      <w:r w:rsidR="00746A20">
        <w:rPr>
          <w:lang w:val="ru-RU"/>
        </w:rPr>
        <w:t>,</w:t>
      </w:r>
      <w:r>
        <w:rPr>
          <w:lang w:val="ru-RU"/>
        </w:rPr>
        <w:t xml:space="preserve"> уровень ее долговой нагрузки</w:t>
      </w:r>
      <w:r w:rsidR="009C25C9">
        <w:rPr>
          <w:lang w:val="ru-RU"/>
        </w:rPr>
        <w:t>, принадле</w:t>
      </w:r>
      <w:r w:rsidR="00987BE4">
        <w:rPr>
          <w:lang w:val="ru-RU"/>
        </w:rPr>
        <w:t>ж</w:t>
      </w:r>
      <w:r w:rsidR="009C25C9">
        <w:rPr>
          <w:lang w:val="ru-RU"/>
        </w:rPr>
        <w:t>ность внешнего аудитора к «Большой четверке»</w:t>
      </w:r>
      <w:r w:rsidR="00746A20">
        <w:rPr>
          <w:lang w:val="ru-RU"/>
        </w:rPr>
        <w:t>, а также наличие комитета по аудиту</w:t>
      </w:r>
      <w:r>
        <w:rPr>
          <w:lang w:val="ru-RU"/>
        </w:rPr>
        <w:t xml:space="preserve">. </w:t>
      </w:r>
      <w:r w:rsidR="009C25C9">
        <w:rPr>
          <w:lang w:val="ru-RU"/>
        </w:rPr>
        <w:t>Первые два</w:t>
      </w:r>
      <w:r>
        <w:rPr>
          <w:lang w:val="ru-RU"/>
        </w:rPr>
        <w:t xml:space="preserve"> показателя оказались значимы в </w:t>
      </w:r>
      <w:r w:rsidR="001536B3">
        <w:rPr>
          <w:lang w:val="ru-RU"/>
        </w:rPr>
        <w:t xml:space="preserve">обеих </w:t>
      </w:r>
      <w:r>
        <w:rPr>
          <w:lang w:val="ru-RU"/>
        </w:rPr>
        <w:t xml:space="preserve">представленных моделях регрессии. </w:t>
      </w:r>
      <w:r w:rsidR="004F45BE">
        <w:rPr>
          <w:lang w:val="ru-RU"/>
        </w:rPr>
        <w:t xml:space="preserve">При этом значение </w:t>
      </w:r>
      <w:r w:rsidR="004F45BE">
        <w:t>p</w:t>
      </w:r>
      <w:r w:rsidR="004F45BE" w:rsidRPr="004F45BE">
        <w:rPr>
          <w:lang w:val="ru-RU"/>
        </w:rPr>
        <w:t>-</w:t>
      </w:r>
      <w:r w:rsidR="004F45BE">
        <w:t>value</w:t>
      </w:r>
      <w:r w:rsidR="004F45BE" w:rsidRPr="004F45BE">
        <w:rPr>
          <w:lang w:val="ru-RU"/>
        </w:rPr>
        <w:t xml:space="preserve"> </w:t>
      </w:r>
      <w:r w:rsidR="004F45BE">
        <w:rPr>
          <w:lang w:val="ru-RU"/>
        </w:rPr>
        <w:t xml:space="preserve">для показателя логарифмированной оценки активов компании в исследовании крайне низкий, что говорит о высокой взаимосвязи рентабельности </w:t>
      </w:r>
      <w:r w:rsidR="003F2A61">
        <w:rPr>
          <w:lang w:val="ru-RU"/>
        </w:rPr>
        <w:t xml:space="preserve">продаж </w:t>
      </w:r>
      <w:r w:rsidR="004F45BE">
        <w:rPr>
          <w:lang w:val="ru-RU"/>
        </w:rPr>
        <w:t>компаний и величины их совокупных активов. Данный факт объясняется во многом эффектом экономии на масштабе. Чем крупнее организация, тем эффективнее она способна управлять затратами, тем самым достигая более высоких значений рентабельности</w:t>
      </w:r>
      <w:r w:rsidR="003F2A61">
        <w:rPr>
          <w:lang w:val="ru-RU"/>
        </w:rPr>
        <w:t xml:space="preserve"> продаж</w:t>
      </w:r>
      <w:r w:rsidR="004F45BE">
        <w:rPr>
          <w:lang w:val="ru-RU"/>
        </w:rPr>
        <w:t>. Что касается коэффициента долговой нагрузки, этот показатель оказался значимым на уровне 1% и 5% в первой и второй модели соответственно. Однако, сила такой взаимосвязи является не</w:t>
      </w:r>
      <w:r w:rsidR="000A282B">
        <w:rPr>
          <w:lang w:val="ru-RU"/>
        </w:rPr>
        <w:t xml:space="preserve"> такой высокой, о чем можно судить по значениям</w:t>
      </w:r>
      <w:r w:rsidR="004F45BE">
        <w:rPr>
          <w:lang w:val="ru-RU"/>
        </w:rPr>
        <w:t xml:space="preserve"> коэффициента при переменной в итоговых уравнениях регрессии. При прочих равных повышение коэф</w:t>
      </w:r>
      <w:r w:rsidR="000A282B">
        <w:rPr>
          <w:lang w:val="ru-RU"/>
        </w:rPr>
        <w:t>фициента долговой нагрузки на 1</w:t>
      </w:r>
      <w:r w:rsidR="004F45BE">
        <w:rPr>
          <w:lang w:val="ru-RU"/>
        </w:rPr>
        <w:t xml:space="preserve"> характеризовалось</w:t>
      </w:r>
      <w:r w:rsidR="000A282B">
        <w:rPr>
          <w:lang w:val="ru-RU"/>
        </w:rPr>
        <w:t xml:space="preserve"> снижением рентабельности на 0,9</w:t>
      </w:r>
      <w:r w:rsidR="004F45BE">
        <w:rPr>
          <w:lang w:val="ru-RU"/>
        </w:rPr>
        <w:t>%</w:t>
      </w:r>
      <w:r w:rsidR="005A1584">
        <w:rPr>
          <w:lang w:val="ru-RU"/>
        </w:rPr>
        <w:t>.</w:t>
      </w:r>
      <w:r w:rsidR="009C25C9">
        <w:rPr>
          <w:lang w:val="ru-RU"/>
        </w:rPr>
        <w:t xml:space="preserve"> Кроме того, исследование показало, что на рассматриваемые в работе российские ко</w:t>
      </w:r>
      <w:r w:rsidR="00987BE4">
        <w:rPr>
          <w:lang w:val="ru-RU"/>
        </w:rPr>
        <w:t xml:space="preserve">мпании влияние принадлежности </w:t>
      </w:r>
      <w:r w:rsidR="009C25C9">
        <w:rPr>
          <w:lang w:val="ru-RU"/>
        </w:rPr>
        <w:t xml:space="preserve">внешнего аудитора к «Большой четверке» </w:t>
      </w:r>
      <w:r w:rsidR="00987BE4">
        <w:rPr>
          <w:lang w:val="ru-RU"/>
        </w:rPr>
        <w:t>на рентабельность</w:t>
      </w:r>
      <w:r w:rsidR="003F2A61">
        <w:rPr>
          <w:lang w:val="ru-RU"/>
        </w:rPr>
        <w:t xml:space="preserve"> продаж</w:t>
      </w:r>
      <w:r w:rsidR="00987BE4">
        <w:rPr>
          <w:lang w:val="ru-RU"/>
        </w:rPr>
        <w:t xml:space="preserve"> </w:t>
      </w:r>
      <w:r w:rsidR="009C25C9">
        <w:rPr>
          <w:lang w:val="ru-RU"/>
        </w:rPr>
        <w:t xml:space="preserve">не может быть подтверждено статистически. </w:t>
      </w:r>
    </w:p>
    <w:p w14:paraId="50FC5BFA" w14:textId="570340D9" w:rsidR="00AD7A26" w:rsidRDefault="00AD7A26" w:rsidP="00AD7A26">
      <w:pPr>
        <w:pStyle w:val="2"/>
        <w:numPr>
          <w:ilvl w:val="1"/>
          <w:numId w:val="43"/>
        </w:numPr>
      </w:pPr>
      <w:bookmarkStart w:id="23" w:name="_Toc136034668"/>
      <w:r>
        <w:t>Практическое применение</w:t>
      </w:r>
      <w:bookmarkEnd w:id="23"/>
    </w:p>
    <w:p w14:paraId="2498C38D" w14:textId="7FF67065" w:rsidR="00AD7A26" w:rsidRPr="00AD7A26" w:rsidRDefault="00AD7A26" w:rsidP="00AD7A26">
      <w:pPr>
        <w:rPr>
          <w:lang w:val="ru-RU"/>
        </w:rPr>
      </w:pPr>
      <w:r w:rsidRPr="00AD7A26">
        <w:rPr>
          <w:lang w:val="ru-RU"/>
        </w:rPr>
        <w:t xml:space="preserve">Проведенное исследование имеет практическую ценность. Инвесторы и другие заинтересованные стороны компаний готовы вкладывать свои деньги в развитие </w:t>
      </w:r>
      <w:r w:rsidR="003B2F0F">
        <w:rPr>
          <w:lang w:val="ru-RU"/>
        </w:rPr>
        <w:t>организаций</w:t>
      </w:r>
      <w:r w:rsidRPr="00AD7A26">
        <w:rPr>
          <w:lang w:val="ru-RU"/>
        </w:rPr>
        <w:t xml:space="preserve">, однако они склонны это делать только в том случае, когда это приносит определенные финансовые выгоды. </w:t>
      </w:r>
    </w:p>
    <w:p w14:paraId="1392C314" w14:textId="5F5FE87E" w:rsidR="00AD7A26" w:rsidRPr="00AD7A26" w:rsidRDefault="00AD7A26" w:rsidP="00AD7A26">
      <w:pPr>
        <w:rPr>
          <w:lang w:val="ru-RU"/>
        </w:rPr>
      </w:pPr>
      <w:r w:rsidRPr="00AD7A26">
        <w:rPr>
          <w:lang w:val="ru-RU"/>
        </w:rPr>
        <w:t>Результаты исследования показали, что инвестиции в такие механиз</w:t>
      </w:r>
      <w:r w:rsidR="003B2F0F">
        <w:rPr>
          <w:lang w:val="ru-RU"/>
        </w:rPr>
        <w:t>мы КУ, как комитет по аудиту и с</w:t>
      </w:r>
      <w:r w:rsidRPr="00AD7A26">
        <w:rPr>
          <w:lang w:val="ru-RU"/>
        </w:rPr>
        <w:t xml:space="preserve">овет директоров могут быть оправданы. Компании могут рассмотреть увеличение размера совета директоров, не ограничиваясь минимальными требованиями. Большее количество независимых членов совета директоров может способствовать повышению рентабельности компании за счет более эффективного управления и доступа к широкому спектру компетенций и навыков. Компании должны стремиться включать в свой совет </w:t>
      </w:r>
      <w:r w:rsidRPr="00AD7A26">
        <w:rPr>
          <w:lang w:val="ru-RU"/>
        </w:rPr>
        <w:lastRenderedPageBreak/>
        <w:t>директоров больше независимых членов, чтобы защитить интересы стейкхолдеров и обеспечит</w:t>
      </w:r>
      <w:r w:rsidR="003B2F0F">
        <w:rPr>
          <w:lang w:val="ru-RU"/>
        </w:rPr>
        <w:t xml:space="preserve">ь благосостояние бизнеса. Большее </w:t>
      </w:r>
      <w:r w:rsidRPr="00AD7A26">
        <w:rPr>
          <w:lang w:val="ru-RU"/>
        </w:rPr>
        <w:t xml:space="preserve">количество членов комитета по аудиту и проведение большего количества собраний </w:t>
      </w:r>
      <w:r w:rsidR="003B2F0F">
        <w:rPr>
          <w:lang w:val="ru-RU"/>
        </w:rPr>
        <w:t>данного органа управления</w:t>
      </w:r>
      <w:r w:rsidRPr="00AD7A26">
        <w:rPr>
          <w:lang w:val="ru-RU"/>
        </w:rPr>
        <w:t xml:space="preserve"> могут улучшить процесс аудита и способствовать более точному анализу деятельности компании и снижению финансовых рисков. </w:t>
      </w:r>
      <w:r w:rsidR="003B2F0F">
        <w:rPr>
          <w:lang w:val="ru-RU"/>
        </w:rPr>
        <w:t xml:space="preserve">Организации </w:t>
      </w:r>
      <w:r w:rsidRPr="00AD7A26">
        <w:rPr>
          <w:lang w:val="ru-RU"/>
        </w:rPr>
        <w:t xml:space="preserve">должны учитывать, что экономическая ситуация может оказывать как прямое, так и обратное воздействие на рентабельность. Необходимо быть готовыми к адаптации во время изменений в экономике, таких как пандемия COVID-19. </w:t>
      </w:r>
    </w:p>
    <w:p w14:paraId="23D7F97F" w14:textId="5DFD88C3" w:rsidR="00AD7A26" w:rsidRPr="0032221A" w:rsidRDefault="003B2F0F" w:rsidP="003B2F0F">
      <w:pPr>
        <w:rPr>
          <w:lang w:val="ru-RU"/>
        </w:rPr>
      </w:pPr>
      <w:r>
        <w:rPr>
          <w:lang w:val="ru-RU"/>
        </w:rPr>
        <w:t xml:space="preserve">Результаты </w:t>
      </w:r>
      <w:r w:rsidR="00AD7A26" w:rsidRPr="00AD7A26">
        <w:rPr>
          <w:lang w:val="ru-RU"/>
        </w:rPr>
        <w:t>исследования могут быть использованы на практике для улучшения управления компаниями и</w:t>
      </w:r>
      <w:r>
        <w:rPr>
          <w:lang w:val="ru-RU"/>
        </w:rPr>
        <w:t xml:space="preserve"> для</w:t>
      </w:r>
      <w:r w:rsidR="00AD7A26" w:rsidRPr="00AD7A26">
        <w:rPr>
          <w:lang w:val="ru-RU"/>
        </w:rPr>
        <w:t xml:space="preserve"> принятия обоснованных решений. Они предоставляют </w:t>
      </w:r>
      <w:r>
        <w:rPr>
          <w:lang w:val="ru-RU"/>
        </w:rPr>
        <w:t>данные</w:t>
      </w:r>
      <w:r w:rsidR="00AD7A26" w:rsidRPr="00AD7A26">
        <w:rPr>
          <w:lang w:val="ru-RU"/>
        </w:rPr>
        <w:t xml:space="preserve"> о взаимосвязи между размером совета директоров, комитетом по аудиту с рентабельностью</w:t>
      </w:r>
      <w:r>
        <w:rPr>
          <w:lang w:val="ru-RU"/>
        </w:rPr>
        <w:t xml:space="preserve"> продаж</w:t>
      </w:r>
      <w:r w:rsidR="00AD7A26" w:rsidRPr="00AD7A26">
        <w:rPr>
          <w:lang w:val="ru-RU"/>
        </w:rPr>
        <w:t xml:space="preserve"> </w:t>
      </w:r>
      <w:r>
        <w:rPr>
          <w:lang w:val="ru-RU"/>
        </w:rPr>
        <w:t>организаций</w:t>
      </w:r>
      <w:r w:rsidR="00AD7A26" w:rsidRPr="00AD7A26">
        <w:rPr>
          <w:lang w:val="ru-RU"/>
        </w:rPr>
        <w:t xml:space="preserve">. </w:t>
      </w:r>
    </w:p>
    <w:p w14:paraId="5BC1E73F" w14:textId="55CD4146" w:rsidR="008465A4" w:rsidRDefault="003D7C03" w:rsidP="003D7C03">
      <w:pPr>
        <w:pStyle w:val="1"/>
      </w:pPr>
      <w:bookmarkStart w:id="24" w:name="_Toc136034669"/>
      <w:r>
        <w:lastRenderedPageBreak/>
        <w:t>Заключение</w:t>
      </w:r>
      <w:bookmarkEnd w:id="24"/>
    </w:p>
    <w:p w14:paraId="326054E9" w14:textId="700445D5" w:rsidR="003A49B4" w:rsidRPr="003A49B4" w:rsidRDefault="003A49B4" w:rsidP="003A49B4">
      <w:pPr>
        <w:rPr>
          <w:lang w:val="ru-RU"/>
        </w:rPr>
      </w:pPr>
      <w:r w:rsidRPr="003A49B4">
        <w:rPr>
          <w:lang w:val="ru-RU"/>
        </w:rPr>
        <w:t>В данной работе был исследован вопрос наличия взаимосвязи между характеристиками совета директоров и аудита на рентабельность</w:t>
      </w:r>
      <w:r w:rsidR="003F2A61">
        <w:rPr>
          <w:lang w:val="ru-RU"/>
        </w:rPr>
        <w:t xml:space="preserve"> продаж</w:t>
      </w:r>
      <w:r w:rsidRPr="003A49B4">
        <w:rPr>
          <w:lang w:val="ru-RU"/>
        </w:rPr>
        <w:t xml:space="preserve"> российских компаний. Целью работы являлось выяснение отношения между характеристиками аудита, совета директоров и результатами корпоративной деятельности компании в контексте различных экономических условий.</w:t>
      </w:r>
    </w:p>
    <w:p w14:paraId="3E4DEC8D" w14:textId="34A63261" w:rsidR="005A1584" w:rsidRDefault="003A49B4" w:rsidP="003A49B4">
      <w:pPr>
        <w:rPr>
          <w:lang w:val="ru-RU"/>
        </w:rPr>
      </w:pPr>
      <w:r w:rsidRPr="003A49B4">
        <w:rPr>
          <w:lang w:val="ru-RU"/>
        </w:rPr>
        <w:t>В первой главе были проанализированы работы предыдущих исследователей, рассмотрены подходы к оценке качества аудита, а также выбраны соответствующие характеристики аудита и совета директоров, а также был произведен анализ необходимой для проведения исследования литературы.</w:t>
      </w:r>
      <w:r w:rsidR="005A1584">
        <w:rPr>
          <w:lang w:val="ru-RU"/>
        </w:rPr>
        <w:t xml:space="preserve"> Во второй главе была описана выборка, используемая в работе. В нее вошли </w:t>
      </w:r>
      <w:r w:rsidR="00967284">
        <w:rPr>
          <w:lang w:val="ru-RU"/>
        </w:rPr>
        <w:t>613 наблюдений по 168 компаниям.</w:t>
      </w:r>
      <w:r w:rsidR="00221BD5">
        <w:rPr>
          <w:lang w:val="ru-RU"/>
        </w:rPr>
        <w:t xml:space="preserve"> Рассматриваемый в исследовании временной период – с 2018 по 2021 год. Для подготовки качественных выводов регрессии из модели были исключены наблюдения с аномально высокими значениями по коэффициенту долговой нагрузки и совокупному размеру активов.</w:t>
      </w:r>
    </w:p>
    <w:p w14:paraId="4728B710" w14:textId="1379A912" w:rsidR="005004D7" w:rsidRPr="005004D7" w:rsidRDefault="005A1584" w:rsidP="005B4A9E">
      <w:pPr>
        <w:rPr>
          <w:lang w:val="ru-RU"/>
        </w:rPr>
      </w:pPr>
      <w:r>
        <w:rPr>
          <w:lang w:val="ru-RU"/>
        </w:rPr>
        <w:t xml:space="preserve">Для достижения цели исследования были построены две модели регрессии: первая – для проверки гипотез, связанных с характеристиками совета директоров, вторая – для проверки гипотез, характеризующих качество аудита. Перед моделированием была </w:t>
      </w:r>
      <w:r w:rsidR="00967284">
        <w:rPr>
          <w:lang w:val="ru-RU"/>
        </w:rPr>
        <w:t xml:space="preserve">проанализирована </w:t>
      </w:r>
      <w:r>
        <w:rPr>
          <w:lang w:val="ru-RU"/>
        </w:rPr>
        <w:t xml:space="preserve">корреляционная матрица для проверки значимых взаимосвязей между переменными. </w:t>
      </w:r>
      <w:r w:rsidR="00967284">
        <w:rPr>
          <w:lang w:val="ru-RU"/>
        </w:rPr>
        <w:t>Анализ полученных результатов, как и п</w:t>
      </w:r>
      <w:r w:rsidR="009C25C9">
        <w:rPr>
          <w:lang w:val="ru-RU"/>
        </w:rPr>
        <w:t xml:space="preserve">роведение </w:t>
      </w:r>
      <w:r w:rsidR="009C25C9">
        <w:t>VIF</w:t>
      </w:r>
      <w:r w:rsidR="009C25C9" w:rsidRPr="009C25C9">
        <w:rPr>
          <w:lang w:val="ru-RU"/>
        </w:rPr>
        <w:t>-</w:t>
      </w:r>
      <w:r w:rsidR="009C25C9">
        <w:rPr>
          <w:lang w:val="ru-RU"/>
        </w:rPr>
        <w:t xml:space="preserve">теста </w:t>
      </w:r>
      <w:r w:rsidR="00967284">
        <w:rPr>
          <w:lang w:val="ru-RU"/>
        </w:rPr>
        <w:t>не</w:t>
      </w:r>
      <w:r w:rsidR="009C25C9">
        <w:rPr>
          <w:lang w:val="ru-RU"/>
        </w:rPr>
        <w:t xml:space="preserve"> выявил</w:t>
      </w:r>
      <w:r w:rsidR="00967284">
        <w:rPr>
          <w:lang w:val="ru-RU"/>
        </w:rPr>
        <w:t>и</w:t>
      </w:r>
      <w:r w:rsidR="009C25C9">
        <w:rPr>
          <w:lang w:val="ru-RU"/>
        </w:rPr>
        <w:t xml:space="preserve"> наличие совершенной </w:t>
      </w:r>
      <w:proofErr w:type="spellStart"/>
      <w:r w:rsidR="009C25C9">
        <w:rPr>
          <w:lang w:val="ru-RU"/>
        </w:rPr>
        <w:t>мультиколлинеарности</w:t>
      </w:r>
      <w:proofErr w:type="spellEnd"/>
      <w:r w:rsidR="009C25C9">
        <w:rPr>
          <w:lang w:val="ru-RU"/>
        </w:rPr>
        <w:t xml:space="preserve"> в представленных моделях. </w:t>
      </w:r>
      <w:r>
        <w:rPr>
          <w:lang w:val="ru-RU"/>
        </w:rPr>
        <w:t xml:space="preserve">Далее с помощью теста </w:t>
      </w:r>
      <w:proofErr w:type="spellStart"/>
      <w:r>
        <w:rPr>
          <w:lang w:val="ru-RU"/>
        </w:rPr>
        <w:t>Бройша-Пагана</w:t>
      </w:r>
      <w:proofErr w:type="spellEnd"/>
      <w:r>
        <w:rPr>
          <w:lang w:val="ru-RU"/>
        </w:rPr>
        <w:t xml:space="preserve"> и теста Вальда было установлено, что модель с фиксированными эффектами является наиболее подходящей к данным, на которые опирается работа. </w:t>
      </w:r>
      <w:r w:rsidR="009C25C9" w:rsidRPr="005B4A9E">
        <w:rPr>
          <w:lang w:val="ru-RU"/>
        </w:rPr>
        <w:t xml:space="preserve">Результаты моделирования выявили значимость всех </w:t>
      </w:r>
      <w:r w:rsidR="00EB3612" w:rsidRPr="005B4A9E">
        <w:rPr>
          <w:lang w:val="ru-RU"/>
        </w:rPr>
        <w:t>ключевых факторов</w:t>
      </w:r>
      <w:r w:rsidR="009C25C9" w:rsidRPr="005B4A9E">
        <w:rPr>
          <w:lang w:val="ru-RU"/>
        </w:rPr>
        <w:t xml:space="preserve">, используемых в исследовании. </w:t>
      </w:r>
      <w:r w:rsidR="0085357D" w:rsidRPr="005B4A9E">
        <w:rPr>
          <w:lang w:val="ru-RU"/>
        </w:rPr>
        <w:t>Кроме того, полученные в ходе регрессии результаты позволяют сделать следующие количественные выводы. Во-первых, при прочих равных</w:t>
      </w:r>
      <w:r w:rsidR="005004D7" w:rsidRPr="005B4A9E">
        <w:rPr>
          <w:lang w:val="ru-RU"/>
        </w:rPr>
        <w:t xml:space="preserve"> уве</w:t>
      </w:r>
      <w:r w:rsidR="005004D7">
        <w:rPr>
          <w:lang w:val="ru-RU"/>
        </w:rPr>
        <w:t xml:space="preserve">личение численности </w:t>
      </w:r>
      <w:r w:rsidR="005B4A9E">
        <w:rPr>
          <w:lang w:val="ru-RU"/>
        </w:rPr>
        <w:t xml:space="preserve">всего </w:t>
      </w:r>
      <w:r w:rsidR="005004D7">
        <w:rPr>
          <w:lang w:val="ru-RU"/>
        </w:rPr>
        <w:t>совета директоров на 1 приводит к повышению рентабельности компании на 1,7%. В свою очередь увеличение количества</w:t>
      </w:r>
      <w:r w:rsidR="005004D7" w:rsidRPr="005004D7">
        <w:rPr>
          <w:lang w:val="ru-RU"/>
        </w:rPr>
        <w:t xml:space="preserve"> независимых членов совета директоров </w:t>
      </w:r>
      <w:r w:rsidR="005004D7">
        <w:rPr>
          <w:lang w:val="ru-RU"/>
        </w:rPr>
        <w:t xml:space="preserve">на 1 характеризуется повышением рентабельности на 0,85%. </w:t>
      </w:r>
      <w:r w:rsidR="005B4A9E">
        <w:rPr>
          <w:lang w:val="ru-RU"/>
        </w:rPr>
        <w:t xml:space="preserve">Таким образом, выявлена прямая взаимосвязь между рентабельностью компаний и увеличением состава совета директоров. Что касается комитета по аудиту, при прочих равных компании при увеличении количества членов комитета на 1 характеризовались повышением рентабельности на 1,6%. Меньшая взаимосвязь – на 0,4% – была выявлена при увеличении количества проведенных собраний комитета по аудиту на 1. В свою очередь была также </w:t>
      </w:r>
      <w:r w:rsidR="005B4A9E">
        <w:rPr>
          <w:lang w:val="ru-RU"/>
        </w:rPr>
        <w:lastRenderedPageBreak/>
        <w:t>замечена взаимосвязь рентабельности продаж и количества независимых членов комитета по аудиту. При увеличении данного показателя на 1 при прочих равных рентабельность повышалась на 1,1%. Также в работе было установлено, что макроэкономическая обстановке влияла положительно на рентабельность продаж российских компаний в 2018 и 2019 году и отрицательно – в 2020 и 2021 году. Кроме того, наиболее благоприятным стал 2019 год.</w:t>
      </w:r>
    </w:p>
    <w:p w14:paraId="377A7293" w14:textId="45FE25ED" w:rsidR="005A1584" w:rsidRDefault="0085357D" w:rsidP="005A1584">
      <w:pPr>
        <w:rPr>
          <w:lang w:val="ru-RU"/>
        </w:rPr>
      </w:pPr>
      <w:r w:rsidRPr="005B4A9E">
        <w:rPr>
          <w:lang w:val="ru-RU"/>
        </w:rPr>
        <w:t xml:space="preserve"> </w:t>
      </w:r>
      <w:r w:rsidR="009C25C9" w:rsidRPr="005B4A9E">
        <w:rPr>
          <w:lang w:val="ru-RU"/>
        </w:rPr>
        <w:t xml:space="preserve">Таким образом, выдвинутые в первой части </w:t>
      </w:r>
      <w:r w:rsidR="00EB3612" w:rsidRPr="005B4A9E">
        <w:rPr>
          <w:lang w:val="ru-RU"/>
        </w:rPr>
        <w:t>работы</w:t>
      </w:r>
      <w:r w:rsidR="009C25C9" w:rsidRPr="005B4A9E">
        <w:rPr>
          <w:lang w:val="ru-RU"/>
        </w:rPr>
        <w:t xml:space="preserve"> гипотезы были подтверждены.</w:t>
      </w:r>
      <w:r w:rsidR="009C25C9">
        <w:rPr>
          <w:lang w:val="ru-RU"/>
        </w:rPr>
        <w:t xml:space="preserve"> </w:t>
      </w:r>
    </w:p>
    <w:p w14:paraId="28946C5C" w14:textId="55205E22" w:rsidR="009C25C9" w:rsidRPr="009C25C9" w:rsidRDefault="009C25C9" w:rsidP="009C25C9">
      <w:pPr>
        <w:pStyle w:val="af3"/>
        <w:numPr>
          <w:ilvl w:val="0"/>
          <w:numId w:val="30"/>
        </w:numPr>
        <w:rPr>
          <w:lang w:val="ru-RU"/>
        </w:rPr>
      </w:pPr>
      <w:r w:rsidRPr="009C25C9">
        <w:rPr>
          <w:lang w:val="ru-RU"/>
        </w:rPr>
        <w:t>Гипотеза Н</w:t>
      </w:r>
      <w:r w:rsidRPr="009C25C9">
        <w:rPr>
          <w:vertAlign w:val="subscript"/>
          <w:lang w:val="ru-RU"/>
        </w:rPr>
        <w:t xml:space="preserve">1 </w:t>
      </w:r>
      <w:r w:rsidRPr="009C25C9">
        <w:rPr>
          <w:lang w:val="ru-RU"/>
        </w:rPr>
        <w:t xml:space="preserve">принимается. В российских компаниях существует прямая взаимосвязь между численностью совета директоров и </w:t>
      </w:r>
      <w:r w:rsidR="003F2A61">
        <w:rPr>
          <w:lang w:val="ru-RU"/>
        </w:rPr>
        <w:t>рентабельностью продаж</w:t>
      </w:r>
      <w:r w:rsidRPr="009C25C9">
        <w:rPr>
          <w:lang w:val="ru-RU"/>
        </w:rPr>
        <w:t>.</w:t>
      </w:r>
    </w:p>
    <w:p w14:paraId="610DD5AB" w14:textId="0CB1D1BD" w:rsidR="009C25C9" w:rsidRPr="009C25C9" w:rsidRDefault="009C25C9" w:rsidP="009C25C9">
      <w:pPr>
        <w:pStyle w:val="af3"/>
        <w:numPr>
          <w:ilvl w:val="0"/>
          <w:numId w:val="30"/>
        </w:numPr>
        <w:rPr>
          <w:lang w:val="ru-RU"/>
        </w:rPr>
      </w:pPr>
      <w:r w:rsidRPr="009C25C9">
        <w:rPr>
          <w:lang w:val="ru-RU"/>
        </w:rPr>
        <w:t>Гипотеза Н</w:t>
      </w:r>
      <w:r w:rsidRPr="009C25C9">
        <w:rPr>
          <w:vertAlign w:val="subscript"/>
          <w:lang w:val="ru-RU"/>
        </w:rPr>
        <w:t xml:space="preserve">2 </w:t>
      </w:r>
      <w:r w:rsidRPr="009C25C9">
        <w:rPr>
          <w:lang w:val="ru-RU"/>
        </w:rPr>
        <w:t xml:space="preserve">принимается. Российские компании, в совете директоров которых больше независимых членов, характеризуются более высоким </w:t>
      </w:r>
      <w:r w:rsidR="003F2A61">
        <w:rPr>
          <w:lang w:val="ru-RU"/>
        </w:rPr>
        <w:t>рентабельностью продаж</w:t>
      </w:r>
      <w:r w:rsidRPr="009C25C9">
        <w:rPr>
          <w:lang w:val="ru-RU"/>
        </w:rPr>
        <w:t>.</w:t>
      </w:r>
    </w:p>
    <w:p w14:paraId="6ACAEF90" w14:textId="355EF768" w:rsidR="009C25C9" w:rsidRPr="009C25C9" w:rsidRDefault="009C25C9" w:rsidP="009C25C9">
      <w:pPr>
        <w:pStyle w:val="af3"/>
        <w:numPr>
          <w:ilvl w:val="0"/>
          <w:numId w:val="30"/>
        </w:numPr>
        <w:rPr>
          <w:lang w:val="ru-RU"/>
        </w:rPr>
      </w:pPr>
      <w:r w:rsidRPr="009C25C9">
        <w:rPr>
          <w:lang w:val="ru-RU"/>
        </w:rPr>
        <w:t>Гипотеза Н</w:t>
      </w:r>
      <w:r w:rsidRPr="009C25C9">
        <w:rPr>
          <w:vertAlign w:val="subscript"/>
          <w:lang w:val="ru-RU"/>
        </w:rPr>
        <w:t xml:space="preserve">3 </w:t>
      </w:r>
      <w:r w:rsidRPr="009C25C9">
        <w:rPr>
          <w:lang w:val="ru-RU"/>
        </w:rPr>
        <w:t xml:space="preserve">принимается. В российских компаниях существует прямая взаимосвязь между численностью комитета по аудиту и </w:t>
      </w:r>
      <w:r w:rsidR="003F2A61">
        <w:rPr>
          <w:lang w:val="ru-RU"/>
        </w:rPr>
        <w:t>рентабельностью продаж</w:t>
      </w:r>
      <w:r w:rsidRPr="009C25C9">
        <w:rPr>
          <w:lang w:val="ru-RU"/>
        </w:rPr>
        <w:t>.</w:t>
      </w:r>
    </w:p>
    <w:p w14:paraId="06555D7A" w14:textId="6847227B" w:rsidR="009C25C9" w:rsidRPr="009C25C9" w:rsidRDefault="009C25C9" w:rsidP="009C25C9">
      <w:pPr>
        <w:pStyle w:val="af3"/>
        <w:numPr>
          <w:ilvl w:val="0"/>
          <w:numId w:val="30"/>
        </w:numPr>
        <w:rPr>
          <w:lang w:val="ru-RU"/>
        </w:rPr>
      </w:pPr>
      <w:r w:rsidRPr="009C25C9">
        <w:rPr>
          <w:lang w:val="ru-RU"/>
        </w:rPr>
        <w:t>Гипотеза Н</w:t>
      </w:r>
      <w:r w:rsidRPr="009C25C9">
        <w:rPr>
          <w:vertAlign w:val="subscript"/>
          <w:lang w:val="ru-RU"/>
        </w:rPr>
        <w:t xml:space="preserve">4 </w:t>
      </w:r>
      <w:r w:rsidRPr="009C25C9">
        <w:rPr>
          <w:lang w:val="ru-RU"/>
        </w:rPr>
        <w:t xml:space="preserve">принимается. В российских компаниях существует прямая взаимосвязь между количеством проведенных заседаний комитета по аудиту и </w:t>
      </w:r>
      <w:r w:rsidR="003F2A61">
        <w:rPr>
          <w:lang w:val="ru-RU"/>
        </w:rPr>
        <w:t>рентабельностью продаж</w:t>
      </w:r>
      <w:r w:rsidRPr="009C25C9">
        <w:rPr>
          <w:lang w:val="ru-RU"/>
        </w:rPr>
        <w:t>.</w:t>
      </w:r>
    </w:p>
    <w:p w14:paraId="13EFD608" w14:textId="6073E957" w:rsidR="009C25C9" w:rsidRPr="009C25C9" w:rsidRDefault="009C25C9" w:rsidP="009C25C9">
      <w:pPr>
        <w:pStyle w:val="af3"/>
        <w:numPr>
          <w:ilvl w:val="0"/>
          <w:numId w:val="30"/>
        </w:numPr>
        <w:rPr>
          <w:lang w:val="ru-RU"/>
        </w:rPr>
      </w:pPr>
      <w:r w:rsidRPr="009C25C9">
        <w:rPr>
          <w:lang w:val="ru-RU"/>
        </w:rPr>
        <w:t>Гипотеза Н</w:t>
      </w:r>
      <w:r w:rsidRPr="009C25C9">
        <w:rPr>
          <w:vertAlign w:val="subscript"/>
          <w:lang w:val="ru-RU"/>
        </w:rPr>
        <w:t xml:space="preserve">5 </w:t>
      </w:r>
      <w:r w:rsidRPr="009C25C9">
        <w:rPr>
          <w:lang w:val="ru-RU"/>
        </w:rPr>
        <w:t xml:space="preserve">принимается. Российские компании, в комитете по аудиту которых больше независимых членов, характеризуются более высоким </w:t>
      </w:r>
      <w:r w:rsidR="003F2A61">
        <w:rPr>
          <w:lang w:val="ru-RU"/>
        </w:rPr>
        <w:t>рентабельностью продаж</w:t>
      </w:r>
      <w:r w:rsidRPr="009C25C9">
        <w:rPr>
          <w:lang w:val="ru-RU"/>
        </w:rPr>
        <w:t>.</w:t>
      </w:r>
    </w:p>
    <w:p w14:paraId="72F2BA09" w14:textId="729F34B4" w:rsidR="009C25C9" w:rsidRDefault="009C25C9" w:rsidP="009C25C9">
      <w:pPr>
        <w:pStyle w:val="af3"/>
        <w:numPr>
          <w:ilvl w:val="0"/>
          <w:numId w:val="30"/>
        </w:numPr>
        <w:rPr>
          <w:lang w:val="ru-RU"/>
        </w:rPr>
      </w:pPr>
      <w:r w:rsidRPr="009C25C9">
        <w:rPr>
          <w:lang w:val="ru-RU"/>
        </w:rPr>
        <w:t xml:space="preserve"> Гипотеза Н</w:t>
      </w:r>
      <w:r w:rsidRPr="009C25C9">
        <w:rPr>
          <w:vertAlign w:val="subscript"/>
          <w:lang w:val="ru-RU"/>
        </w:rPr>
        <w:t xml:space="preserve">6 </w:t>
      </w:r>
      <w:r w:rsidRPr="009C25C9">
        <w:rPr>
          <w:lang w:val="ru-RU"/>
        </w:rPr>
        <w:t>принимается. На рентабельность</w:t>
      </w:r>
      <w:r w:rsidR="003F2A61">
        <w:rPr>
          <w:lang w:val="ru-RU"/>
        </w:rPr>
        <w:t xml:space="preserve"> продаж</w:t>
      </w:r>
      <w:r w:rsidRPr="009C25C9">
        <w:rPr>
          <w:lang w:val="ru-RU"/>
        </w:rPr>
        <w:t xml:space="preserve"> российских компаний в 2018-2019 годах общая экономическая ситуация в стране влияла положительно, в 2020-2021 годах – отрицательно.</w:t>
      </w:r>
    </w:p>
    <w:p w14:paraId="764D26F8" w14:textId="3AF941D8" w:rsidR="009C25C9" w:rsidRPr="003A49B4" w:rsidRDefault="009C25C9" w:rsidP="009C25C9">
      <w:pPr>
        <w:rPr>
          <w:lang w:val="ru-RU"/>
        </w:rPr>
      </w:pPr>
      <w:r>
        <w:rPr>
          <w:lang w:val="ru-RU"/>
        </w:rPr>
        <w:t xml:space="preserve">Подводя итоги исследования, стоит отметить, что цель работы достигнута, поставленные задачи выполнены. Полученные в ходе исследования выводы могут быть использованы участниками рынка </w:t>
      </w:r>
      <w:r w:rsidRPr="00221BD5">
        <w:rPr>
          <w:lang w:val="ru-RU"/>
        </w:rPr>
        <w:t>для формирования</w:t>
      </w:r>
      <w:r>
        <w:rPr>
          <w:lang w:val="ru-RU"/>
        </w:rPr>
        <w:t xml:space="preserve"> </w:t>
      </w:r>
      <w:r w:rsidR="00221BD5">
        <w:rPr>
          <w:lang w:val="ru-RU"/>
        </w:rPr>
        <w:t>более эффективного устройства комитета по аудиту и организации его работы. Кроме того, была выявлена значимость взаимосвязи характеристик комитета по аудиту и совета директоров на прибыльность бизнеса российских компаний.</w:t>
      </w:r>
    </w:p>
    <w:p w14:paraId="109A4681" w14:textId="77777777" w:rsidR="009C25C9" w:rsidRPr="005A1584" w:rsidRDefault="009C25C9" w:rsidP="005A1584">
      <w:pPr>
        <w:rPr>
          <w:lang w:val="ru-RU"/>
        </w:rPr>
      </w:pPr>
    </w:p>
    <w:p w14:paraId="38D14CE1" w14:textId="1B34965A" w:rsidR="00115875" w:rsidRDefault="00115875" w:rsidP="00115875">
      <w:pPr>
        <w:pStyle w:val="1"/>
      </w:pPr>
      <w:bookmarkStart w:id="25" w:name="_Ref39858796"/>
      <w:bookmarkStart w:id="26" w:name="_Toc136034670"/>
      <w:r>
        <w:lastRenderedPageBreak/>
        <w:t>Библиография</w:t>
      </w:r>
      <w:bookmarkEnd w:id="25"/>
      <w:r w:rsidR="00215452">
        <w:t xml:space="preserve"> на русском языке</w:t>
      </w:r>
      <w:bookmarkEnd w:id="26"/>
    </w:p>
    <w:p w14:paraId="6D79EC18" w14:textId="77777777" w:rsidR="00A02C54" w:rsidRPr="006A4DCA" w:rsidRDefault="00A02C54" w:rsidP="00A02C54">
      <w:pPr>
        <w:pStyle w:val="af3"/>
        <w:numPr>
          <w:ilvl w:val="0"/>
          <w:numId w:val="46"/>
        </w:numPr>
        <w:ind w:left="993"/>
        <w:rPr>
          <w:lang w:val="ru-RU"/>
        </w:rPr>
      </w:pPr>
      <w:r w:rsidRPr="006A4DCA">
        <w:rPr>
          <w:lang w:val="ru-RU"/>
        </w:rPr>
        <w:t xml:space="preserve">Анализ состояния рынка аудиторских услуг [Электронный ресурс] // klerk.ru . -Режим доступа : https://www.klerk.ru/user/2076763/530530/#:, свободный. – </w:t>
      </w:r>
      <w:proofErr w:type="spellStart"/>
      <w:r w:rsidRPr="006A4DCA">
        <w:rPr>
          <w:lang w:val="ru-RU"/>
        </w:rPr>
        <w:t>Загл</w:t>
      </w:r>
      <w:proofErr w:type="spellEnd"/>
      <w:r w:rsidRPr="006A4DCA">
        <w:rPr>
          <w:lang w:val="ru-RU"/>
        </w:rPr>
        <w:t>. с экрана</w:t>
      </w:r>
    </w:p>
    <w:p w14:paraId="79633B84" w14:textId="77777777" w:rsidR="00A02C54" w:rsidRPr="006A4DCA" w:rsidRDefault="00A02C54" w:rsidP="00A02C54">
      <w:pPr>
        <w:pStyle w:val="af3"/>
        <w:numPr>
          <w:ilvl w:val="0"/>
          <w:numId w:val="46"/>
        </w:numPr>
        <w:ind w:left="993"/>
        <w:rPr>
          <w:lang w:val="ru-RU"/>
        </w:rPr>
      </w:pPr>
      <w:r w:rsidRPr="006A4DCA">
        <w:rPr>
          <w:lang w:val="ru-RU"/>
        </w:rPr>
        <w:t xml:space="preserve">Аудит соблюдает дистанцию [Электронный ресурс] // kommersant.ru . -Режим </w:t>
      </w:r>
      <w:proofErr w:type="spellStart"/>
      <w:r w:rsidRPr="006A4DCA">
        <w:rPr>
          <w:lang w:val="ru-RU"/>
        </w:rPr>
        <w:t>дсотупа</w:t>
      </w:r>
      <w:proofErr w:type="spellEnd"/>
      <w:r w:rsidRPr="006A4DCA">
        <w:rPr>
          <w:lang w:val="ru-RU"/>
        </w:rPr>
        <w:t xml:space="preserve"> : https://www.kommersant.ru/doc/4372132 свободный. – </w:t>
      </w:r>
      <w:proofErr w:type="spellStart"/>
      <w:r w:rsidRPr="006A4DCA">
        <w:rPr>
          <w:lang w:val="ru-RU"/>
        </w:rPr>
        <w:t>Загл</w:t>
      </w:r>
      <w:proofErr w:type="spellEnd"/>
      <w:r w:rsidRPr="006A4DCA">
        <w:rPr>
          <w:lang w:val="ru-RU"/>
        </w:rPr>
        <w:t>. с экрана</w:t>
      </w:r>
    </w:p>
    <w:p w14:paraId="6EEF3F3F" w14:textId="77777777" w:rsidR="00A02C54" w:rsidRPr="006A4DCA" w:rsidRDefault="00A02C54" w:rsidP="00A02C54">
      <w:pPr>
        <w:pStyle w:val="af3"/>
        <w:numPr>
          <w:ilvl w:val="0"/>
          <w:numId w:val="46"/>
        </w:numPr>
        <w:ind w:left="993"/>
      </w:pPr>
      <w:r w:rsidRPr="006A4DCA">
        <w:rPr>
          <w:lang w:val="ru-RU"/>
        </w:rPr>
        <w:t>БР</w:t>
      </w:r>
      <w:r w:rsidRPr="006A4DCA">
        <w:t xml:space="preserve"> 2020: </w:t>
      </w:r>
      <w:r w:rsidRPr="006A4DCA">
        <w:rPr>
          <w:lang w:val="ru-RU"/>
        </w:rPr>
        <w:t>Консалтинг</w:t>
      </w:r>
      <w:r w:rsidRPr="006A4DCA">
        <w:t xml:space="preserve"> </w:t>
      </w:r>
      <w:r w:rsidRPr="006A4DCA">
        <w:rPr>
          <w:lang w:val="ru-RU"/>
        </w:rPr>
        <w:t>для</w:t>
      </w:r>
      <w:r w:rsidRPr="006A4DCA">
        <w:t xml:space="preserve"> </w:t>
      </w:r>
      <w:r w:rsidRPr="006A4DCA">
        <w:rPr>
          <w:lang w:val="ru-RU"/>
        </w:rPr>
        <w:t>людей</w:t>
      </w:r>
      <w:r w:rsidRPr="006A4DCA">
        <w:t xml:space="preserve"> // Bright Rich | CORFAC International.</w:t>
      </w:r>
    </w:p>
    <w:p w14:paraId="6B5A3D4F" w14:textId="77777777" w:rsidR="00A02C54" w:rsidRPr="006A4DCA" w:rsidRDefault="00A02C54" w:rsidP="00A02C54">
      <w:pPr>
        <w:pStyle w:val="af3"/>
        <w:numPr>
          <w:ilvl w:val="0"/>
          <w:numId w:val="46"/>
        </w:numPr>
        <w:ind w:left="993"/>
        <w:rPr>
          <w:lang w:val="ru-RU"/>
        </w:rPr>
      </w:pPr>
      <w:r w:rsidRPr="006A4DCA">
        <w:rPr>
          <w:lang w:val="ru-RU"/>
        </w:rPr>
        <w:t xml:space="preserve">Влияние пандемии на деятельность совета директоров [Электронный ресурс] // assets.ey.com . -Режим доступа : https://assets.ey.com/content/dam/ey-sites/ey-com/ru_ru/news/2020/08/ey-and-skolkovo-board-of-directors-survey-2020.pdf, свободный. – </w:t>
      </w:r>
      <w:proofErr w:type="spellStart"/>
      <w:r w:rsidRPr="006A4DCA">
        <w:rPr>
          <w:lang w:val="ru-RU"/>
        </w:rPr>
        <w:t>Загл</w:t>
      </w:r>
      <w:proofErr w:type="spellEnd"/>
      <w:r w:rsidRPr="006A4DCA">
        <w:rPr>
          <w:lang w:val="ru-RU"/>
        </w:rPr>
        <w:t>. с экрана</w:t>
      </w:r>
    </w:p>
    <w:p w14:paraId="7FEEEF6A" w14:textId="77777777" w:rsidR="00A02C54" w:rsidRPr="006A4DCA" w:rsidRDefault="00A02C54" w:rsidP="00A02C54">
      <w:pPr>
        <w:pStyle w:val="af3"/>
        <w:numPr>
          <w:ilvl w:val="0"/>
          <w:numId w:val="46"/>
        </w:numPr>
        <w:ind w:left="993"/>
        <w:rPr>
          <w:lang w:val="ru-RU"/>
        </w:rPr>
      </w:pPr>
      <w:r w:rsidRPr="006A4DCA">
        <w:rPr>
          <w:lang w:val="ru-RU"/>
        </w:rPr>
        <w:t xml:space="preserve">Внутренний и внешний аудит. Общие признаки и различия [Электронный ресурс] // cyberleninka.ru . -Режим доступа : https://cyberleninka.ru/article/n/v, свободный. – </w:t>
      </w:r>
      <w:proofErr w:type="spellStart"/>
      <w:r w:rsidRPr="006A4DCA">
        <w:rPr>
          <w:lang w:val="ru-RU"/>
        </w:rPr>
        <w:t>Загл</w:t>
      </w:r>
      <w:proofErr w:type="spellEnd"/>
      <w:r w:rsidRPr="006A4DCA">
        <w:rPr>
          <w:lang w:val="ru-RU"/>
        </w:rPr>
        <w:t>. с экрана</w:t>
      </w:r>
    </w:p>
    <w:p w14:paraId="0C63AF1F" w14:textId="77777777" w:rsidR="00A02C54" w:rsidRPr="006A4DCA" w:rsidRDefault="00A02C54" w:rsidP="00A02C54">
      <w:pPr>
        <w:pStyle w:val="af3"/>
        <w:numPr>
          <w:ilvl w:val="0"/>
          <w:numId w:val="46"/>
        </w:numPr>
        <w:ind w:left="993"/>
        <w:rPr>
          <w:lang w:val="ru-RU"/>
        </w:rPr>
      </w:pPr>
      <w:proofErr w:type="spellStart"/>
      <w:r w:rsidRPr="006A4DCA">
        <w:rPr>
          <w:lang w:val="ru-RU"/>
        </w:rPr>
        <w:t>Митичкина</w:t>
      </w:r>
      <w:proofErr w:type="spellEnd"/>
      <w:r w:rsidRPr="006A4DCA">
        <w:rPr>
          <w:lang w:val="ru-RU"/>
        </w:rPr>
        <w:t xml:space="preserve"> А.С. ВЛИЯНИЕ ПАНДЕМИИ КОРОНАВИРУСА НА РЫНОК АУДИТОРСКИХ УСЛУГ // Экономика и бизнес: теория и практика. 2022. №11-2. URL: https://cyberleninka.ru/article/n/vliyanie-pandemii-koronavirusa-na-rynok-auditorskih-uslug (дата обращения: 22.05.2023).</w:t>
      </w:r>
    </w:p>
    <w:p w14:paraId="6741E43E" w14:textId="77777777" w:rsidR="00A02C54" w:rsidRPr="006A4DCA" w:rsidRDefault="00A02C54" w:rsidP="00A02C54">
      <w:pPr>
        <w:pStyle w:val="af3"/>
        <w:numPr>
          <w:ilvl w:val="0"/>
          <w:numId w:val="46"/>
        </w:numPr>
        <w:ind w:left="993"/>
        <w:rPr>
          <w:lang w:val="ru-RU"/>
        </w:rPr>
      </w:pPr>
      <w:proofErr w:type="spellStart"/>
      <w:r w:rsidRPr="006A4DCA">
        <w:rPr>
          <w:lang w:val="ru-RU"/>
        </w:rPr>
        <w:t>Морунов</w:t>
      </w:r>
      <w:proofErr w:type="spellEnd"/>
      <w:r w:rsidRPr="006A4DCA">
        <w:rPr>
          <w:lang w:val="ru-RU"/>
        </w:rPr>
        <w:t xml:space="preserve"> Виталий Викторович Основные факторы, влияющие на качество аудита // </w:t>
      </w:r>
      <w:proofErr w:type="spellStart"/>
      <w:r w:rsidRPr="006A4DCA">
        <w:rPr>
          <w:lang w:val="ru-RU"/>
        </w:rPr>
        <w:t>Kant</w:t>
      </w:r>
      <w:proofErr w:type="spellEnd"/>
      <w:r w:rsidRPr="006A4DCA">
        <w:rPr>
          <w:lang w:val="ru-RU"/>
        </w:rPr>
        <w:t>. 2017. №4 (25). URL: https://cyberleninka.ru/article/n/osnovnye-faktory-vliyayuschie-na-kachestvo-audita (дата обращения: 22.05.2023).</w:t>
      </w:r>
    </w:p>
    <w:p w14:paraId="65DE1043" w14:textId="77777777" w:rsidR="00A02C54" w:rsidRPr="006A4DCA" w:rsidRDefault="00A02C54" w:rsidP="00A02C54">
      <w:pPr>
        <w:pStyle w:val="af3"/>
        <w:numPr>
          <w:ilvl w:val="0"/>
          <w:numId w:val="46"/>
        </w:numPr>
        <w:ind w:left="993"/>
        <w:rPr>
          <w:lang w:val="ru-RU"/>
        </w:rPr>
      </w:pPr>
      <w:r w:rsidRPr="006A4DCA">
        <w:rPr>
          <w:lang w:val="ru-RU"/>
        </w:rPr>
        <w:t>Никулин, Е. Д., Свиридов, А. А., &amp; Смирнов, М. В. (2020). Взаимосвязь характеристик совета директоров, комитета по аудиту и уровня манипулирования прибылью: анализ российских публичных компаний. Российский журнал менеджмента, 18(2), 189–216. https://doi.org/10.21638/spbu18.2020.203</w:t>
      </w:r>
    </w:p>
    <w:p w14:paraId="1322D035" w14:textId="77777777" w:rsidR="00A02C54" w:rsidRPr="006A4DCA" w:rsidRDefault="00A02C54" w:rsidP="00A02C54">
      <w:pPr>
        <w:pStyle w:val="af3"/>
        <w:numPr>
          <w:ilvl w:val="0"/>
          <w:numId w:val="46"/>
        </w:numPr>
        <w:ind w:left="993"/>
        <w:rPr>
          <w:lang w:val="ru-RU"/>
        </w:rPr>
      </w:pPr>
      <w:r w:rsidRPr="006A4DCA">
        <w:rPr>
          <w:lang w:val="ru-RU"/>
        </w:rPr>
        <w:t>Письмо Банка России No 06-52/2463 «О Кодексе корпоративного управления». 2014. Вестник Банка России (40): 1–63.</w:t>
      </w:r>
    </w:p>
    <w:p w14:paraId="399A2A04" w14:textId="77777777" w:rsidR="00A02C54" w:rsidRPr="006A4DCA" w:rsidRDefault="00A02C54" w:rsidP="00A02C54">
      <w:pPr>
        <w:pStyle w:val="af3"/>
        <w:numPr>
          <w:ilvl w:val="0"/>
          <w:numId w:val="46"/>
        </w:numPr>
        <w:ind w:left="993"/>
        <w:rPr>
          <w:lang w:val="ru-RU"/>
        </w:rPr>
      </w:pPr>
      <w:r w:rsidRPr="006A4DCA">
        <w:rPr>
          <w:lang w:val="ru-RU"/>
        </w:rPr>
        <w:t xml:space="preserve">Приказ Федерального агентства [Электронный ресурс] // base.garant.ru . -Режим доступа : https://base.garant.ru/70853756/, свободный. – </w:t>
      </w:r>
      <w:proofErr w:type="spellStart"/>
      <w:r w:rsidRPr="006A4DCA">
        <w:rPr>
          <w:lang w:val="ru-RU"/>
        </w:rPr>
        <w:t>Загл</w:t>
      </w:r>
      <w:proofErr w:type="spellEnd"/>
      <w:r w:rsidRPr="006A4DCA">
        <w:rPr>
          <w:lang w:val="ru-RU"/>
        </w:rPr>
        <w:t>. с экрана</w:t>
      </w:r>
    </w:p>
    <w:p w14:paraId="6A4AAE19" w14:textId="77777777" w:rsidR="00A02C54" w:rsidRPr="006A4DCA" w:rsidRDefault="00A02C54" w:rsidP="00A02C54">
      <w:pPr>
        <w:pStyle w:val="af3"/>
        <w:numPr>
          <w:ilvl w:val="0"/>
          <w:numId w:val="46"/>
        </w:numPr>
        <w:ind w:left="993"/>
        <w:rPr>
          <w:lang w:val="ru-RU"/>
        </w:rPr>
      </w:pPr>
      <w:r w:rsidRPr="006A4DCA">
        <w:rPr>
          <w:lang w:val="ru-RU"/>
        </w:rPr>
        <w:t>Презентация Смирнова Марата Владимировича по предмету Корпоративное управление (2021/2022 уч. Год бакалавриат, 3 курс)</w:t>
      </w:r>
    </w:p>
    <w:p w14:paraId="4E05DC55" w14:textId="77777777" w:rsidR="00A02C54" w:rsidRPr="006A4DCA" w:rsidRDefault="00A02C54" w:rsidP="00A02C54">
      <w:pPr>
        <w:pStyle w:val="af3"/>
        <w:numPr>
          <w:ilvl w:val="0"/>
          <w:numId w:val="46"/>
        </w:numPr>
        <w:ind w:left="993"/>
        <w:rPr>
          <w:lang w:val="ru-RU"/>
        </w:rPr>
      </w:pPr>
      <w:r w:rsidRPr="006A4DCA">
        <w:rPr>
          <w:lang w:val="ru-RU"/>
        </w:rPr>
        <w:lastRenderedPageBreak/>
        <w:t xml:space="preserve">Роль независимого директора в российских компаниях [Электронный ресурс] Rosneft.ru . -Режим доступа : https://www.rosneft.ru/upload/site1, свободный. – </w:t>
      </w:r>
      <w:proofErr w:type="spellStart"/>
      <w:r w:rsidRPr="006A4DCA">
        <w:rPr>
          <w:lang w:val="ru-RU"/>
        </w:rPr>
        <w:t>Загл</w:t>
      </w:r>
      <w:proofErr w:type="spellEnd"/>
      <w:r w:rsidRPr="006A4DCA">
        <w:rPr>
          <w:lang w:val="ru-RU"/>
        </w:rPr>
        <w:t>. с экрана</w:t>
      </w:r>
    </w:p>
    <w:p w14:paraId="51E28E42" w14:textId="77777777" w:rsidR="00A02C54" w:rsidRPr="006A4DCA" w:rsidRDefault="00A02C54" w:rsidP="00A02C54">
      <w:pPr>
        <w:pStyle w:val="af3"/>
        <w:numPr>
          <w:ilvl w:val="0"/>
          <w:numId w:val="46"/>
        </w:numPr>
        <w:ind w:left="993"/>
        <w:rPr>
          <w:lang w:val="ru-RU"/>
        </w:rPr>
      </w:pPr>
      <w:r w:rsidRPr="006A4DCA">
        <w:rPr>
          <w:lang w:val="ru-RU"/>
        </w:rPr>
        <w:t>Семенов А.С., (2014), Журнал “Акционерное общество: вопросы корпоративного управления” №6-2014</w:t>
      </w:r>
    </w:p>
    <w:p w14:paraId="7B784A99" w14:textId="77777777" w:rsidR="00A02C54" w:rsidRPr="006A4DCA" w:rsidRDefault="00A02C54" w:rsidP="00A02C54">
      <w:pPr>
        <w:pStyle w:val="af3"/>
        <w:numPr>
          <w:ilvl w:val="0"/>
          <w:numId w:val="46"/>
        </w:numPr>
        <w:ind w:left="993"/>
        <w:rPr>
          <w:lang w:val="ru-RU"/>
        </w:rPr>
      </w:pPr>
      <w:r w:rsidRPr="006A4DCA">
        <w:rPr>
          <w:lang w:val="ru-RU"/>
        </w:rPr>
        <w:t xml:space="preserve">Современный коммерческий флот [Электронный ресурс] // scf-group.com . -Режим доступа : https://ar2020.scf-group.com/ru/corporate-governance/system, свободный. – </w:t>
      </w:r>
      <w:proofErr w:type="spellStart"/>
      <w:r w:rsidRPr="006A4DCA">
        <w:rPr>
          <w:lang w:val="ru-RU"/>
        </w:rPr>
        <w:t>Загл</w:t>
      </w:r>
      <w:proofErr w:type="spellEnd"/>
      <w:r w:rsidRPr="006A4DCA">
        <w:rPr>
          <w:lang w:val="ru-RU"/>
        </w:rPr>
        <w:t>. с экрана</w:t>
      </w:r>
    </w:p>
    <w:p w14:paraId="50D2BA81" w14:textId="77777777" w:rsidR="00A02C54" w:rsidRPr="006A4DCA" w:rsidRDefault="00A02C54" w:rsidP="00A02C54">
      <w:pPr>
        <w:pStyle w:val="af3"/>
        <w:numPr>
          <w:ilvl w:val="0"/>
          <w:numId w:val="46"/>
        </w:numPr>
        <w:ind w:left="993"/>
        <w:rPr>
          <w:lang w:val="ru-RU"/>
        </w:rPr>
      </w:pPr>
      <w:r w:rsidRPr="006A4DCA">
        <w:rPr>
          <w:lang w:val="ru-RU"/>
        </w:rPr>
        <w:t xml:space="preserve">Теория и практика управленческого учета [Электронный ресурс] // GAAP.ru . –Режим доступа : https://gaap.ru/articles/V_Rossii_poyavilsya, свободный. – </w:t>
      </w:r>
      <w:proofErr w:type="spellStart"/>
      <w:r w:rsidRPr="006A4DCA">
        <w:rPr>
          <w:lang w:val="ru-RU"/>
        </w:rPr>
        <w:t>Загл</w:t>
      </w:r>
      <w:proofErr w:type="spellEnd"/>
      <w:r w:rsidRPr="006A4DCA">
        <w:rPr>
          <w:lang w:val="ru-RU"/>
        </w:rPr>
        <w:t>. с экрана</w:t>
      </w:r>
    </w:p>
    <w:p w14:paraId="3F49C87F" w14:textId="77777777" w:rsidR="00A02C54" w:rsidRPr="006A4DCA" w:rsidRDefault="00A02C54" w:rsidP="00A02C54">
      <w:pPr>
        <w:pStyle w:val="af3"/>
        <w:numPr>
          <w:ilvl w:val="0"/>
          <w:numId w:val="46"/>
        </w:numPr>
        <w:ind w:left="993"/>
        <w:rPr>
          <w:lang w:val="ru-RU"/>
        </w:rPr>
      </w:pPr>
      <w:r w:rsidRPr="006A4DCA">
        <w:rPr>
          <w:lang w:val="ru-RU"/>
        </w:rPr>
        <w:t xml:space="preserve">Финансовая отчетность по РСБУ [Электронный ресурс] // scf-group.com . –Режим доступа : https://www.scf-group.com/investors/disclosure/rasfinancialstatements/, свободный. – </w:t>
      </w:r>
      <w:proofErr w:type="spellStart"/>
      <w:r w:rsidRPr="006A4DCA">
        <w:rPr>
          <w:lang w:val="ru-RU"/>
        </w:rPr>
        <w:t>Загл</w:t>
      </w:r>
      <w:proofErr w:type="spellEnd"/>
      <w:r w:rsidRPr="006A4DCA">
        <w:rPr>
          <w:lang w:val="ru-RU"/>
        </w:rPr>
        <w:t>. с экрана</w:t>
      </w:r>
    </w:p>
    <w:p w14:paraId="18EFA660" w14:textId="10731C5B" w:rsidR="00FC0B6D" w:rsidRPr="00A02C54" w:rsidRDefault="00A02C54" w:rsidP="00A02C54">
      <w:pPr>
        <w:pStyle w:val="af3"/>
        <w:numPr>
          <w:ilvl w:val="0"/>
          <w:numId w:val="46"/>
        </w:numPr>
        <w:ind w:left="993"/>
        <w:rPr>
          <w:lang w:val="ru-RU"/>
        </w:rPr>
      </w:pPr>
      <w:r w:rsidRPr="006A4DCA">
        <w:rPr>
          <w:lang w:val="ru-RU"/>
        </w:rPr>
        <w:t xml:space="preserve">Экономисты подвели итоги 2018 года [Электронный ресурс] // rg.ru . -Режим доступа : https://rg.ru/2018/12/17/ekonomisty-podveli-itogi-2018-goda.html, свободный. – </w:t>
      </w:r>
      <w:proofErr w:type="spellStart"/>
      <w:r w:rsidRPr="006A4DCA">
        <w:rPr>
          <w:lang w:val="ru-RU"/>
        </w:rPr>
        <w:t>Загл</w:t>
      </w:r>
      <w:proofErr w:type="spellEnd"/>
      <w:r w:rsidRPr="006A4DCA">
        <w:rPr>
          <w:lang w:val="ru-RU"/>
        </w:rPr>
        <w:t>. с экрана</w:t>
      </w:r>
    </w:p>
    <w:p w14:paraId="62D608C5" w14:textId="1E162E11" w:rsidR="00215452" w:rsidRDefault="00215452" w:rsidP="00215452">
      <w:pPr>
        <w:pStyle w:val="1"/>
      </w:pPr>
      <w:bookmarkStart w:id="27" w:name="_Toc136034671"/>
      <w:r>
        <w:lastRenderedPageBreak/>
        <w:t>Библиография на английском языке</w:t>
      </w:r>
      <w:bookmarkEnd w:id="27"/>
    </w:p>
    <w:p w14:paraId="7E482280" w14:textId="77777777" w:rsidR="00A02C54" w:rsidRDefault="00A02C54" w:rsidP="00A02C54">
      <w:pPr>
        <w:pStyle w:val="af3"/>
        <w:numPr>
          <w:ilvl w:val="0"/>
          <w:numId w:val="41"/>
        </w:numPr>
      </w:pPr>
      <w:proofErr w:type="spellStart"/>
      <w:r>
        <w:t>Afza</w:t>
      </w:r>
      <w:proofErr w:type="spellEnd"/>
      <w:r>
        <w:t>, Talat, Nazir, Mian Sajid. (2014). Audit Quality and Firm Value: A Case of Pakistan. Research Journal of Applied Sciences, Engineering and Technology. 7. 1803-1810. 10.19026/rjaset.7.465.</w:t>
      </w:r>
    </w:p>
    <w:p w14:paraId="30608FD2" w14:textId="77777777" w:rsidR="00A02C54" w:rsidRDefault="00A02C54" w:rsidP="00A02C54">
      <w:pPr>
        <w:pStyle w:val="af3"/>
        <w:numPr>
          <w:ilvl w:val="0"/>
          <w:numId w:val="41"/>
        </w:numPr>
      </w:pPr>
      <w:r>
        <w:t xml:space="preserve">Al-Mamun, Abdullah &amp; Rafique, </w:t>
      </w:r>
      <w:proofErr w:type="spellStart"/>
      <w:r>
        <w:t>Qaiser</w:t>
      </w:r>
      <w:proofErr w:type="spellEnd"/>
      <w:r>
        <w:t xml:space="preserve"> &amp; Rahman, Md &amp; </w:t>
      </w:r>
      <w:proofErr w:type="spellStart"/>
      <w:r>
        <w:t>Wickramasinghe</w:t>
      </w:r>
      <w:proofErr w:type="spellEnd"/>
      <w:r>
        <w:t xml:space="preserve">, Ananda, Nathan, </w:t>
      </w:r>
      <w:proofErr w:type="spellStart"/>
      <w:r>
        <w:t>Thurai</w:t>
      </w:r>
      <w:proofErr w:type="spellEnd"/>
      <w:r>
        <w:t xml:space="preserve"> </w:t>
      </w:r>
      <w:proofErr w:type="spellStart"/>
      <w:r>
        <w:t>Murugan</w:t>
      </w:r>
      <w:proofErr w:type="spellEnd"/>
      <w:r>
        <w:t>. (2014). Relationship between audit committee characteristics, external auditors and economic value added (EVA) of public listed firms in Malaysia. Corporate Ownership &amp; Control. 12. 900-. 10.22495/cocv12i1c9p12.</w:t>
      </w:r>
    </w:p>
    <w:p w14:paraId="037A46EE" w14:textId="77777777" w:rsidR="00A02C54" w:rsidRDefault="00A02C54" w:rsidP="00A02C54">
      <w:pPr>
        <w:pStyle w:val="af3"/>
        <w:numPr>
          <w:ilvl w:val="0"/>
          <w:numId w:val="41"/>
        </w:numPr>
      </w:pPr>
      <w:r>
        <w:t>Al-</w:t>
      </w:r>
      <w:proofErr w:type="spellStart"/>
      <w:r>
        <w:t>ahdal</w:t>
      </w:r>
      <w:proofErr w:type="spellEnd"/>
      <w:r>
        <w:t xml:space="preserve">, Waleed, Hashim, </w:t>
      </w:r>
      <w:proofErr w:type="spellStart"/>
      <w:r>
        <w:t>Hafiza</w:t>
      </w:r>
      <w:proofErr w:type="spellEnd"/>
      <w:r>
        <w:t>. (2021). Impact of audit committee characteristics and external audit quality on firm performance: evidence from India. Corporate Governance International Journal of Business in Society. ahead-of-print. 10.1108/CG-09-2020-0420.</w:t>
      </w:r>
    </w:p>
    <w:p w14:paraId="04FFD18F" w14:textId="77777777" w:rsidR="00A02C54" w:rsidRDefault="00A02C54" w:rsidP="00A02C54">
      <w:pPr>
        <w:pStyle w:val="af3"/>
        <w:numPr>
          <w:ilvl w:val="0"/>
          <w:numId w:val="41"/>
        </w:numPr>
      </w:pPr>
      <w:proofErr w:type="spellStart"/>
      <w:r>
        <w:t>Alexeyeva</w:t>
      </w:r>
      <w:proofErr w:type="spellEnd"/>
      <w:r>
        <w:t>, I. (2012). Effect of different economic conditions on audit and non-audit fees: Evidence from Sweden (Dissertation). Retrieved from http://urn.kb.se/resolve?urn=urn:nbn:se:umu:diva-56521</w:t>
      </w:r>
    </w:p>
    <w:p w14:paraId="65171E28" w14:textId="77777777" w:rsidR="00A02C54" w:rsidRDefault="00A02C54" w:rsidP="00A02C54">
      <w:pPr>
        <w:pStyle w:val="af3"/>
        <w:numPr>
          <w:ilvl w:val="0"/>
          <w:numId w:val="41"/>
        </w:numPr>
      </w:pPr>
      <w:proofErr w:type="spellStart"/>
      <w:r>
        <w:t>Amahalu</w:t>
      </w:r>
      <w:proofErr w:type="spellEnd"/>
      <w:r>
        <w:t xml:space="preserve">, N.N., </w:t>
      </w:r>
      <w:proofErr w:type="spellStart"/>
      <w:r>
        <w:t>Ezechukwu</w:t>
      </w:r>
      <w:proofErr w:type="spellEnd"/>
      <w:r>
        <w:t>, B.O. (2017). Determinants of audit quality: Evidence from deposit money banks listed on Nigeria Stock Exchange, International Journal of Academic Research in Accounting, Finance and Management Sciences, 7(2), 117-130.</w:t>
      </w:r>
    </w:p>
    <w:p w14:paraId="42ECE21C" w14:textId="77777777" w:rsidR="00A02C54" w:rsidRDefault="00A02C54" w:rsidP="00A02C54">
      <w:pPr>
        <w:pStyle w:val="af3"/>
        <w:numPr>
          <w:ilvl w:val="0"/>
          <w:numId w:val="41"/>
        </w:numPr>
      </w:pPr>
      <w:r>
        <w:t xml:space="preserve">Ararat, M., </w:t>
      </w:r>
      <w:proofErr w:type="spellStart"/>
      <w:r>
        <w:t>Orbay</w:t>
      </w:r>
      <w:proofErr w:type="spellEnd"/>
      <w:r>
        <w:t xml:space="preserve">, H., </w:t>
      </w:r>
      <w:proofErr w:type="spellStart"/>
      <w:r>
        <w:t>Yurtoglu</w:t>
      </w:r>
      <w:proofErr w:type="spellEnd"/>
      <w:r>
        <w:t>, B. B (2010) The Effects of Board Independence in Controlled Firms: Evidence from Turkey, working paper</w:t>
      </w:r>
    </w:p>
    <w:p w14:paraId="14AB3680" w14:textId="77777777" w:rsidR="00A02C54" w:rsidRDefault="00A02C54" w:rsidP="00A02C54">
      <w:pPr>
        <w:pStyle w:val="af3"/>
        <w:numPr>
          <w:ilvl w:val="0"/>
          <w:numId w:val="41"/>
        </w:numPr>
      </w:pPr>
      <w:proofErr w:type="spellStart"/>
      <w:r>
        <w:t>Ayoor</w:t>
      </w:r>
      <w:proofErr w:type="spellEnd"/>
      <w:r>
        <w:t xml:space="preserve">, </w:t>
      </w:r>
      <w:proofErr w:type="spellStart"/>
      <w:r>
        <w:t>Ivungu</w:t>
      </w:r>
      <w:proofErr w:type="spellEnd"/>
      <w:r>
        <w:t xml:space="preserve">, </w:t>
      </w:r>
      <w:proofErr w:type="spellStart"/>
      <w:r>
        <w:t>Anande</w:t>
      </w:r>
      <w:proofErr w:type="spellEnd"/>
      <w:r>
        <w:t>, Kenneth. (2019). EFFECT OF AUDIT QUALITY ON FIRM PERFORMANCE: A REVIEW OF LITERATURE. 5. 1-13.</w:t>
      </w:r>
    </w:p>
    <w:p w14:paraId="07567650" w14:textId="77777777" w:rsidR="00A02C54" w:rsidRDefault="00A02C54" w:rsidP="00A02C54">
      <w:pPr>
        <w:pStyle w:val="af3"/>
        <w:numPr>
          <w:ilvl w:val="0"/>
          <w:numId w:val="41"/>
        </w:numPr>
      </w:pPr>
      <w:r>
        <w:t>Beasley, Mark S. "An Empirical Analysis of the Relation between the Board of Director Composition and Financial Statement Fraud." The Accounting Review, vol. 71, no. 4, 1996, pp. 443-65. JSTOR, http://www.jstor.org/stable/248566. Accessed 22 May 2023.</w:t>
      </w:r>
    </w:p>
    <w:p w14:paraId="1B059C2E" w14:textId="77777777" w:rsidR="00A02C54" w:rsidRDefault="00A02C54" w:rsidP="00A02C54">
      <w:pPr>
        <w:pStyle w:val="af3"/>
        <w:numPr>
          <w:ilvl w:val="0"/>
          <w:numId w:val="41"/>
        </w:numPr>
      </w:pPr>
      <w:proofErr w:type="spellStart"/>
      <w:r>
        <w:t>Berghe</w:t>
      </w:r>
      <w:proofErr w:type="spellEnd"/>
      <w:r>
        <w:t xml:space="preserve">, V. D, </w:t>
      </w:r>
      <w:proofErr w:type="spellStart"/>
      <w:r>
        <w:t>Baelden</w:t>
      </w:r>
      <w:proofErr w:type="spellEnd"/>
      <w:r>
        <w:t>, T. (2005). The complex relation between director independence and board effectiveness, Corporate Governance, Vol. 5 No. 5, pp. 61-83</w:t>
      </w:r>
    </w:p>
    <w:p w14:paraId="41453E45" w14:textId="77777777" w:rsidR="00A02C54" w:rsidRDefault="00A02C54" w:rsidP="00A02C54">
      <w:pPr>
        <w:pStyle w:val="af3"/>
        <w:numPr>
          <w:ilvl w:val="0"/>
          <w:numId w:val="41"/>
        </w:numPr>
      </w:pPr>
      <w:r>
        <w:t>Brown, Lawrence D. and Caylor, Marcus L., Corporate Governance and Firm Performance (December 7, 2004). Available at SSRN: https://ssrn.com/abstract=586423 or http://dx.doi.org/10.2139/ssrn.586423</w:t>
      </w:r>
    </w:p>
    <w:p w14:paraId="1872A154" w14:textId="77777777" w:rsidR="00A02C54" w:rsidRDefault="00A02C54" w:rsidP="00A02C54">
      <w:pPr>
        <w:pStyle w:val="af3"/>
        <w:numPr>
          <w:ilvl w:val="0"/>
          <w:numId w:val="41"/>
        </w:numPr>
      </w:pPr>
      <w:r>
        <w:lastRenderedPageBreak/>
        <w:t xml:space="preserve">Garg, A. K. (2007). Influence of Board Size and Independence on Firm Performance: A Study of Indian Companies. </w:t>
      </w:r>
      <w:proofErr w:type="spellStart"/>
      <w:r>
        <w:t>Vikalpa</w:t>
      </w:r>
      <w:proofErr w:type="spellEnd"/>
      <w:r>
        <w:t xml:space="preserve"> Volume 32 No. 3 July-September 2007</w:t>
      </w:r>
    </w:p>
    <w:p w14:paraId="00A3D934" w14:textId="77777777" w:rsidR="00A02C54" w:rsidRDefault="00A02C54" w:rsidP="00A02C54">
      <w:pPr>
        <w:pStyle w:val="af3"/>
        <w:numPr>
          <w:ilvl w:val="0"/>
          <w:numId w:val="41"/>
        </w:numPr>
      </w:pPr>
      <w:proofErr w:type="spellStart"/>
      <w:r>
        <w:t>Emelyanenkova</w:t>
      </w:r>
      <w:proofErr w:type="spellEnd"/>
      <w:r>
        <w:t xml:space="preserve"> D. (2021), Audit quality, board committees and corporate performance: a study of Russian public companies: https://dspace.spbu.ru/bitstream/11701/30043/1/Emelyanenkova_Master_Thesis.pdf</w:t>
      </w:r>
    </w:p>
    <w:p w14:paraId="28D05085" w14:textId="77777777" w:rsidR="00A02C54" w:rsidRDefault="00A02C54" w:rsidP="00A02C54">
      <w:pPr>
        <w:pStyle w:val="af3"/>
        <w:numPr>
          <w:ilvl w:val="0"/>
          <w:numId w:val="41"/>
        </w:numPr>
      </w:pPr>
      <w:r>
        <w:t>DeAngelo, L.E. (1981). Auditor size and audit quality. Journal of Accounting and Economics, 3(3), 183-199.</w:t>
      </w:r>
    </w:p>
    <w:p w14:paraId="5AADD3BC" w14:textId="77777777" w:rsidR="00A02C54" w:rsidRDefault="00A02C54" w:rsidP="00A02C54">
      <w:pPr>
        <w:pStyle w:val="af3"/>
        <w:numPr>
          <w:ilvl w:val="0"/>
          <w:numId w:val="41"/>
        </w:numPr>
      </w:pPr>
      <w:proofErr w:type="spellStart"/>
      <w:r>
        <w:t>DeZoort</w:t>
      </w:r>
      <w:proofErr w:type="spellEnd"/>
      <w:r>
        <w:t xml:space="preserve">, F. T., D. Hermanson, D. </w:t>
      </w:r>
      <w:proofErr w:type="spellStart"/>
      <w:r>
        <w:t>Archambeault</w:t>
      </w:r>
      <w:proofErr w:type="spellEnd"/>
      <w:r>
        <w:t>, S. Reed (2002). Audit committee effectiveness: a synthesis of the empirical audit committee literature. Journal of Accounting Literature 21, 38-75.</w:t>
      </w:r>
    </w:p>
    <w:p w14:paraId="59A0BB55" w14:textId="77777777" w:rsidR="00A02C54" w:rsidRDefault="00A02C54" w:rsidP="00A02C54">
      <w:pPr>
        <w:pStyle w:val="af3"/>
        <w:numPr>
          <w:ilvl w:val="0"/>
          <w:numId w:val="41"/>
        </w:numPr>
      </w:pPr>
      <w:proofErr w:type="spellStart"/>
      <w:r>
        <w:t>ElHawary</w:t>
      </w:r>
      <w:proofErr w:type="spellEnd"/>
      <w:r>
        <w:t>, E. (2021). Audit committee effectiveness and company performance: Evidence from Egypt. Journal of Governance &amp; Regulation, 10(2), 134-156. https://doi.org/10.22495/jgrv10i2art12</w:t>
      </w:r>
    </w:p>
    <w:p w14:paraId="063FA0EC" w14:textId="77777777" w:rsidR="00A02C54" w:rsidRDefault="00A02C54" w:rsidP="00A02C54">
      <w:pPr>
        <w:pStyle w:val="af3"/>
        <w:numPr>
          <w:ilvl w:val="0"/>
          <w:numId w:val="41"/>
        </w:numPr>
      </w:pPr>
      <w:proofErr w:type="spellStart"/>
      <w:r>
        <w:t>Eshitemi,B.P</w:t>
      </w:r>
      <w:proofErr w:type="spellEnd"/>
      <w:r>
        <w:t xml:space="preserve">., </w:t>
      </w:r>
      <w:proofErr w:type="spellStart"/>
      <w:r>
        <w:t>Omwenga</w:t>
      </w:r>
      <w:proofErr w:type="spellEnd"/>
      <w:r>
        <w:t>, J. (2016). Effect of Audit Quality on the Financial Performance of Listed Parastatals in Nairobi Security Exchange. Social Science and Humanity Journal, 2, 186-199</w:t>
      </w:r>
    </w:p>
    <w:p w14:paraId="520D2692" w14:textId="77777777" w:rsidR="00A02C54" w:rsidRDefault="00A02C54" w:rsidP="00A02C54">
      <w:pPr>
        <w:pStyle w:val="af3"/>
        <w:numPr>
          <w:ilvl w:val="0"/>
          <w:numId w:val="41"/>
        </w:numPr>
      </w:pPr>
      <w:proofErr w:type="spellStart"/>
      <w:r>
        <w:t>Fama</w:t>
      </w:r>
      <w:proofErr w:type="spellEnd"/>
      <w:r>
        <w:t>, E.F. and Jensen, M.C. (1983) Separation of Ownership and Control. Journal of Law and Economics, 26, 301- 325. http://dx.doi.org/10.1086/467037</w:t>
      </w:r>
    </w:p>
    <w:p w14:paraId="5D8D88A7" w14:textId="77777777" w:rsidR="00A02C54" w:rsidRDefault="00A02C54" w:rsidP="00A02C54">
      <w:pPr>
        <w:pStyle w:val="af3"/>
        <w:numPr>
          <w:ilvl w:val="0"/>
          <w:numId w:val="41"/>
        </w:numPr>
      </w:pPr>
      <w:r>
        <w:t>Farouk, M. A., Hassan, S. U. (2014). Impact of audit quality and financial performance of quoted cement firms in Nigeria. International Journal of Accounting and Taxation, 2(2), 1-22.</w:t>
      </w:r>
    </w:p>
    <w:p w14:paraId="19C051CD" w14:textId="77777777" w:rsidR="00A02C54" w:rsidRDefault="00A02C54" w:rsidP="00A02C54">
      <w:pPr>
        <w:pStyle w:val="af3"/>
        <w:numPr>
          <w:ilvl w:val="0"/>
          <w:numId w:val="41"/>
        </w:numPr>
      </w:pPr>
      <w:proofErr w:type="spellStart"/>
      <w:r>
        <w:t>Gerayli</w:t>
      </w:r>
      <w:proofErr w:type="spellEnd"/>
      <w:r>
        <w:t xml:space="preserve">, Mehdi, Rezaei </w:t>
      </w:r>
      <w:proofErr w:type="spellStart"/>
      <w:r>
        <w:t>pitenoei</w:t>
      </w:r>
      <w:proofErr w:type="spellEnd"/>
      <w:r>
        <w:t xml:space="preserve">, Yasser &amp; </w:t>
      </w:r>
      <w:proofErr w:type="spellStart"/>
      <w:r>
        <w:t>Abdollahi</w:t>
      </w:r>
      <w:proofErr w:type="spellEnd"/>
      <w:r>
        <w:t>, Ahmad. (2021). Do audit committee characteristics improve financial reporting quality in emerging markets? Evidence from Iran. Asian Review of Accounting. 29. 10.1108/ARA-10-2020-0155.</w:t>
      </w:r>
    </w:p>
    <w:p w14:paraId="020EE4DE" w14:textId="77777777" w:rsidR="00A02C54" w:rsidRDefault="00A02C54" w:rsidP="00A02C54">
      <w:pPr>
        <w:pStyle w:val="af3"/>
        <w:numPr>
          <w:ilvl w:val="0"/>
          <w:numId w:val="41"/>
        </w:numPr>
      </w:pPr>
      <w:r>
        <w:t>Jensen, M.C. (1993) The Modern Industrial Revolution, Exit, and the Failure of Internal Control Systems. The Journal of Finance, 48, 831-880. https://doi.org/10.1111/j.1540-6261.1993.tb04022.x</w:t>
      </w:r>
    </w:p>
    <w:p w14:paraId="106EBF64" w14:textId="77777777" w:rsidR="00A02C54" w:rsidRDefault="00A02C54" w:rsidP="00A02C54">
      <w:pPr>
        <w:pStyle w:val="af3"/>
        <w:numPr>
          <w:ilvl w:val="0"/>
          <w:numId w:val="41"/>
        </w:numPr>
      </w:pPr>
      <w:proofErr w:type="spellStart"/>
      <w:r>
        <w:t>Kalbers</w:t>
      </w:r>
      <w:proofErr w:type="spellEnd"/>
      <w:r>
        <w:t xml:space="preserve">, L., T. Fogarty (1993). Audit committee effectiveness: An empirical investigation of the contribution of </w:t>
      </w:r>
      <w:proofErr w:type="spellStart"/>
      <w:r>
        <w:t>power.Auditing</w:t>
      </w:r>
      <w:proofErr w:type="spellEnd"/>
      <w:r>
        <w:t>: A Journal of Practice &amp; Theory 12:1, 24-49.</w:t>
      </w:r>
    </w:p>
    <w:p w14:paraId="03B10F4A" w14:textId="77777777" w:rsidR="00A02C54" w:rsidRDefault="00A02C54" w:rsidP="00A02C54">
      <w:pPr>
        <w:pStyle w:val="af3"/>
        <w:numPr>
          <w:ilvl w:val="0"/>
          <w:numId w:val="41"/>
        </w:numPr>
      </w:pPr>
      <w:proofErr w:type="spellStart"/>
      <w:r>
        <w:lastRenderedPageBreak/>
        <w:t>Khatkhokhu</w:t>
      </w:r>
      <w:proofErr w:type="spellEnd"/>
      <w:r>
        <w:t xml:space="preserve">, S. (2019). Development of Auditing in Russia . </w:t>
      </w:r>
      <w:proofErr w:type="spellStart"/>
      <w:r>
        <w:t>Muhasebe</w:t>
      </w:r>
      <w:proofErr w:type="spellEnd"/>
      <w:r>
        <w:t xml:space="preserve"> </w:t>
      </w:r>
      <w:proofErr w:type="spellStart"/>
      <w:r>
        <w:t>ve</w:t>
      </w:r>
      <w:proofErr w:type="spellEnd"/>
      <w:r>
        <w:t xml:space="preserve"> </w:t>
      </w:r>
      <w:proofErr w:type="spellStart"/>
      <w:r>
        <w:t>Finans</w:t>
      </w:r>
      <w:proofErr w:type="spellEnd"/>
      <w:r>
        <w:t xml:space="preserve"> </w:t>
      </w:r>
      <w:proofErr w:type="spellStart"/>
      <w:r>
        <w:t>Tarihi</w:t>
      </w:r>
      <w:proofErr w:type="spellEnd"/>
      <w:r>
        <w:t xml:space="preserve"> </w:t>
      </w:r>
      <w:proofErr w:type="spellStart"/>
      <w:r>
        <w:t>Ara≈Яtƒ±rmalarƒ</w:t>
      </w:r>
      <w:proofErr w:type="spellEnd"/>
      <w:r>
        <w:t xml:space="preserve">± </w:t>
      </w:r>
      <w:proofErr w:type="spellStart"/>
      <w:r>
        <w:t>Dergisi</w:t>
      </w:r>
      <w:proofErr w:type="spellEnd"/>
      <w:r>
        <w:t xml:space="preserve"> , (16) , 145-175 . Retrieved from https://dergipark.org.tr/en/pub/muftad/issue/42022/506113</w:t>
      </w:r>
    </w:p>
    <w:p w14:paraId="3AA43797" w14:textId="77777777" w:rsidR="00A02C54" w:rsidRDefault="00A02C54" w:rsidP="00A02C54">
      <w:pPr>
        <w:pStyle w:val="af3"/>
        <w:numPr>
          <w:ilvl w:val="0"/>
          <w:numId w:val="41"/>
        </w:numPr>
      </w:pPr>
      <w:proofErr w:type="spellStart"/>
      <w:r>
        <w:t>Knechel</w:t>
      </w:r>
      <w:proofErr w:type="spellEnd"/>
      <w:r>
        <w:t xml:space="preserve">, Warren Robert and Krishnan, Gopal and </w:t>
      </w:r>
      <w:proofErr w:type="spellStart"/>
      <w:r>
        <w:t>Pevzner</w:t>
      </w:r>
      <w:proofErr w:type="spellEnd"/>
      <w:r>
        <w:t xml:space="preserve">, Mikhail and Bhaskar, Lori Shefchik and </w:t>
      </w:r>
      <w:proofErr w:type="spellStart"/>
      <w:r>
        <w:t>Velury</w:t>
      </w:r>
      <w:proofErr w:type="spellEnd"/>
      <w:r>
        <w:t>, Uma, Audit Quality: Insights from the Academic Literature (January 1, 2013). Auditing: A Journal of Practice &amp; Theory, 32(1), February 2013, Available at SSRN: https://ssrn.com/abstract=2040754 or http://dx.doi.org/10.2139/ssrn.2040754</w:t>
      </w:r>
    </w:p>
    <w:p w14:paraId="48F56E0D" w14:textId="77777777" w:rsidR="00A02C54" w:rsidRDefault="00A02C54" w:rsidP="00A02C54">
      <w:pPr>
        <w:pStyle w:val="af3"/>
        <w:numPr>
          <w:ilvl w:val="0"/>
          <w:numId w:val="41"/>
        </w:numPr>
      </w:pPr>
      <w:proofErr w:type="spellStart"/>
      <w:r>
        <w:t>Knechel</w:t>
      </w:r>
      <w:proofErr w:type="spellEnd"/>
      <w:r>
        <w:t xml:space="preserve">, W., Krishnan, Gopal &amp; </w:t>
      </w:r>
      <w:proofErr w:type="spellStart"/>
      <w:r>
        <w:t>Pevzner</w:t>
      </w:r>
      <w:proofErr w:type="spellEnd"/>
      <w:r>
        <w:t xml:space="preserve">, Mikhail &amp; Shefchik, Lori &amp; </w:t>
      </w:r>
      <w:proofErr w:type="spellStart"/>
      <w:r>
        <w:t>Velury</w:t>
      </w:r>
      <w:proofErr w:type="spellEnd"/>
      <w:r>
        <w:t>, Uma. (2012). Audit Quality: Insights from the Academic Literature. AUDITING: A Journal of Practice &amp; Theory. 32. 10.2139/ssrn.2040754.</w:t>
      </w:r>
    </w:p>
    <w:p w14:paraId="0A8BCC88" w14:textId="77777777" w:rsidR="00A02C54" w:rsidRDefault="00A02C54" w:rsidP="00A02C54">
      <w:pPr>
        <w:pStyle w:val="af3"/>
        <w:numPr>
          <w:ilvl w:val="0"/>
          <w:numId w:val="41"/>
        </w:numPr>
      </w:pPr>
      <w:r>
        <w:t xml:space="preserve">Leung, S., Richardson, G. and </w:t>
      </w:r>
      <w:proofErr w:type="spellStart"/>
      <w:r>
        <w:t>Jaggi</w:t>
      </w:r>
      <w:proofErr w:type="spellEnd"/>
      <w:r>
        <w:t>, B. (2014). Corporate Board and Board Committee Independence, Firm Performance, and Family Ownership Concentration: An Analysis based on Hong Kong Firms. Journal of Contemporary Accounting and Economics 10 pp. 16-31</w:t>
      </w:r>
    </w:p>
    <w:p w14:paraId="30322EC9" w14:textId="77777777" w:rsidR="00A02C54" w:rsidRDefault="00A02C54" w:rsidP="00A02C54">
      <w:pPr>
        <w:pStyle w:val="af3"/>
        <w:numPr>
          <w:ilvl w:val="0"/>
          <w:numId w:val="41"/>
        </w:numPr>
      </w:pPr>
      <w:r>
        <w:t>Lipton, M., and J. Lorsch. 1992. A modest proposal for improved corporate governance. Business Lawyer 59 (November): 59-77.</w:t>
      </w:r>
    </w:p>
    <w:p w14:paraId="1039A366" w14:textId="77777777" w:rsidR="00A02C54" w:rsidRDefault="00A02C54" w:rsidP="00A02C54">
      <w:pPr>
        <w:pStyle w:val="af3"/>
        <w:numPr>
          <w:ilvl w:val="0"/>
          <w:numId w:val="41"/>
        </w:numPr>
      </w:pPr>
      <w:r>
        <w:t>Nowak, M., McCabe, M. (2008). The independent director on the board of company directors. Managerial Auditing Journal, Vol. 23 No. 6, pp.545-566</w:t>
      </w:r>
    </w:p>
    <w:p w14:paraId="0E3E3362" w14:textId="77777777" w:rsidR="00A02C54" w:rsidRDefault="00A02C54" w:rsidP="00A02C54">
      <w:pPr>
        <w:pStyle w:val="af3"/>
        <w:numPr>
          <w:ilvl w:val="0"/>
          <w:numId w:val="41"/>
        </w:numPr>
      </w:pPr>
      <w:proofErr w:type="spellStart"/>
      <w:r>
        <w:t>Sarpal</w:t>
      </w:r>
      <w:proofErr w:type="spellEnd"/>
      <w:r>
        <w:t>, S. (2017). Analyzing Performance Implications of Selected Audit Committee Characteristics: A Study of Indian Corporate Sector. Business Perspectives and Research, 5(2), 137-150. https://doi.org/10.1177/2278533717692915</w:t>
      </w:r>
    </w:p>
    <w:p w14:paraId="0345FA57" w14:textId="77777777" w:rsidR="00A02C54" w:rsidRDefault="00A02C54" w:rsidP="00A02C54">
      <w:pPr>
        <w:pStyle w:val="af3"/>
        <w:numPr>
          <w:ilvl w:val="0"/>
          <w:numId w:val="41"/>
        </w:numPr>
      </w:pPr>
      <w:proofErr w:type="spellStart"/>
      <w:r>
        <w:t>Shbeilat</w:t>
      </w:r>
      <w:proofErr w:type="spellEnd"/>
      <w:r>
        <w:t>, Mohammad. (2018). The Need for Audit Trinity Report to Reinforce Financial Reporting Integrity. Accounting and Finance Research. 7. 184. 10.5430/afr.v7n4p184.</w:t>
      </w:r>
    </w:p>
    <w:p w14:paraId="2EA196E0" w14:textId="77777777" w:rsidR="00A02C54" w:rsidRDefault="00A02C54" w:rsidP="00A02C54">
      <w:pPr>
        <w:pStyle w:val="af3"/>
        <w:numPr>
          <w:ilvl w:val="0"/>
          <w:numId w:val="41"/>
        </w:numPr>
      </w:pPr>
      <w:r>
        <w:t>Skinner, Douglas, Srinivasan, Suraj. (2012). Audit Quality and Auditor Reputation: Evidence from Japan. The Accounting Review. 87. 10.2139/ssrn.1557231.</w:t>
      </w:r>
    </w:p>
    <w:p w14:paraId="0825DCDB" w14:textId="77777777" w:rsidR="00A02C54" w:rsidRDefault="00A02C54" w:rsidP="00A02C54">
      <w:pPr>
        <w:pStyle w:val="af3"/>
        <w:numPr>
          <w:ilvl w:val="0"/>
          <w:numId w:val="41"/>
        </w:numPr>
      </w:pPr>
      <w:proofErr w:type="spellStart"/>
      <w:r>
        <w:t>Ustinova</w:t>
      </w:r>
      <w:proofErr w:type="spellEnd"/>
      <w:r>
        <w:t>, Yana. (2018). The Measurement and Management of the Accounting System Entropy Level. Auditor. 4. 42-50. 10.12737/article_5a8d675e52f6a7.27393721.</w:t>
      </w:r>
    </w:p>
    <w:p w14:paraId="2F9680FF" w14:textId="77777777" w:rsidR="00A02C54" w:rsidRDefault="00A02C54" w:rsidP="00A02C54">
      <w:pPr>
        <w:pStyle w:val="af3"/>
        <w:numPr>
          <w:ilvl w:val="0"/>
          <w:numId w:val="41"/>
        </w:numPr>
      </w:pPr>
      <w:proofErr w:type="spellStart"/>
      <w:r>
        <w:t>Vafeas</w:t>
      </w:r>
      <w:proofErr w:type="spellEnd"/>
      <w:r>
        <w:t xml:space="preserve">, N. 2005. Audit committee, boards, and the quality of reported </w:t>
      </w:r>
      <w:proofErr w:type="spellStart"/>
      <w:r>
        <w:t>earnings.Contemporary</w:t>
      </w:r>
      <w:proofErr w:type="spellEnd"/>
      <w:r>
        <w:t xml:space="preserve"> Accounting Research 22:4, 1093-1122.</w:t>
      </w:r>
    </w:p>
    <w:p w14:paraId="3BDF7C65" w14:textId="77777777" w:rsidR="00A02C54" w:rsidRDefault="00A02C54" w:rsidP="00A02C54">
      <w:pPr>
        <w:pStyle w:val="af3"/>
        <w:numPr>
          <w:ilvl w:val="0"/>
          <w:numId w:val="41"/>
        </w:numPr>
      </w:pPr>
      <w:r>
        <w:lastRenderedPageBreak/>
        <w:t>Wallace, Wanda, The Economic Role of the Audit in Free and Regulated Markets: A Look Back and a Look Forward. Available at SSRN: https://ssrn.com/abstract=499404</w:t>
      </w:r>
    </w:p>
    <w:p w14:paraId="07B40CA8" w14:textId="77777777" w:rsidR="00A02C54" w:rsidRDefault="00A02C54" w:rsidP="00A02C54">
      <w:pPr>
        <w:pStyle w:val="af3"/>
        <w:numPr>
          <w:ilvl w:val="0"/>
          <w:numId w:val="41"/>
        </w:numPr>
      </w:pPr>
      <w:proofErr w:type="spellStart"/>
      <w:r>
        <w:t>Xie</w:t>
      </w:r>
      <w:proofErr w:type="spellEnd"/>
      <w:r>
        <w:t xml:space="preserve">, B., W. Davidson &amp; P. </w:t>
      </w:r>
      <w:proofErr w:type="spellStart"/>
      <w:r>
        <w:t>DaDalt</w:t>
      </w:r>
      <w:proofErr w:type="spellEnd"/>
      <w:r>
        <w:t xml:space="preserve"> (2003).</w:t>
      </w:r>
      <w:proofErr w:type="spellStart"/>
      <w:r>
        <w:t>Earings</w:t>
      </w:r>
      <w:proofErr w:type="spellEnd"/>
      <w:r>
        <w:t xml:space="preserve"> management and </w:t>
      </w:r>
      <w:proofErr w:type="spellStart"/>
      <w:r>
        <w:t>corporategovernance</w:t>
      </w:r>
      <w:proofErr w:type="spellEnd"/>
      <w:r>
        <w:t>: The role of the board and the audit committee. Journal of Corporate Finance 9:3, 295-316.</w:t>
      </w:r>
    </w:p>
    <w:p w14:paraId="215633F8" w14:textId="77777777" w:rsidR="00A02C54" w:rsidRDefault="00A02C54" w:rsidP="00A02C54">
      <w:pPr>
        <w:pStyle w:val="af3"/>
        <w:numPr>
          <w:ilvl w:val="0"/>
          <w:numId w:val="41"/>
        </w:numPr>
      </w:pPr>
      <w:r>
        <w:t>Guidelines on Audit Quality [Electronic resource] // eurosai.org  . -Access mode : https://www.eurosai.org/en/databases/, free. - Title from screen</w:t>
      </w:r>
    </w:p>
    <w:p w14:paraId="031467A5" w14:textId="77777777" w:rsidR="00A02C54" w:rsidRDefault="00A02C54" w:rsidP="00A02C54">
      <w:pPr>
        <w:pStyle w:val="af3"/>
        <w:numPr>
          <w:ilvl w:val="0"/>
          <w:numId w:val="41"/>
        </w:numPr>
      </w:pPr>
      <w:r>
        <w:t>Corporate Governance Definition [Electronic resource] // Investopedia.com . - Access mode : https://www.investopedia.com/terms/c/corporategovernance.asp, free. - Title from screen</w:t>
      </w:r>
    </w:p>
    <w:p w14:paraId="40D8E169" w14:textId="77777777" w:rsidR="00A02C54" w:rsidRDefault="00A02C54" w:rsidP="00A02C54">
      <w:pPr>
        <w:pStyle w:val="af3"/>
        <w:numPr>
          <w:ilvl w:val="0"/>
          <w:numId w:val="41"/>
        </w:numPr>
      </w:pPr>
      <w:r>
        <w:t>What is corporate governance? [Electronic resource] // icaew.com . - Access mode : https://www.icaew.com/technical/, free. - Title from screen</w:t>
      </w:r>
    </w:p>
    <w:p w14:paraId="5B4C4306" w14:textId="77777777" w:rsidR="00A02C54" w:rsidRDefault="00A02C54" w:rsidP="00A02C54">
      <w:pPr>
        <w:pStyle w:val="af3"/>
        <w:numPr>
          <w:ilvl w:val="0"/>
          <w:numId w:val="41"/>
        </w:numPr>
      </w:pPr>
      <w:r>
        <w:t>OECD Principles of Corporate Governance [Electronic resource] // oecd.org . - Access mode : https://www.oecd.org/corporate/ca/31557724.pdf, free. - Title from screen</w:t>
      </w:r>
    </w:p>
    <w:p w14:paraId="7A0B7377" w14:textId="7C6814C6" w:rsidR="00DC0849" w:rsidRPr="00FC0B6D" w:rsidRDefault="00A02C54" w:rsidP="00A02C54">
      <w:pPr>
        <w:pStyle w:val="af3"/>
        <w:numPr>
          <w:ilvl w:val="0"/>
          <w:numId w:val="41"/>
        </w:numPr>
      </w:pPr>
      <w:proofErr w:type="spellStart"/>
      <w:r>
        <w:t>Zattoni</w:t>
      </w:r>
      <w:proofErr w:type="spellEnd"/>
      <w:r>
        <w:t>, A. and Cuomo, F. (2008) Why Adopt Codes of Good Governance? A Comparison of Institutional and Efficiency Perspectives. Corporate Governance: An International Review, 16, 1-15. https://doi.org/10.1111/j.1467-8683.2008.00661.x</w:t>
      </w:r>
    </w:p>
    <w:p w14:paraId="03B2914D" w14:textId="77777777" w:rsidR="00FC0B6D" w:rsidRPr="00FC0B6D" w:rsidRDefault="00FC0B6D" w:rsidP="00FC0B6D">
      <w:pPr>
        <w:pStyle w:val="af3"/>
        <w:ind w:left="1440" w:firstLine="0"/>
        <w:rPr>
          <w:highlight w:val="yellow"/>
        </w:rPr>
      </w:pPr>
    </w:p>
    <w:p w14:paraId="778E7C0F" w14:textId="5551C410" w:rsidR="000A549B" w:rsidRDefault="000A549B" w:rsidP="000A549B">
      <w:pPr>
        <w:pStyle w:val="1"/>
      </w:pPr>
      <w:bookmarkStart w:id="28" w:name="_Toc136034672"/>
      <w:r>
        <w:lastRenderedPageBreak/>
        <w:t>Приложени</w:t>
      </w:r>
      <w:r w:rsidR="00B101EF">
        <w:t>е 1</w:t>
      </w:r>
      <w:bookmarkEnd w:id="28"/>
    </w:p>
    <w:p w14:paraId="3985DE21" w14:textId="7751596D" w:rsidR="00AA1FD9" w:rsidRDefault="00604792" w:rsidP="00575AC4">
      <w:pPr>
        <w:pStyle w:val="af3"/>
        <w:numPr>
          <w:ilvl w:val="0"/>
          <w:numId w:val="11"/>
        </w:numPr>
        <w:rPr>
          <w:lang w:val="ru-RU"/>
        </w:rPr>
      </w:pPr>
      <w:r>
        <w:rPr>
          <w:lang w:val="ru-RU"/>
        </w:rPr>
        <w:t>Треугольник корпоративного управления</w:t>
      </w:r>
    </w:p>
    <w:p w14:paraId="72E2F95A" w14:textId="3694BDE9" w:rsidR="00604792" w:rsidRDefault="00604792" w:rsidP="000775DF">
      <w:pPr>
        <w:pStyle w:val="a4"/>
      </w:pPr>
      <w:r>
        <w:rPr>
          <w:noProof/>
          <w:lang w:eastAsia="ru-RU"/>
        </w:rPr>
        <w:drawing>
          <wp:inline distT="0" distB="0" distL="0" distR="0" wp14:anchorId="03465CA1" wp14:editId="040F7CE2">
            <wp:extent cx="3404103" cy="197837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439648" cy="1999036"/>
                    </a:xfrm>
                    <a:prstGeom prst="rect">
                      <a:avLst/>
                    </a:prstGeom>
                  </pic:spPr>
                </pic:pic>
              </a:graphicData>
            </a:graphic>
          </wp:inline>
        </w:drawing>
      </w:r>
    </w:p>
    <w:p w14:paraId="5D3709D4" w14:textId="5323B935" w:rsidR="00604792" w:rsidRPr="0018509A" w:rsidRDefault="005F4ACC" w:rsidP="00604792">
      <w:pPr>
        <w:pStyle w:val="aa"/>
        <w:jc w:val="both"/>
        <w:rPr>
          <w:i w:val="0"/>
          <w:iCs/>
        </w:rPr>
      </w:pPr>
      <w:r>
        <w:t xml:space="preserve">Источник: </w:t>
      </w:r>
      <w:r w:rsidR="0018509A" w:rsidRPr="0018509A">
        <w:rPr>
          <w:i w:val="0"/>
          <w:iCs/>
        </w:rPr>
        <w:t>Презентация Смирнова Марата Владимировича по предмету Корпоративное управление (2021/2022 уч. Год бакалавриат, 3 курс)</w:t>
      </w:r>
      <w:r w:rsidR="00B101EF" w:rsidRPr="0018509A">
        <w:rPr>
          <w:i w:val="0"/>
          <w:iCs/>
        </w:rPr>
        <w:br w:type="page"/>
      </w:r>
    </w:p>
    <w:p w14:paraId="62CAD0B8" w14:textId="756F39F5" w:rsidR="00B101EF" w:rsidRDefault="00B101EF" w:rsidP="00B101EF">
      <w:pPr>
        <w:pStyle w:val="1"/>
      </w:pPr>
      <w:bookmarkStart w:id="29" w:name="_Toc136034673"/>
      <w:r>
        <w:lastRenderedPageBreak/>
        <w:t>Приложение 2</w:t>
      </w:r>
      <w:bookmarkEnd w:id="29"/>
    </w:p>
    <w:p w14:paraId="76595332" w14:textId="68F7C48B" w:rsidR="000775DF" w:rsidRDefault="000775DF" w:rsidP="00575AC4">
      <w:pPr>
        <w:pStyle w:val="af3"/>
        <w:numPr>
          <w:ilvl w:val="0"/>
          <w:numId w:val="11"/>
        </w:numPr>
        <w:rPr>
          <w:lang w:val="ru-RU"/>
        </w:rPr>
      </w:pPr>
      <w:r>
        <w:rPr>
          <w:lang w:val="ru-RU"/>
        </w:rPr>
        <w:t>Распределение компаний между секторами экономики</w:t>
      </w:r>
    </w:p>
    <w:p w14:paraId="0B7A6B7B" w14:textId="7F335EA3" w:rsidR="000775DF" w:rsidRDefault="000775DF" w:rsidP="000775DF">
      <w:pPr>
        <w:pStyle w:val="a4"/>
      </w:pPr>
      <w:r>
        <w:rPr>
          <w:noProof/>
          <w:lang w:eastAsia="ru-RU"/>
        </w:rPr>
        <w:drawing>
          <wp:inline distT="0" distB="0" distL="0" distR="0" wp14:anchorId="70C294D7" wp14:editId="095A7559">
            <wp:extent cx="6020428" cy="4834550"/>
            <wp:effectExtent l="0" t="0" r="0" b="4445"/>
            <wp:docPr id="6" name="Диаграмма 6">
              <a:extLst xmlns:a="http://schemas.openxmlformats.org/drawingml/2006/main">
                <a:ext uri="{FF2B5EF4-FFF2-40B4-BE49-F238E27FC236}">
                  <a16:creationId xmlns:a16="http://schemas.microsoft.com/office/drawing/2014/main" id="{1610FA1B-50EF-E85C-A980-69EB9C7FB0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5256F7E" w14:textId="1EBA8EA5" w:rsidR="00B101EF" w:rsidRDefault="00B101EF" w:rsidP="00E500BF">
      <w:pPr>
        <w:spacing w:after="200" w:line="276" w:lineRule="auto"/>
        <w:ind w:firstLine="0"/>
        <w:jc w:val="left"/>
        <w:rPr>
          <w:lang w:val="ru-RU"/>
        </w:rPr>
        <w:sectPr w:rsidR="00B101EF" w:rsidSect="00915371">
          <w:footerReference w:type="first" r:id="rId20"/>
          <w:pgSz w:w="12240" w:h="15840"/>
          <w:pgMar w:top="1134" w:right="850" w:bottom="1134" w:left="1701" w:header="708" w:footer="708" w:gutter="0"/>
          <w:cols w:space="708"/>
          <w:titlePg/>
          <w:docGrid w:linePitch="360"/>
        </w:sectPr>
      </w:pPr>
      <w:r>
        <w:rPr>
          <w:lang w:val="ru-RU"/>
        </w:rPr>
        <w:br w:type="page"/>
      </w:r>
    </w:p>
    <w:p w14:paraId="06235430" w14:textId="555EC87B" w:rsidR="00380C85" w:rsidRDefault="00380C85" w:rsidP="00380C85">
      <w:pPr>
        <w:pStyle w:val="1"/>
      </w:pPr>
      <w:bookmarkStart w:id="30" w:name="_Toc136034674"/>
      <w:r>
        <w:lastRenderedPageBreak/>
        <w:t>Приложение 3</w:t>
      </w:r>
      <w:bookmarkEnd w:id="30"/>
    </w:p>
    <w:p w14:paraId="041707CC" w14:textId="1B4BC728" w:rsidR="00380C85" w:rsidRDefault="00380C85" w:rsidP="003B2F0F">
      <w:pPr>
        <w:pStyle w:val="af3"/>
        <w:numPr>
          <w:ilvl w:val="0"/>
          <w:numId w:val="11"/>
        </w:numPr>
        <w:rPr>
          <w:lang w:val="ru-RU"/>
        </w:rPr>
      </w:pPr>
      <w:r>
        <w:rPr>
          <w:lang w:val="ru-RU"/>
        </w:rPr>
        <w:t xml:space="preserve">Результаты теста </w:t>
      </w:r>
      <w:proofErr w:type="spellStart"/>
      <w:r>
        <w:rPr>
          <w:lang w:val="ru-RU"/>
        </w:rPr>
        <w:t>Бройша-Пагана</w:t>
      </w:r>
      <w:proofErr w:type="spellEnd"/>
    </w:p>
    <w:p w14:paraId="5FC9BB81" w14:textId="5C8C42FC" w:rsidR="000775DF" w:rsidRPr="001536B3" w:rsidRDefault="001536B3" w:rsidP="001536B3">
      <w:pPr>
        <w:pStyle w:val="af3"/>
        <w:ind w:left="1069" w:firstLine="0"/>
        <w:rPr>
          <w:lang w:val="ru-RU"/>
        </w:rPr>
      </w:pPr>
      <w:r w:rsidRPr="001536B3">
        <w:rPr>
          <w:noProof/>
          <w:lang w:val="ru-RU" w:eastAsia="ru-RU"/>
        </w:rPr>
        <w:drawing>
          <wp:inline distT="0" distB="0" distL="0" distR="0" wp14:anchorId="0BF2B19D" wp14:editId="7894955F">
            <wp:extent cx="4778154" cy="708721"/>
            <wp:effectExtent l="0" t="0" r="381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778154" cy="708721"/>
                    </a:xfrm>
                    <a:prstGeom prst="rect">
                      <a:avLst/>
                    </a:prstGeom>
                  </pic:spPr>
                </pic:pic>
              </a:graphicData>
            </a:graphic>
          </wp:inline>
        </w:drawing>
      </w:r>
    </w:p>
    <w:p w14:paraId="10189FC5" w14:textId="77777777" w:rsidR="00E54EEC" w:rsidRDefault="00E54EEC" w:rsidP="003B2F0F">
      <w:pPr>
        <w:pStyle w:val="af3"/>
        <w:numPr>
          <w:ilvl w:val="0"/>
          <w:numId w:val="11"/>
        </w:numPr>
        <w:rPr>
          <w:lang w:val="ru-RU"/>
        </w:rPr>
      </w:pPr>
      <w:r>
        <w:rPr>
          <w:lang w:val="ru-RU"/>
        </w:rPr>
        <w:t>Результаты теста Вальда</w:t>
      </w:r>
    </w:p>
    <w:p w14:paraId="438F8D42" w14:textId="70764E1B" w:rsidR="00E54EEC" w:rsidRPr="00E54EEC" w:rsidRDefault="001536B3" w:rsidP="00E54EEC">
      <w:pPr>
        <w:pStyle w:val="af3"/>
        <w:ind w:left="1069" w:firstLine="0"/>
        <w:rPr>
          <w:lang w:val="ru-RU"/>
        </w:rPr>
      </w:pPr>
      <w:r w:rsidRPr="001536B3">
        <w:rPr>
          <w:noProof/>
          <w:lang w:val="ru-RU" w:eastAsia="ru-RU"/>
        </w:rPr>
        <w:drawing>
          <wp:inline distT="0" distB="0" distL="0" distR="0" wp14:anchorId="059F5102" wp14:editId="4BF35C1E">
            <wp:extent cx="4671465" cy="655377"/>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671465" cy="655377"/>
                    </a:xfrm>
                    <a:prstGeom prst="rect">
                      <a:avLst/>
                    </a:prstGeom>
                  </pic:spPr>
                </pic:pic>
              </a:graphicData>
            </a:graphic>
          </wp:inline>
        </w:drawing>
      </w:r>
    </w:p>
    <w:sectPr w:rsidR="00E54EEC" w:rsidRPr="00E54EEC" w:rsidSect="00915371">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2B754" w14:textId="77777777" w:rsidR="00E742EC" w:rsidRDefault="00E742EC" w:rsidP="00574BE5">
      <w:pPr>
        <w:spacing w:line="240" w:lineRule="auto"/>
      </w:pPr>
      <w:r>
        <w:separator/>
      </w:r>
    </w:p>
  </w:endnote>
  <w:endnote w:type="continuationSeparator" w:id="0">
    <w:p w14:paraId="327E1515" w14:textId="77777777" w:rsidR="00E742EC" w:rsidRDefault="00E742EC" w:rsidP="00574B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200247B" w:usb2="00000009" w:usb3="00000000" w:csb0="000001FF" w:csb1="00000000"/>
  </w:font>
  <w:font w:name="Segoe UI">
    <w:panose1 w:val="020B0604020202020204"/>
    <w:charset w:val="CC"/>
    <w:family w:val="swiss"/>
    <w:pitch w:val="variable"/>
    <w:sig w:usb0="E5002EFF" w:usb1="C000E47F" w:usb2="0000002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343763"/>
      <w:docPartObj>
        <w:docPartGallery w:val="Page Numbers (Bottom of Page)"/>
        <w:docPartUnique/>
      </w:docPartObj>
    </w:sdtPr>
    <w:sdtContent>
      <w:p w14:paraId="11BC3CD6" w14:textId="0AE1C7BC" w:rsidR="003B2F0F" w:rsidRDefault="003B2F0F" w:rsidP="001F3297">
        <w:pPr>
          <w:pStyle w:val="af7"/>
          <w:jc w:val="right"/>
        </w:pPr>
        <w:r>
          <w:fldChar w:fldCharType="begin"/>
        </w:r>
        <w:r>
          <w:instrText>PAGE   \* MERGEFORMAT</w:instrText>
        </w:r>
        <w:r>
          <w:fldChar w:fldCharType="separate"/>
        </w:r>
        <w:r w:rsidR="00DF22E6" w:rsidRPr="00DF22E6">
          <w:rPr>
            <w:noProof/>
            <w:lang w:val="ru-RU"/>
          </w:rPr>
          <w:t>22</w:t>
        </w:r>
        <w:r>
          <w:fldChar w:fldCharType="end"/>
        </w:r>
      </w:p>
    </w:sdtContent>
  </w:sdt>
  <w:p w14:paraId="7D769BA1" w14:textId="77777777" w:rsidR="003B2F0F" w:rsidRDefault="003B2F0F">
    <w:pPr>
      <w:pStyle w:val="af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5381" w14:textId="57BC5827" w:rsidR="003B2F0F" w:rsidRPr="00FB54AA" w:rsidRDefault="003B2F0F">
    <w:pPr>
      <w:pStyle w:val="af7"/>
      <w:rPr>
        <w:lang w:val="ru-RU"/>
      </w:rPr>
    </w:pPr>
    <w:r>
      <w:rPr>
        <w:lang w:val="ru-RU"/>
      </w:rPr>
      <w:tab/>
    </w:r>
    <w:r>
      <w:rPr>
        <w:lang w:val="ru-RU"/>
      </w:rPr>
      <w:tab/>
      <w:t>31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CC030" w14:textId="76ADDC78" w:rsidR="003B2F0F" w:rsidRPr="00FB54AA" w:rsidRDefault="003B2F0F">
    <w:pPr>
      <w:pStyle w:val="af7"/>
      <w:rPr>
        <w:lang w:val="ru-RU"/>
      </w:rPr>
    </w:pPr>
    <w:r>
      <w:rPr>
        <w:lang w:val="ru-RU"/>
      </w:rPr>
      <w:tab/>
    </w:r>
    <w:r>
      <w:rPr>
        <w:lang w:val="ru-RU"/>
      </w:rPr>
      <w:tab/>
      <w:t xml:space="preserve">  </w:t>
    </w:r>
    <w:r>
      <w:rPr>
        <w:lang w:val="ru-RU"/>
      </w:rPr>
      <w:tab/>
    </w:r>
    <w:r>
      <w:rPr>
        <w:lang w:val="ru-RU"/>
      </w:rPr>
      <w:tab/>
      <w:t>31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5AD28" w14:textId="6E015DC2" w:rsidR="003B2F0F" w:rsidRPr="00FB54AA" w:rsidRDefault="003B2F0F">
    <w:pPr>
      <w:pStyle w:val="af7"/>
      <w:rPr>
        <w:lang w:val="ru-RU"/>
      </w:rPr>
    </w:pPr>
    <w:r>
      <w:rPr>
        <w:lang w:val="ru-RU"/>
      </w:rPr>
      <w:tab/>
    </w:r>
    <w:r>
      <w:rPr>
        <w:lang w:val="ru-RU"/>
      </w:rPr>
      <w:tab/>
      <w:t xml:space="preserve">  </w:t>
    </w:r>
    <w:r>
      <w:rPr>
        <w:lang w:val="ru-RU"/>
      </w:rPr>
      <w:tab/>
    </w:r>
    <w:r>
      <w:rPr>
        <w:lang w:val="ru-RU"/>
      </w:rPr>
      <w:tab/>
      <w:t>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4443C" w14:textId="77777777" w:rsidR="00E742EC" w:rsidRDefault="00E742EC" w:rsidP="00574BE5">
      <w:pPr>
        <w:spacing w:line="240" w:lineRule="auto"/>
      </w:pPr>
      <w:r>
        <w:separator/>
      </w:r>
    </w:p>
  </w:footnote>
  <w:footnote w:type="continuationSeparator" w:id="0">
    <w:p w14:paraId="7F81AF49" w14:textId="77777777" w:rsidR="00E742EC" w:rsidRDefault="00E742EC" w:rsidP="00574BE5">
      <w:pPr>
        <w:spacing w:line="240" w:lineRule="auto"/>
      </w:pPr>
      <w:r>
        <w:continuationSeparator/>
      </w:r>
    </w:p>
  </w:footnote>
  <w:footnote w:id="1">
    <w:p w14:paraId="7CB11EFE" w14:textId="40F5E43E" w:rsidR="003B2F0F" w:rsidRPr="005B6910" w:rsidRDefault="003B2F0F" w:rsidP="005B6910">
      <w:pPr>
        <w:pStyle w:val="afb"/>
        <w:rPr>
          <w:lang w:val="ru-RU"/>
        </w:rPr>
      </w:pPr>
      <w:r>
        <w:rPr>
          <w:rStyle w:val="afd"/>
        </w:rPr>
        <w:footnoteRef/>
      </w:r>
      <w:r>
        <w:rPr>
          <w:lang w:val="ru-RU"/>
        </w:rPr>
        <w:t xml:space="preserve"> </w:t>
      </w:r>
      <w:r w:rsidRPr="005B6910">
        <w:rPr>
          <w:lang w:val="ru-RU"/>
        </w:rPr>
        <w:t>Финансовая отчетность по РСБУ [</w:t>
      </w:r>
      <w:r>
        <w:rPr>
          <w:lang w:val="ru-RU"/>
        </w:rPr>
        <w:t>Электронный</w:t>
      </w:r>
      <w:r w:rsidRPr="005B6910">
        <w:rPr>
          <w:lang w:val="ru-RU"/>
        </w:rPr>
        <w:t xml:space="preserve"> </w:t>
      </w:r>
      <w:r>
        <w:rPr>
          <w:lang w:val="ru-RU"/>
        </w:rPr>
        <w:t>ресурс</w:t>
      </w:r>
      <w:r w:rsidRPr="005B6910">
        <w:rPr>
          <w:lang w:val="ru-RU"/>
        </w:rPr>
        <w:t>]</w:t>
      </w:r>
      <w:r>
        <w:rPr>
          <w:lang w:val="ru-RU"/>
        </w:rPr>
        <w:t xml:space="preserve"> // </w:t>
      </w:r>
      <w:proofErr w:type="spellStart"/>
      <w:r>
        <w:t>scf</w:t>
      </w:r>
      <w:proofErr w:type="spellEnd"/>
      <w:r w:rsidRPr="005B6910">
        <w:rPr>
          <w:lang w:val="ru-RU"/>
        </w:rPr>
        <w:t>-</w:t>
      </w:r>
      <w:r>
        <w:t>group</w:t>
      </w:r>
      <w:r w:rsidRPr="005B6910">
        <w:rPr>
          <w:lang w:val="ru-RU"/>
        </w:rPr>
        <w:t>.</w:t>
      </w:r>
      <w:r>
        <w:t>com</w:t>
      </w:r>
      <w:r>
        <w:rPr>
          <w:lang w:val="ru-RU"/>
        </w:rPr>
        <w:t xml:space="preserve"> </w:t>
      </w:r>
      <w:r w:rsidRPr="006D0755">
        <w:rPr>
          <w:lang w:val="ru-RU"/>
        </w:rPr>
        <w:t xml:space="preserve">. </w:t>
      </w:r>
      <w:r>
        <w:rPr>
          <w:lang w:val="ru-RU"/>
        </w:rPr>
        <w:t>–Режим доступа :</w:t>
      </w:r>
      <w:r w:rsidRPr="005B6910">
        <w:rPr>
          <w:lang w:val="ru-RU"/>
        </w:rPr>
        <w:t xml:space="preserve"> </w:t>
      </w:r>
      <w:hyperlink r:id="rId1" w:history="1">
        <w:r w:rsidRPr="00EC68E7">
          <w:rPr>
            <w:rStyle w:val="af4"/>
            <w:sz w:val="20"/>
          </w:rPr>
          <w:t>https</w:t>
        </w:r>
        <w:r w:rsidRPr="00EC68E7">
          <w:rPr>
            <w:rStyle w:val="af4"/>
            <w:sz w:val="20"/>
            <w:lang w:val="ru-RU"/>
          </w:rPr>
          <w:t>://</w:t>
        </w:r>
        <w:r w:rsidRPr="00EC68E7">
          <w:rPr>
            <w:rStyle w:val="af4"/>
            <w:sz w:val="20"/>
          </w:rPr>
          <w:t>www</w:t>
        </w:r>
        <w:r w:rsidRPr="00EC68E7">
          <w:rPr>
            <w:rStyle w:val="af4"/>
            <w:sz w:val="20"/>
            <w:lang w:val="ru-RU"/>
          </w:rPr>
          <w:t>.</w:t>
        </w:r>
        <w:proofErr w:type="spellStart"/>
        <w:r w:rsidRPr="00EC68E7">
          <w:rPr>
            <w:rStyle w:val="af4"/>
            <w:sz w:val="20"/>
          </w:rPr>
          <w:t>scf</w:t>
        </w:r>
        <w:proofErr w:type="spellEnd"/>
        <w:r w:rsidRPr="00EC68E7">
          <w:rPr>
            <w:rStyle w:val="af4"/>
            <w:sz w:val="20"/>
            <w:lang w:val="ru-RU"/>
          </w:rPr>
          <w:t>-</w:t>
        </w:r>
        <w:r w:rsidRPr="00EC68E7">
          <w:rPr>
            <w:rStyle w:val="af4"/>
            <w:sz w:val="20"/>
          </w:rPr>
          <w:t>group</w:t>
        </w:r>
        <w:r w:rsidRPr="00EC68E7">
          <w:rPr>
            <w:rStyle w:val="af4"/>
            <w:sz w:val="20"/>
            <w:lang w:val="ru-RU"/>
          </w:rPr>
          <w:t>.</w:t>
        </w:r>
        <w:r w:rsidRPr="00EC68E7">
          <w:rPr>
            <w:rStyle w:val="af4"/>
            <w:sz w:val="20"/>
          </w:rPr>
          <w:t>com</w:t>
        </w:r>
        <w:r w:rsidRPr="00EC68E7">
          <w:rPr>
            <w:rStyle w:val="af4"/>
            <w:sz w:val="20"/>
            <w:lang w:val="ru-RU"/>
          </w:rPr>
          <w:t>/</w:t>
        </w:r>
        <w:r w:rsidRPr="00EC68E7">
          <w:rPr>
            <w:rStyle w:val="af4"/>
            <w:sz w:val="20"/>
          </w:rPr>
          <w:t>investors</w:t>
        </w:r>
        <w:r w:rsidRPr="00EC68E7">
          <w:rPr>
            <w:rStyle w:val="af4"/>
            <w:sz w:val="20"/>
            <w:lang w:val="ru-RU"/>
          </w:rPr>
          <w:t>/</w:t>
        </w:r>
        <w:r w:rsidRPr="00EC68E7">
          <w:rPr>
            <w:rStyle w:val="af4"/>
            <w:sz w:val="20"/>
          </w:rPr>
          <w:t>disclosure</w:t>
        </w:r>
        <w:r w:rsidRPr="00EC68E7">
          <w:rPr>
            <w:rStyle w:val="af4"/>
            <w:sz w:val="20"/>
            <w:lang w:val="ru-RU"/>
          </w:rPr>
          <w:t>/</w:t>
        </w:r>
        <w:proofErr w:type="spellStart"/>
        <w:r w:rsidRPr="00EC68E7">
          <w:rPr>
            <w:rStyle w:val="af4"/>
            <w:sz w:val="20"/>
          </w:rPr>
          <w:t>rasfinancialstatements</w:t>
        </w:r>
        <w:proofErr w:type="spellEnd"/>
        <w:r w:rsidRPr="00EC68E7">
          <w:rPr>
            <w:rStyle w:val="af4"/>
            <w:sz w:val="20"/>
            <w:lang w:val="ru-RU"/>
          </w:rPr>
          <w:t>/</w:t>
        </w:r>
      </w:hyperlink>
      <w:r w:rsidRPr="005B6910">
        <w:rPr>
          <w:lang w:val="ru-RU"/>
        </w:rPr>
        <w:t xml:space="preserve">, свободный. – </w:t>
      </w:r>
      <w:proofErr w:type="spellStart"/>
      <w:r w:rsidRPr="005B6910">
        <w:rPr>
          <w:lang w:val="ru-RU"/>
        </w:rPr>
        <w:t>Загл</w:t>
      </w:r>
      <w:proofErr w:type="spellEnd"/>
      <w:r w:rsidRPr="005B6910">
        <w:rPr>
          <w:lang w:val="ru-RU"/>
        </w:rPr>
        <w:t>. с экрана</w:t>
      </w:r>
    </w:p>
  </w:footnote>
  <w:footnote w:id="2">
    <w:p w14:paraId="067C9BC3" w14:textId="3441E794" w:rsidR="003B2F0F" w:rsidRDefault="003B2F0F">
      <w:pPr>
        <w:pStyle w:val="afb"/>
        <w:rPr>
          <w:lang w:val="ru-RU"/>
        </w:rPr>
      </w:pPr>
      <w:r>
        <w:rPr>
          <w:rStyle w:val="afd"/>
        </w:rPr>
        <w:footnoteRef/>
      </w:r>
      <w:r>
        <w:rPr>
          <w:lang w:val="ru-RU"/>
        </w:rPr>
        <w:t xml:space="preserve"> Теория и практика управленческого учета </w:t>
      </w:r>
      <w:r w:rsidRPr="006D0755">
        <w:rPr>
          <w:lang w:val="ru-RU"/>
        </w:rPr>
        <w:t>[</w:t>
      </w:r>
      <w:r>
        <w:rPr>
          <w:lang w:val="ru-RU"/>
        </w:rPr>
        <w:t>Электронный ресурс</w:t>
      </w:r>
      <w:r w:rsidRPr="006D0755">
        <w:rPr>
          <w:lang w:val="ru-RU"/>
        </w:rPr>
        <w:t>]</w:t>
      </w:r>
      <w:r>
        <w:rPr>
          <w:lang w:val="ru-RU"/>
        </w:rPr>
        <w:t xml:space="preserve"> </w:t>
      </w:r>
      <w:r w:rsidRPr="006D0755">
        <w:rPr>
          <w:lang w:val="ru-RU"/>
        </w:rPr>
        <w:t xml:space="preserve">// </w:t>
      </w:r>
      <w:r>
        <w:t>GAAP</w:t>
      </w:r>
      <w:r w:rsidRPr="006D0755">
        <w:rPr>
          <w:lang w:val="ru-RU"/>
        </w:rPr>
        <w:t>.</w:t>
      </w:r>
      <w:proofErr w:type="spellStart"/>
      <w:r>
        <w:t>ru</w:t>
      </w:r>
      <w:proofErr w:type="spellEnd"/>
      <w:r>
        <w:rPr>
          <w:lang w:val="ru-RU"/>
        </w:rPr>
        <w:t xml:space="preserve"> </w:t>
      </w:r>
      <w:r w:rsidRPr="006D0755">
        <w:rPr>
          <w:lang w:val="ru-RU"/>
        </w:rPr>
        <w:t xml:space="preserve">. </w:t>
      </w:r>
      <w:r>
        <w:rPr>
          <w:lang w:val="ru-RU"/>
        </w:rPr>
        <w:t xml:space="preserve">–Режим доступа : </w:t>
      </w:r>
      <w:hyperlink r:id="rId2" w:history="1">
        <w:r w:rsidRPr="001C497E">
          <w:rPr>
            <w:rStyle w:val="af4"/>
            <w:sz w:val="20"/>
            <w:lang w:val="ru-RU"/>
          </w:rPr>
          <w:t>https://gaap.ru/articles/V_Rossii_poyavilsya_novyy_Kodeks_korporativnogo_upravleniya/</w:t>
        </w:r>
      </w:hyperlink>
      <w:r>
        <w:rPr>
          <w:lang w:val="ru-RU"/>
        </w:rPr>
        <w:t xml:space="preserve">, свободный. – </w:t>
      </w:r>
      <w:proofErr w:type="spellStart"/>
      <w:r>
        <w:rPr>
          <w:lang w:val="ru-RU"/>
        </w:rPr>
        <w:t>Загл</w:t>
      </w:r>
      <w:proofErr w:type="spellEnd"/>
      <w:r>
        <w:rPr>
          <w:lang w:val="ru-RU"/>
        </w:rPr>
        <w:t>. с экрана</w:t>
      </w:r>
    </w:p>
    <w:p w14:paraId="4E37AA46" w14:textId="1734B416" w:rsidR="003B2F0F" w:rsidRPr="006E29C2" w:rsidRDefault="003B2F0F">
      <w:pPr>
        <w:pStyle w:val="afb"/>
        <w:rPr>
          <w:lang w:val="ru-RU"/>
        </w:rPr>
      </w:pPr>
    </w:p>
  </w:footnote>
  <w:footnote w:id="3">
    <w:p w14:paraId="6990F4D2" w14:textId="4BD59867" w:rsidR="003B2F0F" w:rsidRPr="001E1D32" w:rsidRDefault="003B2F0F">
      <w:pPr>
        <w:pStyle w:val="afb"/>
        <w:rPr>
          <w:lang w:val="ru-RU"/>
        </w:rPr>
      </w:pPr>
      <w:r>
        <w:rPr>
          <w:rStyle w:val="afd"/>
        </w:rPr>
        <w:footnoteRef/>
      </w:r>
      <w:r w:rsidRPr="001E1D32">
        <w:rPr>
          <w:lang w:val="ru-RU"/>
        </w:rPr>
        <w:t xml:space="preserve"> </w:t>
      </w:r>
      <w:r w:rsidRPr="005B6910">
        <w:rPr>
          <w:lang w:val="ru-RU"/>
        </w:rPr>
        <w:t>Анализ состояния рынка аудиторских услуг</w:t>
      </w:r>
      <w:r>
        <w:rPr>
          <w:lang w:val="ru-RU"/>
        </w:rPr>
        <w:t xml:space="preserve"> </w:t>
      </w:r>
      <w:r w:rsidRPr="005B6910">
        <w:rPr>
          <w:lang w:val="ru-RU"/>
        </w:rPr>
        <w:t>[</w:t>
      </w:r>
      <w:r>
        <w:rPr>
          <w:lang w:val="ru-RU"/>
        </w:rPr>
        <w:t>Электронный ресурс</w:t>
      </w:r>
      <w:r w:rsidRPr="005B6910">
        <w:rPr>
          <w:lang w:val="ru-RU"/>
        </w:rPr>
        <w:t>]</w:t>
      </w:r>
      <w:r>
        <w:rPr>
          <w:lang w:val="ru-RU"/>
        </w:rPr>
        <w:t xml:space="preserve"> </w:t>
      </w:r>
      <w:r w:rsidRPr="005B6910">
        <w:rPr>
          <w:lang w:val="ru-RU"/>
        </w:rPr>
        <w:t xml:space="preserve">// </w:t>
      </w:r>
      <w:proofErr w:type="spellStart"/>
      <w:r>
        <w:t>klerk</w:t>
      </w:r>
      <w:proofErr w:type="spellEnd"/>
      <w:r w:rsidRPr="005B6910">
        <w:rPr>
          <w:lang w:val="ru-RU"/>
        </w:rPr>
        <w:t>.</w:t>
      </w:r>
      <w:proofErr w:type="spellStart"/>
      <w:r>
        <w:t>ru</w:t>
      </w:r>
      <w:proofErr w:type="spellEnd"/>
      <w:r w:rsidRPr="005B6910">
        <w:rPr>
          <w:lang w:val="ru-RU"/>
        </w:rPr>
        <w:t xml:space="preserve"> . -</w:t>
      </w:r>
      <w:r>
        <w:rPr>
          <w:lang w:val="ru-RU"/>
        </w:rPr>
        <w:t xml:space="preserve">Режим доступа : </w:t>
      </w:r>
      <w:hyperlink r:id="rId3" w:anchor=":~:text=аудиторские%20организации:%20снижение%20в%202021,%25%20(снижение%20происходит%20ежегодно)" w:history="1">
        <w:r w:rsidRPr="00EC68E7">
          <w:rPr>
            <w:rStyle w:val="af4"/>
            <w:sz w:val="20"/>
          </w:rPr>
          <w:t>https</w:t>
        </w:r>
        <w:r w:rsidRPr="00EC68E7">
          <w:rPr>
            <w:rStyle w:val="af4"/>
            <w:sz w:val="20"/>
            <w:lang w:val="ru-RU"/>
          </w:rPr>
          <w:t>://</w:t>
        </w:r>
        <w:r w:rsidRPr="00EC68E7">
          <w:rPr>
            <w:rStyle w:val="af4"/>
            <w:sz w:val="20"/>
          </w:rPr>
          <w:t>www</w:t>
        </w:r>
        <w:r w:rsidRPr="00EC68E7">
          <w:rPr>
            <w:rStyle w:val="af4"/>
            <w:sz w:val="20"/>
            <w:lang w:val="ru-RU"/>
          </w:rPr>
          <w:t>.</w:t>
        </w:r>
        <w:proofErr w:type="spellStart"/>
        <w:r w:rsidRPr="00EC68E7">
          <w:rPr>
            <w:rStyle w:val="af4"/>
            <w:sz w:val="20"/>
          </w:rPr>
          <w:t>klerk</w:t>
        </w:r>
        <w:proofErr w:type="spellEnd"/>
        <w:r w:rsidRPr="00EC68E7">
          <w:rPr>
            <w:rStyle w:val="af4"/>
            <w:sz w:val="20"/>
            <w:lang w:val="ru-RU"/>
          </w:rPr>
          <w:t>.</w:t>
        </w:r>
        <w:proofErr w:type="spellStart"/>
        <w:r w:rsidRPr="00EC68E7">
          <w:rPr>
            <w:rStyle w:val="af4"/>
            <w:sz w:val="20"/>
          </w:rPr>
          <w:t>ru</w:t>
        </w:r>
        <w:proofErr w:type="spellEnd"/>
        <w:r w:rsidRPr="00EC68E7">
          <w:rPr>
            <w:rStyle w:val="af4"/>
            <w:sz w:val="20"/>
            <w:lang w:val="ru-RU"/>
          </w:rPr>
          <w:t>/</w:t>
        </w:r>
        <w:r w:rsidRPr="00EC68E7">
          <w:rPr>
            <w:rStyle w:val="af4"/>
            <w:sz w:val="20"/>
          </w:rPr>
          <w:t>user</w:t>
        </w:r>
        <w:r w:rsidRPr="00EC68E7">
          <w:rPr>
            <w:rStyle w:val="af4"/>
            <w:sz w:val="20"/>
            <w:lang w:val="ru-RU"/>
          </w:rPr>
          <w:t>/2076763/530530/#:~:</w:t>
        </w:r>
        <w:r w:rsidRPr="00EC68E7">
          <w:rPr>
            <w:rStyle w:val="af4"/>
            <w:sz w:val="20"/>
          </w:rPr>
          <w:t>text</w:t>
        </w:r>
        <w:r w:rsidRPr="00EC68E7">
          <w:rPr>
            <w:rStyle w:val="af4"/>
            <w:sz w:val="20"/>
            <w:lang w:val="ru-RU"/>
          </w:rPr>
          <w:t>=аудиторские%20организации:%20снижение%20в%202021,%25%20(снижение%20происходит%20ежегодно)</w:t>
        </w:r>
      </w:hyperlink>
      <w:r w:rsidRPr="001E1D32">
        <w:rPr>
          <w:lang w:val="ru-RU"/>
        </w:rPr>
        <w:t>.</w:t>
      </w:r>
      <w:r>
        <w:rPr>
          <w:lang w:val="ru-RU"/>
        </w:rPr>
        <w:t xml:space="preserve">, свободный. </w:t>
      </w:r>
      <w:r w:rsidRPr="005B6910">
        <w:rPr>
          <w:lang w:val="ru-RU"/>
        </w:rPr>
        <w:t xml:space="preserve">– </w:t>
      </w:r>
      <w:proofErr w:type="spellStart"/>
      <w:r w:rsidRPr="005B6910">
        <w:rPr>
          <w:lang w:val="ru-RU"/>
        </w:rPr>
        <w:t>Загл</w:t>
      </w:r>
      <w:proofErr w:type="spellEnd"/>
      <w:r w:rsidRPr="005B6910">
        <w:rPr>
          <w:lang w:val="ru-RU"/>
        </w:rPr>
        <w:t>. с экрана</w:t>
      </w:r>
    </w:p>
  </w:footnote>
  <w:footnote w:id="4">
    <w:p w14:paraId="149BA2AB" w14:textId="46D793F0" w:rsidR="003B2F0F" w:rsidRPr="00EF6AD4" w:rsidRDefault="003B2F0F">
      <w:pPr>
        <w:pStyle w:val="afb"/>
        <w:rPr>
          <w:lang w:val="ru-RU"/>
        </w:rPr>
      </w:pPr>
      <w:r>
        <w:rPr>
          <w:rStyle w:val="afd"/>
        </w:rPr>
        <w:footnoteRef/>
      </w:r>
      <w:r w:rsidRPr="00EF6AD4">
        <w:rPr>
          <w:lang w:val="ru-RU"/>
        </w:rPr>
        <w:t xml:space="preserve"> </w:t>
      </w:r>
      <w:r w:rsidRPr="00EF6AD4">
        <w:t>Guidelines</w:t>
      </w:r>
      <w:r w:rsidRPr="00EF6AD4">
        <w:rPr>
          <w:lang w:val="ru-RU"/>
        </w:rPr>
        <w:t xml:space="preserve"> </w:t>
      </w:r>
      <w:r w:rsidRPr="00EF6AD4">
        <w:t>on</w:t>
      </w:r>
      <w:r w:rsidRPr="00EF6AD4">
        <w:rPr>
          <w:lang w:val="ru-RU"/>
        </w:rPr>
        <w:t xml:space="preserve"> </w:t>
      </w:r>
      <w:r w:rsidRPr="00EF6AD4">
        <w:t>Audit</w:t>
      </w:r>
      <w:r w:rsidRPr="00EF6AD4">
        <w:rPr>
          <w:lang w:val="ru-RU"/>
        </w:rPr>
        <w:t xml:space="preserve"> </w:t>
      </w:r>
      <w:r w:rsidRPr="00EF6AD4">
        <w:t>Quality</w:t>
      </w:r>
      <w:r w:rsidRPr="00EF6AD4">
        <w:rPr>
          <w:lang w:val="ru-RU"/>
        </w:rPr>
        <w:t xml:space="preserve"> [</w:t>
      </w:r>
      <w:r>
        <w:rPr>
          <w:lang w:val="ru-RU"/>
        </w:rPr>
        <w:t>Электронный</w:t>
      </w:r>
      <w:r w:rsidRPr="00EF6AD4">
        <w:rPr>
          <w:lang w:val="ru-RU"/>
        </w:rPr>
        <w:t xml:space="preserve"> </w:t>
      </w:r>
      <w:r>
        <w:rPr>
          <w:lang w:val="ru-RU"/>
        </w:rPr>
        <w:t>ресурс</w:t>
      </w:r>
      <w:r w:rsidRPr="00EF6AD4">
        <w:rPr>
          <w:lang w:val="ru-RU"/>
        </w:rPr>
        <w:t xml:space="preserve">] // </w:t>
      </w:r>
      <w:proofErr w:type="spellStart"/>
      <w:r>
        <w:t>eurosai</w:t>
      </w:r>
      <w:proofErr w:type="spellEnd"/>
      <w:r w:rsidRPr="00EF6AD4">
        <w:rPr>
          <w:lang w:val="ru-RU"/>
        </w:rPr>
        <w:t>.</w:t>
      </w:r>
      <w:r>
        <w:t>org</w:t>
      </w:r>
      <w:r w:rsidRPr="00EF6AD4">
        <w:rPr>
          <w:lang w:val="ru-RU"/>
        </w:rPr>
        <w:t xml:space="preserve"> . -</w:t>
      </w:r>
      <w:r>
        <w:rPr>
          <w:lang w:val="ru-RU"/>
        </w:rPr>
        <w:t>Режим</w:t>
      </w:r>
      <w:r w:rsidRPr="00EF6AD4">
        <w:rPr>
          <w:lang w:val="ru-RU"/>
        </w:rPr>
        <w:t xml:space="preserve"> </w:t>
      </w:r>
      <w:r>
        <w:rPr>
          <w:lang w:val="ru-RU"/>
        </w:rPr>
        <w:t>доступа</w:t>
      </w:r>
      <w:r w:rsidRPr="00EF6AD4">
        <w:rPr>
          <w:lang w:val="ru-RU"/>
        </w:rPr>
        <w:t xml:space="preserve"> : </w:t>
      </w:r>
      <w:hyperlink r:id="rId4" w:history="1">
        <w:r w:rsidRPr="00EC68E7">
          <w:rPr>
            <w:rStyle w:val="af4"/>
            <w:sz w:val="20"/>
          </w:rPr>
          <w:t>https</w:t>
        </w:r>
        <w:r w:rsidRPr="00EF6AD4">
          <w:rPr>
            <w:rStyle w:val="af4"/>
            <w:sz w:val="20"/>
            <w:lang w:val="ru-RU"/>
          </w:rPr>
          <w:t>://</w:t>
        </w:r>
        <w:r w:rsidRPr="00EC68E7">
          <w:rPr>
            <w:rStyle w:val="af4"/>
            <w:sz w:val="20"/>
          </w:rPr>
          <w:t>www</w:t>
        </w:r>
        <w:r w:rsidRPr="00EF6AD4">
          <w:rPr>
            <w:rStyle w:val="af4"/>
            <w:sz w:val="20"/>
            <w:lang w:val="ru-RU"/>
          </w:rPr>
          <w:t>.</w:t>
        </w:r>
        <w:proofErr w:type="spellStart"/>
        <w:r w:rsidRPr="00EC68E7">
          <w:rPr>
            <w:rStyle w:val="af4"/>
            <w:sz w:val="20"/>
          </w:rPr>
          <w:t>eurosai</w:t>
        </w:r>
        <w:proofErr w:type="spellEnd"/>
        <w:r w:rsidRPr="00EF6AD4">
          <w:rPr>
            <w:rStyle w:val="af4"/>
            <w:sz w:val="20"/>
            <w:lang w:val="ru-RU"/>
          </w:rPr>
          <w:t>.</w:t>
        </w:r>
        <w:r w:rsidRPr="00EC68E7">
          <w:rPr>
            <w:rStyle w:val="af4"/>
            <w:sz w:val="20"/>
          </w:rPr>
          <w:t>org</w:t>
        </w:r>
        <w:r w:rsidRPr="00EF6AD4">
          <w:rPr>
            <w:rStyle w:val="af4"/>
            <w:sz w:val="20"/>
            <w:lang w:val="ru-RU"/>
          </w:rPr>
          <w:t>/</w:t>
        </w:r>
        <w:proofErr w:type="spellStart"/>
        <w:r w:rsidRPr="00EC68E7">
          <w:rPr>
            <w:rStyle w:val="af4"/>
            <w:sz w:val="20"/>
          </w:rPr>
          <w:t>en</w:t>
        </w:r>
        <w:proofErr w:type="spellEnd"/>
        <w:r w:rsidRPr="00EF6AD4">
          <w:rPr>
            <w:rStyle w:val="af4"/>
            <w:sz w:val="20"/>
            <w:lang w:val="ru-RU"/>
          </w:rPr>
          <w:t>/</w:t>
        </w:r>
        <w:r w:rsidRPr="00EC68E7">
          <w:rPr>
            <w:rStyle w:val="af4"/>
            <w:sz w:val="20"/>
          </w:rPr>
          <w:t>databases</w:t>
        </w:r>
        <w:r w:rsidRPr="00EF6AD4">
          <w:rPr>
            <w:rStyle w:val="af4"/>
            <w:sz w:val="20"/>
            <w:lang w:val="ru-RU"/>
          </w:rPr>
          <w:t>/</w:t>
        </w:r>
        <w:r w:rsidRPr="00EC68E7">
          <w:rPr>
            <w:rStyle w:val="af4"/>
            <w:sz w:val="20"/>
          </w:rPr>
          <w:t>products</w:t>
        </w:r>
        <w:r w:rsidRPr="00EF6AD4">
          <w:rPr>
            <w:rStyle w:val="af4"/>
            <w:sz w:val="20"/>
            <w:lang w:val="ru-RU"/>
          </w:rPr>
          <w:t>/</w:t>
        </w:r>
        <w:r w:rsidRPr="00EC68E7">
          <w:rPr>
            <w:rStyle w:val="af4"/>
            <w:sz w:val="20"/>
          </w:rPr>
          <w:t>Guidelines</w:t>
        </w:r>
        <w:r w:rsidRPr="00EF6AD4">
          <w:rPr>
            <w:rStyle w:val="af4"/>
            <w:sz w:val="20"/>
            <w:lang w:val="ru-RU"/>
          </w:rPr>
          <w:t>-</w:t>
        </w:r>
        <w:r w:rsidRPr="00EC68E7">
          <w:rPr>
            <w:rStyle w:val="af4"/>
            <w:sz w:val="20"/>
          </w:rPr>
          <w:t>on</w:t>
        </w:r>
        <w:r w:rsidRPr="00EF6AD4">
          <w:rPr>
            <w:rStyle w:val="af4"/>
            <w:sz w:val="20"/>
            <w:lang w:val="ru-RU"/>
          </w:rPr>
          <w:t>-</w:t>
        </w:r>
        <w:r w:rsidRPr="00EC68E7">
          <w:rPr>
            <w:rStyle w:val="af4"/>
            <w:sz w:val="20"/>
          </w:rPr>
          <w:t>Audit</w:t>
        </w:r>
        <w:r w:rsidRPr="00EF6AD4">
          <w:rPr>
            <w:rStyle w:val="af4"/>
            <w:sz w:val="20"/>
            <w:lang w:val="ru-RU"/>
          </w:rPr>
          <w:t>-</w:t>
        </w:r>
        <w:r w:rsidRPr="00EC68E7">
          <w:rPr>
            <w:rStyle w:val="af4"/>
            <w:sz w:val="20"/>
          </w:rPr>
          <w:t>Quality</w:t>
        </w:r>
        <w:r w:rsidRPr="00EF6AD4">
          <w:rPr>
            <w:rStyle w:val="af4"/>
            <w:sz w:val="20"/>
            <w:lang w:val="ru-RU"/>
          </w:rPr>
          <w:t>/</w:t>
        </w:r>
      </w:hyperlink>
      <w:r w:rsidRPr="00EF6AD4">
        <w:rPr>
          <w:lang w:val="ru-RU"/>
        </w:rPr>
        <w:t xml:space="preserve">, </w:t>
      </w:r>
      <w:r w:rsidRPr="005B6910">
        <w:rPr>
          <w:lang w:val="ru-RU"/>
        </w:rPr>
        <w:t xml:space="preserve">свободный. – </w:t>
      </w:r>
      <w:proofErr w:type="spellStart"/>
      <w:r w:rsidRPr="005B6910">
        <w:rPr>
          <w:lang w:val="ru-RU"/>
        </w:rPr>
        <w:t>Загл</w:t>
      </w:r>
      <w:proofErr w:type="spellEnd"/>
      <w:r w:rsidRPr="005B6910">
        <w:rPr>
          <w:lang w:val="ru-RU"/>
        </w:rPr>
        <w:t>. с экрана</w:t>
      </w:r>
    </w:p>
  </w:footnote>
  <w:footnote w:id="5">
    <w:p w14:paraId="57CEAC7E" w14:textId="5B5B6075" w:rsidR="003B2F0F" w:rsidRPr="00EF6AD4" w:rsidRDefault="003B2F0F" w:rsidP="00846E23">
      <w:pPr>
        <w:pStyle w:val="afb"/>
        <w:rPr>
          <w:lang w:val="ru-RU"/>
        </w:rPr>
      </w:pPr>
      <w:r>
        <w:rPr>
          <w:rStyle w:val="afd"/>
        </w:rPr>
        <w:footnoteRef/>
      </w:r>
      <w:r>
        <w:rPr>
          <w:lang w:val="ru-RU"/>
        </w:rPr>
        <w:t xml:space="preserve"> </w:t>
      </w:r>
      <w:r w:rsidRPr="00EF6AD4">
        <w:rPr>
          <w:lang w:val="ru-RU"/>
        </w:rPr>
        <w:t>Внутренний и внешний аудит. Общие признаки и различия</w:t>
      </w:r>
      <w:r>
        <w:rPr>
          <w:lang w:val="ru-RU"/>
        </w:rPr>
        <w:t xml:space="preserve"> </w:t>
      </w:r>
      <w:r w:rsidRPr="00EF6AD4">
        <w:rPr>
          <w:lang w:val="ru-RU"/>
        </w:rPr>
        <w:t>[</w:t>
      </w:r>
      <w:r>
        <w:rPr>
          <w:lang w:val="ru-RU"/>
        </w:rPr>
        <w:t>Электронный ресурс</w:t>
      </w:r>
      <w:r w:rsidRPr="00EF6AD4">
        <w:rPr>
          <w:lang w:val="ru-RU"/>
        </w:rPr>
        <w:t>]</w:t>
      </w:r>
      <w:r>
        <w:rPr>
          <w:lang w:val="ru-RU"/>
        </w:rPr>
        <w:t xml:space="preserve"> // </w:t>
      </w:r>
      <w:proofErr w:type="spellStart"/>
      <w:r>
        <w:t>cyberleninka</w:t>
      </w:r>
      <w:proofErr w:type="spellEnd"/>
      <w:r w:rsidRPr="00EF6AD4">
        <w:rPr>
          <w:lang w:val="ru-RU"/>
        </w:rPr>
        <w:t>.</w:t>
      </w:r>
      <w:proofErr w:type="spellStart"/>
      <w:r>
        <w:t>ru</w:t>
      </w:r>
      <w:proofErr w:type="spellEnd"/>
      <w:r w:rsidRPr="00EF6AD4">
        <w:rPr>
          <w:lang w:val="ru-RU"/>
        </w:rPr>
        <w:t xml:space="preserve"> . -</w:t>
      </w:r>
      <w:r>
        <w:rPr>
          <w:lang w:val="ru-RU"/>
        </w:rPr>
        <w:t>Режим доступа :</w:t>
      </w:r>
      <w:r w:rsidRPr="00E41142">
        <w:rPr>
          <w:lang w:val="ru-RU"/>
        </w:rPr>
        <w:t xml:space="preserve"> </w:t>
      </w:r>
      <w:hyperlink r:id="rId5" w:history="1">
        <w:r>
          <w:rPr>
            <w:rStyle w:val="af4"/>
            <w:sz w:val="20"/>
          </w:rPr>
          <w:t>https</w:t>
        </w:r>
        <w:r w:rsidRPr="00EF6AD4">
          <w:rPr>
            <w:rStyle w:val="af4"/>
            <w:sz w:val="20"/>
            <w:lang w:val="ru-RU"/>
          </w:rPr>
          <w:t>://</w:t>
        </w:r>
        <w:proofErr w:type="spellStart"/>
        <w:r>
          <w:rPr>
            <w:rStyle w:val="af4"/>
            <w:sz w:val="20"/>
          </w:rPr>
          <w:t>cyberleninka</w:t>
        </w:r>
        <w:proofErr w:type="spellEnd"/>
        <w:r w:rsidRPr="00EF6AD4">
          <w:rPr>
            <w:rStyle w:val="af4"/>
            <w:sz w:val="20"/>
            <w:lang w:val="ru-RU"/>
          </w:rPr>
          <w:t>.</w:t>
        </w:r>
        <w:proofErr w:type="spellStart"/>
        <w:r>
          <w:rPr>
            <w:rStyle w:val="af4"/>
            <w:sz w:val="20"/>
          </w:rPr>
          <w:t>ru</w:t>
        </w:r>
        <w:proofErr w:type="spellEnd"/>
        <w:r w:rsidRPr="00EF6AD4">
          <w:rPr>
            <w:rStyle w:val="af4"/>
            <w:sz w:val="20"/>
            <w:lang w:val="ru-RU"/>
          </w:rPr>
          <w:t>/</w:t>
        </w:r>
        <w:r>
          <w:rPr>
            <w:rStyle w:val="af4"/>
            <w:sz w:val="20"/>
          </w:rPr>
          <w:t>article</w:t>
        </w:r>
        <w:r w:rsidRPr="00EF6AD4">
          <w:rPr>
            <w:rStyle w:val="af4"/>
            <w:sz w:val="20"/>
            <w:lang w:val="ru-RU"/>
          </w:rPr>
          <w:t>/</w:t>
        </w:r>
        <w:r>
          <w:rPr>
            <w:rStyle w:val="af4"/>
            <w:sz w:val="20"/>
          </w:rPr>
          <w:t>n</w:t>
        </w:r>
        <w:r w:rsidRPr="00EF6AD4">
          <w:rPr>
            <w:rStyle w:val="af4"/>
            <w:sz w:val="20"/>
            <w:lang w:val="ru-RU"/>
          </w:rPr>
          <w:t>/</w:t>
        </w:r>
        <w:r>
          <w:rPr>
            <w:rStyle w:val="af4"/>
            <w:sz w:val="20"/>
          </w:rPr>
          <w:t>v</w:t>
        </w:r>
      </w:hyperlink>
      <w:r>
        <w:rPr>
          <w:lang w:val="ru-RU"/>
        </w:rPr>
        <w:t xml:space="preserve">, </w:t>
      </w:r>
      <w:r w:rsidRPr="005B6910">
        <w:rPr>
          <w:lang w:val="ru-RU"/>
        </w:rPr>
        <w:t xml:space="preserve">свободный. – </w:t>
      </w:r>
      <w:proofErr w:type="spellStart"/>
      <w:r w:rsidRPr="005B6910">
        <w:rPr>
          <w:lang w:val="ru-RU"/>
        </w:rPr>
        <w:t>Загл</w:t>
      </w:r>
      <w:proofErr w:type="spellEnd"/>
      <w:r w:rsidRPr="005B6910">
        <w:rPr>
          <w:lang w:val="ru-RU"/>
        </w:rPr>
        <w:t>. с экрана</w:t>
      </w:r>
    </w:p>
  </w:footnote>
  <w:footnote w:id="6">
    <w:p w14:paraId="4085407D" w14:textId="29F408E6" w:rsidR="003B2F0F" w:rsidRPr="00E41142" w:rsidRDefault="003B2F0F">
      <w:pPr>
        <w:pStyle w:val="afb"/>
        <w:rPr>
          <w:lang w:val="ru-RU"/>
        </w:rPr>
      </w:pPr>
      <w:r>
        <w:rPr>
          <w:rStyle w:val="afd"/>
        </w:rPr>
        <w:footnoteRef/>
      </w:r>
      <w:r>
        <w:rPr>
          <w:lang w:val="ru-RU"/>
        </w:rPr>
        <w:t xml:space="preserve"> Приказ Федерального агентства </w:t>
      </w:r>
      <w:r w:rsidRPr="00EF6AD4">
        <w:rPr>
          <w:lang w:val="ru-RU"/>
        </w:rPr>
        <w:t>[</w:t>
      </w:r>
      <w:r>
        <w:rPr>
          <w:lang w:val="ru-RU"/>
        </w:rPr>
        <w:t>Электронный ресурс</w:t>
      </w:r>
      <w:r w:rsidRPr="00EF6AD4">
        <w:rPr>
          <w:lang w:val="ru-RU"/>
        </w:rPr>
        <w:t>]</w:t>
      </w:r>
      <w:r>
        <w:rPr>
          <w:lang w:val="ru-RU"/>
        </w:rPr>
        <w:t xml:space="preserve"> </w:t>
      </w:r>
      <w:r w:rsidRPr="00EF6AD4">
        <w:rPr>
          <w:lang w:val="ru-RU"/>
        </w:rPr>
        <w:t xml:space="preserve">// </w:t>
      </w:r>
      <w:r>
        <w:t>base</w:t>
      </w:r>
      <w:r w:rsidRPr="00EF6AD4">
        <w:rPr>
          <w:lang w:val="ru-RU"/>
        </w:rPr>
        <w:t>.</w:t>
      </w:r>
      <w:proofErr w:type="spellStart"/>
      <w:r>
        <w:t>garant</w:t>
      </w:r>
      <w:proofErr w:type="spellEnd"/>
      <w:r w:rsidRPr="00EF6AD4">
        <w:rPr>
          <w:lang w:val="ru-RU"/>
        </w:rPr>
        <w:t>.</w:t>
      </w:r>
      <w:proofErr w:type="spellStart"/>
      <w:r>
        <w:t>ru</w:t>
      </w:r>
      <w:proofErr w:type="spellEnd"/>
      <w:r w:rsidRPr="00EF6AD4">
        <w:rPr>
          <w:lang w:val="ru-RU"/>
        </w:rPr>
        <w:t xml:space="preserve"> . -</w:t>
      </w:r>
      <w:r>
        <w:rPr>
          <w:lang w:val="ru-RU"/>
        </w:rPr>
        <w:t xml:space="preserve">Режим доступа : </w:t>
      </w:r>
      <w:hyperlink r:id="rId6" w:history="1">
        <w:r w:rsidRPr="00EC68E7">
          <w:rPr>
            <w:rStyle w:val="af4"/>
            <w:sz w:val="20"/>
          </w:rPr>
          <w:t>https</w:t>
        </w:r>
        <w:r w:rsidRPr="00EC68E7">
          <w:rPr>
            <w:rStyle w:val="af4"/>
            <w:sz w:val="20"/>
            <w:lang w:val="ru-RU"/>
          </w:rPr>
          <w:t>://</w:t>
        </w:r>
        <w:r w:rsidRPr="00EC68E7">
          <w:rPr>
            <w:rStyle w:val="af4"/>
            <w:sz w:val="20"/>
          </w:rPr>
          <w:t>base</w:t>
        </w:r>
        <w:r w:rsidRPr="00EC68E7">
          <w:rPr>
            <w:rStyle w:val="af4"/>
            <w:sz w:val="20"/>
            <w:lang w:val="ru-RU"/>
          </w:rPr>
          <w:t>.</w:t>
        </w:r>
        <w:proofErr w:type="spellStart"/>
        <w:r w:rsidRPr="00EC68E7">
          <w:rPr>
            <w:rStyle w:val="af4"/>
            <w:sz w:val="20"/>
          </w:rPr>
          <w:t>garant</w:t>
        </w:r>
        <w:proofErr w:type="spellEnd"/>
        <w:r w:rsidRPr="00EC68E7">
          <w:rPr>
            <w:rStyle w:val="af4"/>
            <w:sz w:val="20"/>
            <w:lang w:val="ru-RU"/>
          </w:rPr>
          <w:t>.</w:t>
        </w:r>
        <w:proofErr w:type="spellStart"/>
        <w:r w:rsidRPr="00EC68E7">
          <w:rPr>
            <w:rStyle w:val="af4"/>
            <w:sz w:val="20"/>
          </w:rPr>
          <w:t>ru</w:t>
        </w:r>
        <w:proofErr w:type="spellEnd"/>
        <w:r w:rsidRPr="00EC68E7">
          <w:rPr>
            <w:rStyle w:val="af4"/>
            <w:sz w:val="20"/>
            <w:lang w:val="ru-RU"/>
          </w:rPr>
          <w:t>/70853756/</w:t>
        </w:r>
      </w:hyperlink>
      <w:r>
        <w:rPr>
          <w:lang w:val="ru-RU"/>
        </w:rPr>
        <w:t xml:space="preserve">, </w:t>
      </w:r>
      <w:r w:rsidRPr="005B6910">
        <w:rPr>
          <w:lang w:val="ru-RU"/>
        </w:rPr>
        <w:t xml:space="preserve">свободный. – </w:t>
      </w:r>
      <w:proofErr w:type="spellStart"/>
      <w:r w:rsidRPr="005B6910">
        <w:rPr>
          <w:lang w:val="ru-RU"/>
        </w:rPr>
        <w:t>Загл</w:t>
      </w:r>
      <w:proofErr w:type="spellEnd"/>
      <w:r w:rsidRPr="005B6910">
        <w:rPr>
          <w:lang w:val="ru-RU"/>
        </w:rPr>
        <w:t>. с экрана</w:t>
      </w:r>
    </w:p>
  </w:footnote>
  <w:footnote w:id="7">
    <w:p w14:paraId="070C05AF" w14:textId="288173F7" w:rsidR="003B2F0F" w:rsidRPr="00EF6AD4" w:rsidRDefault="003B2F0F">
      <w:pPr>
        <w:pStyle w:val="afb"/>
        <w:rPr>
          <w:lang w:val="ru-RU"/>
        </w:rPr>
      </w:pPr>
      <w:r>
        <w:rPr>
          <w:rStyle w:val="afd"/>
        </w:rPr>
        <w:footnoteRef/>
      </w:r>
      <w:r w:rsidRPr="00EF6AD4">
        <w:rPr>
          <w:lang w:val="ru-RU"/>
        </w:rPr>
        <w:t xml:space="preserve"> </w:t>
      </w:r>
      <w:r w:rsidRPr="00EF6AD4">
        <w:t>Corporate</w:t>
      </w:r>
      <w:r w:rsidRPr="00EF6AD4">
        <w:rPr>
          <w:lang w:val="ru-RU"/>
        </w:rPr>
        <w:t xml:space="preserve"> </w:t>
      </w:r>
      <w:r w:rsidRPr="00EF6AD4">
        <w:t>Governance</w:t>
      </w:r>
      <w:r w:rsidRPr="00EF6AD4">
        <w:rPr>
          <w:lang w:val="ru-RU"/>
        </w:rPr>
        <w:t xml:space="preserve"> </w:t>
      </w:r>
      <w:r w:rsidRPr="00EF6AD4">
        <w:t>Definition</w:t>
      </w:r>
      <w:r w:rsidRPr="00EF6AD4">
        <w:rPr>
          <w:lang w:val="ru-RU"/>
        </w:rPr>
        <w:t xml:space="preserve"> [</w:t>
      </w:r>
      <w:r>
        <w:rPr>
          <w:lang w:val="ru-RU"/>
        </w:rPr>
        <w:t>Электронный</w:t>
      </w:r>
      <w:r w:rsidRPr="00EF6AD4">
        <w:rPr>
          <w:lang w:val="ru-RU"/>
        </w:rPr>
        <w:t xml:space="preserve"> </w:t>
      </w:r>
      <w:r>
        <w:rPr>
          <w:lang w:val="ru-RU"/>
        </w:rPr>
        <w:t>ресурс</w:t>
      </w:r>
      <w:r w:rsidRPr="00EF6AD4">
        <w:rPr>
          <w:lang w:val="ru-RU"/>
        </w:rPr>
        <w:t xml:space="preserve">] // </w:t>
      </w:r>
      <w:r>
        <w:t>Investopedia</w:t>
      </w:r>
      <w:r w:rsidRPr="00EF6AD4">
        <w:rPr>
          <w:lang w:val="ru-RU"/>
        </w:rPr>
        <w:t>.</w:t>
      </w:r>
      <w:r>
        <w:t>com</w:t>
      </w:r>
      <w:r w:rsidRPr="00EF6AD4">
        <w:rPr>
          <w:lang w:val="ru-RU"/>
        </w:rPr>
        <w:t xml:space="preserve"> . -</w:t>
      </w:r>
      <w:r>
        <w:rPr>
          <w:lang w:val="ru-RU"/>
        </w:rPr>
        <w:t>Режим</w:t>
      </w:r>
      <w:r w:rsidRPr="00EF6AD4">
        <w:rPr>
          <w:lang w:val="ru-RU"/>
        </w:rPr>
        <w:t xml:space="preserve"> </w:t>
      </w:r>
      <w:r>
        <w:rPr>
          <w:lang w:val="ru-RU"/>
        </w:rPr>
        <w:t>доступа</w:t>
      </w:r>
      <w:r w:rsidRPr="00EF6AD4">
        <w:rPr>
          <w:lang w:val="ru-RU"/>
        </w:rPr>
        <w:t xml:space="preserve"> : </w:t>
      </w:r>
      <w:hyperlink r:id="rId7" w:history="1">
        <w:r w:rsidRPr="00EC68E7">
          <w:rPr>
            <w:rStyle w:val="af4"/>
            <w:sz w:val="20"/>
          </w:rPr>
          <w:t>https</w:t>
        </w:r>
        <w:r w:rsidRPr="00EF6AD4">
          <w:rPr>
            <w:rStyle w:val="af4"/>
            <w:sz w:val="20"/>
            <w:lang w:val="ru-RU"/>
          </w:rPr>
          <w:t>://</w:t>
        </w:r>
        <w:r w:rsidRPr="00EC68E7">
          <w:rPr>
            <w:rStyle w:val="af4"/>
            <w:sz w:val="20"/>
          </w:rPr>
          <w:t>www</w:t>
        </w:r>
        <w:r w:rsidRPr="00EF6AD4">
          <w:rPr>
            <w:rStyle w:val="af4"/>
            <w:sz w:val="20"/>
            <w:lang w:val="ru-RU"/>
          </w:rPr>
          <w:t>.</w:t>
        </w:r>
        <w:proofErr w:type="spellStart"/>
        <w:r w:rsidRPr="00EC68E7">
          <w:rPr>
            <w:rStyle w:val="af4"/>
            <w:sz w:val="20"/>
          </w:rPr>
          <w:t>investopedia</w:t>
        </w:r>
        <w:proofErr w:type="spellEnd"/>
        <w:r w:rsidRPr="00EF6AD4">
          <w:rPr>
            <w:rStyle w:val="af4"/>
            <w:sz w:val="20"/>
            <w:lang w:val="ru-RU"/>
          </w:rPr>
          <w:t>.</w:t>
        </w:r>
        <w:r w:rsidRPr="00EC68E7">
          <w:rPr>
            <w:rStyle w:val="af4"/>
            <w:sz w:val="20"/>
          </w:rPr>
          <w:t>com</w:t>
        </w:r>
        <w:r w:rsidRPr="00EF6AD4">
          <w:rPr>
            <w:rStyle w:val="af4"/>
            <w:sz w:val="20"/>
            <w:lang w:val="ru-RU"/>
          </w:rPr>
          <w:t>/</w:t>
        </w:r>
        <w:r w:rsidRPr="00EC68E7">
          <w:rPr>
            <w:rStyle w:val="af4"/>
            <w:sz w:val="20"/>
          </w:rPr>
          <w:t>terms</w:t>
        </w:r>
        <w:r w:rsidRPr="00EF6AD4">
          <w:rPr>
            <w:rStyle w:val="af4"/>
            <w:sz w:val="20"/>
            <w:lang w:val="ru-RU"/>
          </w:rPr>
          <w:t>/</w:t>
        </w:r>
        <w:r w:rsidRPr="00EC68E7">
          <w:rPr>
            <w:rStyle w:val="af4"/>
            <w:sz w:val="20"/>
          </w:rPr>
          <w:t>c</w:t>
        </w:r>
        <w:r w:rsidRPr="00EF6AD4">
          <w:rPr>
            <w:rStyle w:val="af4"/>
            <w:sz w:val="20"/>
            <w:lang w:val="ru-RU"/>
          </w:rPr>
          <w:t>/</w:t>
        </w:r>
        <w:proofErr w:type="spellStart"/>
        <w:r w:rsidRPr="00EC68E7">
          <w:rPr>
            <w:rStyle w:val="af4"/>
            <w:sz w:val="20"/>
          </w:rPr>
          <w:t>corporategovernance</w:t>
        </w:r>
        <w:proofErr w:type="spellEnd"/>
        <w:r w:rsidRPr="00EF6AD4">
          <w:rPr>
            <w:rStyle w:val="af4"/>
            <w:sz w:val="20"/>
            <w:lang w:val="ru-RU"/>
          </w:rPr>
          <w:t>.</w:t>
        </w:r>
        <w:r w:rsidRPr="00EC68E7">
          <w:rPr>
            <w:rStyle w:val="af4"/>
            <w:sz w:val="20"/>
          </w:rPr>
          <w:t>asp</w:t>
        </w:r>
      </w:hyperlink>
      <w:r w:rsidRPr="00EF6AD4">
        <w:rPr>
          <w:lang w:val="ru-RU"/>
        </w:rPr>
        <w:t xml:space="preserve">, </w:t>
      </w:r>
      <w:r w:rsidRPr="005B6910">
        <w:rPr>
          <w:lang w:val="ru-RU"/>
        </w:rPr>
        <w:t xml:space="preserve">свободный. – </w:t>
      </w:r>
      <w:proofErr w:type="spellStart"/>
      <w:r w:rsidRPr="005B6910">
        <w:rPr>
          <w:lang w:val="ru-RU"/>
        </w:rPr>
        <w:t>Загл</w:t>
      </w:r>
      <w:proofErr w:type="spellEnd"/>
      <w:r w:rsidRPr="005B6910">
        <w:rPr>
          <w:lang w:val="ru-RU"/>
        </w:rPr>
        <w:t>. с экрана</w:t>
      </w:r>
    </w:p>
  </w:footnote>
  <w:footnote w:id="8">
    <w:p w14:paraId="06425714" w14:textId="5264463D" w:rsidR="003B2F0F" w:rsidRPr="00604792" w:rsidRDefault="003B2F0F">
      <w:pPr>
        <w:pStyle w:val="afb"/>
        <w:rPr>
          <w:lang w:val="ru-RU"/>
        </w:rPr>
      </w:pPr>
      <w:r>
        <w:rPr>
          <w:rStyle w:val="afd"/>
        </w:rPr>
        <w:footnoteRef/>
      </w:r>
      <w:r w:rsidRPr="00604792">
        <w:rPr>
          <w:lang w:val="ru-RU"/>
        </w:rPr>
        <w:t xml:space="preserve"> </w:t>
      </w:r>
      <w:r>
        <w:rPr>
          <w:lang w:val="ru-RU"/>
        </w:rPr>
        <w:t xml:space="preserve">Презентация Смирнова Марата Владимировича по предмету Корпоративное управление (2021/2022 уч. Год бакалавриат, 3 курс) </w:t>
      </w:r>
    </w:p>
  </w:footnote>
  <w:footnote w:id="9">
    <w:p w14:paraId="723C51F5" w14:textId="5274A067" w:rsidR="003B2F0F" w:rsidRPr="008773B5" w:rsidRDefault="003B2F0F">
      <w:pPr>
        <w:pStyle w:val="afb"/>
        <w:rPr>
          <w:lang w:val="ru-RU"/>
        </w:rPr>
      </w:pPr>
      <w:r>
        <w:rPr>
          <w:rStyle w:val="afd"/>
        </w:rPr>
        <w:footnoteRef/>
      </w:r>
      <w:r w:rsidRPr="00A307CD">
        <w:rPr>
          <w:lang w:val="ru-RU"/>
        </w:rPr>
        <w:t xml:space="preserve"> </w:t>
      </w:r>
      <w:r w:rsidRPr="008773B5">
        <w:t>What</w:t>
      </w:r>
      <w:r w:rsidRPr="00A307CD">
        <w:rPr>
          <w:lang w:val="ru-RU"/>
        </w:rPr>
        <w:t xml:space="preserve"> </w:t>
      </w:r>
      <w:r w:rsidRPr="008773B5">
        <w:t>is</w:t>
      </w:r>
      <w:r w:rsidRPr="00A307CD">
        <w:rPr>
          <w:lang w:val="ru-RU"/>
        </w:rPr>
        <w:t xml:space="preserve"> </w:t>
      </w:r>
      <w:r w:rsidRPr="008773B5">
        <w:t>corporate</w:t>
      </w:r>
      <w:r w:rsidRPr="00A307CD">
        <w:rPr>
          <w:lang w:val="ru-RU"/>
        </w:rPr>
        <w:t xml:space="preserve"> </w:t>
      </w:r>
      <w:r w:rsidRPr="008773B5">
        <w:t>governance</w:t>
      </w:r>
      <w:r w:rsidRPr="00A307CD">
        <w:rPr>
          <w:lang w:val="ru-RU"/>
        </w:rPr>
        <w:t xml:space="preserve">? </w:t>
      </w:r>
      <w:r w:rsidRPr="008773B5">
        <w:rPr>
          <w:lang w:val="ru-RU"/>
        </w:rPr>
        <w:t>[</w:t>
      </w:r>
      <w:r>
        <w:rPr>
          <w:lang w:val="ru-RU"/>
        </w:rPr>
        <w:t>Электронный</w:t>
      </w:r>
      <w:r w:rsidRPr="008773B5">
        <w:rPr>
          <w:lang w:val="ru-RU"/>
        </w:rPr>
        <w:t xml:space="preserve"> </w:t>
      </w:r>
      <w:r>
        <w:rPr>
          <w:lang w:val="ru-RU"/>
        </w:rPr>
        <w:t>ресурс</w:t>
      </w:r>
      <w:r w:rsidRPr="008773B5">
        <w:rPr>
          <w:lang w:val="ru-RU"/>
        </w:rPr>
        <w:t xml:space="preserve">] // </w:t>
      </w:r>
      <w:proofErr w:type="spellStart"/>
      <w:r>
        <w:t>icaew</w:t>
      </w:r>
      <w:proofErr w:type="spellEnd"/>
      <w:r w:rsidRPr="008773B5">
        <w:rPr>
          <w:lang w:val="ru-RU"/>
        </w:rPr>
        <w:t>.</w:t>
      </w:r>
      <w:r>
        <w:t>com</w:t>
      </w:r>
      <w:r w:rsidRPr="008773B5">
        <w:rPr>
          <w:lang w:val="ru-RU"/>
        </w:rPr>
        <w:t xml:space="preserve"> . -</w:t>
      </w:r>
      <w:r>
        <w:rPr>
          <w:lang w:val="ru-RU"/>
        </w:rPr>
        <w:t>Режим</w:t>
      </w:r>
      <w:r w:rsidRPr="008773B5">
        <w:rPr>
          <w:lang w:val="ru-RU"/>
        </w:rPr>
        <w:t xml:space="preserve"> </w:t>
      </w:r>
      <w:r>
        <w:rPr>
          <w:lang w:val="ru-RU"/>
        </w:rPr>
        <w:t>доступа</w:t>
      </w:r>
      <w:r w:rsidRPr="008773B5">
        <w:rPr>
          <w:lang w:val="ru-RU"/>
        </w:rPr>
        <w:t xml:space="preserve"> : </w:t>
      </w:r>
      <w:hyperlink r:id="rId8" w:anchor=":~:text=The%20purpose%20of%20corporate%20governance,companies%20are%20directed%20and%20controlled" w:history="1">
        <w:r w:rsidRPr="008773B5">
          <w:rPr>
            <w:rStyle w:val="af4"/>
            <w:sz w:val="20"/>
            <w:lang w:val="ru-RU"/>
          </w:rPr>
          <w:t>https://www.icaew.com/technical/</w:t>
        </w:r>
      </w:hyperlink>
      <w:r w:rsidRPr="008773B5">
        <w:rPr>
          <w:lang w:val="ru-RU"/>
        </w:rPr>
        <w:t xml:space="preserve">, </w:t>
      </w:r>
      <w:r w:rsidRPr="005B6910">
        <w:rPr>
          <w:lang w:val="ru-RU"/>
        </w:rPr>
        <w:t xml:space="preserve">свободный. – </w:t>
      </w:r>
      <w:proofErr w:type="spellStart"/>
      <w:r w:rsidRPr="005B6910">
        <w:rPr>
          <w:lang w:val="ru-RU"/>
        </w:rPr>
        <w:t>Загл</w:t>
      </w:r>
      <w:proofErr w:type="spellEnd"/>
      <w:r w:rsidRPr="005B6910">
        <w:rPr>
          <w:lang w:val="ru-RU"/>
        </w:rPr>
        <w:t>. с экрана</w:t>
      </w:r>
    </w:p>
  </w:footnote>
  <w:footnote w:id="10">
    <w:p w14:paraId="6CB080FF" w14:textId="26EEE857" w:rsidR="003B2F0F" w:rsidRPr="008773B5" w:rsidRDefault="003B2F0F">
      <w:pPr>
        <w:pStyle w:val="afb"/>
      </w:pPr>
      <w:r>
        <w:rPr>
          <w:rStyle w:val="afd"/>
        </w:rPr>
        <w:footnoteRef/>
      </w:r>
      <w:r w:rsidRPr="008773B5">
        <w:t xml:space="preserve"> </w:t>
      </w:r>
      <w:r>
        <w:t>OECD Principles of Corporate Governance // oecd.org . -</w:t>
      </w:r>
      <w:r>
        <w:rPr>
          <w:lang w:val="ru-RU"/>
        </w:rPr>
        <w:t>Режим</w:t>
      </w:r>
      <w:r w:rsidRPr="008773B5">
        <w:t xml:space="preserve"> </w:t>
      </w:r>
      <w:r>
        <w:rPr>
          <w:lang w:val="ru-RU"/>
        </w:rPr>
        <w:t>доступа</w:t>
      </w:r>
      <w:r w:rsidRPr="008773B5">
        <w:t xml:space="preserve">: </w:t>
      </w:r>
      <w:r w:rsidRPr="00972A71">
        <w:t>https</w:t>
      </w:r>
      <w:r w:rsidRPr="008773B5">
        <w:t>://</w:t>
      </w:r>
      <w:r w:rsidRPr="00972A71">
        <w:t>www</w:t>
      </w:r>
      <w:r w:rsidRPr="008773B5">
        <w:t>.</w:t>
      </w:r>
      <w:r w:rsidRPr="00972A71">
        <w:t>oecd</w:t>
      </w:r>
      <w:r w:rsidRPr="008773B5">
        <w:t>.</w:t>
      </w:r>
      <w:r w:rsidRPr="00972A71">
        <w:t>org</w:t>
      </w:r>
      <w:r w:rsidRPr="008773B5">
        <w:t>/</w:t>
      </w:r>
      <w:r w:rsidRPr="00972A71">
        <w:t>corporate</w:t>
      </w:r>
      <w:r w:rsidRPr="008773B5">
        <w:t>/</w:t>
      </w:r>
      <w:r w:rsidRPr="00972A71">
        <w:t>ca</w:t>
      </w:r>
      <w:r w:rsidRPr="008773B5">
        <w:t>/</w:t>
      </w:r>
      <w:r w:rsidRPr="00972A71">
        <w:t>corporategovernanceprinciples</w:t>
      </w:r>
      <w:r w:rsidRPr="008773B5">
        <w:t>/31557724.</w:t>
      </w:r>
      <w:r w:rsidRPr="00972A71">
        <w:t>pdf</w:t>
      </w:r>
      <w:r w:rsidRPr="008773B5">
        <w:t xml:space="preserve">, </w:t>
      </w:r>
      <w:proofErr w:type="spellStart"/>
      <w:r w:rsidRPr="008773B5">
        <w:t>свободный</w:t>
      </w:r>
      <w:proofErr w:type="spellEnd"/>
      <w:r w:rsidRPr="008773B5">
        <w:t xml:space="preserve">. – </w:t>
      </w:r>
      <w:proofErr w:type="spellStart"/>
      <w:r w:rsidRPr="008773B5">
        <w:t>Загл</w:t>
      </w:r>
      <w:proofErr w:type="spellEnd"/>
      <w:r w:rsidRPr="008773B5">
        <w:t xml:space="preserve">. с </w:t>
      </w:r>
      <w:proofErr w:type="spellStart"/>
      <w:r w:rsidRPr="008773B5">
        <w:t>экрана</w:t>
      </w:r>
      <w:proofErr w:type="spellEnd"/>
    </w:p>
  </w:footnote>
  <w:footnote w:id="11">
    <w:p w14:paraId="7231062D" w14:textId="45C1BF28" w:rsidR="003B2F0F" w:rsidRPr="008773B5" w:rsidRDefault="003B2F0F">
      <w:pPr>
        <w:pStyle w:val="afb"/>
        <w:rPr>
          <w:lang w:val="ru-RU"/>
        </w:rPr>
      </w:pPr>
      <w:r>
        <w:rPr>
          <w:rStyle w:val="afd"/>
        </w:rPr>
        <w:footnoteRef/>
      </w:r>
      <w:r w:rsidRPr="00B104A8">
        <w:rPr>
          <w:lang w:val="ru-RU"/>
        </w:rPr>
        <w:t xml:space="preserve"> </w:t>
      </w:r>
      <w:r w:rsidRPr="008773B5">
        <w:rPr>
          <w:lang w:val="ru-RU"/>
        </w:rPr>
        <w:t>Роль независимого директора в российских компаниях [</w:t>
      </w:r>
      <w:r>
        <w:rPr>
          <w:lang w:val="ru-RU"/>
        </w:rPr>
        <w:t>Электронный ресурс</w:t>
      </w:r>
      <w:r w:rsidRPr="008773B5">
        <w:rPr>
          <w:lang w:val="ru-RU"/>
        </w:rPr>
        <w:t>]</w:t>
      </w:r>
      <w:r>
        <w:rPr>
          <w:lang w:val="ru-RU"/>
        </w:rPr>
        <w:t xml:space="preserve"> </w:t>
      </w:r>
      <w:r>
        <w:t>Rosneft</w:t>
      </w:r>
      <w:r w:rsidRPr="008773B5">
        <w:rPr>
          <w:lang w:val="ru-RU"/>
        </w:rPr>
        <w:t>.</w:t>
      </w:r>
      <w:proofErr w:type="spellStart"/>
      <w:r>
        <w:t>ru</w:t>
      </w:r>
      <w:proofErr w:type="spellEnd"/>
      <w:r w:rsidRPr="008773B5">
        <w:rPr>
          <w:lang w:val="ru-RU"/>
        </w:rPr>
        <w:t xml:space="preserve"> . -</w:t>
      </w:r>
      <w:r>
        <w:rPr>
          <w:lang w:val="ru-RU"/>
        </w:rPr>
        <w:t xml:space="preserve">Режим доступа : </w:t>
      </w:r>
      <w:hyperlink r:id="rId9" w:history="1">
        <w:r w:rsidRPr="00EC68E7">
          <w:rPr>
            <w:rStyle w:val="af4"/>
            <w:sz w:val="20"/>
          </w:rPr>
          <w:t>https</w:t>
        </w:r>
        <w:r w:rsidRPr="00EC68E7">
          <w:rPr>
            <w:rStyle w:val="af4"/>
            <w:sz w:val="20"/>
            <w:lang w:val="ru-RU"/>
          </w:rPr>
          <w:t>://</w:t>
        </w:r>
        <w:r w:rsidRPr="00EC68E7">
          <w:rPr>
            <w:rStyle w:val="af4"/>
            <w:sz w:val="20"/>
          </w:rPr>
          <w:t>www</w:t>
        </w:r>
        <w:r w:rsidRPr="00EC68E7">
          <w:rPr>
            <w:rStyle w:val="af4"/>
            <w:sz w:val="20"/>
            <w:lang w:val="ru-RU"/>
          </w:rPr>
          <w:t>.</w:t>
        </w:r>
        <w:proofErr w:type="spellStart"/>
        <w:r w:rsidRPr="00EC68E7">
          <w:rPr>
            <w:rStyle w:val="af4"/>
            <w:sz w:val="20"/>
          </w:rPr>
          <w:t>rosneft</w:t>
        </w:r>
        <w:proofErr w:type="spellEnd"/>
        <w:r w:rsidRPr="00EC68E7">
          <w:rPr>
            <w:rStyle w:val="af4"/>
            <w:sz w:val="20"/>
            <w:lang w:val="ru-RU"/>
          </w:rPr>
          <w:t>.</w:t>
        </w:r>
        <w:proofErr w:type="spellStart"/>
        <w:r w:rsidRPr="00EC68E7">
          <w:rPr>
            <w:rStyle w:val="af4"/>
            <w:sz w:val="20"/>
          </w:rPr>
          <w:t>ru</w:t>
        </w:r>
        <w:proofErr w:type="spellEnd"/>
        <w:r w:rsidRPr="00EC68E7">
          <w:rPr>
            <w:rStyle w:val="af4"/>
            <w:sz w:val="20"/>
            <w:lang w:val="ru-RU"/>
          </w:rPr>
          <w:t>/</w:t>
        </w:r>
        <w:r w:rsidRPr="00EC68E7">
          <w:rPr>
            <w:rStyle w:val="af4"/>
            <w:sz w:val="20"/>
          </w:rPr>
          <w:t>upload</w:t>
        </w:r>
        <w:r w:rsidRPr="00EC68E7">
          <w:rPr>
            <w:rStyle w:val="af4"/>
            <w:sz w:val="20"/>
            <w:lang w:val="ru-RU"/>
          </w:rPr>
          <w:t>/</w:t>
        </w:r>
        <w:r w:rsidRPr="00EC68E7">
          <w:rPr>
            <w:rStyle w:val="af4"/>
            <w:sz w:val="20"/>
          </w:rPr>
          <w:t>site</w:t>
        </w:r>
        <w:r w:rsidRPr="00EC68E7">
          <w:rPr>
            <w:rStyle w:val="af4"/>
            <w:sz w:val="20"/>
            <w:lang w:val="ru-RU"/>
          </w:rPr>
          <w:t>1/</w:t>
        </w:r>
        <w:proofErr w:type="spellStart"/>
        <w:r w:rsidRPr="00EC68E7">
          <w:rPr>
            <w:rStyle w:val="af4"/>
            <w:sz w:val="20"/>
          </w:rPr>
          <w:t>dok</w:t>
        </w:r>
        <w:proofErr w:type="spellEnd"/>
        <w:r w:rsidRPr="00EC68E7">
          <w:rPr>
            <w:rStyle w:val="af4"/>
            <w:sz w:val="20"/>
            <w:lang w:val="ru-RU"/>
          </w:rPr>
          <w:t>_</w:t>
        </w:r>
        <w:proofErr w:type="spellStart"/>
        <w:r w:rsidRPr="00EC68E7">
          <w:rPr>
            <w:rStyle w:val="af4"/>
            <w:sz w:val="20"/>
          </w:rPr>
          <w:t>akciomery</w:t>
        </w:r>
        <w:proofErr w:type="spellEnd"/>
        <w:r w:rsidRPr="00EC68E7">
          <w:rPr>
            <w:rStyle w:val="af4"/>
            <w:sz w:val="20"/>
            <w:lang w:val="ru-RU"/>
          </w:rPr>
          <w:t>/</w:t>
        </w:r>
        <w:r w:rsidRPr="00EC68E7">
          <w:rPr>
            <w:rStyle w:val="af4"/>
            <w:sz w:val="20"/>
          </w:rPr>
          <w:t>document</w:t>
        </w:r>
        <w:r w:rsidRPr="00EC68E7">
          <w:rPr>
            <w:rStyle w:val="af4"/>
            <w:sz w:val="20"/>
            <w:lang w:val="ru-RU"/>
          </w:rPr>
          <w:t>3_27122008.</w:t>
        </w:r>
        <w:r w:rsidRPr="00EC68E7">
          <w:rPr>
            <w:rStyle w:val="af4"/>
            <w:sz w:val="20"/>
          </w:rPr>
          <w:t>pdf</w:t>
        </w:r>
      </w:hyperlink>
      <w:r>
        <w:rPr>
          <w:lang w:val="ru-RU"/>
        </w:rPr>
        <w:t xml:space="preserve">, </w:t>
      </w:r>
      <w:r w:rsidRPr="005B6910">
        <w:rPr>
          <w:lang w:val="ru-RU"/>
        </w:rPr>
        <w:t xml:space="preserve">свободный. – </w:t>
      </w:r>
      <w:proofErr w:type="spellStart"/>
      <w:r w:rsidRPr="005B6910">
        <w:rPr>
          <w:lang w:val="ru-RU"/>
        </w:rPr>
        <w:t>Загл</w:t>
      </w:r>
      <w:proofErr w:type="spellEnd"/>
      <w:r w:rsidRPr="005B6910">
        <w:rPr>
          <w:lang w:val="ru-RU"/>
        </w:rPr>
        <w:t>. с экрана</w:t>
      </w:r>
    </w:p>
  </w:footnote>
  <w:footnote w:id="12">
    <w:p w14:paraId="0B8AA6A6" w14:textId="43F6E934" w:rsidR="003B2F0F" w:rsidRPr="00304D36" w:rsidRDefault="003B2F0F">
      <w:pPr>
        <w:pStyle w:val="afb"/>
        <w:rPr>
          <w:lang w:val="ru-RU"/>
        </w:rPr>
      </w:pPr>
      <w:r>
        <w:rPr>
          <w:rStyle w:val="afd"/>
        </w:rPr>
        <w:footnoteRef/>
      </w:r>
      <w:r w:rsidRPr="00304D36">
        <w:rPr>
          <w:lang w:val="ru-RU"/>
        </w:rPr>
        <w:t xml:space="preserve"> </w:t>
      </w:r>
      <w:r w:rsidRPr="008773B5">
        <w:rPr>
          <w:lang w:val="ru-RU"/>
        </w:rPr>
        <w:t>Аудит соблюдает дистанцию</w:t>
      </w:r>
      <w:r>
        <w:rPr>
          <w:lang w:val="ru-RU"/>
        </w:rPr>
        <w:t xml:space="preserve"> </w:t>
      </w:r>
      <w:r w:rsidRPr="008773B5">
        <w:rPr>
          <w:lang w:val="ru-RU"/>
        </w:rPr>
        <w:t>[</w:t>
      </w:r>
      <w:r>
        <w:rPr>
          <w:lang w:val="ru-RU"/>
        </w:rPr>
        <w:t>Электронный ресурс</w:t>
      </w:r>
      <w:r w:rsidRPr="008773B5">
        <w:rPr>
          <w:lang w:val="ru-RU"/>
        </w:rPr>
        <w:t>]</w:t>
      </w:r>
      <w:r>
        <w:rPr>
          <w:lang w:val="ru-RU"/>
        </w:rPr>
        <w:t xml:space="preserve"> // </w:t>
      </w:r>
      <w:proofErr w:type="spellStart"/>
      <w:r>
        <w:t>kommersant</w:t>
      </w:r>
      <w:proofErr w:type="spellEnd"/>
      <w:r w:rsidRPr="00CC58B0">
        <w:rPr>
          <w:lang w:val="ru-RU"/>
        </w:rPr>
        <w:t>.</w:t>
      </w:r>
      <w:proofErr w:type="spellStart"/>
      <w:r>
        <w:t>ru</w:t>
      </w:r>
      <w:proofErr w:type="spellEnd"/>
      <w:r w:rsidRPr="00CC58B0">
        <w:rPr>
          <w:lang w:val="ru-RU"/>
        </w:rPr>
        <w:t xml:space="preserve"> . -</w:t>
      </w:r>
      <w:r>
        <w:rPr>
          <w:lang w:val="ru-RU"/>
        </w:rPr>
        <w:t xml:space="preserve">Режим </w:t>
      </w:r>
      <w:proofErr w:type="spellStart"/>
      <w:r>
        <w:rPr>
          <w:lang w:val="ru-RU"/>
        </w:rPr>
        <w:t>дсотупа</w:t>
      </w:r>
      <w:proofErr w:type="spellEnd"/>
      <w:r>
        <w:rPr>
          <w:lang w:val="ru-RU"/>
        </w:rPr>
        <w:t xml:space="preserve"> : </w:t>
      </w:r>
      <w:r w:rsidRPr="00304D36">
        <w:rPr>
          <w:lang w:val="ru-RU"/>
        </w:rPr>
        <w:t>https://www.kommersant.ru/doc/4372132</w:t>
      </w:r>
      <w:r w:rsidRPr="005B6910">
        <w:rPr>
          <w:lang w:val="ru-RU"/>
        </w:rPr>
        <w:t xml:space="preserve"> свободный. – </w:t>
      </w:r>
      <w:proofErr w:type="spellStart"/>
      <w:r w:rsidRPr="005B6910">
        <w:rPr>
          <w:lang w:val="ru-RU"/>
        </w:rPr>
        <w:t>Загл</w:t>
      </w:r>
      <w:proofErr w:type="spellEnd"/>
      <w:r w:rsidRPr="005B6910">
        <w:rPr>
          <w:lang w:val="ru-RU"/>
        </w:rPr>
        <w:t>. с экрана</w:t>
      </w:r>
    </w:p>
  </w:footnote>
  <w:footnote w:id="13">
    <w:p w14:paraId="12D61BD3" w14:textId="0E3E6F75" w:rsidR="003B2F0F" w:rsidRPr="000775DF" w:rsidRDefault="003B2F0F">
      <w:pPr>
        <w:pStyle w:val="afb"/>
        <w:rPr>
          <w:lang w:val="ru-RU"/>
        </w:rPr>
      </w:pPr>
      <w:r>
        <w:rPr>
          <w:rStyle w:val="afd"/>
        </w:rPr>
        <w:footnoteRef/>
      </w:r>
      <w:r w:rsidRPr="000775DF">
        <w:rPr>
          <w:lang w:val="ru-RU"/>
        </w:rPr>
        <w:t xml:space="preserve"> </w:t>
      </w:r>
      <w:r>
        <w:rPr>
          <w:lang w:val="ru-RU"/>
        </w:rPr>
        <w:t xml:space="preserve">Влияние пандемии на деятельность совета директоров </w:t>
      </w:r>
      <w:r w:rsidRPr="00CC58B0">
        <w:rPr>
          <w:lang w:val="ru-RU"/>
        </w:rPr>
        <w:t>[</w:t>
      </w:r>
      <w:r>
        <w:rPr>
          <w:lang w:val="ru-RU"/>
        </w:rPr>
        <w:t>Электронный ресурс</w:t>
      </w:r>
      <w:r w:rsidRPr="00CC58B0">
        <w:rPr>
          <w:lang w:val="ru-RU"/>
        </w:rPr>
        <w:t>]</w:t>
      </w:r>
      <w:r>
        <w:rPr>
          <w:lang w:val="ru-RU"/>
        </w:rPr>
        <w:t xml:space="preserve"> //</w:t>
      </w:r>
      <w:r w:rsidRPr="00CC58B0">
        <w:rPr>
          <w:lang w:val="ru-RU"/>
        </w:rPr>
        <w:t xml:space="preserve"> </w:t>
      </w:r>
      <w:r>
        <w:t>assets</w:t>
      </w:r>
      <w:r w:rsidRPr="00CC58B0">
        <w:rPr>
          <w:lang w:val="ru-RU"/>
        </w:rPr>
        <w:t>.</w:t>
      </w:r>
      <w:proofErr w:type="spellStart"/>
      <w:r>
        <w:t>ey</w:t>
      </w:r>
      <w:proofErr w:type="spellEnd"/>
      <w:r w:rsidRPr="00CC58B0">
        <w:rPr>
          <w:lang w:val="ru-RU"/>
        </w:rPr>
        <w:t>.</w:t>
      </w:r>
      <w:r>
        <w:t>com</w:t>
      </w:r>
      <w:r>
        <w:rPr>
          <w:lang w:val="ru-RU"/>
        </w:rPr>
        <w:t xml:space="preserve"> . -Режим доступа : </w:t>
      </w:r>
      <w:hyperlink r:id="rId10" w:history="1">
        <w:r w:rsidRPr="00EC68E7">
          <w:rPr>
            <w:rStyle w:val="af4"/>
            <w:sz w:val="20"/>
            <w:lang w:val="ru-RU"/>
          </w:rPr>
          <w:t>https://assets.ey.com/content/dam/ey-sites/ey-com/ru_ru/news/2020/08/ey-and-skolkovo-board-of-directors-survey-2020.pdf</w:t>
        </w:r>
      </w:hyperlink>
      <w:r>
        <w:rPr>
          <w:lang w:val="ru-RU"/>
        </w:rPr>
        <w:t xml:space="preserve">, </w:t>
      </w:r>
      <w:r w:rsidRPr="005B6910">
        <w:rPr>
          <w:lang w:val="ru-RU"/>
        </w:rPr>
        <w:t xml:space="preserve">свободный. – </w:t>
      </w:r>
      <w:proofErr w:type="spellStart"/>
      <w:r w:rsidRPr="005B6910">
        <w:rPr>
          <w:lang w:val="ru-RU"/>
        </w:rPr>
        <w:t>Загл</w:t>
      </w:r>
      <w:proofErr w:type="spellEnd"/>
      <w:r w:rsidRPr="005B6910">
        <w:rPr>
          <w:lang w:val="ru-RU"/>
        </w:rPr>
        <w:t>. с экрана</w:t>
      </w:r>
    </w:p>
  </w:footnote>
  <w:footnote w:id="14">
    <w:p w14:paraId="2FB22F18" w14:textId="7F02361F" w:rsidR="003B2F0F" w:rsidRPr="00CC58B0" w:rsidRDefault="003B2F0F">
      <w:pPr>
        <w:pStyle w:val="afb"/>
        <w:rPr>
          <w:lang w:val="ru-RU"/>
        </w:rPr>
      </w:pPr>
      <w:r>
        <w:rPr>
          <w:rStyle w:val="afd"/>
        </w:rPr>
        <w:footnoteRef/>
      </w:r>
      <w:r w:rsidRPr="00917BBE">
        <w:rPr>
          <w:lang w:val="ru-RU"/>
        </w:rPr>
        <w:t xml:space="preserve"> </w:t>
      </w:r>
      <w:r w:rsidRPr="00CC58B0">
        <w:rPr>
          <w:lang w:val="ru-RU"/>
        </w:rPr>
        <w:t>Экономисты подвели итоги 2018 года [</w:t>
      </w:r>
      <w:r>
        <w:rPr>
          <w:lang w:val="ru-RU"/>
        </w:rPr>
        <w:t>Электронный ресурс</w:t>
      </w:r>
      <w:r w:rsidRPr="00CC58B0">
        <w:rPr>
          <w:lang w:val="ru-RU"/>
        </w:rPr>
        <w:t>]</w:t>
      </w:r>
      <w:r>
        <w:rPr>
          <w:lang w:val="ru-RU"/>
        </w:rPr>
        <w:t xml:space="preserve"> // </w:t>
      </w:r>
      <w:proofErr w:type="spellStart"/>
      <w:r>
        <w:t>rg</w:t>
      </w:r>
      <w:proofErr w:type="spellEnd"/>
      <w:r w:rsidRPr="00CC58B0">
        <w:rPr>
          <w:lang w:val="ru-RU"/>
        </w:rPr>
        <w:t>.</w:t>
      </w:r>
      <w:proofErr w:type="spellStart"/>
      <w:r>
        <w:t>ru</w:t>
      </w:r>
      <w:proofErr w:type="spellEnd"/>
      <w:r w:rsidRPr="00CC58B0">
        <w:rPr>
          <w:lang w:val="ru-RU"/>
        </w:rPr>
        <w:t xml:space="preserve"> . -</w:t>
      </w:r>
      <w:r>
        <w:rPr>
          <w:lang w:val="ru-RU"/>
        </w:rPr>
        <w:t xml:space="preserve">Режим доступа : </w:t>
      </w:r>
      <w:hyperlink r:id="rId11" w:history="1">
        <w:r w:rsidRPr="00EC68E7">
          <w:rPr>
            <w:rStyle w:val="af4"/>
            <w:sz w:val="20"/>
          </w:rPr>
          <w:t>https</w:t>
        </w:r>
        <w:r w:rsidRPr="00EC68E7">
          <w:rPr>
            <w:rStyle w:val="af4"/>
            <w:sz w:val="20"/>
            <w:lang w:val="ru-RU"/>
          </w:rPr>
          <w:t>://</w:t>
        </w:r>
        <w:proofErr w:type="spellStart"/>
        <w:r w:rsidRPr="00EC68E7">
          <w:rPr>
            <w:rStyle w:val="af4"/>
            <w:sz w:val="20"/>
          </w:rPr>
          <w:t>rg</w:t>
        </w:r>
        <w:proofErr w:type="spellEnd"/>
        <w:r w:rsidRPr="00EC68E7">
          <w:rPr>
            <w:rStyle w:val="af4"/>
            <w:sz w:val="20"/>
            <w:lang w:val="ru-RU"/>
          </w:rPr>
          <w:t>.</w:t>
        </w:r>
        <w:proofErr w:type="spellStart"/>
        <w:r w:rsidRPr="00EC68E7">
          <w:rPr>
            <w:rStyle w:val="af4"/>
            <w:sz w:val="20"/>
          </w:rPr>
          <w:t>ru</w:t>
        </w:r>
        <w:proofErr w:type="spellEnd"/>
        <w:r w:rsidRPr="00EC68E7">
          <w:rPr>
            <w:rStyle w:val="af4"/>
            <w:sz w:val="20"/>
            <w:lang w:val="ru-RU"/>
          </w:rPr>
          <w:t>/2018/12/17/</w:t>
        </w:r>
        <w:proofErr w:type="spellStart"/>
        <w:r w:rsidRPr="00EC68E7">
          <w:rPr>
            <w:rStyle w:val="af4"/>
            <w:sz w:val="20"/>
          </w:rPr>
          <w:t>ekonomisty</w:t>
        </w:r>
        <w:proofErr w:type="spellEnd"/>
        <w:r w:rsidRPr="00EC68E7">
          <w:rPr>
            <w:rStyle w:val="af4"/>
            <w:sz w:val="20"/>
            <w:lang w:val="ru-RU"/>
          </w:rPr>
          <w:t>-</w:t>
        </w:r>
        <w:proofErr w:type="spellStart"/>
        <w:r w:rsidRPr="00EC68E7">
          <w:rPr>
            <w:rStyle w:val="af4"/>
            <w:sz w:val="20"/>
          </w:rPr>
          <w:t>podveli</w:t>
        </w:r>
        <w:proofErr w:type="spellEnd"/>
        <w:r w:rsidRPr="00EC68E7">
          <w:rPr>
            <w:rStyle w:val="af4"/>
            <w:sz w:val="20"/>
            <w:lang w:val="ru-RU"/>
          </w:rPr>
          <w:t>-</w:t>
        </w:r>
        <w:proofErr w:type="spellStart"/>
        <w:r w:rsidRPr="00EC68E7">
          <w:rPr>
            <w:rStyle w:val="af4"/>
            <w:sz w:val="20"/>
          </w:rPr>
          <w:t>itogi</w:t>
        </w:r>
        <w:proofErr w:type="spellEnd"/>
        <w:r w:rsidRPr="00EC68E7">
          <w:rPr>
            <w:rStyle w:val="af4"/>
            <w:sz w:val="20"/>
            <w:lang w:val="ru-RU"/>
          </w:rPr>
          <w:t>-2018-</w:t>
        </w:r>
        <w:proofErr w:type="spellStart"/>
        <w:r w:rsidRPr="00EC68E7">
          <w:rPr>
            <w:rStyle w:val="af4"/>
            <w:sz w:val="20"/>
          </w:rPr>
          <w:t>goda</w:t>
        </w:r>
        <w:proofErr w:type="spellEnd"/>
        <w:r w:rsidRPr="00EC68E7">
          <w:rPr>
            <w:rStyle w:val="af4"/>
            <w:sz w:val="20"/>
            <w:lang w:val="ru-RU"/>
          </w:rPr>
          <w:t>.</w:t>
        </w:r>
        <w:r w:rsidRPr="00EC68E7">
          <w:rPr>
            <w:rStyle w:val="af4"/>
            <w:sz w:val="20"/>
          </w:rPr>
          <w:t>html</w:t>
        </w:r>
      </w:hyperlink>
      <w:r>
        <w:rPr>
          <w:lang w:val="ru-RU"/>
        </w:rPr>
        <w:t xml:space="preserve">, </w:t>
      </w:r>
      <w:r w:rsidRPr="005B6910">
        <w:rPr>
          <w:lang w:val="ru-RU"/>
        </w:rPr>
        <w:t xml:space="preserve">свободный. – </w:t>
      </w:r>
      <w:proofErr w:type="spellStart"/>
      <w:r w:rsidRPr="005B6910">
        <w:rPr>
          <w:lang w:val="ru-RU"/>
        </w:rPr>
        <w:t>Загл</w:t>
      </w:r>
      <w:proofErr w:type="spellEnd"/>
      <w:r w:rsidRPr="005B6910">
        <w:rPr>
          <w:lang w:val="ru-RU"/>
        </w:rPr>
        <w:t>. с экрана</w:t>
      </w:r>
    </w:p>
  </w:footnote>
  <w:footnote w:id="15">
    <w:p w14:paraId="68D47910" w14:textId="4B662B6C" w:rsidR="003B2F0F" w:rsidRPr="00CC58B0" w:rsidRDefault="003B2F0F">
      <w:pPr>
        <w:pStyle w:val="afb"/>
        <w:rPr>
          <w:lang w:val="ru-RU"/>
        </w:rPr>
      </w:pPr>
      <w:r>
        <w:rPr>
          <w:rStyle w:val="afd"/>
        </w:rPr>
        <w:footnoteRef/>
      </w:r>
      <w:r w:rsidRPr="00CC58B0">
        <w:rPr>
          <w:lang w:val="ru-RU"/>
        </w:rPr>
        <w:t xml:space="preserve"> </w:t>
      </w:r>
      <w:r>
        <w:rPr>
          <w:lang w:val="ru-RU"/>
        </w:rPr>
        <w:t xml:space="preserve">Центр раскрытия корпоративной информации </w:t>
      </w:r>
      <w:r w:rsidRPr="00CC58B0">
        <w:rPr>
          <w:lang w:val="ru-RU"/>
        </w:rPr>
        <w:t>[</w:t>
      </w:r>
      <w:r>
        <w:rPr>
          <w:lang w:val="ru-RU"/>
        </w:rPr>
        <w:t>Электронный ресурс</w:t>
      </w:r>
      <w:r w:rsidRPr="00CC58B0">
        <w:rPr>
          <w:lang w:val="ru-RU"/>
        </w:rPr>
        <w:t>]</w:t>
      </w:r>
      <w:r>
        <w:rPr>
          <w:lang w:val="ru-RU"/>
        </w:rPr>
        <w:t xml:space="preserve"> // </w:t>
      </w:r>
      <w:r>
        <w:t>e</w:t>
      </w:r>
      <w:r w:rsidRPr="00CC58B0">
        <w:rPr>
          <w:lang w:val="ru-RU"/>
        </w:rPr>
        <w:t>-</w:t>
      </w:r>
      <w:r>
        <w:t>disclosure</w:t>
      </w:r>
      <w:r w:rsidRPr="00CC58B0">
        <w:rPr>
          <w:lang w:val="ru-RU"/>
        </w:rPr>
        <w:t xml:space="preserve"> . – </w:t>
      </w:r>
      <w:r>
        <w:rPr>
          <w:lang w:val="ru-RU"/>
        </w:rPr>
        <w:t xml:space="preserve">Режим доступа : </w:t>
      </w:r>
      <w:hyperlink r:id="rId12" w:history="1">
        <w:r w:rsidRPr="00EC68E7">
          <w:rPr>
            <w:rStyle w:val="af4"/>
            <w:sz w:val="20"/>
          </w:rPr>
          <w:t>https</w:t>
        </w:r>
        <w:r w:rsidRPr="00EC68E7">
          <w:rPr>
            <w:rStyle w:val="af4"/>
            <w:sz w:val="20"/>
            <w:lang w:val="ru-RU"/>
          </w:rPr>
          <w:t>://</w:t>
        </w:r>
        <w:r w:rsidRPr="00EC68E7">
          <w:rPr>
            <w:rStyle w:val="af4"/>
            <w:sz w:val="20"/>
          </w:rPr>
          <w:t>e</w:t>
        </w:r>
        <w:r w:rsidRPr="00EC68E7">
          <w:rPr>
            <w:rStyle w:val="af4"/>
            <w:sz w:val="20"/>
            <w:lang w:val="ru-RU"/>
          </w:rPr>
          <w:t>-</w:t>
        </w:r>
        <w:r w:rsidRPr="00EC68E7">
          <w:rPr>
            <w:rStyle w:val="af4"/>
            <w:sz w:val="20"/>
          </w:rPr>
          <w:t>disclosure</w:t>
        </w:r>
        <w:r w:rsidRPr="00EC68E7">
          <w:rPr>
            <w:rStyle w:val="af4"/>
            <w:sz w:val="20"/>
            <w:lang w:val="ru-RU"/>
          </w:rPr>
          <w:t>.</w:t>
        </w:r>
        <w:proofErr w:type="spellStart"/>
        <w:r w:rsidRPr="00EC68E7">
          <w:rPr>
            <w:rStyle w:val="af4"/>
            <w:sz w:val="20"/>
          </w:rPr>
          <w:t>ru</w:t>
        </w:r>
        <w:proofErr w:type="spellEnd"/>
      </w:hyperlink>
      <w:r>
        <w:rPr>
          <w:lang w:val="ru-RU"/>
        </w:rPr>
        <w:t xml:space="preserve">, </w:t>
      </w:r>
      <w:r w:rsidRPr="005B6910">
        <w:rPr>
          <w:lang w:val="ru-RU"/>
        </w:rPr>
        <w:t xml:space="preserve">свободный. – </w:t>
      </w:r>
      <w:proofErr w:type="spellStart"/>
      <w:r w:rsidRPr="005B6910">
        <w:rPr>
          <w:lang w:val="ru-RU"/>
        </w:rPr>
        <w:t>Загл</w:t>
      </w:r>
      <w:proofErr w:type="spellEnd"/>
      <w:r w:rsidRPr="005B6910">
        <w:rPr>
          <w:lang w:val="ru-RU"/>
        </w:rPr>
        <w:t>. с экрана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AF9"/>
    <w:multiLevelType w:val="multilevel"/>
    <w:tmpl w:val="5C56CFD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446F5D"/>
    <w:multiLevelType w:val="multilevel"/>
    <w:tmpl w:val="9AF0512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4061BCF"/>
    <w:multiLevelType w:val="hybridMultilevel"/>
    <w:tmpl w:val="171A9F9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B0C7801"/>
    <w:multiLevelType w:val="multilevel"/>
    <w:tmpl w:val="9AF0512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BAB4EDA"/>
    <w:multiLevelType w:val="hybridMultilevel"/>
    <w:tmpl w:val="6BC4A9AC"/>
    <w:lvl w:ilvl="0" w:tplc="FFFFFFFF">
      <w:start w:val="1"/>
      <w:numFmt w:val="decimal"/>
      <w:lvlText w:val="Таблица %1."/>
      <w:lvlJc w:val="right"/>
      <w:pPr>
        <w:ind w:left="720" w:hanging="360"/>
      </w:pPr>
      <w:rPr>
        <w:rFonts w:ascii="Times New Roman" w:hAnsi="Times New Roman"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46477D"/>
    <w:multiLevelType w:val="hybridMultilevel"/>
    <w:tmpl w:val="270080F6"/>
    <w:lvl w:ilvl="0" w:tplc="C7441C22">
      <w:start w:val="1"/>
      <w:numFmt w:val="decimal"/>
      <w:lvlText w:val="Рис. %1."/>
      <w:lvlJc w:val="left"/>
      <w:pPr>
        <w:ind w:left="1429" w:hanging="360"/>
      </w:pPr>
      <w:rPr>
        <w:rFonts w:ascii="Times New Roman" w:hAnsi="Times New Roman" w:hint="default"/>
        <w:b/>
        <w: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3D51695"/>
    <w:multiLevelType w:val="multilevel"/>
    <w:tmpl w:val="1E54D7E8"/>
    <w:lvl w:ilvl="0">
      <w:start w:val="1"/>
      <w:numFmt w:val="decimal"/>
      <w:lvlText w:val="%1.1.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5E70482"/>
    <w:multiLevelType w:val="hybridMultilevel"/>
    <w:tmpl w:val="50B0C8C8"/>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6F72ABA"/>
    <w:multiLevelType w:val="multilevel"/>
    <w:tmpl w:val="9AF0512E"/>
    <w:lvl w:ilvl="0">
      <w:start w:val="1"/>
      <w:numFmt w:val="decimal"/>
      <w:lvlText w:val="%1."/>
      <w:lvlJc w:val="left"/>
      <w:pPr>
        <w:ind w:left="786"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2946" w:hanging="1080"/>
      </w:pPr>
      <w:rPr>
        <w:rFonts w:hint="default"/>
      </w:rPr>
    </w:lvl>
    <w:lvl w:ilvl="5">
      <w:start w:val="1"/>
      <w:numFmt w:val="decimal"/>
      <w:lvlText w:val="%1.%2.%3.%4.%5.%6."/>
      <w:lvlJc w:val="left"/>
      <w:pPr>
        <w:ind w:left="3306" w:hanging="108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386" w:hanging="1440"/>
      </w:pPr>
      <w:rPr>
        <w:rFonts w:hint="default"/>
      </w:rPr>
    </w:lvl>
    <w:lvl w:ilvl="8">
      <w:start w:val="1"/>
      <w:numFmt w:val="decimal"/>
      <w:lvlText w:val="%1.%2.%3.%4.%5.%6.%7.%8.%9."/>
      <w:lvlJc w:val="left"/>
      <w:pPr>
        <w:ind w:left="5106" w:hanging="1800"/>
      </w:pPr>
      <w:rPr>
        <w:rFonts w:hint="default"/>
      </w:rPr>
    </w:lvl>
  </w:abstractNum>
  <w:abstractNum w:abstractNumId="9" w15:restartNumberingAfterBreak="0">
    <w:nsid w:val="1836117C"/>
    <w:multiLevelType w:val="multilevel"/>
    <w:tmpl w:val="9AF0512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E1E1851"/>
    <w:multiLevelType w:val="hybridMultilevel"/>
    <w:tmpl w:val="F67E0704"/>
    <w:lvl w:ilvl="0" w:tplc="2C8E8D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F8021E6"/>
    <w:multiLevelType w:val="hybridMultilevel"/>
    <w:tmpl w:val="AA08AAA8"/>
    <w:lvl w:ilvl="0" w:tplc="43AECF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0B73CD1"/>
    <w:multiLevelType w:val="hybridMultilevel"/>
    <w:tmpl w:val="88209ED6"/>
    <w:lvl w:ilvl="0" w:tplc="FFFFFFFF">
      <w:start w:val="1"/>
      <w:numFmt w:val="decimal"/>
      <w:lvlText w:val="Таблица %1."/>
      <w:lvlJc w:val="right"/>
      <w:pPr>
        <w:ind w:left="720" w:hanging="360"/>
      </w:pPr>
      <w:rPr>
        <w:rFonts w:ascii="Times New Roman" w:hAnsi="Times New Roman"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25B414B"/>
    <w:multiLevelType w:val="multilevel"/>
    <w:tmpl w:val="5C56CFD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296B60"/>
    <w:multiLevelType w:val="hybridMultilevel"/>
    <w:tmpl w:val="ED3008AA"/>
    <w:lvl w:ilvl="0" w:tplc="FFFFFFFF">
      <w:start w:val="1"/>
      <w:numFmt w:val="decimal"/>
      <w:lvlText w:val="Таблица %1."/>
      <w:lvlJc w:val="right"/>
      <w:pPr>
        <w:ind w:left="720" w:hanging="360"/>
      </w:pPr>
      <w:rPr>
        <w:rFonts w:ascii="Times New Roman" w:hAnsi="Times New Roman"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9544785"/>
    <w:multiLevelType w:val="hybridMultilevel"/>
    <w:tmpl w:val="A3C68B8C"/>
    <w:lvl w:ilvl="0" w:tplc="D35ABB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1BE118A"/>
    <w:multiLevelType w:val="hybridMultilevel"/>
    <w:tmpl w:val="3B1E6E16"/>
    <w:lvl w:ilvl="0" w:tplc="FFFFFFFF">
      <w:start w:val="1"/>
      <w:numFmt w:val="decimal"/>
      <w:lvlText w:val="Таблица %1."/>
      <w:lvlJc w:val="right"/>
      <w:pPr>
        <w:ind w:left="720" w:hanging="360"/>
      </w:pPr>
      <w:rPr>
        <w:rFonts w:ascii="Times New Roman" w:hAnsi="Times New Roman"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A7C6247"/>
    <w:multiLevelType w:val="multilevel"/>
    <w:tmpl w:val="F358FAA8"/>
    <w:lvl w:ilvl="0">
      <w:start w:val="2"/>
      <w:numFmt w:val="decimal"/>
      <w:lvlText w:val="%1"/>
      <w:lvlJc w:val="left"/>
      <w:pPr>
        <w:ind w:left="360" w:hanging="360"/>
      </w:pPr>
      <w:rPr>
        <w:rFonts w:hint="default"/>
      </w:rPr>
    </w:lvl>
    <w:lvl w:ilvl="1">
      <w:start w:val="2"/>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8" w15:restartNumberingAfterBreak="0">
    <w:nsid w:val="3AB445D9"/>
    <w:multiLevelType w:val="hybridMultilevel"/>
    <w:tmpl w:val="F85A3E72"/>
    <w:lvl w:ilvl="0" w:tplc="FFFFFFFF">
      <w:start w:val="1"/>
      <w:numFmt w:val="decimal"/>
      <w:lvlText w:val="Рис. %1."/>
      <w:lvlJc w:val="left"/>
      <w:pPr>
        <w:ind w:left="1429" w:hanging="360"/>
      </w:pPr>
      <w:rPr>
        <w:rFonts w:ascii="Times New Roman" w:hAnsi="Times New Roman" w:hint="default"/>
        <w:b/>
        <w:i/>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9" w15:restartNumberingAfterBreak="0">
    <w:nsid w:val="3FC36D62"/>
    <w:multiLevelType w:val="hybridMultilevel"/>
    <w:tmpl w:val="B6183CB4"/>
    <w:lvl w:ilvl="0" w:tplc="74FC61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22E109B"/>
    <w:multiLevelType w:val="multilevel"/>
    <w:tmpl w:val="5C56CFD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4651CF0"/>
    <w:multiLevelType w:val="hybridMultilevel"/>
    <w:tmpl w:val="CFD488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71364B1"/>
    <w:multiLevelType w:val="hybridMultilevel"/>
    <w:tmpl w:val="961E8272"/>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D527FE4"/>
    <w:multiLevelType w:val="multilevel"/>
    <w:tmpl w:val="0FD6FA52"/>
    <w:lvl w:ilvl="0">
      <w:start w:val="1"/>
      <w:numFmt w:val="bullet"/>
      <w:lvlText w:val=""/>
      <w:lvlJc w:val="left"/>
      <w:pPr>
        <w:ind w:left="1440" w:hanging="360"/>
      </w:pPr>
      <w:rPr>
        <w:rFonts w:ascii="Symbol" w:hAnsi="Symbol" w:hint="default"/>
      </w:rPr>
    </w:lvl>
    <w:lvl w:ilvl="1">
      <w:start w:val="1"/>
      <w:numFmt w:val="decimal"/>
      <w:lvlText w:val="%1.%2."/>
      <w:lvlJc w:val="left"/>
      <w:pPr>
        <w:ind w:left="1146" w:hanging="360"/>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2946" w:hanging="1080"/>
      </w:pPr>
      <w:rPr>
        <w:rFonts w:hint="default"/>
      </w:rPr>
    </w:lvl>
    <w:lvl w:ilvl="5">
      <w:start w:val="1"/>
      <w:numFmt w:val="decimal"/>
      <w:lvlText w:val="%1.%2.%3.%4.%5.%6."/>
      <w:lvlJc w:val="left"/>
      <w:pPr>
        <w:ind w:left="3306" w:hanging="108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386" w:hanging="1440"/>
      </w:pPr>
      <w:rPr>
        <w:rFonts w:hint="default"/>
      </w:rPr>
    </w:lvl>
    <w:lvl w:ilvl="8">
      <w:start w:val="1"/>
      <w:numFmt w:val="decimal"/>
      <w:lvlText w:val="%1.%2.%3.%4.%5.%6.%7.%8.%9."/>
      <w:lvlJc w:val="left"/>
      <w:pPr>
        <w:ind w:left="5106" w:hanging="1800"/>
      </w:pPr>
      <w:rPr>
        <w:rFonts w:hint="default"/>
      </w:rPr>
    </w:lvl>
  </w:abstractNum>
  <w:abstractNum w:abstractNumId="24" w15:restartNumberingAfterBreak="0">
    <w:nsid w:val="4F8310DE"/>
    <w:multiLevelType w:val="hybridMultilevel"/>
    <w:tmpl w:val="50B0C8C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1EA440A"/>
    <w:multiLevelType w:val="multilevel"/>
    <w:tmpl w:val="F8323AFA"/>
    <w:lvl w:ilvl="0">
      <w:start w:val="1"/>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26" w15:restartNumberingAfterBreak="0">
    <w:nsid w:val="51EE6510"/>
    <w:multiLevelType w:val="multilevel"/>
    <w:tmpl w:val="6D04A97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4E76585"/>
    <w:multiLevelType w:val="hybridMultilevel"/>
    <w:tmpl w:val="A3E0622A"/>
    <w:lvl w:ilvl="0" w:tplc="250468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6BE0AC2"/>
    <w:multiLevelType w:val="multilevel"/>
    <w:tmpl w:val="6D04A9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DD0700"/>
    <w:multiLevelType w:val="multilevel"/>
    <w:tmpl w:val="9AF0512E"/>
    <w:lvl w:ilvl="0">
      <w:start w:val="1"/>
      <w:numFmt w:val="decimal"/>
      <w:lvlText w:val="%1."/>
      <w:lvlJc w:val="left"/>
      <w:pPr>
        <w:ind w:left="786"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2946" w:hanging="1080"/>
      </w:pPr>
      <w:rPr>
        <w:rFonts w:hint="default"/>
      </w:rPr>
    </w:lvl>
    <w:lvl w:ilvl="5">
      <w:start w:val="1"/>
      <w:numFmt w:val="decimal"/>
      <w:lvlText w:val="%1.%2.%3.%4.%5.%6."/>
      <w:lvlJc w:val="left"/>
      <w:pPr>
        <w:ind w:left="3306" w:hanging="108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386" w:hanging="1440"/>
      </w:pPr>
      <w:rPr>
        <w:rFonts w:hint="default"/>
      </w:rPr>
    </w:lvl>
    <w:lvl w:ilvl="8">
      <w:start w:val="1"/>
      <w:numFmt w:val="decimal"/>
      <w:lvlText w:val="%1.%2.%3.%4.%5.%6.%7.%8.%9."/>
      <w:lvlJc w:val="left"/>
      <w:pPr>
        <w:ind w:left="5106" w:hanging="1800"/>
      </w:pPr>
      <w:rPr>
        <w:rFonts w:hint="default"/>
      </w:rPr>
    </w:lvl>
  </w:abstractNum>
  <w:abstractNum w:abstractNumId="30" w15:restartNumberingAfterBreak="0">
    <w:nsid w:val="5BAC0F3B"/>
    <w:multiLevelType w:val="hybridMultilevel"/>
    <w:tmpl w:val="B7CE115C"/>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C2D6C8F"/>
    <w:multiLevelType w:val="multilevel"/>
    <w:tmpl w:val="5C56CFD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CEE6758"/>
    <w:multiLevelType w:val="multilevel"/>
    <w:tmpl w:val="5C56CFD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0462FCD"/>
    <w:multiLevelType w:val="hybridMultilevel"/>
    <w:tmpl w:val="B99ADE0E"/>
    <w:lvl w:ilvl="0" w:tplc="43AECF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1677C5D"/>
    <w:multiLevelType w:val="multilevel"/>
    <w:tmpl w:val="C47EA384"/>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5" w15:restartNumberingAfterBreak="0">
    <w:nsid w:val="626C2102"/>
    <w:multiLevelType w:val="multilevel"/>
    <w:tmpl w:val="6D04A97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6337BE3"/>
    <w:multiLevelType w:val="hybridMultilevel"/>
    <w:tmpl w:val="EA5A23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66720185"/>
    <w:multiLevelType w:val="hybridMultilevel"/>
    <w:tmpl w:val="4D38E938"/>
    <w:lvl w:ilvl="0" w:tplc="FFFFFFFF">
      <w:start w:val="1"/>
      <w:numFmt w:val="decimal"/>
      <w:lvlText w:val="Таблица %1."/>
      <w:lvlJc w:val="right"/>
      <w:pPr>
        <w:ind w:left="720" w:hanging="360"/>
      </w:pPr>
      <w:rPr>
        <w:rFonts w:ascii="Times New Roman" w:hAnsi="Times New Roman"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8666AFF"/>
    <w:multiLevelType w:val="multilevel"/>
    <w:tmpl w:val="56324094"/>
    <w:lvl w:ilvl="0">
      <w:start w:val="2"/>
      <w:numFmt w:val="decimal"/>
      <w:lvlText w:val="%1"/>
      <w:lvlJc w:val="left"/>
      <w:pPr>
        <w:ind w:left="360" w:hanging="360"/>
      </w:pPr>
      <w:rPr>
        <w:rFonts w:hint="default"/>
      </w:rPr>
    </w:lvl>
    <w:lvl w:ilvl="1">
      <w:start w:val="1"/>
      <w:numFmt w:val="decimal"/>
      <w:lvlText w:val="%2.1.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86C511E"/>
    <w:multiLevelType w:val="multilevel"/>
    <w:tmpl w:val="5C56CFD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9536C47"/>
    <w:multiLevelType w:val="multilevel"/>
    <w:tmpl w:val="6D04A97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10B75DA"/>
    <w:multiLevelType w:val="multilevel"/>
    <w:tmpl w:val="5C56CFD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61D13FC"/>
    <w:multiLevelType w:val="hybridMultilevel"/>
    <w:tmpl w:val="AEB61976"/>
    <w:lvl w:ilvl="0" w:tplc="7BB68E2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77AD6876"/>
    <w:multiLevelType w:val="hybridMultilevel"/>
    <w:tmpl w:val="673C05EA"/>
    <w:lvl w:ilvl="0" w:tplc="16C62B8A">
      <w:start w:val="1"/>
      <w:numFmt w:val="decimal"/>
      <w:lvlText w:val="Таблица %1."/>
      <w:lvlJc w:val="right"/>
      <w:pPr>
        <w:ind w:left="720" w:hanging="360"/>
      </w:pPr>
      <w:rPr>
        <w:rFonts w:ascii="Times New Roman" w:hAnsi="Times New Roman"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AF4425B"/>
    <w:multiLevelType w:val="multilevel"/>
    <w:tmpl w:val="9AF0512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7B8E545C"/>
    <w:multiLevelType w:val="hybridMultilevel"/>
    <w:tmpl w:val="33F49D1C"/>
    <w:lvl w:ilvl="0" w:tplc="0419000F">
      <w:start w:val="1"/>
      <w:numFmt w:val="decimal"/>
      <w:lvlText w:val="%1."/>
      <w:lvlJc w:val="left"/>
      <w:pPr>
        <w:ind w:left="720" w:hanging="360"/>
      </w:pPr>
      <w:rPr>
        <w:rFonts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89985554">
    <w:abstractNumId w:val="43"/>
  </w:num>
  <w:num w:numId="2" w16cid:durableId="1536037806">
    <w:abstractNumId w:val="24"/>
  </w:num>
  <w:num w:numId="3" w16cid:durableId="1929383709">
    <w:abstractNumId w:val="5"/>
  </w:num>
  <w:num w:numId="4" w16cid:durableId="628365222">
    <w:abstractNumId w:val="25"/>
  </w:num>
  <w:num w:numId="5" w16cid:durableId="910120669">
    <w:abstractNumId w:val="1"/>
  </w:num>
  <w:num w:numId="6" w16cid:durableId="982394087">
    <w:abstractNumId w:val="27"/>
  </w:num>
  <w:num w:numId="7" w16cid:durableId="977029250">
    <w:abstractNumId w:val="15"/>
  </w:num>
  <w:num w:numId="8" w16cid:durableId="1934124551">
    <w:abstractNumId w:val="10"/>
  </w:num>
  <w:num w:numId="9" w16cid:durableId="950285148">
    <w:abstractNumId w:val="19"/>
  </w:num>
  <w:num w:numId="10" w16cid:durableId="1097947041">
    <w:abstractNumId w:val="30"/>
  </w:num>
  <w:num w:numId="11" w16cid:durableId="713432686">
    <w:abstractNumId w:val="33"/>
  </w:num>
  <w:num w:numId="12" w16cid:durableId="2000385833">
    <w:abstractNumId w:val="22"/>
  </w:num>
  <w:num w:numId="13" w16cid:durableId="1619795249">
    <w:abstractNumId w:val="36"/>
  </w:num>
  <w:num w:numId="14" w16cid:durableId="1746948509">
    <w:abstractNumId w:val="8"/>
  </w:num>
  <w:num w:numId="15" w16cid:durableId="499077227">
    <w:abstractNumId w:val="7"/>
  </w:num>
  <w:num w:numId="16" w16cid:durableId="798033038">
    <w:abstractNumId w:val="12"/>
  </w:num>
  <w:num w:numId="17" w16cid:durableId="482478118">
    <w:abstractNumId w:val="16"/>
  </w:num>
  <w:num w:numId="18" w16cid:durableId="1016464127">
    <w:abstractNumId w:val="29"/>
  </w:num>
  <w:num w:numId="19" w16cid:durableId="899941958">
    <w:abstractNumId w:val="34"/>
  </w:num>
  <w:num w:numId="20" w16cid:durableId="31463285">
    <w:abstractNumId w:val="17"/>
  </w:num>
  <w:num w:numId="21" w16cid:durableId="997806090">
    <w:abstractNumId w:val="20"/>
  </w:num>
  <w:num w:numId="22" w16cid:durableId="1003439714">
    <w:abstractNumId w:val="37"/>
  </w:num>
  <w:num w:numId="23" w16cid:durableId="1052077823">
    <w:abstractNumId w:val="4"/>
  </w:num>
  <w:num w:numId="24" w16cid:durableId="375811932">
    <w:abstractNumId w:val="18"/>
  </w:num>
  <w:num w:numId="25" w16cid:durableId="1622767364">
    <w:abstractNumId w:val="23"/>
  </w:num>
  <w:num w:numId="26" w16cid:durableId="66079180">
    <w:abstractNumId w:val="13"/>
  </w:num>
  <w:num w:numId="27" w16cid:durableId="1285769840">
    <w:abstractNumId w:val="31"/>
  </w:num>
  <w:num w:numId="28" w16cid:durableId="247618397">
    <w:abstractNumId w:val="11"/>
  </w:num>
  <w:num w:numId="29" w16cid:durableId="1536771638">
    <w:abstractNumId w:val="14"/>
  </w:num>
  <w:num w:numId="30" w16cid:durableId="2008972947">
    <w:abstractNumId w:val="45"/>
  </w:num>
  <w:num w:numId="31" w16cid:durableId="634944298">
    <w:abstractNumId w:val="41"/>
  </w:num>
  <w:num w:numId="32" w16cid:durableId="1580869546">
    <w:abstractNumId w:val="0"/>
  </w:num>
  <w:num w:numId="33" w16cid:durableId="783811172">
    <w:abstractNumId w:val="39"/>
  </w:num>
  <w:num w:numId="34" w16cid:durableId="641152540">
    <w:abstractNumId w:val="32"/>
  </w:num>
  <w:num w:numId="35" w16cid:durableId="76750913">
    <w:abstractNumId w:val="38"/>
  </w:num>
  <w:num w:numId="36" w16cid:durableId="186988863">
    <w:abstractNumId w:val="3"/>
  </w:num>
  <w:num w:numId="37" w16cid:durableId="1335377822">
    <w:abstractNumId w:val="9"/>
  </w:num>
  <w:num w:numId="38" w16cid:durableId="1277834096">
    <w:abstractNumId w:val="44"/>
  </w:num>
  <w:num w:numId="39" w16cid:durableId="737947476">
    <w:abstractNumId w:val="6"/>
  </w:num>
  <w:num w:numId="40" w16cid:durableId="640964681">
    <w:abstractNumId w:val="40"/>
  </w:num>
  <w:num w:numId="41" w16cid:durableId="698311159">
    <w:abstractNumId w:val="2"/>
  </w:num>
  <w:num w:numId="42" w16cid:durableId="442727863">
    <w:abstractNumId w:val="35"/>
  </w:num>
  <w:num w:numId="43" w16cid:durableId="82994889">
    <w:abstractNumId w:val="26"/>
  </w:num>
  <w:num w:numId="44" w16cid:durableId="564225812">
    <w:abstractNumId w:val="28"/>
  </w:num>
  <w:num w:numId="45" w16cid:durableId="857474478">
    <w:abstractNumId w:val="21"/>
  </w:num>
  <w:num w:numId="46" w16cid:durableId="1850564286">
    <w:abstractNumId w:val="4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BB6"/>
    <w:rsid w:val="00004020"/>
    <w:rsid w:val="00007DFF"/>
    <w:rsid w:val="000146A7"/>
    <w:rsid w:val="00014ADF"/>
    <w:rsid w:val="0001580C"/>
    <w:rsid w:val="00022FF7"/>
    <w:rsid w:val="000233D9"/>
    <w:rsid w:val="00026922"/>
    <w:rsid w:val="00026CE5"/>
    <w:rsid w:val="00033C49"/>
    <w:rsid w:val="00042FE9"/>
    <w:rsid w:val="00043262"/>
    <w:rsid w:val="000457E9"/>
    <w:rsid w:val="000466D5"/>
    <w:rsid w:val="000502DE"/>
    <w:rsid w:val="00057C43"/>
    <w:rsid w:val="00057CBA"/>
    <w:rsid w:val="00066D74"/>
    <w:rsid w:val="00072A9F"/>
    <w:rsid w:val="000736C6"/>
    <w:rsid w:val="000775DF"/>
    <w:rsid w:val="000779BF"/>
    <w:rsid w:val="00080A04"/>
    <w:rsid w:val="00083C5E"/>
    <w:rsid w:val="00084176"/>
    <w:rsid w:val="0009343F"/>
    <w:rsid w:val="0009379D"/>
    <w:rsid w:val="00093916"/>
    <w:rsid w:val="00093E34"/>
    <w:rsid w:val="00096237"/>
    <w:rsid w:val="000973A5"/>
    <w:rsid w:val="000A282B"/>
    <w:rsid w:val="000A360C"/>
    <w:rsid w:val="000A549B"/>
    <w:rsid w:val="000B2670"/>
    <w:rsid w:val="000B5871"/>
    <w:rsid w:val="000B7FBD"/>
    <w:rsid w:val="000C3956"/>
    <w:rsid w:val="000C4E94"/>
    <w:rsid w:val="000C59E9"/>
    <w:rsid w:val="000D20D8"/>
    <w:rsid w:val="000D28B6"/>
    <w:rsid w:val="000D5101"/>
    <w:rsid w:val="000D5278"/>
    <w:rsid w:val="000D724C"/>
    <w:rsid w:val="000E1EC6"/>
    <w:rsid w:val="000E1F38"/>
    <w:rsid w:val="000E338E"/>
    <w:rsid w:val="000E6CFA"/>
    <w:rsid w:val="000F06F1"/>
    <w:rsid w:val="000F2CCF"/>
    <w:rsid w:val="000F4D26"/>
    <w:rsid w:val="000F6F54"/>
    <w:rsid w:val="001001FA"/>
    <w:rsid w:val="001064EB"/>
    <w:rsid w:val="00111310"/>
    <w:rsid w:val="001114E5"/>
    <w:rsid w:val="001134FD"/>
    <w:rsid w:val="00115875"/>
    <w:rsid w:val="00116384"/>
    <w:rsid w:val="00122662"/>
    <w:rsid w:val="00122910"/>
    <w:rsid w:val="00126576"/>
    <w:rsid w:val="001337D7"/>
    <w:rsid w:val="0014109D"/>
    <w:rsid w:val="00142A95"/>
    <w:rsid w:val="00145D55"/>
    <w:rsid w:val="001536B3"/>
    <w:rsid w:val="00155925"/>
    <w:rsid w:val="001619C7"/>
    <w:rsid w:val="00165BA6"/>
    <w:rsid w:val="0016743F"/>
    <w:rsid w:val="0017075A"/>
    <w:rsid w:val="00171175"/>
    <w:rsid w:val="0017204B"/>
    <w:rsid w:val="0017236D"/>
    <w:rsid w:val="001726CC"/>
    <w:rsid w:val="0017273D"/>
    <w:rsid w:val="00174914"/>
    <w:rsid w:val="00174CA9"/>
    <w:rsid w:val="001815C1"/>
    <w:rsid w:val="00181C42"/>
    <w:rsid w:val="0018509A"/>
    <w:rsid w:val="00185E9B"/>
    <w:rsid w:val="00191E17"/>
    <w:rsid w:val="001A2ECD"/>
    <w:rsid w:val="001A3896"/>
    <w:rsid w:val="001A56DC"/>
    <w:rsid w:val="001A7979"/>
    <w:rsid w:val="001B1900"/>
    <w:rsid w:val="001B1C58"/>
    <w:rsid w:val="001B3DA3"/>
    <w:rsid w:val="001C07AC"/>
    <w:rsid w:val="001C6BB7"/>
    <w:rsid w:val="001D51D2"/>
    <w:rsid w:val="001D5726"/>
    <w:rsid w:val="001E021A"/>
    <w:rsid w:val="001E1041"/>
    <w:rsid w:val="001E1D32"/>
    <w:rsid w:val="001E6998"/>
    <w:rsid w:val="001E6ED6"/>
    <w:rsid w:val="001F0CD3"/>
    <w:rsid w:val="001F3297"/>
    <w:rsid w:val="001F4A46"/>
    <w:rsid w:val="001F5B56"/>
    <w:rsid w:val="001F5BF5"/>
    <w:rsid w:val="001F609F"/>
    <w:rsid w:val="001F7A0C"/>
    <w:rsid w:val="0020762A"/>
    <w:rsid w:val="002078A6"/>
    <w:rsid w:val="00211FC6"/>
    <w:rsid w:val="00215253"/>
    <w:rsid w:val="00215452"/>
    <w:rsid w:val="002164EA"/>
    <w:rsid w:val="00217D84"/>
    <w:rsid w:val="00221BD5"/>
    <w:rsid w:val="0022278D"/>
    <w:rsid w:val="00222A7E"/>
    <w:rsid w:val="00226810"/>
    <w:rsid w:val="002276A1"/>
    <w:rsid w:val="00231057"/>
    <w:rsid w:val="00234C15"/>
    <w:rsid w:val="00235626"/>
    <w:rsid w:val="002407EE"/>
    <w:rsid w:val="0024216F"/>
    <w:rsid w:val="00243421"/>
    <w:rsid w:val="00243E5E"/>
    <w:rsid w:val="00244189"/>
    <w:rsid w:val="00250607"/>
    <w:rsid w:val="00250D82"/>
    <w:rsid w:val="00251046"/>
    <w:rsid w:val="00251591"/>
    <w:rsid w:val="00251D58"/>
    <w:rsid w:val="00260E27"/>
    <w:rsid w:val="00264996"/>
    <w:rsid w:val="00265D33"/>
    <w:rsid w:val="00266BBB"/>
    <w:rsid w:val="0027044D"/>
    <w:rsid w:val="00270B08"/>
    <w:rsid w:val="00274C8A"/>
    <w:rsid w:val="00275F5E"/>
    <w:rsid w:val="0027708C"/>
    <w:rsid w:val="00277FF4"/>
    <w:rsid w:val="00280F19"/>
    <w:rsid w:val="00287399"/>
    <w:rsid w:val="00287410"/>
    <w:rsid w:val="0029240D"/>
    <w:rsid w:val="00294B6F"/>
    <w:rsid w:val="00294CC2"/>
    <w:rsid w:val="002A03E9"/>
    <w:rsid w:val="002A1874"/>
    <w:rsid w:val="002A1A16"/>
    <w:rsid w:val="002A4C7C"/>
    <w:rsid w:val="002A6E3D"/>
    <w:rsid w:val="002B29AB"/>
    <w:rsid w:val="002B34E7"/>
    <w:rsid w:val="002C2849"/>
    <w:rsid w:val="002C2B96"/>
    <w:rsid w:val="002C33A8"/>
    <w:rsid w:val="002C52ED"/>
    <w:rsid w:val="002C691E"/>
    <w:rsid w:val="002D390D"/>
    <w:rsid w:val="002D6A81"/>
    <w:rsid w:val="002D7202"/>
    <w:rsid w:val="002D73D8"/>
    <w:rsid w:val="002E1E7F"/>
    <w:rsid w:val="002E2B21"/>
    <w:rsid w:val="002E449E"/>
    <w:rsid w:val="002E5C6F"/>
    <w:rsid w:val="002F1494"/>
    <w:rsid w:val="002F1790"/>
    <w:rsid w:val="002F26C6"/>
    <w:rsid w:val="002F7843"/>
    <w:rsid w:val="00304D36"/>
    <w:rsid w:val="0030542C"/>
    <w:rsid w:val="00305EDF"/>
    <w:rsid w:val="003100E5"/>
    <w:rsid w:val="003114B4"/>
    <w:rsid w:val="00313257"/>
    <w:rsid w:val="003133B9"/>
    <w:rsid w:val="00313F77"/>
    <w:rsid w:val="003141F9"/>
    <w:rsid w:val="0032221A"/>
    <w:rsid w:val="003246C9"/>
    <w:rsid w:val="0032539A"/>
    <w:rsid w:val="00334E12"/>
    <w:rsid w:val="003367BC"/>
    <w:rsid w:val="00343881"/>
    <w:rsid w:val="003472C0"/>
    <w:rsid w:val="0035094D"/>
    <w:rsid w:val="003531B3"/>
    <w:rsid w:val="0035362D"/>
    <w:rsid w:val="00355596"/>
    <w:rsid w:val="00355E7C"/>
    <w:rsid w:val="00357321"/>
    <w:rsid w:val="00362498"/>
    <w:rsid w:val="00362D0D"/>
    <w:rsid w:val="0036558D"/>
    <w:rsid w:val="00372599"/>
    <w:rsid w:val="003770F1"/>
    <w:rsid w:val="00380C85"/>
    <w:rsid w:val="00385B64"/>
    <w:rsid w:val="0038639F"/>
    <w:rsid w:val="00386895"/>
    <w:rsid w:val="00386922"/>
    <w:rsid w:val="003869DB"/>
    <w:rsid w:val="00391E4E"/>
    <w:rsid w:val="003A49B4"/>
    <w:rsid w:val="003A5C29"/>
    <w:rsid w:val="003B047D"/>
    <w:rsid w:val="003B0BB1"/>
    <w:rsid w:val="003B207A"/>
    <w:rsid w:val="003B2F0F"/>
    <w:rsid w:val="003B3222"/>
    <w:rsid w:val="003B3A19"/>
    <w:rsid w:val="003B4726"/>
    <w:rsid w:val="003C2FFF"/>
    <w:rsid w:val="003C3C68"/>
    <w:rsid w:val="003C746C"/>
    <w:rsid w:val="003D5AA0"/>
    <w:rsid w:val="003D6153"/>
    <w:rsid w:val="003D7AB8"/>
    <w:rsid w:val="003D7C03"/>
    <w:rsid w:val="003E1BE8"/>
    <w:rsid w:val="003E6965"/>
    <w:rsid w:val="003E6EE6"/>
    <w:rsid w:val="003F010D"/>
    <w:rsid w:val="003F2A61"/>
    <w:rsid w:val="003F3724"/>
    <w:rsid w:val="003F4E19"/>
    <w:rsid w:val="003F6028"/>
    <w:rsid w:val="004010CB"/>
    <w:rsid w:val="004033B1"/>
    <w:rsid w:val="00406207"/>
    <w:rsid w:val="00407492"/>
    <w:rsid w:val="00407636"/>
    <w:rsid w:val="00414F64"/>
    <w:rsid w:val="004151B7"/>
    <w:rsid w:val="00416211"/>
    <w:rsid w:val="00416C80"/>
    <w:rsid w:val="00417FB5"/>
    <w:rsid w:val="00417FD1"/>
    <w:rsid w:val="00420FA9"/>
    <w:rsid w:val="0042200A"/>
    <w:rsid w:val="00423B9A"/>
    <w:rsid w:val="00424E75"/>
    <w:rsid w:val="00431C20"/>
    <w:rsid w:val="00436BEE"/>
    <w:rsid w:val="004372B7"/>
    <w:rsid w:val="00441778"/>
    <w:rsid w:val="004436E3"/>
    <w:rsid w:val="00443F11"/>
    <w:rsid w:val="0044748E"/>
    <w:rsid w:val="00451BEF"/>
    <w:rsid w:val="00453D94"/>
    <w:rsid w:val="00454609"/>
    <w:rsid w:val="00456120"/>
    <w:rsid w:val="0046107E"/>
    <w:rsid w:val="00462640"/>
    <w:rsid w:val="00464A99"/>
    <w:rsid w:val="00473E49"/>
    <w:rsid w:val="004743D7"/>
    <w:rsid w:val="0047717E"/>
    <w:rsid w:val="00477879"/>
    <w:rsid w:val="004809DF"/>
    <w:rsid w:val="00483E36"/>
    <w:rsid w:val="00485B39"/>
    <w:rsid w:val="0048651F"/>
    <w:rsid w:val="00487527"/>
    <w:rsid w:val="00487A99"/>
    <w:rsid w:val="00494BC1"/>
    <w:rsid w:val="00497B07"/>
    <w:rsid w:val="00497D36"/>
    <w:rsid w:val="004A09CA"/>
    <w:rsid w:val="004A59E0"/>
    <w:rsid w:val="004A5CA0"/>
    <w:rsid w:val="004A6A71"/>
    <w:rsid w:val="004B0B9C"/>
    <w:rsid w:val="004B0EAD"/>
    <w:rsid w:val="004B0F54"/>
    <w:rsid w:val="004B1C63"/>
    <w:rsid w:val="004B42C6"/>
    <w:rsid w:val="004B58B6"/>
    <w:rsid w:val="004C053D"/>
    <w:rsid w:val="004C0C1D"/>
    <w:rsid w:val="004C0D3A"/>
    <w:rsid w:val="004C0E5C"/>
    <w:rsid w:val="004C23DC"/>
    <w:rsid w:val="004C5C9D"/>
    <w:rsid w:val="004C65CB"/>
    <w:rsid w:val="004C6D37"/>
    <w:rsid w:val="004D0E82"/>
    <w:rsid w:val="004D19F4"/>
    <w:rsid w:val="004D45CD"/>
    <w:rsid w:val="004D4696"/>
    <w:rsid w:val="004D4761"/>
    <w:rsid w:val="004E03DC"/>
    <w:rsid w:val="004E1F84"/>
    <w:rsid w:val="004E2C7D"/>
    <w:rsid w:val="004F1E7A"/>
    <w:rsid w:val="004F45BE"/>
    <w:rsid w:val="004F5BD1"/>
    <w:rsid w:val="004F7F48"/>
    <w:rsid w:val="005004D7"/>
    <w:rsid w:val="00500968"/>
    <w:rsid w:val="00501880"/>
    <w:rsid w:val="00502C02"/>
    <w:rsid w:val="00505339"/>
    <w:rsid w:val="00505C58"/>
    <w:rsid w:val="00506671"/>
    <w:rsid w:val="005076FC"/>
    <w:rsid w:val="00515851"/>
    <w:rsid w:val="005168A1"/>
    <w:rsid w:val="0052271C"/>
    <w:rsid w:val="00523181"/>
    <w:rsid w:val="00523990"/>
    <w:rsid w:val="00527183"/>
    <w:rsid w:val="00530B14"/>
    <w:rsid w:val="0053116D"/>
    <w:rsid w:val="00531666"/>
    <w:rsid w:val="00532CA0"/>
    <w:rsid w:val="00533D01"/>
    <w:rsid w:val="00535C04"/>
    <w:rsid w:val="00540DBD"/>
    <w:rsid w:val="0054344B"/>
    <w:rsid w:val="00551537"/>
    <w:rsid w:val="005559B6"/>
    <w:rsid w:val="00560237"/>
    <w:rsid w:val="005605CB"/>
    <w:rsid w:val="0056064F"/>
    <w:rsid w:val="005617F3"/>
    <w:rsid w:val="005643DF"/>
    <w:rsid w:val="0056556A"/>
    <w:rsid w:val="00570B4C"/>
    <w:rsid w:val="0057188F"/>
    <w:rsid w:val="00571A65"/>
    <w:rsid w:val="00573DF3"/>
    <w:rsid w:val="00574BE5"/>
    <w:rsid w:val="00575AC4"/>
    <w:rsid w:val="005769B2"/>
    <w:rsid w:val="00590A0D"/>
    <w:rsid w:val="00591383"/>
    <w:rsid w:val="00592DE8"/>
    <w:rsid w:val="00593050"/>
    <w:rsid w:val="00596749"/>
    <w:rsid w:val="005A0335"/>
    <w:rsid w:val="005A10FA"/>
    <w:rsid w:val="005A1494"/>
    <w:rsid w:val="005A1584"/>
    <w:rsid w:val="005A1ECC"/>
    <w:rsid w:val="005A404A"/>
    <w:rsid w:val="005A6D43"/>
    <w:rsid w:val="005A6D4D"/>
    <w:rsid w:val="005A6E3B"/>
    <w:rsid w:val="005A7BBC"/>
    <w:rsid w:val="005B024A"/>
    <w:rsid w:val="005B4208"/>
    <w:rsid w:val="005B4A9E"/>
    <w:rsid w:val="005B4D62"/>
    <w:rsid w:val="005B6910"/>
    <w:rsid w:val="005B6963"/>
    <w:rsid w:val="005B7403"/>
    <w:rsid w:val="005B7546"/>
    <w:rsid w:val="005C1F84"/>
    <w:rsid w:val="005C2B4A"/>
    <w:rsid w:val="005C4953"/>
    <w:rsid w:val="005C5701"/>
    <w:rsid w:val="005D613E"/>
    <w:rsid w:val="005D7545"/>
    <w:rsid w:val="005E1D72"/>
    <w:rsid w:val="005E4232"/>
    <w:rsid w:val="005E4D68"/>
    <w:rsid w:val="005E7949"/>
    <w:rsid w:val="005F013D"/>
    <w:rsid w:val="005F052C"/>
    <w:rsid w:val="005F1B03"/>
    <w:rsid w:val="005F34DA"/>
    <w:rsid w:val="005F4ACC"/>
    <w:rsid w:val="005F6326"/>
    <w:rsid w:val="00603A90"/>
    <w:rsid w:val="006043C0"/>
    <w:rsid w:val="00604792"/>
    <w:rsid w:val="00607D2D"/>
    <w:rsid w:val="0061058E"/>
    <w:rsid w:val="00613E40"/>
    <w:rsid w:val="0061581D"/>
    <w:rsid w:val="00615CD1"/>
    <w:rsid w:val="0061691A"/>
    <w:rsid w:val="006178C2"/>
    <w:rsid w:val="00617D44"/>
    <w:rsid w:val="00620224"/>
    <w:rsid w:val="00620506"/>
    <w:rsid w:val="00620787"/>
    <w:rsid w:val="0062702F"/>
    <w:rsid w:val="006272C4"/>
    <w:rsid w:val="00627813"/>
    <w:rsid w:val="00630609"/>
    <w:rsid w:val="00632018"/>
    <w:rsid w:val="00647436"/>
    <w:rsid w:val="00650405"/>
    <w:rsid w:val="00650BC5"/>
    <w:rsid w:val="00651162"/>
    <w:rsid w:val="00651A40"/>
    <w:rsid w:val="0065607F"/>
    <w:rsid w:val="0065654B"/>
    <w:rsid w:val="00656B44"/>
    <w:rsid w:val="0066230A"/>
    <w:rsid w:val="00662F9D"/>
    <w:rsid w:val="006642B5"/>
    <w:rsid w:val="00665377"/>
    <w:rsid w:val="00667F88"/>
    <w:rsid w:val="006700D7"/>
    <w:rsid w:val="00671778"/>
    <w:rsid w:val="0067188D"/>
    <w:rsid w:val="00673D9D"/>
    <w:rsid w:val="0067637F"/>
    <w:rsid w:val="00676754"/>
    <w:rsid w:val="006769D1"/>
    <w:rsid w:val="00677FE2"/>
    <w:rsid w:val="0068139B"/>
    <w:rsid w:val="00681BFB"/>
    <w:rsid w:val="00682B18"/>
    <w:rsid w:val="006866CD"/>
    <w:rsid w:val="00687E3C"/>
    <w:rsid w:val="00690776"/>
    <w:rsid w:val="0069131B"/>
    <w:rsid w:val="00694940"/>
    <w:rsid w:val="00694993"/>
    <w:rsid w:val="006A05FF"/>
    <w:rsid w:val="006A121D"/>
    <w:rsid w:val="006A18F1"/>
    <w:rsid w:val="006A2D51"/>
    <w:rsid w:val="006A3D86"/>
    <w:rsid w:val="006B432E"/>
    <w:rsid w:val="006B67FF"/>
    <w:rsid w:val="006B7E71"/>
    <w:rsid w:val="006B7F20"/>
    <w:rsid w:val="006C0D87"/>
    <w:rsid w:val="006C2E7B"/>
    <w:rsid w:val="006C6BD8"/>
    <w:rsid w:val="006C6F40"/>
    <w:rsid w:val="006D0755"/>
    <w:rsid w:val="006D27C0"/>
    <w:rsid w:val="006D2B80"/>
    <w:rsid w:val="006D7A5A"/>
    <w:rsid w:val="006E1F42"/>
    <w:rsid w:val="006E29C2"/>
    <w:rsid w:val="006E2F2D"/>
    <w:rsid w:val="006E3828"/>
    <w:rsid w:val="006E53DA"/>
    <w:rsid w:val="006E5DC8"/>
    <w:rsid w:val="006F00B7"/>
    <w:rsid w:val="006F10C1"/>
    <w:rsid w:val="006F314F"/>
    <w:rsid w:val="00701DC8"/>
    <w:rsid w:val="00705834"/>
    <w:rsid w:val="007058B4"/>
    <w:rsid w:val="00707A9F"/>
    <w:rsid w:val="007108AE"/>
    <w:rsid w:val="00711371"/>
    <w:rsid w:val="007129F7"/>
    <w:rsid w:val="00721BDB"/>
    <w:rsid w:val="00723AE4"/>
    <w:rsid w:val="00723F0D"/>
    <w:rsid w:val="007250F9"/>
    <w:rsid w:val="0072777F"/>
    <w:rsid w:val="00727BFD"/>
    <w:rsid w:val="00731F70"/>
    <w:rsid w:val="0074619E"/>
    <w:rsid w:val="00746A20"/>
    <w:rsid w:val="007474AD"/>
    <w:rsid w:val="00754EAD"/>
    <w:rsid w:val="00755E3A"/>
    <w:rsid w:val="00756043"/>
    <w:rsid w:val="0075776D"/>
    <w:rsid w:val="00760635"/>
    <w:rsid w:val="0076191B"/>
    <w:rsid w:val="007627D9"/>
    <w:rsid w:val="007703DA"/>
    <w:rsid w:val="007707F1"/>
    <w:rsid w:val="00770FC2"/>
    <w:rsid w:val="00773C15"/>
    <w:rsid w:val="00774570"/>
    <w:rsid w:val="0077659F"/>
    <w:rsid w:val="00790393"/>
    <w:rsid w:val="007919A1"/>
    <w:rsid w:val="00792368"/>
    <w:rsid w:val="00797CEC"/>
    <w:rsid w:val="007A33BC"/>
    <w:rsid w:val="007A6444"/>
    <w:rsid w:val="007B29BE"/>
    <w:rsid w:val="007B4323"/>
    <w:rsid w:val="007C0072"/>
    <w:rsid w:val="007C6B8D"/>
    <w:rsid w:val="007D0324"/>
    <w:rsid w:val="007D043F"/>
    <w:rsid w:val="007D6D97"/>
    <w:rsid w:val="007D7089"/>
    <w:rsid w:val="007E4783"/>
    <w:rsid w:val="007E6E5F"/>
    <w:rsid w:val="007F4046"/>
    <w:rsid w:val="007F5447"/>
    <w:rsid w:val="007F5AF7"/>
    <w:rsid w:val="007F6C84"/>
    <w:rsid w:val="008012A6"/>
    <w:rsid w:val="00802E22"/>
    <w:rsid w:val="00802EE9"/>
    <w:rsid w:val="008043A6"/>
    <w:rsid w:val="00804C50"/>
    <w:rsid w:val="00804FB0"/>
    <w:rsid w:val="00807F2E"/>
    <w:rsid w:val="008119DD"/>
    <w:rsid w:val="00814A1A"/>
    <w:rsid w:val="00815B04"/>
    <w:rsid w:val="008175B5"/>
    <w:rsid w:val="00820220"/>
    <w:rsid w:val="00821447"/>
    <w:rsid w:val="00823432"/>
    <w:rsid w:val="00823C4D"/>
    <w:rsid w:val="00827132"/>
    <w:rsid w:val="008301C2"/>
    <w:rsid w:val="00830A43"/>
    <w:rsid w:val="0083109A"/>
    <w:rsid w:val="00831BF5"/>
    <w:rsid w:val="008353F4"/>
    <w:rsid w:val="00835D85"/>
    <w:rsid w:val="00837635"/>
    <w:rsid w:val="00840436"/>
    <w:rsid w:val="00841F38"/>
    <w:rsid w:val="00842F8E"/>
    <w:rsid w:val="0084535B"/>
    <w:rsid w:val="00845FB8"/>
    <w:rsid w:val="008465A4"/>
    <w:rsid w:val="00846E23"/>
    <w:rsid w:val="0085061A"/>
    <w:rsid w:val="00852192"/>
    <w:rsid w:val="0085357D"/>
    <w:rsid w:val="008539A6"/>
    <w:rsid w:val="00853BC3"/>
    <w:rsid w:val="00855BBA"/>
    <w:rsid w:val="00862941"/>
    <w:rsid w:val="00870913"/>
    <w:rsid w:val="008718E3"/>
    <w:rsid w:val="00871F9C"/>
    <w:rsid w:val="00875846"/>
    <w:rsid w:val="00876398"/>
    <w:rsid w:val="008773B5"/>
    <w:rsid w:val="0088297A"/>
    <w:rsid w:val="0088730F"/>
    <w:rsid w:val="00894EE7"/>
    <w:rsid w:val="008A0147"/>
    <w:rsid w:val="008A054B"/>
    <w:rsid w:val="008A45F5"/>
    <w:rsid w:val="008B011C"/>
    <w:rsid w:val="008B04C4"/>
    <w:rsid w:val="008B1CC1"/>
    <w:rsid w:val="008B4645"/>
    <w:rsid w:val="008B632C"/>
    <w:rsid w:val="008B7117"/>
    <w:rsid w:val="008C0332"/>
    <w:rsid w:val="008C0DBD"/>
    <w:rsid w:val="008C7933"/>
    <w:rsid w:val="008D2474"/>
    <w:rsid w:val="008D4F02"/>
    <w:rsid w:val="008E595D"/>
    <w:rsid w:val="008E6EB5"/>
    <w:rsid w:val="008F1495"/>
    <w:rsid w:val="008F604E"/>
    <w:rsid w:val="008F70D4"/>
    <w:rsid w:val="008F7D5F"/>
    <w:rsid w:val="0090012F"/>
    <w:rsid w:val="00901B09"/>
    <w:rsid w:val="0090224F"/>
    <w:rsid w:val="00903732"/>
    <w:rsid w:val="00905A78"/>
    <w:rsid w:val="009068BF"/>
    <w:rsid w:val="00907C4F"/>
    <w:rsid w:val="00912623"/>
    <w:rsid w:val="00915371"/>
    <w:rsid w:val="00915AD3"/>
    <w:rsid w:val="00915C1E"/>
    <w:rsid w:val="009161E8"/>
    <w:rsid w:val="00916EA8"/>
    <w:rsid w:val="0091799E"/>
    <w:rsid w:val="00917BBE"/>
    <w:rsid w:val="00920E27"/>
    <w:rsid w:val="00920EA9"/>
    <w:rsid w:val="00925642"/>
    <w:rsid w:val="0092573D"/>
    <w:rsid w:val="0093112E"/>
    <w:rsid w:val="00931AB4"/>
    <w:rsid w:val="00933162"/>
    <w:rsid w:val="00933A45"/>
    <w:rsid w:val="00936B11"/>
    <w:rsid w:val="009423E5"/>
    <w:rsid w:val="00950197"/>
    <w:rsid w:val="009513B1"/>
    <w:rsid w:val="00951613"/>
    <w:rsid w:val="00951CFF"/>
    <w:rsid w:val="00951D05"/>
    <w:rsid w:val="009537C7"/>
    <w:rsid w:val="0095452F"/>
    <w:rsid w:val="009558EE"/>
    <w:rsid w:val="00957F20"/>
    <w:rsid w:val="009602B3"/>
    <w:rsid w:val="00964539"/>
    <w:rsid w:val="009645A4"/>
    <w:rsid w:val="00967284"/>
    <w:rsid w:val="00972A71"/>
    <w:rsid w:val="00973D88"/>
    <w:rsid w:val="00976D58"/>
    <w:rsid w:val="00981462"/>
    <w:rsid w:val="0098296B"/>
    <w:rsid w:val="009861A9"/>
    <w:rsid w:val="00987BE4"/>
    <w:rsid w:val="009934AE"/>
    <w:rsid w:val="0099369A"/>
    <w:rsid w:val="009965A0"/>
    <w:rsid w:val="009968A6"/>
    <w:rsid w:val="009A0A9C"/>
    <w:rsid w:val="009A2F03"/>
    <w:rsid w:val="009A3E5F"/>
    <w:rsid w:val="009A4E8D"/>
    <w:rsid w:val="009A5E1D"/>
    <w:rsid w:val="009B1C0F"/>
    <w:rsid w:val="009B3ACF"/>
    <w:rsid w:val="009B6B4C"/>
    <w:rsid w:val="009B755D"/>
    <w:rsid w:val="009B7BCB"/>
    <w:rsid w:val="009C0711"/>
    <w:rsid w:val="009C0B68"/>
    <w:rsid w:val="009C25C9"/>
    <w:rsid w:val="009C30FC"/>
    <w:rsid w:val="009C4F4C"/>
    <w:rsid w:val="009C5E6E"/>
    <w:rsid w:val="009C5F80"/>
    <w:rsid w:val="009D0800"/>
    <w:rsid w:val="009D5B82"/>
    <w:rsid w:val="009E3FE0"/>
    <w:rsid w:val="009E5C60"/>
    <w:rsid w:val="009E68E2"/>
    <w:rsid w:val="009E6A15"/>
    <w:rsid w:val="009F1D09"/>
    <w:rsid w:val="00A0068E"/>
    <w:rsid w:val="00A01E82"/>
    <w:rsid w:val="00A01E9F"/>
    <w:rsid w:val="00A020D0"/>
    <w:rsid w:val="00A02908"/>
    <w:rsid w:val="00A02B98"/>
    <w:rsid w:val="00A02C54"/>
    <w:rsid w:val="00A0491A"/>
    <w:rsid w:val="00A07E73"/>
    <w:rsid w:val="00A11ABA"/>
    <w:rsid w:val="00A14597"/>
    <w:rsid w:val="00A14C6C"/>
    <w:rsid w:val="00A16A11"/>
    <w:rsid w:val="00A17C0A"/>
    <w:rsid w:val="00A269C9"/>
    <w:rsid w:val="00A307CD"/>
    <w:rsid w:val="00A31D82"/>
    <w:rsid w:val="00A320D5"/>
    <w:rsid w:val="00A459A1"/>
    <w:rsid w:val="00A4775D"/>
    <w:rsid w:val="00A50DD4"/>
    <w:rsid w:val="00A51A4A"/>
    <w:rsid w:val="00A5218A"/>
    <w:rsid w:val="00A542B3"/>
    <w:rsid w:val="00A54F97"/>
    <w:rsid w:val="00A5666E"/>
    <w:rsid w:val="00A64AC3"/>
    <w:rsid w:val="00A66603"/>
    <w:rsid w:val="00A66CF3"/>
    <w:rsid w:val="00A67457"/>
    <w:rsid w:val="00A729DC"/>
    <w:rsid w:val="00A7352C"/>
    <w:rsid w:val="00A73FE4"/>
    <w:rsid w:val="00A75F4A"/>
    <w:rsid w:val="00A802C0"/>
    <w:rsid w:val="00A8056C"/>
    <w:rsid w:val="00A83B51"/>
    <w:rsid w:val="00A84DEA"/>
    <w:rsid w:val="00A9398F"/>
    <w:rsid w:val="00AA00B4"/>
    <w:rsid w:val="00AA1FD9"/>
    <w:rsid w:val="00AA49F6"/>
    <w:rsid w:val="00AB188B"/>
    <w:rsid w:val="00AB34C5"/>
    <w:rsid w:val="00AB5646"/>
    <w:rsid w:val="00AC1037"/>
    <w:rsid w:val="00AC219C"/>
    <w:rsid w:val="00AC5838"/>
    <w:rsid w:val="00AC58B0"/>
    <w:rsid w:val="00AC7411"/>
    <w:rsid w:val="00AD0C0D"/>
    <w:rsid w:val="00AD1E4C"/>
    <w:rsid w:val="00AD44B3"/>
    <w:rsid w:val="00AD5058"/>
    <w:rsid w:val="00AD5779"/>
    <w:rsid w:val="00AD6BA7"/>
    <w:rsid w:val="00AD7A26"/>
    <w:rsid w:val="00AE1D78"/>
    <w:rsid w:val="00AE250F"/>
    <w:rsid w:val="00AE29BE"/>
    <w:rsid w:val="00AE474F"/>
    <w:rsid w:val="00AE5F0E"/>
    <w:rsid w:val="00AE6B4E"/>
    <w:rsid w:val="00AF104C"/>
    <w:rsid w:val="00AF25A7"/>
    <w:rsid w:val="00AF272C"/>
    <w:rsid w:val="00B00756"/>
    <w:rsid w:val="00B016D6"/>
    <w:rsid w:val="00B025AC"/>
    <w:rsid w:val="00B02FDB"/>
    <w:rsid w:val="00B034DF"/>
    <w:rsid w:val="00B0496E"/>
    <w:rsid w:val="00B05079"/>
    <w:rsid w:val="00B06B72"/>
    <w:rsid w:val="00B0700C"/>
    <w:rsid w:val="00B07456"/>
    <w:rsid w:val="00B101EF"/>
    <w:rsid w:val="00B104A8"/>
    <w:rsid w:val="00B109AC"/>
    <w:rsid w:val="00B11D5F"/>
    <w:rsid w:val="00B136AC"/>
    <w:rsid w:val="00B16A6C"/>
    <w:rsid w:val="00B2016E"/>
    <w:rsid w:val="00B20EA7"/>
    <w:rsid w:val="00B21D46"/>
    <w:rsid w:val="00B2263C"/>
    <w:rsid w:val="00B22DAC"/>
    <w:rsid w:val="00B30546"/>
    <w:rsid w:val="00B3076E"/>
    <w:rsid w:val="00B31277"/>
    <w:rsid w:val="00B330A7"/>
    <w:rsid w:val="00B35ED0"/>
    <w:rsid w:val="00B37D57"/>
    <w:rsid w:val="00B46430"/>
    <w:rsid w:val="00B475BF"/>
    <w:rsid w:val="00B530E4"/>
    <w:rsid w:val="00B537A2"/>
    <w:rsid w:val="00B55F3F"/>
    <w:rsid w:val="00B618A3"/>
    <w:rsid w:val="00B619FB"/>
    <w:rsid w:val="00B6219E"/>
    <w:rsid w:val="00B63681"/>
    <w:rsid w:val="00B63A9F"/>
    <w:rsid w:val="00B6582E"/>
    <w:rsid w:val="00B67FEF"/>
    <w:rsid w:val="00B71AFB"/>
    <w:rsid w:val="00B805F5"/>
    <w:rsid w:val="00B868C5"/>
    <w:rsid w:val="00B90DD1"/>
    <w:rsid w:val="00B93FA8"/>
    <w:rsid w:val="00B95BAA"/>
    <w:rsid w:val="00BA02A5"/>
    <w:rsid w:val="00BA08E7"/>
    <w:rsid w:val="00BA3313"/>
    <w:rsid w:val="00BB24F7"/>
    <w:rsid w:val="00BB3228"/>
    <w:rsid w:val="00BB49F9"/>
    <w:rsid w:val="00BB74BC"/>
    <w:rsid w:val="00BC0FC4"/>
    <w:rsid w:val="00BC211B"/>
    <w:rsid w:val="00BC3646"/>
    <w:rsid w:val="00BC4926"/>
    <w:rsid w:val="00BC52C0"/>
    <w:rsid w:val="00BC52DA"/>
    <w:rsid w:val="00BD1036"/>
    <w:rsid w:val="00BD39E5"/>
    <w:rsid w:val="00BD5C15"/>
    <w:rsid w:val="00BD5E82"/>
    <w:rsid w:val="00BD6F91"/>
    <w:rsid w:val="00BE16F5"/>
    <w:rsid w:val="00BE1835"/>
    <w:rsid w:val="00BE40AE"/>
    <w:rsid w:val="00BE5D60"/>
    <w:rsid w:val="00BE6009"/>
    <w:rsid w:val="00BE60F0"/>
    <w:rsid w:val="00BF00B8"/>
    <w:rsid w:val="00BF144F"/>
    <w:rsid w:val="00BF41DD"/>
    <w:rsid w:val="00BF7BE5"/>
    <w:rsid w:val="00C0058D"/>
    <w:rsid w:val="00C03041"/>
    <w:rsid w:val="00C1037A"/>
    <w:rsid w:val="00C10F55"/>
    <w:rsid w:val="00C12369"/>
    <w:rsid w:val="00C12C76"/>
    <w:rsid w:val="00C14577"/>
    <w:rsid w:val="00C1515E"/>
    <w:rsid w:val="00C17913"/>
    <w:rsid w:val="00C25091"/>
    <w:rsid w:val="00C25394"/>
    <w:rsid w:val="00C27022"/>
    <w:rsid w:val="00C30928"/>
    <w:rsid w:val="00C31B8E"/>
    <w:rsid w:val="00C31BA9"/>
    <w:rsid w:val="00C339F5"/>
    <w:rsid w:val="00C3666E"/>
    <w:rsid w:val="00C378ED"/>
    <w:rsid w:val="00C43373"/>
    <w:rsid w:val="00C46C6E"/>
    <w:rsid w:val="00C523D6"/>
    <w:rsid w:val="00C54757"/>
    <w:rsid w:val="00C71D0C"/>
    <w:rsid w:val="00C725B9"/>
    <w:rsid w:val="00C737E1"/>
    <w:rsid w:val="00C770F1"/>
    <w:rsid w:val="00C777F5"/>
    <w:rsid w:val="00C81D00"/>
    <w:rsid w:val="00C8443C"/>
    <w:rsid w:val="00C85DFF"/>
    <w:rsid w:val="00C879F7"/>
    <w:rsid w:val="00C91AD3"/>
    <w:rsid w:val="00C93741"/>
    <w:rsid w:val="00C96E12"/>
    <w:rsid w:val="00C973A5"/>
    <w:rsid w:val="00CA5D47"/>
    <w:rsid w:val="00CA607F"/>
    <w:rsid w:val="00CA6E11"/>
    <w:rsid w:val="00CA7407"/>
    <w:rsid w:val="00CB0D5B"/>
    <w:rsid w:val="00CB2799"/>
    <w:rsid w:val="00CB57DC"/>
    <w:rsid w:val="00CB7963"/>
    <w:rsid w:val="00CC1624"/>
    <w:rsid w:val="00CC463C"/>
    <w:rsid w:val="00CC58B0"/>
    <w:rsid w:val="00CC5EC6"/>
    <w:rsid w:val="00CD1092"/>
    <w:rsid w:val="00CD1D9C"/>
    <w:rsid w:val="00CD3BB0"/>
    <w:rsid w:val="00CE0BB7"/>
    <w:rsid w:val="00CE2A8E"/>
    <w:rsid w:val="00CE3C71"/>
    <w:rsid w:val="00CE4E99"/>
    <w:rsid w:val="00CE6037"/>
    <w:rsid w:val="00CE76E9"/>
    <w:rsid w:val="00CE7BF9"/>
    <w:rsid w:val="00CF0682"/>
    <w:rsid w:val="00CF1044"/>
    <w:rsid w:val="00CF122B"/>
    <w:rsid w:val="00CF3600"/>
    <w:rsid w:val="00CF3BB6"/>
    <w:rsid w:val="00CF7633"/>
    <w:rsid w:val="00D00339"/>
    <w:rsid w:val="00D03A92"/>
    <w:rsid w:val="00D04EDF"/>
    <w:rsid w:val="00D1131C"/>
    <w:rsid w:val="00D30807"/>
    <w:rsid w:val="00D3095A"/>
    <w:rsid w:val="00D318C3"/>
    <w:rsid w:val="00D33408"/>
    <w:rsid w:val="00D33CA8"/>
    <w:rsid w:val="00D33D3E"/>
    <w:rsid w:val="00D34239"/>
    <w:rsid w:val="00D365A8"/>
    <w:rsid w:val="00D432AA"/>
    <w:rsid w:val="00D432C1"/>
    <w:rsid w:val="00D43604"/>
    <w:rsid w:val="00D4424F"/>
    <w:rsid w:val="00D50811"/>
    <w:rsid w:val="00D53566"/>
    <w:rsid w:val="00D53614"/>
    <w:rsid w:val="00D56224"/>
    <w:rsid w:val="00D65F1A"/>
    <w:rsid w:val="00D66A8B"/>
    <w:rsid w:val="00D74F44"/>
    <w:rsid w:val="00D75B54"/>
    <w:rsid w:val="00D76EE5"/>
    <w:rsid w:val="00D81AA6"/>
    <w:rsid w:val="00D82152"/>
    <w:rsid w:val="00D82852"/>
    <w:rsid w:val="00D84CA6"/>
    <w:rsid w:val="00D855E6"/>
    <w:rsid w:val="00D85AC5"/>
    <w:rsid w:val="00D93A78"/>
    <w:rsid w:val="00D947E3"/>
    <w:rsid w:val="00D9535B"/>
    <w:rsid w:val="00D9641A"/>
    <w:rsid w:val="00D972DE"/>
    <w:rsid w:val="00DA0449"/>
    <w:rsid w:val="00DA3AD3"/>
    <w:rsid w:val="00DB304C"/>
    <w:rsid w:val="00DB31F5"/>
    <w:rsid w:val="00DB36DE"/>
    <w:rsid w:val="00DB4B09"/>
    <w:rsid w:val="00DB6B93"/>
    <w:rsid w:val="00DB6F21"/>
    <w:rsid w:val="00DC0849"/>
    <w:rsid w:val="00DC4285"/>
    <w:rsid w:val="00DC4AC0"/>
    <w:rsid w:val="00DC6245"/>
    <w:rsid w:val="00DC626C"/>
    <w:rsid w:val="00DC64D5"/>
    <w:rsid w:val="00DD55A0"/>
    <w:rsid w:val="00DD67C8"/>
    <w:rsid w:val="00DE395E"/>
    <w:rsid w:val="00DE49D7"/>
    <w:rsid w:val="00DE66ED"/>
    <w:rsid w:val="00DE7755"/>
    <w:rsid w:val="00DF0D9E"/>
    <w:rsid w:val="00DF22E6"/>
    <w:rsid w:val="00DF3D2D"/>
    <w:rsid w:val="00DF4466"/>
    <w:rsid w:val="00DF60BF"/>
    <w:rsid w:val="00DF614F"/>
    <w:rsid w:val="00E00792"/>
    <w:rsid w:val="00E00AF3"/>
    <w:rsid w:val="00E017F9"/>
    <w:rsid w:val="00E02A6B"/>
    <w:rsid w:val="00E02F47"/>
    <w:rsid w:val="00E05EA6"/>
    <w:rsid w:val="00E07D65"/>
    <w:rsid w:val="00E109C0"/>
    <w:rsid w:val="00E110B1"/>
    <w:rsid w:val="00E115A8"/>
    <w:rsid w:val="00E143DA"/>
    <w:rsid w:val="00E144C0"/>
    <w:rsid w:val="00E150B5"/>
    <w:rsid w:val="00E15519"/>
    <w:rsid w:val="00E15A35"/>
    <w:rsid w:val="00E1764D"/>
    <w:rsid w:val="00E21D08"/>
    <w:rsid w:val="00E22FD9"/>
    <w:rsid w:val="00E238CE"/>
    <w:rsid w:val="00E313D8"/>
    <w:rsid w:val="00E33D1E"/>
    <w:rsid w:val="00E3456C"/>
    <w:rsid w:val="00E36F6A"/>
    <w:rsid w:val="00E406FC"/>
    <w:rsid w:val="00E40A90"/>
    <w:rsid w:val="00E41142"/>
    <w:rsid w:val="00E42FDC"/>
    <w:rsid w:val="00E44DBA"/>
    <w:rsid w:val="00E500BF"/>
    <w:rsid w:val="00E54EEC"/>
    <w:rsid w:val="00E55D2B"/>
    <w:rsid w:val="00E56D86"/>
    <w:rsid w:val="00E57FB5"/>
    <w:rsid w:val="00E61C11"/>
    <w:rsid w:val="00E63136"/>
    <w:rsid w:val="00E63461"/>
    <w:rsid w:val="00E63967"/>
    <w:rsid w:val="00E643E4"/>
    <w:rsid w:val="00E6664E"/>
    <w:rsid w:val="00E670E7"/>
    <w:rsid w:val="00E70D38"/>
    <w:rsid w:val="00E71B2F"/>
    <w:rsid w:val="00E72233"/>
    <w:rsid w:val="00E723F9"/>
    <w:rsid w:val="00E742EC"/>
    <w:rsid w:val="00E754FA"/>
    <w:rsid w:val="00E771E5"/>
    <w:rsid w:val="00E83D8B"/>
    <w:rsid w:val="00E84AB7"/>
    <w:rsid w:val="00E8688D"/>
    <w:rsid w:val="00E91CF9"/>
    <w:rsid w:val="00E94F17"/>
    <w:rsid w:val="00E96535"/>
    <w:rsid w:val="00EA2470"/>
    <w:rsid w:val="00EA4FE7"/>
    <w:rsid w:val="00EA763F"/>
    <w:rsid w:val="00EA78BB"/>
    <w:rsid w:val="00EB3389"/>
    <w:rsid w:val="00EB3612"/>
    <w:rsid w:val="00EB585E"/>
    <w:rsid w:val="00EB76EB"/>
    <w:rsid w:val="00EC011C"/>
    <w:rsid w:val="00EC617C"/>
    <w:rsid w:val="00EC6245"/>
    <w:rsid w:val="00EC715D"/>
    <w:rsid w:val="00EC771F"/>
    <w:rsid w:val="00EC7F06"/>
    <w:rsid w:val="00ED01A7"/>
    <w:rsid w:val="00ED12DD"/>
    <w:rsid w:val="00EE185F"/>
    <w:rsid w:val="00EE2024"/>
    <w:rsid w:val="00EF02B7"/>
    <w:rsid w:val="00EF07CB"/>
    <w:rsid w:val="00EF300A"/>
    <w:rsid w:val="00EF3BE4"/>
    <w:rsid w:val="00EF45FC"/>
    <w:rsid w:val="00EF461D"/>
    <w:rsid w:val="00EF6AD4"/>
    <w:rsid w:val="00F0165A"/>
    <w:rsid w:val="00F01C12"/>
    <w:rsid w:val="00F021E8"/>
    <w:rsid w:val="00F02A76"/>
    <w:rsid w:val="00F03B81"/>
    <w:rsid w:val="00F04D4C"/>
    <w:rsid w:val="00F054E7"/>
    <w:rsid w:val="00F062CB"/>
    <w:rsid w:val="00F07D59"/>
    <w:rsid w:val="00F11F05"/>
    <w:rsid w:val="00F12867"/>
    <w:rsid w:val="00F13A54"/>
    <w:rsid w:val="00F17AFB"/>
    <w:rsid w:val="00F20374"/>
    <w:rsid w:val="00F23447"/>
    <w:rsid w:val="00F25EAE"/>
    <w:rsid w:val="00F26EA3"/>
    <w:rsid w:val="00F3065D"/>
    <w:rsid w:val="00F33AB3"/>
    <w:rsid w:val="00F3601A"/>
    <w:rsid w:val="00F36776"/>
    <w:rsid w:val="00F378B6"/>
    <w:rsid w:val="00F43011"/>
    <w:rsid w:val="00F45162"/>
    <w:rsid w:val="00F4627D"/>
    <w:rsid w:val="00F46DB3"/>
    <w:rsid w:val="00F532B1"/>
    <w:rsid w:val="00F544BD"/>
    <w:rsid w:val="00F55A04"/>
    <w:rsid w:val="00F621DB"/>
    <w:rsid w:val="00F62818"/>
    <w:rsid w:val="00F71C6B"/>
    <w:rsid w:val="00F74942"/>
    <w:rsid w:val="00F81129"/>
    <w:rsid w:val="00F8450B"/>
    <w:rsid w:val="00F8565F"/>
    <w:rsid w:val="00F905AA"/>
    <w:rsid w:val="00F91652"/>
    <w:rsid w:val="00F91F4A"/>
    <w:rsid w:val="00F94117"/>
    <w:rsid w:val="00F954EB"/>
    <w:rsid w:val="00F963EF"/>
    <w:rsid w:val="00FA068D"/>
    <w:rsid w:val="00FA1101"/>
    <w:rsid w:val="00FA2494"/>
    <w:rsid w:val="00FA2B67"/>
    <w:rsid w:val="00FA3326"/>
    <w:rsid w:val="00FB06B3"/>
    <w:rsid w:val="00FB0B4B"/>
    <w:rsid w:val="00FB0CC3"/>
    <w:rsid w:val="00FB2FC6"/>
    <w:rsid w:val="00FB54AA"/>
    <w:rsid w:val="00FB5BF7"/>
    <w:rsid w:val="00FB7284"/>
    <w:rsid w:val="00FC0B6D"/>
    <w:rsid w:val="00FC495C"/>
    <w:rsid w:val="00FC4DAE"/>
    <w:rsid w:val="00FD0417"/>
    <w:rsid w:val="00FD1416"/>
    <w:rsid w:val="00FD40BE"/>
    <w:rsid w:val="00FD5EB7"/>
    <w:rsid w:val="00FD6F33"/>
    <w:rsid w:val="00FD7AB3"/>
    <w:rsid w:val="00FE3325"/>
    <w:rsid w:val="00FF173B"/>
    <w:rsid w:val="00FF566C"/>
    <w:rsid w:val="00FF6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299C1"/>
  <w15:docId w15:val="{EB731D75-1A2A-448E-8DD8-7CE5AA949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6BBB"/>
    <w:pPr>
      <w:spacing w:after="0" w:line="360" w:lineRule="auto"/>
      <w:ind w:firstLine="709"/>
      <w:jc w:val="both"/>
    </w:pPr>
    <w:rPr>
      <w:rFonts w:ascii="Times New Roman" w:hAnsi="Times New Roman"/>
      <w:sz w:val="24"/>
    </w:rPr>
  </w:style>
  <w:style w:type="paragraph" w:styleId="1">
    <w:name w:val="heading 1"/>
    <w:basedOn w:val="a0"/>
    <w:next w:val="a"/>
    <w:link w:val="10"/>
    <w:uiPriority w:val="9"/>
    <w:qFormat/>
    <w:rsid w:val="005B4208"/>
    <w:pPr>
      <w:keepNext/>
      <w:keepLines/>
      <w:pageBreakBefore/>
      <w:spacing w:before="240"/>
      <w:outlineLvl w:val="0"/>
    </w:pPr>
    <w:rPr>
      <w:rFonts w:eastAsiaTheme="majorEastAsia" w:cstheme="majorBidi"/>
      <w:b/>
      <w:caps/>
      <w:sz w:val="28"/>
      <w:szCs w:val="32"/>
    </w:rPr>
  </w:style>
  <w:style w:type="paragraph" w:styleId="2">
    <w:name w:val="heading 2"/>
    <w:basedOn w:val="a0"/>
    <w:next w:val="a"/>
    <w:link w:val="20"/>
    <w:uiPriority w:val="9"/>
    <w:unhideWhenUsed/>
    <w:qFormat/>
    <w:rsid w:val="005B4208"/>
    <w:pPr>
      <w:keepNext/>
      <w:keepLines/>
      <w:spacing w:before="240" w:after="120"/>
      <w:outlineLvl w:val="1"/>
    </w:pPr>
    <w:rPr>
      <w:rFonts w:eastAsiaTheme="majorEastAsia" w:cstheme="majorBidi"/>
      <w:b/>
      <w:caps/>
      <w:szCs w:val="26"/>
    </w:rPr>
  </w:style>
  <w:style w:type="paragraph" w:styleId="3">
    <w:name w:val="heading 3"/>
    <w:basedOn w:val="a"/>
    <w:next w:val="a"/>
    <w:link w:val="30"/>
    <w:uiPriority w:val="9"/>
    <w:unhideWhenUsed/>
    <w:qFormat/>
    <w:rsid w:val="005B4208"/>
    <w:pPr>
      <w:keepNext/>
      <w:keepLines/>
      <w:spacing w:before="240" w:after="120"/>
      <w:ind w:firstLine="0"/>
      <w:outlineLvl w:val="2"/>
    </w:pPr>
    <w:rPr>
      <w:rFonts w:eastAsiaTheme="majorEastAsia" w:cstheme="majorBidi"/>
      <w:b/>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Без отступа"/>
    <w:basedOn w:val="a"/>
    <w:qFormat/>
    <w:rsid w:val="00266BBB"/>
    <w:pPr>
      <w:ind w:firstLine="0"/>
    </w:pPr>
    <w:rPr>
      <w:lang w:val="ru-RU"/>
    </w:rPr>
  </w:style>
  <w:style w:type="paragraph" w:customStyle="1" w:styleId="a4">
    <w:name w:val="По центру"/>
    <w:basedOn w:val="a0"/>
    <w:qFormat/>
    <w:rsid w:val="00266BBB"/>
    <w:pPr>
      <w:jc w:val="center"/>
    </w:pPr>
  </w:style>
  <w:style w:type="paragraph" w:customStyle="1" w:styleId="a5">
    <w:name w:val="С отступом"/>
    <w:basedOn w:val="a0"/>
    <w:next w:val="a"/>
    <w:qFormat/>
    <w:rsid w:val="00266BBB"/>
    <w:pPr>
      <w:ind w:left="4536"/>
    </w:pPr>
  </w:style>
  <w:style w:type="character" w:customStyle="1" w:styleId="a6">
    <w:name w:val="Подчёркнутый"/>
    <w:basedOn w:val="a1"/>
    <w:uiPriority w:val="1"/>
    <w:qFormat/>
    <w:rsid w:val="00266BBB"/>
    <w:rPr>
      <w:u w:val="single"/>
    </w:rPr>
  </w:style>
  <w:style w:type="character" w:customStyle="1" w:styleId="a7">
    <w:name w:val="Полужирный"/>
    <w:basedOn w:val="a6"/>
    <w:uiPriority w:val="1"/>
    <w:qFormat/>
    <w:rsid w:val="00266BBB"/>
    <w:rPr>
      <w:b/>
      <w:u w:val="none"/>
    </w:rPr>
  </w:style>
  <w:style w:type="paragraph" w:styleId="a8">
    <w:name w:val="Title"/>
    <w:basedOn w:val="a0"/>
    <w:next w:val="a"/>
    <w:link w:val="a9"/>
    <w:uiPriority w:val="10"/>
    <w:qFormat/>
    <w:rsid w:val="00414F64"/>
    <w:pPr>
      <w:pageBreakBefore/>
      <w:spacing w:line="240" w:lineRule="auto"/>
      <w:contextualSpacing/>
    </w:pPr>
    <w:rPr>
      <w:rFonts w:eastAsiaTheme="majorEastAsia" w:cstheme="majorBidi"/>
      <w:b/>
      <w:caps/>
      <w:spacing w:val="-10"/>
      <w:kern w:val="28"/>
      <w:sz w:val="28"/>
      <w:szCs w:val="56"/>
    </w:rPr>
  </w:style>
  <w:style w:type="character" w:customStyle="1" w:styleId="a9">
    <w:name w:val="Заголовок Знак"/>
    <w:basedOn w:val="a1"/>
    <w:link w:val="a8"/>
    <w:uiPriority w:val="10"/>
    <w:rsid w:val="00414F64"/>
    <w:rPr>
      <w:rFonts w:ascii="Times New Roman" w:eastAsiaTheme="majorEastAsia" w:hAnsi="Times New Roman" w:cstheme="majorBidi"/>
      <w:b/>
      <w:caps/>
      <w:spacing w:val="-10"/>
      <w:kern w:val="28"/>
      <w:sz w:val="28"/>
      <w:szCs w:val="56"/>
      <w:lang w:val="ru-RU"/>
    </w:rPr>
  </w:style>
  <w:style w:type="character" w:customStyle="1" w:styleId="10">
    <w:name w:val="Заголовок 1 Знак"/>
    <w:basedOn w:val="a1"/>
    <w:link w:val="1"/>
    <w:uiPriority w:val="9"/>
    <w:rsid w:val="005B4208"/>
    <w:rPr>
      <w:rFonts w:ascii="Times New Roman" w:eastAsiaTheme="majorEastAsia" w:hAnsi="Times New Roman" w:cstheme="majorBidi"/>
      <w:b/>
      <w:caps/>
      <w:sz w:val="28"/>
      <w:szCs w:val="32"/>
      <w:lang w:val="ru-RU"/>
    </w:rPr>
  </w:style>
  <w:style w:type="character" w:customStyle="1" w:styleId="20">
    <w:name w:val="Заголовок 2 Знак"/>
    <w:basedOn w:val="a1"/>
    <w:link w:val="2"/>
    <w:uiPriority w:val="9"/>
    <w:rsid w:val="005B4208"/>
    <w:rPr>
      <w:rFonts w:ascii="Times New Roman" w:eastAsiaTheme="majorEastAsia" w:hAnsi="Times New Roman" w:cstheme="majorBidi"/>
      <w:b/>
      <w:caps/>
      <w:sz w:val="24"/>
      <w:szCs w:val="26"/>
      <w:lang w:val="ru-RU"/>
    </w:rPr>
  </w:style>
  <w:style w:type="paragraph" w:customStyle="1" w:styleId="aa">
    <w:name w:val="Подпись к рисунку"/>
    <w:basedOn w:val="a4"/>
    <w:next w:val="a"/>
    <w:qFormat/>
    <w:rsid w:val="00414F64"/>
    <w:rPr>
      <w:i/>
    </w:rPr>
  </w:style>
  <w:style w:type="paragraph" w:customStyle="1" w:styleId="ab">
    <w:name w:val="Рисунок"/>
    <w:basedOn w:val="a4"/>
    <w:next w:val="aa"/>
    <w:qFormat/>
    <w:rsid w:val="00B016D6"/>
    <w:pPr>
      <w:keepNext/>
      <w:spacing w:before="120" w:after="120"/>
    </w:pPr>
  </w:style>
  <w:style w:type="paragraph" w:customStyle="1" w:styleId="ac">
    <w:name w:val="Заголовок таблицы"/>
    <w:basedOn w:val="a4"/>
    <w:qFormat/>
    <w:rsid w:val="00111310"/>
    <w:pPr>
      <w:spacing w:line="240" w:lineRule="auto"/>
    </w:pPr>
    <w:rPr>
      <w:b/>
    </w:rPr>
  </w:style>
  <w:style w:type="paragraph" w:customStyle="1" w:styleId="ad">
    <w:name w:val="Содержимое таблицы"/>
    <w:basedOn w:val="a0"/>
    <w:next w:val="a"/>
    <w:qFormat/>
    <w:rsid w:val="00111310"/>
    <w:pPr>
      <w:spacing w:line="240" w:lineRule="auto"/>
    </w:pPr>
  </w:style>
  <w:style w:type="paragraph" w:customStyle="1" w:styleId="ae">
    <w:name w:val="Подпись к таблице"/>
    <w:basedOn w:val="a0"/>
    <w:next w:val="a"/>
    <w:qFormat/>
    <w:rsid w:val="003141F9"/>
    <w:pPr>
      <w:keepNext/>
      <w:keepLines/>
      <w:jc w:val="right"/>
    </w:pPr>
  </w:style>
  <w:style w:type="table" w:styleId="af">
    <w:name w:val="Table Grid"/>
    <w:basedOn w:val="a2"/>
    <w:uiPriority w:val="59"/>
    <w:rsid w:val="00791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1"/>
    <w:uiPriority w:val="99"/>
    <w:semiHidden/>
    <w:rsid w:val="00905A78"/>
    <w:rPr>
      <w:color w:val="808080"/>
    </w:rPr>
  </w:style>
  <w:style w:type="paragraph" w:styleId="af1">
    <w:name w:val="caption"/>
    <w:basedOn w:val="a"/>
    <w:next w:val="a"/>
    <w:uiPriority w:val="35"/>
    <w:unhideWhenUsed/>
    <w:qFormat/>
    <w:rsid w:val="00905A78"/>
    <w:pPr>
      <w:spacing w:after="200" w:line="240" w:lineRule="auto"/>
    </w:pPr>
    <w:rPr>
      <w:i/>
      <w:iCs/>
      <w:color w:val="1F497D" w:themeColor="text2"/>
      <w:sz w:val="18"/>
      <w:szCs w:val="18"/>
    </w:rPr>
  </w:style>
  <w:style w:type="paragraph" w:styleId="af2">
    <w:name w:val="Normal (Web)"/>
    <w:basedOn w:val="a"/>
    <w:uiPriority w:val="99"/>
    <w:semiHidden/>
    <w:unhideWhenUsed/>
    <w:rsid w:val="00F8450B"/>
    <w:pPr>
      <w:spacing w:before="100" w:beforeAutospacing="1" w:after="100" w:afterAutospacing="1" w:line="240" w:lineRule="auto"/>
      <w:ind w:firstLine="0"/>
      <w:jc w:val="left"/>
    </w:pPr>
    <w:rPr>
      <w:rFonts w:eastAsia="Times New Roman" w:cs="Times New Roman"/>
      <w:szCs w:val="24"/>
      <w:lang w:val="ru-RU" w:eastAsia="ru-RU"/>
    </w:rPr>
  </w:style>
  <w:style w:type="character" w:customStyle="1" w:styleId="apple-tab-span">
    <w:name w:val="apple-tab-span"/>
    <w:basedOn w:val="a1"/>
    <w:rsid w:val="00F8450B"/>
  </w:style>
  <w:style w:type="character" w:customStyle="1" w:styleId="30">
    <w:name w:val="Заголовок 3 Знак"/>
    <w:basedOn w:val="a1"/>
    <w:link w:val="3"/>
    <w:uiPriority w:val="9"/>
    <w:rsid w:val="005B4208"/>
    <w:rPr>
      <w:rFonts w:ascii="Times New Roman" w:eastAsiaTheme="majorEastAsia" w:hAnsi="Times New Roman" w:cstheme="majorBidi"/>
      <w:b/>
      <w:sz w:val="24"/>
      <w:szCs w:val="24"/>
    </w:rPr>
  </w:style>
  <w:style w:type="paragraph" w:styleId="af3">
    <w:name w:val="List Paragraph"/>
    <w:basedOn w:val="a"/>
    <w:uiPriority w:val="34"/>
    <w:qFormat/>
    <w:rsid w:val="00F963EF"/>
    <w:pPr>
      <w:ind w:left="720"/>
      <w:contextualSpacing/>
    </w:pPr>
  </w:style>
  <w:style w:type="character" w:styleId="af4">
    <w:name w:val="Hyperlink"/>
    <w:basedOn w:val="a1"/>
    <w:uiPriority w:val="99"/>
    <w:unhideWhenUsed/>
    <w:rsid w:val="00F905AA"/>
    <w:rPr>
      <w:rFonts w:ascii="Times New Roman" w:hAnsi="Times New Roman"/>
      <w:color w:val="auto"/>
      <w:sz w:val="24"/>
      <w:u w:val="none"/>
    </w:rPr>
  </w:style>
  <w:style w:type="paragraph" w:styleId="af5">
    <w:name w:val="header"/>
    <w:basedOn w:val="a"/>
    <w:link w:val="af6"/>
    <w:uiPriority w:val="99"/>
    <w:unhideWhenUsed/>
    <w:rsid w:val="00574BE5"/>
    <w:pPr>
      <w:tabs>
        <w:tab w:val="center" w:pos="4677"/>
        <w:tab w:val="right" w:pos="9355"/>
      </w:tabs>
      <w:spacing w:line="240" w:lineRule="auto"/>
    </w:pPr>
  </w:style>
  <w:style w:type="character" w:customStyle="1" w:styleId="af6">
    <w:name w:val="Верхний колонтитул Знак"/>
    <w:basedOn w:val="a1"/>
    <w:link w:val="af5"/>
    <w:uiPriority w:val="99"/>
    <w:rsid w:val="00574BE5"/>
    <w:rPr>
      <w:rFonts w:ascii="Times New Roman" w:hAnsi="Times New Roman"/>
      <w:sz w:val="24"/>
    </w:rPr>
  </w:style>
  <w:style w:type="paragraph" w:styleId="af7">
    <w:name w:val="footer"/>
    <w:basedOn w:val="a"/>
    <w:link w:val="af8"/>
    <w:uiPriority w:val="99"/>
    <w:unhideWhenUsed/>
    <w:rsid w:val="00574BE5"/>
    <w:pPr>
      <w:tabs>
        <w:tab w:val="center" w:pos="4677"/>
        <w:tab w:val="right" w:pos="9355"/>
      </w:tabs>
      <w:spacing w:line="240" w:lineRule="auto"/>
    </w:pPr>
  </w:style>
  <w:style w:type="character" w:customStyle="1" w:styleId="af8">
    <w:name w:val="Нижний колонтитул Знак"/>
    <w:basedOn w:val="a1"/>
    <w:link w:val="af7"/>
    <w:uiPriority w:val="99"/>
    <w:rsid w:val="00574BE5"/>
    <w:rPr>
      <w:rFonts w:ascii="Times New Roman" w:hAnsi="Times New Roman"/>
      <w:sz w:val="24"/>
    </w:rPr>
  </w:style>
  <w:style w:type="paragraph" w:styleId="af9">
    <w:name w:val="Balloon Text"/>
    <w:basedOn w:val="a"/>
    <w:link w:val="afa"/>
    <w:uiPriority w:val="99"/>
    <w:semiHidden/>
    <w:unhideWhenUsed/>
    <w:rsid w:val="009968A6"/>
    <w:pPr>
      <w:spacing w:line="240" w:lineRule="auto"/>
    </w:pPr>
    <w:rPr>
      <w:rFonts w:ascii="Segoe UI" w:hAnsi="Segoe UI" w:cs="Segoe UI"/>
      <w:sz w:val="18"/>
      <w:szCs w:val="18"/>
    </w:rPr>
  </w:style>
  <w:style w:type="character" w:customStyle="1" w:styleId="afa">
    <w:name w:val="Текст выноски Знак"/>
    <w:basedOn w:val="a1"/>
    <w:link w:val="af9"/>
    <w:uiPriority w:val="99"/>
    <w:semiHidden/>
    <w:rsid w:val="009968A6"/>
    <w:rPr>
      <w:rFonts w:ascii="Segoe UI" w:hAnsi="Segoe UI" w:cs="Segoe UI"/>
      <w:sz w:val="18"/>
      <w:szCs w:val="18"/>
    </w:rPr>
  </w:style>
  <w:style w:type="paragraph" w:styleId="afb">
    <w:name w:val="footnote text"/>
    <w:basedOn w:val="a"/>
    <w:link w:val="afc"/>
    <w:uiPriority w:val="99"/>
    <w:semiHidden/>
    <w:unhideWhenUsed/>
    <w:rsid w:val="00BD6F91"/>
    <w:pPr>
      <w:spacing w:line="240" w:lineRule="auto"/>
    </w:pPr>
    <w:rPr>
      <w:sz w:val="20"/>
      <w:szCs w:val="20"/>
    </w:rPr>
  </w:style>
  <w:style w:type="character" w:customStyle="1" w:styleId="afc">
    <w:name w:val="Текст сноски Знак"/>
    <w:basedOn w:val="a1"/>
    <w:link w:val="afb"/>
    <w:uiPriority w:val="99"/>
    <w:semiHidden/>
    <w:rsid w:val="00BD6F91"/>
    <w:rPr>
      <w:rFonts w:ascii="Times New Roman" w:hAnsi="Times New Roman"/>
      <w:sz w:val="20"/>
      <w:szCs w:val="20"/>
    </w:rPr>
  </w:style>
  <w:style w:type="character" w:styleId="afd">
    <w:name w:val="footnote reference"/>
    <w:basedOn w:val="a1"/>
    <w:uiPriority w:val="99"/>
    <w:semiHidden/>
    <w:unhideWhenUsed/>
    <w:rsid w:val="00BD6F91"/>
    <w:rPr>
      <w:vertAlign w:val="superscript"/>
    </w:rPr>
  </w:style>
  <w:style w:type="paragraph" w:styleId="afe">
    <w:name w:val="TOC Heading"/>
    <w:basedOn w:val="1"/>
    <w:next w:val="a"/>
    <w:uiPriority w:val="39"/>
    <w:unhideWhenUsed/>
    <w:qFormat/>
    <w:rsid w:val="00EC617C"/>
    <w:pPr>
      <w:pageBreakBefore w:val="0"/>
      <w:jc w:val="left"/>
      <w:outlineLvl w:val="9"/>
    </w:pPr>
    <w:rPr>
      <w:lang w:eastAsia="ru-RU"/>
    </w:rPr>
  </w:style>
  <w:style w:type="paragraph" w:styleId="21">
    <w:name w:val="toc 2"/>
    <w:basedOn w:val="a"/>
    <w:next w:val="a"/>
    <w:autoRedefine/>
    <w:uiPriority w:val="39"/>
    <w:unhideWhenUsed/>
    <w:rsid w:val="00CF0682"/>
    <w:pPr>
      <w:tabs>
        <w:tab w:val="right" w:leader="dot" w:pos="9679"/>
      </w:tabs>
      <w:spacing w:after="100" w:line="259" w:lineRule="auto"/>
      <w:ind w:left="220" w:firstLine="0"/>
      <w:jc w:val="left"/>
    </w:pPr>
    <w:rPr>
      <w:rFonts w:asciiTheme="minorHAnsi" w:eastAsiaTheme="minorEastAsia" w:hAnsiTheme="minorHAnsi" w:cs="Times New Roman"/>
      <w:sz w:val="22"/>
      <w:lang w:val="ru-RU" w:eastAsia="ru-RU"/>
    </w:rPr>
  </w:style>
  <w:style w:type="paragraph" w:styleId="11">
    <w:name w:val="toc 1"/>
    <w:basedOn w:val="a"/>
    <w:next w:val="a"/>
    <w:autoRedefine/>
    <w:uiPriority w:val="39"/>
    <w:unhideWhenUsed/>
    <w:rsid w:val="00EC617C"/>
    <w:pPr>
      <w:spacing w:after="100" w:line="259" w:lineRule="auto"/>
      <w:ind w:firstLine="0"/>
      <w:jc w:val="left"/>
    </w:pPr>
    <w:rPr>
      <w:rFonts w:asciiTheme="minorHAnsi" w:eastAsiaTheme="minorEastAsia" w:hAnsiTheme="minorHAnsi" w:cs="Times New Roman"/>
      <w:sz w:val="22"/>
      <w:lang w:val="ru-RU" w:eastAsia="ru-RU"/>
    </w:rPr>
  </w:style>
  <w:style w:type="paragraph" w:styleId="31">
    <w:name w:val="toc 3"/>
    <w:basedOn w:val="a"/>
    <w:next w:val="a"/>
    <w:autoRedefine/>
    <w:uiPriority w:val="39"/>
    <w:unhideWhenUsed/>
    <w:rsid w:val="00EC617C"/>
    <w:pPr>
      <w:spacing w:after="100" w:line="259" w:lineRule="auto"/>
      <w:ind w:left="440" w:firstLine="0"/>
      <w:jc w:val="left"/>
    </w:pPr>
    <w:rPr>
      <w:rFonts w:asciiTheme="minorHAnsi" w:eastAsiaTheme="minorEastAsia" w:hAnsiTheme="minorHAnsi" w:cs="Times New Roman"/>
      <w:sz w:val="22"/>
      <w:lang w:val="ru-RU" w:eastAsia="ru-RU"/>
    </w:rPr>
  </w:style>
  <w:style w:type="paragraph" w:styleId="aff">
    <w:name w:val="No Spacing"/>
    <w:uiPriority w:val="1"/>
    <w:qFormat/>
    <w:rsid w:val="00A17C0A"/>
    <w:pPr>
      <w:spacing w:after="0" w:line="240" w:lineRule="auto"/>
      <w:ind w:firstLine="709"/>
      <w:jc w:val="both"/>
    </w:pPr>
    <w:rPr>
      <w:rFonts w:ascii="Times New Roman" w:hAnsi="Times New Roman"/>
      <w:sz w:val="24"/>
    </w:rPr>
  </w:style>
  <w:style w:type="character" w:styleId="aff0">
    <w:name w:val="annotation reference"/>
    <w:basedOn w:val="a1"/>
    <w:uiPriority w:val="99"/>
    <w:semiHidden/>
    <w:unhideWhenUsed/>
    <w:rsid w:val="00ED01A7"/>
    <w:rPr>
      <w:sz w:val="16"/>
      <w:szCs w:val="16"/>
    </w:rPr>
  </w:style>
  <w:style w:type="paragraph" w:styleId="aff1">
    <w:name w:val="annotation text"/>
    <w:basedOn w:val="a"/>
    <w:link w:val="aff2"/>
    <w:uiPriority w:val="99"/>
    <w:semiHidden/>
    <w:unhideWhenUsed/>
    <w:rsid w:val="00ED01A7"/>
    <w:pPr>
      <w:spacing w:line="240" w:lineRule="auto"/>
    </w:pPr>
    <w:rPr>
      <w:sz w:val="20"/>
      <w:szCs w:val="20"/>
    </w:rPr>
  </w:style>
  <w:style w:type="character" w:customStyle="1" w:styleId="aff2">
    <w:name w:val="Текст примечания Знак"/>
    <w:basedOn w:val="a1"/>
    <w:link w:val="aff1"/>
    <w:uiPriority w:val="99"/>
    <w:semiHidden/>
    <w:rsid w:val="00ED01A7"/>
    <w:rPr>
      <w:rFonts w:ascii="Times New Roman" w:hAnsi="Times New Roman"/>
      <w:sz w:val="20"/>
      <w:szCs w:val="20"/>
    </w:rPr>
  </w:style>
  <w:style w:type="paragraph" w:styleId="aff3">
    <w:name w:val="annotation subject"/>
    <w:basedOn w:val="aff1"/>
    <w:next w:val="aff1"/>
    <w:link w:val="aff4"/>
    <w:uiPriority w:val="99"/>
    <w:semiHidden/>
    <w:unhideWhenUsed/>
    <w:rsid w:val="00ED01A7"/>
    <w:rPr>
      <w:b/>
      <w:bCs/>
    </w:rPr>
  </w:style>
  <w:style w:type="character" w:customStyle="1" w:styleId="aff4">
    <w:name w:val="Тема примечания Знак"/>
    <w:basedOn w:val="aff2"/>
    <w:link w:val="aff3"/>
    <w:uiPriority w:val="99"/>
    <w:semiHidden/>
    <w:rsid w:val="00ED01A7"/>
    <w:rPr>
      <w:rFonts w:ascii="Times New Roman" w:hAnsi="Times New Roman"/>
      <w:b/>
      <w:bCs/>
      <w:sz w:val="20"/>
      <w:szCs w:val="20"/>
    </w:rPr>
  </w:style>
  <w:style w:type="character" w:customStyle="1" w:styleId="12">
    <w:name w:val="Неразрешенное упоминание1"/>
    <w:basedOn w:val="a1"/>
    <w:uiPriority w:val="99"/>
    <w:semiHidden/>
    <w:unhideWhenUsed/>
    <w:rsid w:val="006E29C2"/>
    <w:rPr>
      <w:color w:val="605E5C"/>
      <w:shd w:val="clear" w:color="auto" w:fill="E1DFDD"/>
    </w:rPr>
  </w:style>
  <w:style w:type="character" w:customStyle="1" w:styleId="22">
    <w:name w:val="Неразрешенное упоминание2"/>
    <w:basedOn w:val="a1"/>
    <w:uiPriority w:val="99"/>
    <w:semiHidden/>
    <w:unhideWhenUsed/>
    <w:rsid w:val="006E5DC8"/>
    <w:rPr>
      <w:color w:val="605E5C"/>
      <w:shd w:val="clear" w:color="auto" w:fill="E1DFDD"/>
    </w:rPr>
  </w:style>
  <w:style w:type="character" w:customStyle="1" w:styleId="32">
    <w:name w:val="Неразрешенное упоминание3"/>
    <w:basedOn w:val="a1"/>
    <w:uiPriority w:val="99"/>
    <w:semiHidden/>
    <w:unhideWhenUsed/>
    <w:rsid w:val="00F55A04"/>
    <w:rPr>
      <w:color w:val="605E5C"/>
      <w:shd w:val="clear" w:color="auto" w:fill="E1DFDD"/>
    </w:rPr>
  </w:style>
  <w:style w:type="character" w:styleId="aff5">
    <w:name w:val="FollowedHyperlink"/>
    <w:basedOn w:val="a1"/>
    <w:uiPriority w:val="99"/>
    <w:semiHidden/>
    <w:unhideWhenUsed/>
    <w:rsid w:val="00AE29BE"/>
    <w:rPr>
      <w:color w:val="800080" w:themeColor="followedHyperlink"/>
      <w:u w:val="single"/>
    </w:rPr>
  </w:style>
  <w:style w:type="character" w:customStyle="1" w:styleId="4">
    <w:name w:val="Неразрешенное упоминание4"/>
    <w:basedOn w:val="a1"/>
    <w:uiPriority w:val="99"/>
    <w:semiHidden/>
    <w:unhideWhenUsed/>
    <w:rsid w:val="005B6910"/>
    <w:rPr>
      <w:color w:val="605E5C"/>
      <w:shd w:val="clear" w:color="auto" w:fill="E1DFDD"/>
    </w:rPr>
  </w:style>
  <w:style w:type="character" w:styleId="aff6">
    <w:name w:val="page number"/>
    <w:basedOn w:val="a1"/>
    <w:uiPriority w:val="99"/>
    <w:semiHidden/>
    <w:unhideWhenUsed/>
    <w:rsid w:val="0018509A"/>
  </w:style>
  <w:style w:type="paragraph" w:customStyle="1" w:styleId="Compact">
    <w:name w:val="Compact"/>
    <w:basedOn w:val="aff7"/>
    <w:qFormat/>
    <w:rsid w:val="0018509A"/>
    <w:pPr>
      <w:spacing w:before="36" w:after="36" w:line="240" w:lineRule="auto"/>
      <w:ind w:firstLine="0"/>
      <w:jc w:val="left"/>
    </w:pPr>
    <w:rPr>
      <w:rFonts w:asciiTheme="minorHAnsi" w:hAnsiTheme="minorHAnsi"/>
      <w:szCs w:val="24"/>
    </w:rPr>
  </w:style>
  <w:style w:type="paragraph" w:styleId="aff7">
    <w:name w:val="Body Text"/>
    <w:basedOn w:val="a"/>
    <w:link w:val="aff8"/>
    <w:uiPriority w:val="99"/>
    <w:semiHidden/>
    <w:unhideWhenUsed/>
    <w:rsid w:val="0018509A"/>
    <w:pPr>
      <w:spacing w:after="120"/>
    </w:pPr>
  </w:style>
  <w:style w:type="character" w:customStyle="1" w:styleId="aff8">
    <w:name w:val="Основной текст Знак"/>
    <w:basedOn w:val="a1"/>
    <w:link w:val="aff7"/>
    <w:uiPriority w:val="99"/>
    <w:semiHidden/>
    <w:rsid w:val="0018509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29714">
      <w:bodyDiv w:val="1"/>
      <w:marLeft w:val="0"/>
      <w:marRight w:val="0"/>
      <w:marTop w:val="0"/>
      <w:marBottom w:val="0"/>
      <w:divBdr>
        <w:top w:val="none" w:sz="0" w:space="0" w:color="auto"/>
        <w:left w:val="none" w:sz="0" w:space="0" w:color="auto"/>
        <w:bottom w:val="none" w:sz="0" w:space="0" w:color="auto"/>
        <w:right w:val="none" w:sz="0" w:space="0" w:color="auto"/>
      </w:divBdr>
    </w:div>
    <w:div w:id="256443393">
      <w:bodyDiv w:val="1"/>
      <w:marLeft w:val="0"/>
      <w:marRight w:val="0"/>
      <w:marTop w:val="0"/>
      <w:marBottom w:val="0"/>
      <w:divBdr>
        <w:top w:val="none" w:sz="0" w:space="0" w:color="auto"/>
        <w:left w:val="none" w:sz="0" w:space="0" w:color="auto"/>
        <w:bottom w:val="none" w:sz="0" w:space="0" w:color="auto"/>
        <w:right w:val="none" w:sz="0" w:space="0" w:color="auto"/>
      </w:divBdr>
      <w:divsChild>
        <w:div w:id="140124026">
          <w:marLeft w:val="0"/>
          <w:marRight w:val="0"/>
          <w:marTop w:val="0"/>
          <w:marBottom w:val="0"/>
          <w:divBdr>
            <w:top w:val="none" w:sz="0" w:space="0" w:color="auto"/>
            <w:left w:val="none" w:sz="0" w:space="0" w:color="auto"/>
            <w:bottom w:val="none" w:sz="0" w:space="0" w:color="auto"/>
            <w:right w:val="none" w:sz="0" w:space="0" w:color="auto"/>
          </w:divBdr>
          <w:divsChild>
            <w:div w:id="603539671">
              <w:marLeft w:val="0"/>
              <w:marRight w:val="0"/>
              <w:marTop w:val="0"/>
              <w:marBottom w:val="0"/>
              <w:divBdr>
                <w:top w:val="none" w:sz="0" w:space="0" w:color="auto"/>
                <w:left w:val="none" w:sz="0" w:space="0" w:color="auto"/>
                <w:bottom w:val="none" w:sz="0" w:space="0" w:color="auto"/>
                <w:right w:val="none" w:sz="0" w:space="0" w:color="auto"/>
              </w:divBdr>
              <w:divsChild>
                <w:div w:id="19916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738283">
      <w:bodyDiv w:val="1"/>
      <w:marLeft w:val="0"/>
      <w:marRight w:val="0"/>
      <w:marTop w:val="0"/>
      <w:marBottom w:val="0"/>
      <w:divBdr>
        <w:top w:val="none" w:sz="0" w:space="0" w:color="auto"/>
        <w:left w:val="none" w:sz="0" w:space="0" w:color="auto"/>
        <w:bottom w:val="none" w:sz="0" w:space="0" w:color="auto"/>
        <w:right w:val="none" w:sz="0" w:space="0" w:color="auto"/>
      </w:divBdr>
      <w:divsChild>
        <w:div w:id="1848206747">
          <w:marLeft w:val="-1425"/>
          <w:marRight w:val="0"/>
          <w:marTop w:val="0"/>
          <w:marBottom w:val="0"/>
          <w:divBdr>
            <w:top w:val="none" w:sz="0" w:space="0" w:color="auto"/>
            <w:left w:val="none" w:sz="0" w:space="0" w:color="auto"/>
            <w:bottom w:val="none" w:sz="0" w:space="0" w:color="auto"/>
            <w:right w:val="none" w:sz="0" w:space="0" w:color="auto"/>
          </w:divBdr>
        </w:div>
      </w:divsChild>
    </w:div>
    <w:div w:id="343896412">
      <w:bodyDiv w:val="1"/>
      <w:marLeft w:val="0"/>
      <w:marRight w:val="0"/>
      <w:marTop w:val="0"/>
      <w:marBottom w:val="0"/>
      <w:divBdr>
        <w:top w:val="none" w:sz="0" w:space="0" w:color="auto"/>
        <w:left w:val="none" w:sz="0" w:space="0" w:color="auto"/>
        <w:bottom w:val="none" w:sz="0" w:space="0" w:color="auto"/>
        <w:right w:val="none" w:sz="0" w:space="0" w:color="auto"/>
      </w:divBdr>
    </w:div>
    <w:div w:id="484783682">
      <w:bodyDiv w:val="1"/>
      <w:marLeft w:val="0"/>
      <w:marRight w:val="0"/>
      <w:marTop w:val="0"/>
      <w:marBottom w:val="0"/>
      <w:divBdr>
        <w:top w:val="none" w:sz="0" w:space="0" w:color="auto"/>
        <w:left w:val="none" w:sz="0" w:space="0" w:color="auto"/>
        <w:bottom w:val="none" w:sz="0" w:space="0" w:color="auto"/>
        <w:right w:val="none" w:sz="0" w:space="0" w:color="auto"/>
      </w:divBdr>
      <w:divsChild>
        <w:div w:id="1121533427">
          <w:marLeft w:val="0"/>
          <w:marRight w:val="0"/>
          <w:marTop w:val="0"/>
          <w:marBottom w:val="0"/>
          <w:divBdr>
            <w:top w:val="none" w:sz="0" w:space="0" w:color="auto"/>
            <w:left w:val="none" w:sz="0" w:space="0" w:color="auto"/>
            <w:bottom w:val="none" w:sz="0" w:space="0" w:color="auto"/>
            <w:right w:val="none" w:sz="0" w:space="0" w:color="auto"/>
          </w:divBdr>
          <w:divsChild>
            <w:div w:id="911502075">
              <w:marLeft w:val="0"/>
              <w:marRight w:val="0"/>
              <w:marTop w:val="0"/>
              <w:marBottom w:val="0"/>
              <w:divBdr>
                <w:top w:val="none" w:sz="0" w:space="0" w:color="auto"/>
                <w:left w:val="none" w:sz="0" w:space="0" w:color="auto"/>
                <w:bottom w:val="none" w:sz="0" w:space="0" w:color="auto"/>
                <w:right w:val="none" w:sz="0" w:space="0" w:color="auto"/>
              </w:divBdr>
              <w:divsChild>
                <w:div w:id="146646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447124">
      <w:bodyDiv w:val="1"/>
      <w:marLeft w:val="0"/>
      <w:marRight w:val="0"/>
      <w:marTop w:val="0"/>
      <w:marBottom w:val="0"/>
      <w:divBdr>
        <w:top w:val="none" w:sz="0" w:space="0" w:color="auto"/>
        <w:left w:val="none" w:sz="0" w:space="0" w:color="auto"/>
        <w:bottom w:val="none" w:sz="0" w:space="0" w:color="auto"/>
        <w:right w:val="none" w:sz="0" w:space="0" w:color="auto"/>
      </w:divBdr>
    </w:div>
    <w:div w:id="595943139">
      <w:bodyDiv w:val="1"/>
      <w:marLeft w:val="0"/>
      <w:marRight w:val="0"/>
      <w:marTop w:val="0"/>
      <w:marBottom w:val="0"/>
      <w:divBdr>
        <w:top w:val="none" w:sz="0" w:space="0" w:color="auto"/>
        <w:left w:val="none" w:sz="0" w:space="0" w:color="auto"/>
        <w:bottom w:val="none" w:sz="0" w:space="0" w:color="auto"/>
        <w:right w:val="none" w:sz="0" w:space="0" w:color="auto"/>
      </w:divBdr>
      <w:divsChild>
        <w:div w:id="2094158242">
          <w:marLeft w:val="0"/>
          <w:marRight w:val="0"/>
          <w:marTop w:val="0"/>
          <w:marBottom w:val="0"/>
          <w:divBdr>
            <w:top w:val="none" w:sz="0" w:space="0" w:color="auto"/>
            <w:left w:val="none" w:sz="0" w:space="0" w:color="auto"/>
            <w:bottom w:val="none" w:sz="0" w:space="0" w:color="auto"/>
            <w:right w:val="none" w:sz="0" w:space="0" w:color="auto"/>
          </w:divBdr>
          <w:divsChild>
            <w:div w:id="425662464">
              <w:marLeft w:val="0"/>
              <w:marRight w:val="0"/>
              <w:marTop w:val="0"/>
              <w:marBottom w:val="0"/>
              <w:divBdr>
                <w:top w:val="none" w:sz="0" w:space="0" w:color="auto"/>
                <w:left w:val="none" w:sz="0" w:space="0" w:color="auto"/>
                <w:bottom w:val="none" w:sz="0" w:space="0" w:color="auto"/>
                <w:right w:val="none" w:sz="0" w:space="0" w:color="auto"/>
              </w:divBdr>
              <w:divsChild>
                <w:div w:id="803886477">
                  <w:marLeft w:val="0"/>
                  <w:marRight w:val="0"/>
                  <w:marTop w:val="0"/>
                  <w:marBottom w:val="0"/>
                  <w:divBdr>
                    <w:top w:val="none" w:sz="0" w:space="0" w:color="auto"/>
                    <w:left w:val="none" w:sz="0" w:space="0" w:color="auto"/>
                    <w:bottom w:val="none" w:sz="0" w:space="0" w:color="auto"/>
                    <w:right w:val="none" w:sz="0" w:space="0" w:color="auto"/>
                  </w:divBdr>
                  <w:divsChild>
                    <w:div w:id="839583389">
                      <w:marLeft w:val="0"/>
                      <w:marRight w:val="0"/>
                      <w:marTop w:val="0"/>
                      <w:marBottom w:val="0"/>
                      <w:divBdr>
                        <w:top w:val="none" w:sz="0" w:space="0" w:color="auto"/>
                        <w:left w:val="none" w:sz="0" w:space="0" w:color="auto"/>
                        <w:bottom w:val="none" w:sz="0" w:space="0" w:color="auto"/>
                        <w:right w:val="none" w:sz="0" w:space="0" w:color="auto"/>
                      </w:divBdr>
                      <w:divsChild>
                        <w:div w:id="1772041888">
                          <w:marLeft w:val="0"/>
                          <w:marRight w:val="0"/>
                          <w:marTop w:val="0"/>
                          <w:marBottom w:val="0"/>
                          <w:divBdr>
                            <w:top w:val="none" w:sz="0" w:space="0" w:color="auto"/>
                            <w:left w:val="none" w:sz="0" w:space="0" w:color="auto"/>
                            <w:bottom w:val="none" w:sz="0" w:space="0" w:color="auto"/>
                            <w:right w:val="none" w:sz="0" w:space="0" w:color="auto"/>
                          </w:divBdr>
                          <w:divsChild>
                            <w:div w:id="294722404">
                              <w:marLeft w:val="0"/>
                              <w:marRight w:val="0"/>
                              <w:marTop w:val="0"/>
                              <w:marBottom w:val="0"/>
                              <w:divBdr>
                                <w:top w:val="none" w:sz="0" w:space="0" w:color="auto"/>
                                <w:left w:val="none" w:sz="0" w:space="0" w:color="auto"/>
                                <w:bottom w:val="none" w:sz="0" w:space="0" w:color="auto"/>
                                <w:right w:val="none" w:sz="0" w:space="0" w:color="auto"/>
                              </w:divBdr>
                              <w:divsChild>
                                <w:div w:id="1480802806">
                                  <w:marLeft w:val="0"/>
                                  <w:marRight w:val="0"/>
                                  <w:marTop w:val="0"/>
                                  <w:marBottom w:val="0"/>
                                  <w:divBdr>
                                    <w:top w:val="none" w:sz="0" w:space="0" w:color="auto"/>
                                    <w:left w:val="none" w:sz="0" w:space="0" w:color="auto"/>
                                    <w:bottom w:val="none" w:sz="0" w:space="0" w:color="auto"/>
                                    <w:right w:val="none" w:sz="0" w:space="0" w:color="auto"/>
                                  </w:divBdr>
                                  <w:divsChild>
                                    <w:div w:id="1310867049">
                                      <w:marLeft w:val="0"/>
                                      <w:marRight w:val="0"/>
                                      <w:marTop w:val="75"/>
                                      <w:marBottom w:val="0"/>
                                      <w:divBdr>
                                        <w:top w:val="none" w:sz="0" w:space="0" w:color="auto"/>
                                        <w:left w:val="none" w:sz="0" w:space="0" w:color="auto"/>
                                        <w:bottom w:val="none" w:sz="0" w:space="0" w:color="auto"/>
                                        <w:right w:val="none" w:sz="0" w:space="0" w:color="auto"/>
                                      </w:divBdr>
                                      <w:divsChild>
                                        <w:div w:id="1089740874">
                                          <w:marLeft w:val="0"/>
                                          <w:marRight w:val="0"/>
                                          <w:marTop w:val="0"/>
                                          <w:marBottom w:val="0"/>
                                          <w:divBdr>
                                            <w:top w:val="none" w:sz="0" w:space="0" w:color="auto"/>
                                            <w:left w:val="none" w:sz="0" w:space="0" w:color="auto"/>
                                            <w:bottom w:val="none" w:sz="0" w:space="0" w:color="auto"/>
                                            <w:right w:val="none" w:sz="0" w:space="0" w:color="auto"/>
                                          </w:divBdr>
                                          <w:divsChild>
                                            <w:div w:id="21360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67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6714">
      <w:bodyDiv w:val="1"/>
      <w:marLeft w:val="0"/>
      <w:marRight w:val="0"/>
      <w:marTop w:val="0"/>
      <w:marBottom w:val="0"/>
      <w:divBdr>
        <w:top w:val="none" w:sz="0" w:space="0" w:color="auto"/>
        <w:left w:val="none" w:sz="0" w:space="0" w:color="auto"/>
        <w:bottom w:val="none" w:sz="0" w:space="0" w:color="auto"/>
        <w:right w:val="none" w:sz="0" w:space="0" w:color="auto"/>
      </w:divBdr>
      <w:divsChild>
        <w:div w:id="184832814">
          <w:marLeft w:val="-60"/>
          <w:marRight w:val="0"/>
          <w:marTop w:val="0"/>
          <w:marBottom w:val="0"/>
          <w:divBdr>
            <w:top w:val="none" w:sz="0" w:space="0" w:color="auto"/>
            <w:left w:val="none" w:sz="0" w:space="0" w:color="auto"/>
            <w:bottom w:val="none" w:sz="0" w:space="0" w:color="auto"/>
            <w:right w:val="none" w:sz="0" w:space="0" w:color="auto"/>
          </w:divBdr>
        </w:div>
      </w:divsChild>
    </w:div>
    <w:div w:id="947350007">
      <w:bodyDiv w:val="1"/>
      <w:marLeft w:val="0"/>
      <w:marRight w:val="0"/>
      <w:marTop w:val="0"/>
      <w:marBottom w:val="0"/>
      <w:divBdr>
        <w:top w:val="none" w:sz="0" w:space="0" w:color="auto"/>
        <w:left w:val="none" w:sz="0" w:space="0" w:color="auto"/>
        <w:bottom w:val="none" w:sz="0" w:space="0" w:color="auto"/>
        <w:right w:val="none" w:sz="0" w:space="0" w:color="auto"/>
      </w:divBdr>
    </w:div>
    <w:div w:id="998003733">
      <w:bodyDiv w:val="1"/>
      <w:marLeft w:val="0"/>
      <w:marRight w:val="0"/>
      <w:marTop w:val="0"/>
      <w:marBottom w:val="0"/>
      <w:divBdr>
        <w:top w:val="none" w:sz="0" w:space="0" w:color="auto"/>
        <w:left w:val="none" w:sz="0" w:space="0" w:color="auto"/>
        <w:bottom w:val="none" w:sz="0" w:space="0" w:color="auto"/>
        <w:right w:val="none" w:sz="0" w:space="0" w:color="auto"/>
      </w:divBdr>
    </w:div>
    <w:div w:id="1071193186">
      <w:bodyDiv w:val="1"/>
      <w:marLeft w:val="0"/>
      <w:marRight w:val="0"/>
      <w:marTop w:val="0"/>
      <w:marBottom w:val="0"/>
      <w:divBdr>
        <w:top w:val="none" w:sz="0" w:space="0" w:color="auto"/>
        <w:left w:val="none" w:sz="0" w:space="0" w:color="auto"/>
        <w:bottom w:val="none" w:sz="0" w:space="0" w:color="auto"/>
        <w:right w:val="none" w:sz="0" w:space="0" w:color="auto"/>
      </w:divBdr>
      <w:divsChild>
        <w:div w:id="969285946">
          <w:marLeft w:val="0"/>
          <w:marRight w:val="0"/>
          <w:marTop w:val="0"/>
          <w:marBottom w:val="0"/>
          <w:divBdr>
            <w:top w:val="none" w:sz="0" w:space="0" w:color="auto"/>
            <w:left w:val="none" w:sz="0" w:space="0" w:color="auto"/>
            <w:bottom w:val="none" w:sz="0" w:space="0" w:color="auto"/>
            <w:right w:val="none" w:sz="0" w:space="0" w:color="auto"/>
          </w:divBdr>
          <w:divsChild>
            <w:div w:id="1391226415">
              <w:marLeft w:val="0"/>
              <w:marRight w:val="0"/>
              <w:marTop w:val="0"/>
              <w:marBottom w:val="0"/>
              <w:divBdr>
                <w:top w:val="none" w:sz="0" w:space="0" w:color="auto"/>
                <w:left w:val="none" w:sz="0" w:space="0" w:color="auto"/>
                <w:bottom w:val="none" w:sz="0" w:space="0" w:color="auto"/>
                <w:right w:val="none" w:sz="0" w:space="0" w:color="auto"/>
              </w:divBdr>
              <w:divsChild>
                <w:div w:id="134161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92336">
      <w:bodyDiv w:val="1"/>
      <w:marLeft w:val="0"/>
      <w:marRight w:val="0"/>
      <w:marTop w:val="0"/>
      <w:marBottom w:val="0"/>
      <w:divBdr>
        <w:top w:val="none" w:sz="0" w:space="0" w:color="auto"/>
        <w:left w:val="none" w:sz="0" w:space="0" w:color="auto"/>
        <w:bottom w:val="none" w:sz="0" w:space="0" w:color="auto"/>
        <w:right w:val="none" w:sz="0" w:space="0" w:color="auto"/>
      </w:divBdr>
      <w:divsChild>
        <w:div w:id="584344621">
          <w:marLeft w:val="0"/>
          <w:marRight w:val="0"/>
          <w:marTop w:val="0"/>
          <w:marBottom w:val="0"/>
          <w:divBdr>
            <w:top w:val="none" w:sz="0" w:space="0" w:color="auto"/>
            <w:left w:val="none" w:sz="0" w:space="0" w:color="auto"/>
            <w:bottom w:val="none" w:sz="0" w:space="0" w:color="auto"/>
            <w:right w:val="none" w:sz="0" w:space="0" w:color="auto"/>
          </w:divBdr>
          <w:divsChild>
            <w:div w:id="1478374825">
              <w:marLeft w:val="0"/>
              <w:marRight w:val="0"/>
              <w:marTop w:val="0"/>
              <w:marBottom w:val="0"/>
              <w:divBdr>
                <w:top w:val="none" w:sz="0" w:space="0" w:color="auto"/>
                <w:left w:val="none" w:sz="0" w:space="0" w:color="auto"/>
                <w:bottom w:val="none" w:sz="0" w:space="0" w:color="auto"/>
                <w:right w:val="none" w:sz="0" w:space="0" w:color="auto"/>
              </w:divBdr>
              <w:divsChild>
                <w:div w:id="1864005949">
                  <w:marLeft w:val="0"/>
                  <w:marRight w:val="0"/>
                  <w:marTop w:val="0"/>
                  <w:marBottom w:val="0"/>
                  <w:divBdr>
                    <w:top w:val="none" w:sz="0" w:space="0" w:color="auto"/>
                    <w:left w:val="none" w:sz="0" w:space="0" w:color="auto"/>
                    <w:bottom w:val="none" w:sz="0" w:space="0" w:color="auto"/>
                    <w:right w:val="none" w:sz="0" w:space="0" w:color="auto"/>
                  </w:divBdr>
                  <w:divsChild>
                    <w:div w:id="104270194">
                      <w:marLeft w:val="0"/>
                      <w:marRight w:val="0"/>
                      <w:marTop w:val="0"/>
                      <w:marBottom w:val="0"/>
                      <w:divBdr>
                        <w:top w:val="none" w:sz="0" w:space="0" w:color="auto"/>
                        <w:left w:val="none" w:sz="0" w:space="0" w:color="auto"/>
                        <w:bottom w:val="none" w:sz="0" w:space="0" w:color="auto"/>
                        <w:right w:val="none" w:sz="0" w:space="0" w:color="auto"/>
                      </w:divBdr>
                      <w:divsChild>
                        <w:div w:id="98095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628509">
              <w:marLeft w:val="0"/>
              <w:marRight w:val="0"/>
              <w:marTop w:val="0"/>
              <w:marBottom w:val="0"/>
              <w:divBdr>
                <w:top w:val="none" w:sz="0" w:space="0" w:color="auto"/>
                <w:left w:val="none" w:sz="0" w:space="0" w:color="auto"/>
                <w:bottom w:val="none" w:sz="0" w:space="0" w:color="auto"/>
                <w:right w:val="none" w:sz="0" w:space="0" w:color="auto"/>
              </w:divBdr>
            </w:div>
            <w:div w:id="942151876">
              <w:marLeft w:val="0"/>
              <w:marRight w:val="0"/>
              <w:marTop w:val="0"/>
              <w:marBottom w:val="0"/>
              <w:divBdr>
                <w:top w:val="none" w:sz="0" w:space="0" w:color="auto"/>
                <w:left w:val="none" w:sz="0" w:space="0" w:color="auto"/>
                <w:bottom w:val="none" w:sz="0" w:space="0" w:color="auto"/>
                <w:right w:val="none" w:sz="0" w:space="0" w:color="auto"/>
              </w:divBdr>
              <w:divsChild>
                <w:div w:id="261570259">
                  <w:marLeft w:val="0"/>
                  <w:marRight w:val="0"/>
                  <w:marTop w:val="0"/>
                  <w:marBottom w:val="0"/>
                  <w:divBdr>
                    <w:top w:val="none" w:sz="0" w:space="0" w:color="auto"/>
                    <w:left w:val="none" w:sz="0" w:space="0" w:color="auto"/>
                    <w:bottom w:val="none" w:sz="0" w:space="0" w:color="auto"/>
                    <w:right w:val="none" w:sz="0" w:space="0" w:color="auto"/>
                  </w:divBdr>
                  <w:divsChild>
                    <w:div w:id="1046295002">
                      <w:marLeft w:val="0"/>
                      <w:marRight w:val="0"/>
                      <w:marTop w:val="0"/>
                      <w:marBottom w:val="0"/>
                      <w:divBdr>
                        <w:top w:val="none" w:sz="0" w:space="0" w:color="auto"/>
                        <w:left w:val="none" w:sz="0" w:space="0" w:color="auto"/>
                        <w:bottom w:val="none" w:sz="0" w:space="0" w:color="auto"/>
                        <w:right w:val="none" w:sz="0" w:space="0" w:color="auto"/>
                      </w:divBdr>
                      <w:divsChild>
                        <w:div w:id="30758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045128">
      <w:bodyDiv w:val="1"/>
      <w:marLeft w:val="0"/>
      <w:marRight w:val="0"/>
      <w:marTop w:val="0"/>
      <w:marBottom w:val="0"/>
      <w:divBdr>
        <w:top w:val="none" w:sz="0" w:space="0" w:color="auto"/>
        <w:left w:val="none" w:sz="0" w:space="0" w:color="auto"/>
        <w:bottom w:val="none" w:sz="0" w:space="0" w:color="auto"/>
        <w:right w:val="none" w:sz="0" w:space="0" w:color="auto"/>
      </w:divBdr>
    </w:div>
    <w:div w:id="1291941572">
      <w:bodyDiv w:val="1"/>
      <w:marLeft w:val="0"/>
      <w:marRight w:val="0"/>
      <w:marTop w:val="0"/>
      <w:marBottom w:val="0"/>
      <w:divBdr>
        <w:top w:val="none" w:sz="0" w:space="0" w:color="auto"/>
        <w:left w:val="none" w:sz="0" w:space="0" w:color="auto"/>
        <w:bottom w:val="none" w:sz="0" w:space="0" w:color="auto"/>
        <w:right w:val="none" w:sz="0" w:space="0" w:color="auto"/>
      </w:divBdr>
    </w:div>
    <w:div w:id="1361278311">
      <w:bodyDiv w:val="1"/>
      <w:marLeft w:val="0"/>
      <w:marRight w:val="0"/>
      <w:marTop w:val="0"/>
      <w:marBottom w:val="0"/>
      <w:divBdr>
        <w:top w:val="none" w:sz="0" w:space="0" w:color="auto"/>
        <w:left w:val="none" w:sz="0" w:space="0" w:color="auto"/>
        <w:bottom w:val="none" w:sz="0" w:space="0" w:color="auto"/>
        <w:right w:val="none" w:sz="0" w:space="0" w:color="auto"/>
      </w:divBdr>
    </w:div>
    <w:div w:id="1404183904">
      <w:bodyDiv w:val="1"/>
      <w:marLeft w:val="0"/>
      <w:marRight w:val="0"/>
      <w:marTop w:val="0"/>
      <w:marBottom w:val="0"/>
      <w:divBdr>
        <w:top w:val="none" w:sz="0" w:space="0" w:color="auto"/>
        <w:left w:val="none" w:sz="0" w:space="0" w:color="auto"/>
        <w:bottom w:val="none" w:sz="0" w:space="0" w:color="auto"/>
        <w:right w:val="none" w:sz="0" w:space="0" w:color="auto"/>
      </w:divBdr>
      <w:divsChild>
        <w:div w:id="823279015">
          <w:marLeft w:val="0"/>
          <w:marRight w:val="0"/>
          <w:marTop w:val="0"/>
          <w:marBottom w:val="0"/>
          <w:divBdr>
            <w:top w:val="none" w:sz="0" w:space="0" w:color="auto"/>
            <w:left w:val="none" w:sz="0" w:space="0" w:color="auto"/>
            <w:bottom w:val="none" w:sz="0" w:space="0" w:color="auto"/>
            <w:right w:val="none" w:sz="0" w:space="0" w:color="auto"/>
          </w:divBdr>
          <w:divsChild>
            <w:div w:id="1778132999">
              <w:marLeft w:val="0"/>
              <w:marRight w:val="0"/>
              <w:marTop w:val="0"/>
              <w:marBottom w:val="0"/>
              <w:divBdr>
                <w:top w:val="none" w:sz="0" w:space="0" w:color="auto"/>
                <w:left w:val="none" w:sz="0" w:space="0" w:color="auto"/>
                <w:bottom w:val="none" w:sz="0" w:space="0" w:color="auto"/>
                <w:right w:val="none" w:sz="0" w:space="0" w:color="auto"/>
              </w:divBdr>
              <w:divsChild>
                <w:div w:id="33831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692405">
      <w:bodyDiv w:val="1"/>
      <w:marLeft w:val="0"/>
      <w:marRight w:val="0"/>
      <w:marTop w:val="0"/>
      <w:marBottom w:val="0"/>
      <w:divBdr>
        <w:top w:val="none" w:sz="0" w:space="0" w:color="auto"/>
        <w:left w:val="none" w:sz="0" w:space="0" w:color="auto"/>
        <w:bottom w:val="none" w:sz="0" w:space="0" w:color="auto"/>
        <w:right w:val="none" w:sz="0" w:space="0" w:color="auto"/>
      </w:divBdr>
    </w:div>
    <w:div w:id="1619415581">
      <w:bodyDiv w:val="1"/>
      <w:marLeft w:val="0"/>
      <w:marRight w:val="0"/>
      <w:marTop w:val="0"/>
      <w:marBottom w:val="0"/>
      <w:divBdr>
        <w:top w:val="none" w:sz="0" w:space="0" w:color="auto"/>
        <w:left w:val="none" w:sz="0" w:space="0" w:color="auto"/>
        <w:bottom w:val="none" w:sz="0" w:space="0" w:color="auto"/>
        <w:right w:val="none" w:sz="0" w:space="0" w:color="auto"/>
      </w:divBdr>
    </w:div>
    <w:div w:id="1734890531">
      <w:bodyDiv w:val="1"/>
      <w:marLeft w:val="0"/>
      <w:marRight w:val="0"/>
      <w:marTop w:val="0"/>
      <w:marBottom w:val="0"/>
      <w:divBdr>
        <w:top w:val="none" w:sz="0" w:space="0" w:color="auto"/>
        <w:left w:val="none" w:sz="0" w:space="0" w:color="auto"/>
        <w:bottom w:val="none" w:sz="0" w:space="0" w:color="auto"/>
        <w:right w:val="none" w:sz="0" w:space="0" w:color="auto"/>
      </w:divBdr>
      <w:divsChild>
        <w:div w:id="1208952083">
          <w:marLeft w:val="0"/>
          <w:marRight w:val="0"/>
          <w:marTop w:val="0"/>
          <w:marBottom w:val="0"/>
          <w:divBdr>
            <w:top w:val="none" w:sz="0" w:space="0" w:color="auto"/>
            <w:left w:val="none" w:sz="0" w:space="0" w:color="auto"/>
            <w:bottom w:val="none" w:sz="0" w:space="0" w:color="auto"/>
            <w:right w:val="none" w:sz="0" w:space="0" w:color="auto"/>
          </w:divBdr>
          <w:divsChild>
            <w:div w:id="568150313">
              <w:marLeft w:val="0"/>
              <w:marRight w:val="0"/>
              <w:marTop w:val="0"/>
              <w:marBottom w:val="0"/>
              <w:divBdr>
                <w:top w:val="none" w:sz="0" w:space="0" w:color="auto"/>
                <w:left w:val="none" w:sz="0" w:space="0" w:color="auto"/>
                <w:bottom w:val="none" w:sz="0" w:space="0" w:color="auto"/>
                <w:right w:val="none" w:sz="0" w:space="0" w:color="auto"/>
              </w:divBdr>
              <w:divsChild>
                <w:div w:id="36078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242515">
      <w:bodyDiv w:val="1"/>
      <w:marLeft w:val="0"/>
      <w:marRight w:val="0"/>
      <w:marTop w:val="0"/>
      <w:marBottom w:val="0"/>
      <w:divBdr>
        <w:top w:val="none" w:sz="0" w:space="0" w:color="auto"/>
        <w:left w:val="none" w:sz="0" w:space="0" w:color="auto"/>
        <w:bottom w:val="none" w:sz="0" w:space="0" w:color="auto"/>
        <w:right w:val="none" w:sz="0" w:space="0" w:color="auto"/>
      </w:divBdr>
      <w:divsChild>
        <w:div w:id="671226147">
          <w:marLeft w:val="0"/>
          <w:marRight w:val="0"/>
          <w:marTop w:val="0"/>
          <w:marBottom w:val="0"/>
          <w:divBdr>
            <w:top w:val="none" w:sz="0" w:space="0" w:color="auto"/>
            <w:left w:val="none" w:sz="0" w:space="0" w:color="auto"/>
            <w:bottom w:val="none" w:sz="0" w:space="0" w:color="auto"/>
            <w:right w:val="none" w:sz="0" w:space="0" w:color="auto"/>
          </w:divBdr>
          <w:divsChild>
            <w:div w:id="735124299">
              <w:marLeft w:val="0"/>
              <w:marRight w:val="0"/>
              <w:marTop w:val="0"/>
              <w:marBottom w:val="0"/>
              <w:divBdr>
                <w:top w:val="none" w:sz="0" w:space="0" w:color="auto"/>
                <w:left w:val="none" w:sz="0" w:space="0" w:color="auto"/>
                <w:bottom w:val="none" w:sz="0" w:space="0" w:color="auto"/>
                <w:right w:val="none" w:sz="0" w:space="0" w:color="auto"/>
              </w:divBdr>
              <w:divsChild>
                <w:div w:id="179779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chart" Target="charts/chart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5.png"/><Relationship Id="rId22" Type="http://schemas.openxmlformats.org/officeDocument/2006/relationships/image" Target="media/image8.png"/></Relationships>
</file>

<file path=word/_rels/footnotes.xml.rels><?xml version="1.0" encoding="UTF-8" standalone="yes"?>
<Relationships xmlns="http://schemas.openxmlformats.org/package/2006/relationships"><Relationship Id="rId8" Type="http://schemas.openxmlformats.org/officeDocument/2006/relationships/hyperlink" Target="https://www.icaew.com/technical/corporate-governance/principles/principles-articles/does-corporate-governance-matter" TargetMode="External"/><Relationship Id="rId3" Type="http://schemas.openxmlformats.org/officeDocument/2006/relationships/hyperlink" Target="https://www.klerk.ru/user/2076763/530530/" TargetMode="External"/><Relationship Id="rId7" Type="http://schemas.openxmlformats.org/officeDocument/2006/relationships/hyperlink" Target="https://www.investopedia.com/terms/c/corporategovernance.asp" TargetMode="External"/><Relationship Id="rId12" Type="http://schemas.openxmlformats.org/officeDocument/2006/relationships/hyperlink" Target="https://e-disclosure.ru" TargetMode="External"/><Relationship Id="rId2" Type="http://schemas.openxmlformats.org/officeDocument/2006/relationships/hyperlink" Target="https://gaap.ru/articles/V_Rossii_poyavilsya_novyy_Kodeks_korporativnogo_upravleniya/" TargetMode="External"/><Relationship Id="rId1" Type="http://schemas.openxmlformats.org/officeDocument/2006/relationships/hyperlink" Target="https://www.scf-group.com/investors/disclosure/rasfinancialstatements/" TargetMode="External"/><Relationship Id="rId6" Type="http://schemas.openxmlformats.org/officeDocument/2006/relationships/hyperlink" Target="https://base.garant.ru/70853756/" TargetMode="External"/><Relationship Id="rId11" Type="http://schemas.openxmlformats.org/officeDocument/2006/relationships/hyperlink" Target="https://rg.ru/2018/12/17/ekonomisty-podveli-itogi-2018-goda.html" TargetMode="External"/><Relationship Id="rId5" Type="http://schemas.openxmlformats.org/officeDocument/2006/relationships/hyperlink" Target="https://cyberleninka.ru/article/n/vnutrenniy-i-vneshniy-audit-obschie-priznaki-i-razlichiya" TargetMode="External"/><Relationship Id="rId10" Type="http://schemas.openxmlformats.org/officeDocument/2006/relationships/hyperlink" Target="https://assets.ey.com/content/dam/ey-sites/ey-com/ru_ru/news/2020/08/ey-and-skolkovo-board-of-directors-survey-2020.pdf" TargetMode="External"/><Relationship Id="rId4" Type="http://schemas.openxmlformats.org/officeDocument/2006/relationships/hyperlink" Target="https://www.eurosai.org/en/databases/products/Guidelines-on-Audit-Quality/" TargetMode="External"/><Relationship Id="rId9" Type="http://schemas.openxmlformats.org/officeDocument/2006/relationships/hyperlink" Target="https://www.rosneft.ru/upload/site1/dok_akciomery/document3_27122008.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sers\mac\Desktop\&#1044;&#1072;&#1085;&#1085;&#1099;&#1077;%20&#1087;&#1086;%20&#1076;&#1080;&#1072;&#1075;&#1088;&#1072;&#1084;&#1084;&#1077;.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pivotSource>
    <c:name>[Данные по диаграмме.xlsx]Лист8!Сводная таблица5</c:name>
    <c:fmtId val="-1"/>
  </c:pivotSource>
  <c:chart>
    <c:autoTitleDeleted val="1"/>
    <c:pivotFmts>
      <c:pivotFmt>
        <c:idx val="0"/>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dk1">
              <a:tint val="88500"/>
            </a:schemeClr>
          </a:solidFill>
          <a:ln w="19050">
            <a:solidFill>
              <a:schemeClr val="lt1"/>
            </a:solidFill>
          </a:ln>
          <a:effectLst/>
        </c:spPr>
        <c:marker>
          <c:symbol val="circle"/>
          <c:size val="5"/>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extLst>
            <c:ext xmlns:c15="http://schemas.microsoft.com/office/drawing/2012/chart" uri="{CE6537A1-D6FC-4f65-9D91-7224C49458BB}"/>
          </c:extLst>
        </c:dLbl>
      </c:pivotFmt>
      <c:pivotFmt>
        <c:idx val="2"/>
        <c:spPr>
          <a:solidFill>
            <a:schemeClr val="dk1">
              <a:tint val="98500"/>
            </a:schemeClr>
          </a:solidFill>
          <a:ln w="19050">
            <a:solidFill>
              <a:schemeClr val="lt1"/>
            </a:solidFill>
          </a:ln>
          <a:effectLst/>
        </c:spPr>
        <c:dLbl>
          <c:idx val="0"/>
          <c:layout>
            <c:manualLayout>
              <c:x val="-2.4315868498699305E-2"/>
              <c:y val="2.0600244118421367E-2"/>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fld id="{8E21A101-CEA2-E846-9BC5-422EB2BFFDDC}" type="CATEGORYNAME">
                  <a:rPr lang="ru-RU"/>
                  <a:pPr>
                    <a:defRPr sz="900" b="0" i="0" u="none" strike="noStrike" kern="1200" baseline="0">
                      <a:solidFill>
                        <a:schemeClr val="tx1">
                          <a:lumMod val="75000"/>
                          <a:lumOff val="25000"/>
                        </a:schemeClr>
                      </a:solidFill>
                      <a:latin typeface="+mn-lt"/>
                      <a:ea typeface="+mn-ea"/>
                      <a:cs typeface="+mn-cs"/>
                    </a:defRPr>
                  </a:pPr>
                  <a:t>[ИМЯ КАТЕГОРИИ]</a:t>
                </a:fld>
                <a:r>
                  <a:rPr lang="ru-RU" baseline="0"/>
                  <a:t>; </a:t>
                </a:r>
                <a:fld id="{AD684C72-2169-944E-9174-7927869F6AA6}" type="VALUE">
                  <a:rPr lang="ru-RU" b="1" baseline="0"/>
                  <a:pPr>
                    <a:defRPr sz="900" b="0" i="0" u="none" strike="noStrike" kern="1200" baseline="0">
                      <a:solidFill>
                        <a:schemeClr val="tx1">
                          <a:lumMod val="75000"/>
                          <a:lumOff val="25000"/>
                        </a:schemeClr>
                      </a:solidFill>
                      <a:latin typeface="+mn-lt"/>
                      <a:ea typeface="+mn-ea"/>
                      <a:cs typeface="+mn-cs"/>
                    </a:defRPr>
                  </a:pPr>
                  <a:t>[ЗНАЧЕНИЕ]</a:t>
                </a:fld>
                <a:endParaRPr lang="ru-RU" baseline="0"/>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extLst>
            <c:ext xmlns:c15="http://schemas.microsoft.com/office/drawing/2012/chart" uri="{CE6537A1-D6FC-4f65-9D91-7224C49458BB}">
              <c15:dlblFieldTable/>
              <c15:showDataLabelsRange val="0"/>
            </c:ext>
          </c:extLst>
        </c:dLbl>
      </c:pivotFmt>
      <c:pivotFmt>
        <c:idx val="3"/>
        <c:spPr>
          <a:solidFill>
            <a:schemeClr val="dk1">
              <a:tint val="88500"/>
            </a:schemeClr>
          </a:solidFill>
          <a:ln w="19050">
            <a:solidFill>
              <a:schemeClr val="lt1"/>
            </a:solidFill>
          </a:ln>
          <a:effectLst/>
        </c:spPr>
        <c:dLbl>
          <c:idx val="0"/>
          <c:layout>
            <c:manualLayout>
              <c:x val="1.9030803510937874E-2"/>
              <c:y val="-1.9586907979786111E-2"/>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fld id="{C49FBE10-A1AE-054D-8A94-00D29EB674BF}" type="CATEGORYNAME">
                  <a:rPr lang="ru-RU"/>
                  <a:pPr>
                    <a:defRPr sz="900" b="0" i="0" u="none" strike="noStrike" kern="1200" baseline="0">
                      <a:solidFill>
                        <a:schemeClr val="tx1">
                          <a:lumMod val="75000"/>
                          <a:lumOff val="25000"/>
                        </a:schemeClr>
                      </a:solidFill>
                      <a:latin typeface="+mn-lt"/>
                      <a:ea typeface="+mn-ea"/>
                      <a:cs typeface="+mn-cs"/>
                    </a:defRPr>
                  </a:pPr>
                  <a:t>[ИМЯ КАТЕГОРИИ]</a:t>
                </a:fld>
                <a:r>
                  <a:rPr lang="ru-RU" baseline="0"/>
                  <a:t>; </a:t>
                </a:r>
                <a:fld id="{D5C8B750-AE47-2540-ACE8-CC67E9BFFB16}" type="VALUE">
                  <a:rPr lang="ru-RU" b="1" baseline="0"/>
                  <a:pPr>
                    <a:defRPr sz="900" b="0" i="0" u="none" strike="noStrike" kern="1200" baseline="0">
                      <a:solidFill>
                        <a:schemeClr val="tx1">
                          <a:lumMod val="75000"/>
                          <a:lumOff val="25000"/>
                        </a:schemeClr>
                      </a:solidFill>
                      <a:latin typeface="+mn-lt"/>
                      <a:ea typeface="+mn-ea"/>
                      <a:cs typeface="+mn-cs"/>
                    </a:defRPr>
                  </a:pPr>
                  <a:t>[ЗНАЧЕНИЕ]</a:t>
                </a:fld>
                <a:endParaRPr lang="ru-RU" baseline="0"/>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extLst>
            <c:ext xmlns:c15="http://schemas.microsoft.com/office/drawing/2012/chart" uri="{CE6537A1-D6FC-4f65-9D91-7224C49458BB}">
              <c15:dlblFieldTable/>
              <c15:showDataLabelsRange val="0"/>
            </c:ext>
          </c:extLst>
        </c:dLbl>
      </c:pivotFmt>
      <c:pivotFmt>
        <c:idx val="4"/>
        <c:spPr>
          <a:solidFill>
            <a:schemeClr val="dk1">
              <a:tint val="55000"/>
            </a:schemeClr>
          </a:solidFill>
          <a:ln w="19050">
            <a:solidFill>
              <a:schemeClr val="lt1"/>
            </a:solidFill>
          </a:ln>
          <a:effectLst/>
        </c:spPr>
        <c:dLbl>
          <c:idx val="0"/>
          <c:layout>
            <c:manualLayout>
              <c:x val="9.9984191746586171E-3"/>
              <c:y val="-2.6056332510674973E-2"/>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fld id="{2AA9A2B0-F94E-124D-A725-B81DA6454B24}" type="CATEGORYNAME">
                  <a:rPr lang="ru-RU"/>
                  <a:pPr>
                    <a:defRPr sz="900" b="0" i="0" u="none" strike="noStrike" kern="1200" baseline="0">
                      <a:solidFill>
                        <a:schemeClr val="tx1">
                          <a:lumMod val="75000"/>
                          <a:lumOff val="25000"/>
                        </a:schemeClr>
                      </a:solidFill>
                      <a:latin typeface="+mn-lt"/>
                      <a:ea typeface="+mn-ea"/>
                      <a:cs typeface="+mn-cs"/>
                    </a:defRPr>
                  </a:pPr>
                  <a:t>[ИМЯ КАТЕГОРИИ]</a:t>
                </a:fld>
                <a:r>
                  <a:rPr lang="ru-RU" baseline="0"/>
                  <a:t>; </a:t>
                </a:r>
                <a:fld id="{6503261F-C5D0-264C-8C3B-55F7DFB55AE9}" type="VALUE">
                  <a:rPr lang="ru-RU" b="1" baseline="0"/>
                  <a:pPr>
                    <a:defRPr sz="900" b="0" i="0" u="none" strike="noStrike" kern="1200" baseline="0">
                      <a:solidFill>
                        <a:schemeClr val="tx1">
                          <a:lumMod val="75000"/>
                          <a:lumOff val="25000"/>
                        </a:schemeClr>
                      </a:solidFill>
                      <a:latin typeface="+mn-lt"/>
                      <a:ea typeface="+mn-ea"/>
                      <a:cs typeface="+mn-cs"/>
                    </a:defRPr>
                  </a:pPr>
                  <a:t>[ЗНАЧЕНИЕ]</a:t>
                </a:fld>
                <a:endParaRPr lang="ru-RU" baseline="0"/>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extLst>
            <c:ext xmlns:c15="http://schemas.microsoft.com/office/drawing/2012/chart" uri="{CE6537A1-D6FC-4f65-9D91-7224C49458BB}">
              <c15:dlblFieldTable/>
              <c15:showDataLabelsRange val="0"/>
            </c:ext>
          </c:extLst>
        </c:dLbl>
      </c:pivotFmt>
      <c:pivotFmt>
        <c:idx val="5"/>
        <c:spPr>
          <a:solidFill>
            <a:schemeClr val="dk1">
              <a:tint val="75000"/>
            </a:schemeClr>
          </a:solidFill>
          <a:ln w="19050">
            <a:solidFill>
              <a:schemeClr val="lt1"/>
            </a:solidFill>
          </a:ln>
          <a:effectLst/>
        </c:spPr>
        <c:dLbl>
          <c:idx val="0"/>
          <c:layout>
            <c:manualLayout>
              <c:x val="-1.3146122221447984E-3"/>
              <c:y val="-0.17951443569553807"/>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fld id="{947F9E80-EE5B-FC46-8F26-94D782334BEE}" type="CATEGORYNAME">
                  <a:rPr lang="ru-RU"/>
                  <a:pPr>
                    <a:defRPr sz="900" b="0" i="0" u="none" strike="noStrike" kern="1200" baseline="0">
                      <a:solidFill>
                        <a:schemeClr val="tx1">
                          <a:lumMod val="75000"/>
                          <a:lumOff val="25000"/>
                        </a:schemeClr>
                      </a:solidFill>
                      <a:latin typeface="+mn-lt"/>
                      <a:ea typeface="+mn-ea"/>
                      <a:cs typeface="+mn-cs"/>
                    </a:defRPr>
                  </a:pPr>
                  <a:t>[ИМЯ КАТЕГОРИИ]</a:t>
                </a:fld>
                <a:r>
                  <a:rPr lang="ru-RU" baseline="0"/>
                  <a:t>; </a:t>
                </a:r>
                <a:fld id="{5A004E25-A675-A24D-9602-47382A54312F}" type="VALUE">
                  <a:rPr lang="ru-RU" b="1" baseline="0"/>
                  <a:pPr>
                    <a:defRPr sz="900" b="0" i="0" u="none" strike="noStrike" kern="1200" baseline="0">
                      <a:solidFill>
                        <a:schemeClr val="tx1">
                          <a:lumMod val="75000"/>
                          <a:lumOff val="25000"/>
                        </a:schemeClr>
                      </a:solidFill>
                      <a:latin typeface="+mn-lt"/>
                      <a:ea typeface="+mn-ea"/>
                      <a:cs typeface="+mn-cs"/>
                    </a:defRPr>
                  </a:pPr>
                  <a:t>[ЗНАЧЕНИЕ]</a:t>
                </a:fld>
                <a:endParaRPr lang="ru-RU" baseline="0"/>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extLst>
            <c:ext xmlns:c15="http://schemas.microsoft.com/office/drawing/2012/chart" uri="{CE6537A1-D6FC-4f65-9D91-7224C49458BB}">
              <c15:dlblFieldTable/>
              <c15:showDataLabelsRange val="0"/>
            </c:ext>
          </c:extLst>
        </c:dLbl>
      </c:pivotFmt>
      <c:pivotFmt>
        <c:idx val="6"/>
        <c:spPr>
          <a:solidFill>
            <a:schemeClr val="dk1">
              <a:tint val="98500"/>
            </a:schemeClr>
          </a:solidFill>
          <a:ln w="19050">
            <a:solidFill>
              <a:schemeClr val="lt1"/>
            </a:solidFill>
          </a:ln>
          <a:effectLst/>
        </c:spPr>
        <c:dLbl>
          <c:idx val="0"/>
          <c:layout>
            <c:manualLayout>
              <c:x val="1.1644735851613195E-2"/>
              <c:y val="-2.0036040271085517E-2"/>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fld id="{5622A7F8-A292-0440-8211-6976F4E80435}" type="CATEGORYNAME">
                  <a:rPr lang="ru-RU"/>
                  <a:pPr>
                    <a:defRPr sz="900" b="0" i="0" u="none" strike="noStrike" kern="1200" baseline="0">
                      <a:solidFill>
                        <a:schemeClr val="tx1">
                          <a:lumMod val="75000"/>
                          <a:lumOff val="25000"/>
                        </a:schemeClr>
                      </a:solidFill>
                      <a:latin typeface="+mn-lt"/>
                      <a:ea typeface="+mn-ea"/>
                      <a:cs typeface="+mn-cs"/>
                    </a:defRPr>
                  </a:pPr>
                  <a:t>[ИМЯ КАТЕГОРИИ]</a:t>
                </a:fld>
                <a:r>
                  <a:rPr lang="ru-RU" baseline="0"/>
                  <a:t>; </a:t>
                </a:r>
                <a:fld id="{E59C89E8-AFA0-8F4D-A751-03AE50AF3B34}" type="VALUE">
                  <a:rPr lang="ru-RU" b="1" baseline="0"/>
                  <a:pPr>
                    <a:defRPr sz="900" b="0" i="0" u="none" strike="noStrike" kern="1200" baseline="0">
                      <a:solidFill>
                        <a:schemeClr val="tx1">
                          <a:lumMod val="75000"/>
                          <a:lumOff val="25000"/>
                        </a:schemeClr>
                      </a:solidFill>
                      <a:latin typeface="+mn-lt"/>
                      <a:ea typeface="+mn-ea"/>
                      <a:cs typeface="+mn-cs"/>
                    </a:defRPr>
                  </a:pPr>
                  <a:t>[ЗНАЧЕНИЕ]</a:t>
                </a:fld>
                <a:endParaRPr lang="ru-RU" baseline="0"/>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extLst>
            <c:ext xmlns:c15="http://schemas.microsoft.com/office/drawing/2012/chart" uri="{CE6537A1-D6FC-4f65-9D91-7224C49458BB}">
              <c15:dlblFieldTable/>
              <c15:showDataLabelsRange val="0"/>
            </c:ext>
          </c:extLst>
        </c:dLbl>
      </c:pivotFmt>
      <c:pivotFmt>
        <c:idx val="7"/>
        <c:spPr>
          <a:solidFill>
            <a:schemeClr val="dk1">
              <a:tint val="30000"/>
            </a:schemeClr>
          </a:solidFill>
          <a:ln w="19050">
            <a:solidFill>
              <a:schemeClr val="lt1"/>
            </a:solidFill>
          </a:ln>
          <a:effectLst/>
        </c:spPr>
        <c:dLbl>
          <c:idx val="0"/>
          <c:layout>
            <c:manualLayout>
              <c:x val="6.2913988045949318E-2"/>
              <c:y val="-1.3208955223880598E-2"/>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fld id="{018D0764-A73B-A942-A6B3-E8C4160A9591}" type="CATEGORYNAME">
                  <a:rPr lang="ru-RU"/>
                  <a:pPr>
                    <a:defRPr sz="900" b="0" i="0" u="none" strike="noStrike" kern="1200" baseline="0">
                      <a:solidFill>
                        <a:schemeClr val="tx1">
                          <a:lumMod val="75000"/>
                          <a:lumOff val="25000"/>
                        </a:schemeClr>
                      </a:solidFill>
                      <a:latin typeface="+mn-lt"/>
                      <a:ea typeface="+mn-ea"/>
                      <a:cs typeface="+mn-cs"/>
                    </a:defRPr>
                  </a:pPr>
                  <a:t>[ИМЯ КАТЕГОРИИ]</a:t>
                </a:fld>
                <a:r>
                  <a:rPr lang="ru-RU" baseline="0"/>
                  <a:t>; </a:t>
                </a:r>
                <a:fld id="{00E3B8D0-E06C-2446-99D3-9624E3FCC371}" type="VALUE">
                  <a:rPr lang="ru-RU" b="1" baseline="0"/>
                  <a:pPr>
                    <a:defRPr sz="900" b="0" i="0" u="none" strike="noStrike" kern="1200" baseline="0">
                      <a:solidFill>
                        <a:schemeClr val="tx1">
                          <a:lumMod val="75000"/>
                          <a:lumOff val="25000"/>
                        </a:schemeClr>
                      </a:solidFill>
                      <a:latin typeface="+mn-lt"/>
                      <a:ea typeface="+mn-ea"/>
                      <a:cs typeface="+mn-cs"/>
                    </a:defRPr>
                  </a:pPr>
                  <a:t>[ЗНАЧЕНИЕ]</a:t>
                </a:fld>
                <a:endParaRPr lang="ru-RU" baseline="0"/>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extLst>
            <c:ext xmlns:c15="http://schemas.microsoft.com/office/drawing/2012/chart" uri="{CE6537A1-D6FC-4f65-9D91-7224C49458BB}">
              <c15:dlblFieldTable/>
              <c15:showDataLabelsRange val="0"/>
            </c:ext>
          </c:extLst>
        </c:dLbl>
      </c:pivotFmt>
      <c:pivotFmt>
        <c:idx val="8"/>
        <c:spPr>
          <a:solidFill>
            <a:schemeClr val="dk1">
              <a:tint val="60000"/>
            </a:schemeClr>
          </a:solidFill>
          <a:ln w="19050">
            <a:solidFill>
              <a:schemeClr val="lt1"/>
            </a:solidFill>
          </a:ln>
          <a:effectLst/>
        </c:spPr>
        <c:dLbl>
          <c:idx val="0"/>
          <c:layout>
            <c:manualLayout>
              <c:x val="1.8713584559100285E-2"/>
              <c:y val="7.2033533121792608E-3"/>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fld id="{E9A18D61-3C96-7D43-8EFA-BBEB378EF0C5}" type="CATEGORYNAME">
                  <a:rPr lang="ru-RU"/>
                  <a:pPr>
                    <a:defRPr sz="900" b="0" i="0" u="none" strike="noStrike" kern="1200" baseline="0">
                      <a:solidFill>
                        <a:schemeClr val="tx1">
                          <a:lumMod val="75000"/>
                          <a:lumOff val="25000"/>
                        </a:schemeClr>
                      </a:solidFill>
                      <a:latin typeface="+mn-lt"/>
                      <a:ea typeface="+mn-ea"/>
                      <a:cs typeface="+mn-cs"/>
                    </a:defRPr>
                  </a:pPr>
                  <a:t>[ИМЯ КАТЕГОРИИ]</a:t>
                </a:fld>
                <a:r>
                  <a:rPr lang="ru-RU" baseline="0"/>
                  <a:t>; </a:t>
                </a:r>
                <a:fld id="{201EF284-A709-494C-A017-6BCA80A36F2E}" type="VALUE">
                  <a:rPr lang="ru-RU" b="1" baseline="0"/>
                  <a:pPr>
                    <a:defRPr sz="900" b="0" i="0" u="none" strike="noStrike" kern="1200" baseline="0">
                      <a:solidFill>
                        <a:schemeClr val="tx1">
                          <a:lumMod val="75000"/>
                          <a:lumOff val="25000"/>
                        </a:schemeClr>
                      </a:solidFill>
                      <a:latin typeface="+mn-lt"/>
                      <a:ea typeface="+mn-ea"/>
                      <a:cs typeface="+mn-cs"/>
                    </a:defRPr>
                  </a:pPr>
                  <a:t>[ЗНАЧЕНИЕ]</a:t>
                </a:fld>
                <a:endParaRPr lang="ru-RU" baseline="0"/>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extLst>
            <c:ext xmlns:c15="http://schemas.microsoft.com/office/drawing/2012/chart" uri="{CE6537A1-D6FC-4f65-9D91-7224C49458BB}">
              <c15:dlblFieldTable/>
              <c15:showDataLabelsRange val="0"/>
            </c:ext>
          </c:extLst>
        </c:dLbl>
      </c:pivotFmt>
      <c:pivotFmt>
        <c:idx val="9"/>
        <c:spPr>
          <a:solidFill>
            <a:schemeClr val="dk1">
              <a:tint val="80000"/>
            </a:schemeClr>
          </a:solidFill>
          <a:ln w="19050">
            <a:solidFill>
              <a:schemeClr val="lt1"/>
            </a:solidFill>
          </a:ln>
          <a:effectLst/>
        </c:spPr>
        <c:dLbl>
          <c:idx val="0"/>
          <c:layout>
            <c:manualLayout>
              <c:x val="-1.8775161470017013E-2"/>
              <c:y val="3.4672503623614209E-2"/>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fld id="{65151770-6C9F-0C49-AD62-D04420A229F9}" type="CATEGORYNAME">
                  <a:rPr lang="ru-RU"/>
                  <a:pPr>
                    <a:defRPr sz="900" b="0" i="0" u="none" strike="noStrike" kern="1200" baseline="0">
                      <a:solidFill>
                        <a:schemeClr val="tx1">
                          <a:lumMod val="75000"/>
                          <a:lumOff val="25000"/>
                        </a:schemeClr>
                      </a:solidFill>
                      <a:latin typeface="+mn-lt"/>
                      <a:ea typeface="+mn-ea"/>
                      <a:cs typeface="+mn-cs"/>
                    </a:defRPr>
                  </a:pPr>
                  <a:t>[ИМЯ КАТЕГОРИИ]</a:t>
                </a:fld>
                <a:r>
                  <a:rPr lang="ru-RU" baseline="0"/>
                  <a:t>; </a:t>
                </a:r>
                <a:fld id="{D8B32205-0D32-9345-83EF-EF14FAC71889}" type="VALUE">
                  <a:rPr lang="ru-RU" b="1" baseline="0"/>
                  <a:pPr>
                    <a:defRPr sz="900" b="0" i="0" u="none" strike="noStrike" kern="1200" baseline="0">
                      <a:solidFill>
                        <a:schemeClr val="tx1">
                          <a:lumMod val="75000"/>
                          <a:lumOff val="25000"/>
                        </a:schemeClr>
                      </a:solidFill>
                      <a:latin typeface="+mn-lt"/>
                      <a:ea typeface="+mn-ea"/>
                      <a:cs typeface="+mn-cs"/>
                    </a:defRPr>
                  </a:pPr>
                  <a:t>[ЗНАЧЕНИЕ]</a:t>
                </a:fld>
                <a:endParaRPr lang="ru-RU" baseline="0"/>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extLst>
            <c:ext xmlns:c15="http://schemas.microsoft.com/office/drawing/2012/chart" uri="{CE6537A1-D6FC-4f65-9D91-7224C49458BB}">
              <c15:dlblFieldTable/>
              <c15:showDataLabelsRange val="0"/>
            </c:ext>
          </c:extLst>
        </c:dLbl>
      </c:pivotFmt>
      <c:pivotFmt>
        <c:idx val="10"/>
        <c:spPr>
          <a:solidFill>
            <a:schemeClr val="dk1">
              <a:tint val="88500"/>
            </a:schemeClr>
          </a:solidFill>
          <a:ln w="19050">
            <a:solidFill>
              <a:schemeClr val="lt1"/>
            </a:solidFill>
          </a:ln>
          <a:effectLst/>
        </c:spPr>
        <c:dLbl>
          <c:idx val="0"/>
          <c:layout>
            <c:manualLayout>
              <c:x val="-4.8493699281853631E-4"/>
              <c:y val="1.0224468210139572E-4"/>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fld id="{BEC7A5AB-C657-564E-90B3-C39F7406D966}" type="CATEGORYNAME">
                  <a:rPr lang="ru-RU"/>
                  <a:pPr>
                    <a:defRPr sz="900" b="0" i="0" u="none" strike="noStrike" kern="1200" baseline="0">
                      <a:solidFill>
                        <a:schemeClr val="tx1">
                          <a:lumMod val="75000"/>
                          <a:lumOff val="25000"/>
                        </a:schemeClr>
                      </a:solidFill>
                      <a:latin typeface="+mn-lt"/>
                      <a:ea typeface="+mn-ea"/>
                      <a:cs typeface="+mn-cs"/>
                    </a:defRPr>
                  </a:pPr>
                  <a:t>[ИМЯ КАТЕГОРИИ]</a:t>
                </a:fld>
                <a:r>
                  <a:rPr lang="ru-RU" baseline="0"/>
                  <a:t>; </a:t>
                </a:r>
                <a:fld id="{93A9E5BB-A434-1045-A243-409333AD5EF1}" type="VALUE">
                  <a:rPr lang="ru-RU" b="1" baseline="0"/>
                  <a:pPr>
                    <a:defRPr sz="900" b="0" i="0" u="none" strike="noStrike" kern="1200" baseline="0">
                      <a:solidFill>
                        <a:schemeClr val="tx1">
                          <a:lumMod val="75000"/>
                          <a:lumOff val="25000"/>
                        </a:schemeClr>
                      </a:solidFill>
                      <a:latin typeface="+mn-lt"/>
                      <a:ea typeface="+mn-ea"/>
                      <a:cs typeface="+mn-cs"/>
                    </a:defRPr>
                  </a:pPr>
                  <a:t>[ЗНАЧЕНИЕ]</a:t>
                </a:fld>
                <a:endParaRPr lang="ru-RU" baseline="0"/>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extLst>
            <c:ext xmlns:c15="http://schemas.microsoft.com/office/drawing/2012/chart" uri="{CE6537A1-D6FC-4f65-9D91-7224C49458BB}">
              <c15:dlblFieldTable/>
              <c15:showDataLabelsRange val="0"/>
            </c:ext>
          </c:extLst>
        </c:dLbl>
      </c:pivotFmt>
      <c:pivotFmt>
        <c:idx val="11"/>
        <c:spPr>
          <a:solidFill>
            <a:schemeClr val="dk1">
              <a:tint val="55000"/>
            </a:schemeClr>
          </a:solidFill>
          <a:ln w="19050">
            <a:solidFill>
              <a:schemeClr val="lt1"/>
            </a:solidFill>
          </a:ln>
          <a:effectLst/>
        </c:spPr>
        <c:dLbl>
          <c:idx val="0"/>
          <c:layout>
            <c:manualLayout>
              <c:x val="-1.9681426055012722E-2"/>
              <c:y val="1.6552277980177849E-2"/>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fld id="{DC5F34A0-AA21-0248-8097-E0DD0BB3012A}" type="CATEGORYNAME">
                  <a:rPr lang="ru-RU"/>
                  <a:pPr>
                    <a:defRPr sz="900" b="0" i="0" u="none" strike="noStrike" kern="1200" baseline="0">
                      <a:solidFill>
                        <a:schemeClr val="tx1">
                          <a:lumMod val="75000"/>
                          <a:lumOff val="25000"/>
                        </a:schemeClr>
                      </a:solidFill>
                      <a:latin typeface="+mn-lt"/>
                      <a:ea typeface="+mn-ea"/>
                      <a:cs typeface="+mn-cs"/>
                    </a:defRPr>
                  </a:pPr>
                  <a:t>[ИМЯ КАТЕГОРИИ]</a:t>
                </a:fld>
                <a:r>
                  <a:rPr lang="ru-RU" baseline="0"/>
                  <a:t>; </a:t>
                </a:r>
                <a:fld id="{91414763-ED48-D94A-9286-23EF0E2D7B18}" type="VALUE">
                  <a:rPr lang="ru-RU" b="1" baseline="0"/>
                  <a:pPr>
                    <a:defRPr sz="900" b="0" i="0" u="none" strike="noStrike" kern="1200" baseline="0">
                      <a:solidFill>
                        <a:schemeClr val="tx1">
                          <a:lumMod val="75000"/>
                          <a:lumOff val="25000"/>
                        </a:schemeClr>
                      </a:solidFill>
                      <a:latin typeface="+mn-lt"/>
                      <a:ea typeface="+mn-ea"/>
                      <a:cs typeface="+mn-cs"/>
                    </a:defRPr>
                  </a:pPr>
                  <a:t>[ЗНАЧЕНИЕ]</a:t>
                </a:fld>
                <a:endParaRPr lang="ru-RU" baseline="0"/>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extLst>
            <c:ext xmlns:c15="http://schemas.microsoft.com/office/drawing/2012/chart" uri="{CE6537A1-D6FC-4f65-9D91-7224C49458BB}">
              <c15:dlblFieldTable/>
              <c15:showDataLabelsRange val="0"/>
            </c:ext>
          </c:extLst>
        </c:dLbl>
      </c:pivotFmt>
      <c:pivotFmt>
        <c:idx val="12"/>
        <c:spPr>
          <a:solidFill>
            <a:schemeClr val="dk1">
              <a:tint val="75000"/>
            </a:schemeClr>
          </a:solidFill>
          <a:ln w="19050">
            <a:solidFill>
              <a:schemeClr val="lt1"/>
            </a:solidFill>
          </a:ln>
          <a:effectLst/>
        </c:spPr>
        <c:dLbl>
          <c:idx val="0"/>
          <c:layout>
            <c:manualLayout>
              <c:x val="-5.2543623251682449E-5"/>
              <c:y val="-1.3133740745093431E-2"/>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fld id="{064DDFFA-53E3-954B-A108-E5EC117C9374}" type="CATEGORYNAME">
                  <a:rPr lang="ru-RU"/>
                  <a:pPr>
                    <a:defRPr sz="900" b="0" i="0" u="none" strike="noStrike" kern="1200" baseline="0">
                      <a:solidFill>
                        <a:schemeClr val="tx1">
                          <a:lumMod val="75000"/>
                          <a:lumOff val="25000"/>
                        </a:schemeClr>
                      </a:solidFill>
                      <a:latin typeface="+mn-lt"/>
                      <a:ea typeface="+mn-ea"/>
                      <a:cs typeface="+mn-cs"/>
                    </a:defRPr>
                  </a:pPr>
                  <a:t>[ИМЯ КАТЕГОРИИ]</a:t>
                </a:fld>
                <a:r>
                  <a:rPr lang="ru-RU" baseline="0"/>
                  <a:t>; </a:t>
                </a:r>
                <a:fld id="{9E6041E1-AC9F-A94D-9F3D-54EB6AC4CEFF}" type="VALUE">
                  <a:rPr lang="ru-RU" b="1" baseline="0"/>
                  <a:pPr>
                    <a:defRPr sz="900" b="0" i="0" u="none" strike="noStrike" kern="1200" baseline="0">
                      <a:solidFill>
                        <a:schemeClr val="tx1">
                          <a:lumMod val="75000"/>
                          <a:lumOff val="25000"/>
                        </a:schemeClr>
                      </a:solidFill>
                      <a:latin typeface="+mn-lt"/>
                      <a:ea typeface="+mn-ea"/>
                      <a:cs typeface="+mn-cs"/>
                    </a:defRPr>
                  </a:pPr>
                  <a:t>[ЗНАЧЕНИЕ]</a:t>
                </a:fld>
                <a:endParaRPr lang="ru-RU" baseline="0"/>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extLst>
            <c:ext xmlns:c15="http://schemas.microsoft.com/office/drawing/2012/chart" uri="{CE6537A1-D6FC-4f65-9D91-7224C49458BB}">
              <c15:dlblFieldTable/>
              <c15:showDataLabelsRange val="0"/>
            </c:ext>
          </c:extLst>
        </c:dLbl>
      </c:pivotFmt>
      <c:pivotFmt>
        <c:idx val="13"/>
        <c:spPr>
          <a:solidFill>
            <a:schemeClr val="dk1">
              <a:tint val="88500"/>
            </a:schemeClr>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extLst>
            <c:ext xmlns:c15="http://schemas.microsoft.com/office/drawing/2012/chart" uri="{CE6537A1-D6FC-4f65-9D91-7224C49458BB}"/>
          </c:extLst>
        </c:dLbl>
      </c:pivotFmt>
      <c:pivotFmt>
        <c:idx val="14"/>
        <c:spPr>
          <a:solidFill>
            <a:schemeClr val="dk1">
              <a:tint val="88500"/>
            </a:schemeClr>
          </a:solidFill>
          <a:ln w="19050">
            <a:solidFill>
              <a:schemeClr val="lt1"/>
            </a:solidFill>
          </a:ln>
          <a:effectLst/>
        </c:spPr>
        <c:dLbl>
          <c:idx val="0"/>
          <c:layout>
            <c:manualLayout>
              <c:x val="1.9030803510937874E-2"/>
              <c:y val="-1.9586907979786111E-2"/>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fld id="{C49FBE10-A1AE-054D-8A94-00D29EB674BF}" type="CATEGORYNAME">
                  <a:rPr lang="ru-RU"/>
                  <a:pPr>
                    <a:defRPr sz="900" b="0" i="0" u="none" strike="noStrike" kern="1200" baseline="0">
                      <a:solidFill>
                        <a:schemeClr val="tx1">
                          <a:lumMod val="75000"/>
                          <a:lumOff val="25000"/>
                        </a:schemeClr>
                      </a:solidFill>
                      <a:latin typeface="+mn-lt"/>
                      <a:ea typeface="+mn-ea"/>
                      <a:cs typeface="+mn-cs"/>
                    </a:defRPr>
                  </a:pPr>
                  <a:t>[ИМЯ КАТЕГОРИИ]</a:t>
                </a:fld>
                <a:r>
                  <a:rPr lang="ru-RU" baseline="0"/>
                  <a:t>; </a:t>
                </a:r>
                <a:fld id="{D5C8B750-AE47-2540-ACE8-CC67E9BFFB16}" type="VALUE">
                  <a:rPr lang="ru-RU" b="1" baseline="0"/>
                  <a:pPr>
                    <a:defRPr sz="900" b="0" i="0" u="none" strike="noStrike" kern="1200" baseline="0">
                      <a:solidFill>
                        <a:schemeClr val="tx1">
                          <a:lumMod val="75000"/>
                          <a:lumOff val="25000"/>
                        </a:schemeClr>
                      </a:solidFill>
                      <a:latin typeface="+mn-lt"/>
                      <a:ea typeface="+mn-ea"/>
                      <a:cs typeface="+mn-cs"/>
                    </a:defRPr>
                  </a:pPr>
                  <a:t>[ЗНАЧЕНИЕ]</a:t>
                </a:fld>
                <a:endParaRPr lang="ru-RU" baseline="0"/>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extLst>
            <c:ext xmlns:c15="http://schemas.microsoft.com/office/drawing/2012/chart" uri="{CE6537A1-D6FC-4f65-9D91-7224C49458BB}">
              <c15:dlblFieldTable/>
              <c15:showDataLabelsRange val="0"/>
            </c:ext>
          </c:extLst>
        </c:dLbl>
      </c:pivotFmt>
      <c:pivotFmt>
        <c:idx val="15"/>
        <c:spPr>
          <a:solidFill>
            <a:schemeClr val="dk1">
              <a:tint val="88500"/>
            </a:schemeClr>
          </a:solidFill>
          <a:ln w="19050">
            <a:solidFill>
              <a:schemeClr val="lt1"/>
            </a:solidFill>
          </a:ln>
          <a:effectLst/>
        </c:spPr>
        <c:dLbl>
          <c:idx val="0"/>
          <c:layout>
            <c:manualLayout>
              <c:x val="9.9984191746586171E-3"/>
              <c:y val="-2.6056332510674973E-2"/>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fld id="{2AA9A2B0-F94E-124D-A725-B81DA6454B24}" type="CATEGORYNAME">
                  <a:rPr lang="ru-RU"/>
                  <a:pPr>
                    <a:defRPr sz="900" b="0" i="0" u="none" strike="noStrike" kern="1200" baseline="0">
                      <a:solidFill>
                        <a:schemeClr val="tx1">
                          <a:lumMod val="75000"/>
                          <a:lumOff val="25000"/>
                        </a:schemeClr>
                      </a:solidFill>
                      <a:latin typeface="+mn-lt"/>
                      <a:ea typeface="+mn-ea"/>
                      <a:cs typeface="+mn-cs"/>
                    </a:defRPr>
                  </a:pPr>
                  <a:t>[ИМЯ КАТЕГОРИИ]</a:t>
                </a:fld>
                <a:r>
                  <a:rPr lang="ru-RU" baseline="0"/>
                  <a:t>; </a:t>
                </a:r>
                <a:fld id="{6503261F-C5D0-264C-8C3B-55F7DFB55AE9}" type="VALUE">
                  <a:rPr lang="ru-RU" b="1" baseline="0"/>
                  <a:pPr>
                    <a:defRPr sz="900" b="0" i="0" u="none" strike="noStrike" kern="1200" baseline="0">
                      <a:solidFill>
                        <a:schemeClr val="tx1">
                          <a:lumMod val="75000"/>
                          <a:lumOff val="25000"/>
                        </a:schemeClr>
                      </a:solidFill>
                      <a:latin typeface="+mn-lt"/>
                      <a:ea typeface="+mn-ea"/>
                      <a:cs typeface="+mn-cs"/>
                    </a:defRPr>
                  </a:pPr>
                  <a:t>[ЗНАЧЕНИЕ]</a:t>
                </a:fld>
                <a:endParaRPr lang="ru-RU" baseline="0"/>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extLst>
            <c:ext xmlns:c15="http://schemas.microsoft.com/office/drawing/2012/chart" uri="{CE6537A1-D6FC-4f65-9D91-7224C49458BB}">
              <c15:dlblFieldTable/>
              <c15:showDataLabelsRange val="0"/>
            </c:ext>
          </c:extLst>
        </c:dLbl>
      </c:pivotFmt>
      <c:pivotFmt>
        <c:idx val="16"/>
        <c:spPr>
          <a:solidFill>
            <a:schemeClr val="dk1">
              <a:tint val="88500"/>
            </a:schemeClr>
          </a:solidFill>
          <a:ln w="19050">
            <a:solidFill>
              <a:schemeClr val="lt1"/>
            </a:solidFill>
          </a:ln>
          <a:effectLst/>
        </c:spPr>
        <c:dLbl>
          <c:idx val="0"/>
          <c:layout>
            <c:manualLayout>
              <c:x val="-1.3146122221447984E-3"/>
              <c:y val="-0.17951443569553807"/>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fld id="{947F9E80-EE5B-FC46-8F26-94D782334BEE}" type="CATEGORYNAME">
                  <a:rPr lang="ru-RU"/>
                  <a:pPr>
                    <a:defRPr sz="900" b="0" i="0" u="none" strike="noStrike" kern="1200" baseline="0">
                      <a:solidFill>
                        <a:schemeClr val="tx1">
                          <a:lumMod val="75000"/>
                          <a:lumOff val="25000"/>
                        </a:schemeClr>
                      </a:solidFill>
                      <a:latin typeface="+mn-lt"/>
                      <a:ea typeface="+mn-ea"/>
                      <a:cs typeface="+mn-cs"/>
                    </a:defRPr>
                  </a:pPr>
                  <a:t>[ИМЯ КАТЕГОРИИ]</a:t>
                </a:fld>
                <a:r>
                  <a:rPr lang="ru-RU" baseline="0"/>
                  <a:t>; </a:t>
                </a:r>
                <a:fld id="{5A004E25-A675-A24D-9602-47382A54312F}" type="VALUE">
                  <a:rPr lang="ru-RU" b="1" baseline="0"/>
                  <a:pPr>
                    <a:defRPr sz="900" b="0" i="0" u="none" strike="noStrike" kern="1200" baseline="0">
                      <a:solidFill>
                        <a:schemeClr val="tx1">
                          <a:lumMod val="75000"/>
                          <a:lumOff val="25000"/>
                        </a:schemeClr>
                      </a:solidFill>
                      <a:latin typeface="+mn-lt"/>
                      <a:ea typeface="+mn-ea"/>
                      <a:cs typeface="+mn-cs"/>
                    </a:defRPr>
                  </a:pPr>
                  <a:t>[ЗНАЧЕНИЕ]</a:t>
                </a:fld>
                <a:endParaRPr lang="ru-RU" baseline="0"/>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extLst>
            <c:ext xmlns:c15="http://schemas.microsoft.com/office/drawing/2012/chart" uri="{CE6537A1-D6FC-4f65-9D91-7224C49458BB}">
              <c15:dlblFieldTable/>
              <c15:showDataLabelsRange val="0"/>
            </c:ext>
          </c:extLst>
        </c:dLbl>
      </c:pivotFmt>
      <c:pivotFmt>
        <c:idx val="17"/>
        <c:spPr>
          <a:solidFill>
            <a:schemeClr val="dk1">
              <a:tint val="88500"/>
            </a:schemeClr>
          </a:solidFill>
          <a:ln w="19050">
            <a:solidFill>
              <a:schemeClr val="lt1"/>
            </a:solidFill>
          </a:ln>
          <a:effectLst/>
        </c:spPr>
        <c:dLbl>
          <c:idx val="0"/>
          <c:layout>
            <c:manualLayout>
              <c:x val="1.1644735851613195E-2"/>
              <c:y val="-2.0036040271085517E-2"/>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fld id="{5622A7F8-A292-0440-8211-6976F4E80435}" type="CATEGORYNAME">
                  <a:rPr lang="ru-RU"/>
                  <a:pPr>
                    <a:defRPr sz="900" b="0" i="0" u="none" strike="noStrike" kern="1200" baseline="0">
                      <a:solidFill>
                        <a:schemeClr val="tx1">
                          <a:lumMod val="75000"/>
                          <a:lumOff val="25000"/>
                        </a:schemeClr>
                      </a:solidFill>
                      <a:latin typeface="+mn-lt"/>
                      <a:ea typeface="+mn-ea"/>
                      <a:cs typeface="+mn-cs"/>
                    </a:defRPr>
                  </a:pPr>
                  <a:t>[ИМЯ КАТЕГОРИИ]</a:t>
                </a:fld>
                <a:r>
                  <a:rPr lang="ru-RU" baseline="0"/>
                  <a:t>; </a:t>
                </a:r>
                <a:fld id="{E59C89E8-AFA0-8F4D-A751-03AE50AF3B34}" type="VALUE">
                  <a:rPr lang="ru-RU" b="1" baseline="0"/>
                  <a:pPr>
                    <a:defRPr sz="900" b="0" i="0" u="none" strike="noStrike" kern="1200" baseline="0">
                      <a:solidFill>
                        <a:schemeClr val="tx1">
                          <a:lumMod val="75000"/>
                          <a:lumOff val="25000"/>
                        </a:schemeClr>
                      </a:solidFill>
                      <a:latin typeface="+mn-lt"/>
                      <a:ea typeface="+mn-ea"/>
                      <a:cs typeface="+mn-cs"/>
                    </a:defRPr>
                  </a:pPr>
                  <a:t>[ЗНАЧЕНИЕ]</a:t>
                </a:fld>
                <a:endParaRPr lang="ru-RU" baseline="0"/>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extLst>
            <c:ext xmlns:c15="http://schemas.microsoft.com/office/drawing/2012/chart" uri="{CE6537A1-D6FC-4f65-9D91-7224C49458BB}">
              <c15:dlblFieldTable/>
              <c15:showDataLabelsRange val="0"/>
            </c:ext>
          </c:extLst>
        </c:dLbl>
      </c:pivotFmt>
      <c:pivotFmt>
        <c:idx val="18"/>
        <c:spPr>
          <a:solidFill>
            <a:schemeClr val="dk1">
              <a:tint val="88500"/>
            </a:schemeClr>
          </a:solidFill>
          <a:ln w="19050">
            <a:solidFill>
              <a:schemeClr val="lt1"/>
            </a:solidFill>
          </a:ln>
          <a:effectLst/>
        </c:spPr>
        <c:dLbl>
          <c:idx val="0"/>
          <c:layout>
            <c:manualLayout>
              <c:x val="6.2913988045949318E-2"/>
              <c:y val="-1.3208955223880598E-2"/>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fld id="{018D0764-A73B-A942-A6B3-E8C4160A9591}" type="CATEGORYNAME">
                  <a:rPr lang="ru-RU"/>
                  <a:pPr>
                    <a:defRPr sz="900" b="0" i="0" u="none" strike="noStrike" kern="1200" baseline="0">
                      <a:solidFill>
                        <a:schemeClr val="tx1">
                          <a:lumMod val="75000"/>
                          <a:lumOff val="25000"/>
                        </a:schemeClr>
                      </a:solidFill>
                      <a:latin typeface="+mn-lt"/>
                      <a:ea typeface="+mn-ea"/>
                      <a:cs typeface="+mn-cs"/>
                    </a:defRPr>
                  </a:pPr>
                  <a:t>[ИМЯ КАТЕГОРИИ]</a:t>
                </a:fld>
                <a:r>
                  <a:rPr lang="ru-RU" baseline="0"/>
                  <a:t>; </a:t>
                </a:r>
                <a:fld id="{00E3B8D0-E06C-2446-99D3-9624E3FCC371}" type="VALUE">
                  <a:rPr lang="ru-RU" b="1" baseline="0"/>
                  <a:pPr>
                    <a:defRPr sz="900" b="0" i="0" u="none" strike="noStrike" kern="1200" baseline="0">
                      <a:solidFill>
                        <a:schemeClr val="tx1">
                          <a:lumMod val="75000"/>
                          <a:lumOff val="25000"/>
                        </a:schemeClr>
                      </a:solidFill>
                      <a:latin typeface="+mn-lt"/>
                      <a:ea typeface="+mn-ea"/>
                      <a:cs typeface="+mn-cs"/>
                    </a:defRPr>
                  </a:pPr>
                  <a:t>[ЗНАЧЕНИЕ]</a:t>
                </a:fld>
                <a:endParaRPr lang="ru-RU" baseline="0"/>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extLst>
            <c:ext xmlns:c15="http://schemas.microsoft.com/office/drawing/2012/chart" uri="{CE6537A1-D6FC-4f65-9D91-7224C49458BB}">
              <c15:dlblFieldTable/>
              <c15:showDataLabelsRange val="0"/>
            </c:ext>
          </c:extLst>
        </c:dLbl>
      </c:pivotFmt>
      <c:pivotFmt>
        <c:idx val="19"/>
        <c:spPr>
          <a:solidFill>
            <a:schemeClr val="dk1">
              <a:tint val="88500"/>
            </a:schemeClr>
          </a:solidFill>
          <a:ln w="19050">
            <a:solidFill>
              <a:schemeClr val="lt1"/>
            </a:solidFill>
          </a:ln>
          <a:effectLst/>
        </c:spPr>
        <c:dLbl>
          <c:idx val="0"/>
          <c:layout>
            <c:manualLayout>
              <c:x val="1.8713584559100285E-2"/>
              <c:y val="7.2033533121792608E-3"/>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fld id="{E9A18D61-3C96-7D43-8EFA-BBEB378EF0C5}" type="CATEGORYNAME">
                  <a:rPr lang="ru-RU"/>
                  <a:pPr>
                    <a:defRPr sz="900" b="0" i="0" u="none" strike="noStrike" kern="1200" baseline="0">
                      <a:solidFill>
                        <a:schemeClr val="tx1">
                          <a:lumMod val="75000"/>
                          <a:lumOff val="25000"/>
                        </a:schemeClr>
                      </a:solidFill>
                      <a:latin typeface="+mn-lt"/>
                      <a:ea typeface="+mn-ea"/>
                      <a:cs typeface="+mn-cs"/>
                    </a:defRPr>
                  </a:pPr>
                  <a:t>[ИМЯ КАТЕГОРИИ]</a:t>
                </a:fld>
                <a:r>
                  <a:rPr lang="ru-RU" baseline="0"/>
                  <a:t>; </a:t>
                </a:r>
                <a:fld id="{201EF284-A709-494C-A017-6BCA80A36F2E}" type="VALUE">
                  <a:rPr lang="ru-RU" b="1" baseline="0"/>
                  <a:pPr>
                    <a:defRPr sz="900" b="0" i="0" u="none" strike="noStrike" kern="1200" baseline="0">
                      <a:solidFill>
                        <a:schemeClr val="tx1">
                          <a:lumMod val="75000"/>
                          <a:lumOff val="25000"/>
                        </a:schemeClr>
                      </a:solidFill>
                      <a:latin typeface="+mn-lt"/>
                      <a:ea typeface="+mn-ea"/>
                      <a:cs typeface="+mn-cs"/>
                    </a:defRPr>
                  </a:pPr>
                  <a:t>[ЗНАЧЕНИЕ]</a:t>
                </a:fld>
                <a:endParaRPr lang="ru-RU" baseline="0"/>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extLst>
            <c:ext xmlns:c15="http://schemas.microsoft.com/office/drawing/2012/chart" uri="{CE6537A1-D6FC-4f65-9D91-7224C49458BB}">
              <c15:dlblFieldTable/>
              <c15:showDataLabelsRange val="0"/>
            </c:ext>
          </c:extLst>
        </c:dLbl>
      </c:pivotFmt>
      <c:pivotFmt>
        <c:idx val="20"/>
        <c:spPr>
          <a:solidFill>
            <a:schemeClr val="dk1">
              <a:tint val="88500"/>
            </a:schemeClr>
          </a:solidFill>
          <a:ln w="19050">
            <a:solidFill>
              <a:schemeClr val="lt1"/>
            </a:solidFill>
          </a:ln>
          <a:effectLst/>
        </c:spPr>
        <c:dLbl>
          <c:idx val="0"/>
          <c:layout>
            <c:manualLayout>
              <c:x val="-1.8775161470017013E-2"/>
              <c:y val="3.4672503623614209E-2"/>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fld id="{65151770-6C9F-0C49-AD62-D04420A229F9}" type="CATEGORYNAME">
                  <a:rPr lang="ru-RU"/>
                  <a:pPr>
                    <a:defRPr sz="900" b="0" i="0" u="none" strike="noStrike" kern="1200" baseline="0">
                      <a:solidFill>
                        <a:schemeClr val="tx1">
                          <a:lumMod val="75000"/>
                          <a:lumOff val="25000"/>
                        </a:schemeClr>
                      </a:solidFill>
                      <a:latin typeface="+mn-lt"/>
                      <a:ea typeface="+mn-ea"/>
                      <a:cs typeface="+mn-cs"/>
                    </a:defRPr>
                  </a:pPr>
                  <a:t>[ИМЯ КАТЕГОРИИ]</a:t>
                </a:fld>
                <a:r>
                  <a:rPr lang="ru-RU" baseline="0"/>
                  <a:t>; </a:t>
                </a:r>
                <a:fld id="{D8B32205-0D32-9345-83EF-EF14FAC71889}" type="VALUE">
                  <a:rPr lang="ru-RU" b="1" baseline="0"/>
                  <a:pPr>
                    <a:defRPr sz="900" b="0" i="0" u="none" strike="noStrike" kern="1200" baseline="0">
                      <a:solidFill>
                        <a:schemeClr val="tx1">
                          <a:lumMod val="75000"/>
                          <a:lumOff val="25000"/>
                        </a:schemeClr>
                      </a:solidFill>
                      <a:latin typeface="+mn-lt"/>
                      <a:ea typeface="+mn-ea"/>
                      <a:cs typeface="+mn-cs"/>
                    </a:defRPr>
                  </a:pPr>
                  <a:t>[ЗНАЧЕНИЕ]</a:t>
                </a:fld>
                <a:endParaRPr lang="ru-RU" baseline="0"/>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extLst>
            <c:ext xmlns:c15="http://schemas.microsoft.com/office/drawing/2012/chart" uri="{CE6537A1-D6FC-4f65-9D91-7224C49458BB}">
              <c15:dlblFieldTable/>
              <c15:showDataLabelsRange val="0"/>
            </c:ext>
          </c:extLst>
        </c:dLbl>
      </c:pivotFmt>
      <c:pivotFmt>
        <c:idx val="21"/>
        <c:spPr>
          <a:solidFill>
            <a:schemeClr val="dk1">
              <a:tint val="88500"/>
            </a:schemeClr>
          </a:solidFill>
          <a:ln w="19050">
            <a:solidFill>
              <a:schemeClr val="lt1"/>
            </a:solidFill>
          </a:ln>
          <a:effectLst/>
        </c:spPr>
        <c:dLbl>
          <c:idx val="0"/>
          <c:layout>
            <c:manualLayout>
              <c:x val="-4.8493699281853631E-4"/>
              <c:y val="1.0224468210139572E-4"/>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fld id="{BEC7A5AB-C657-564E-90B3-C39F7406D966}" type="CATEGORYNAME">
                  <a:rPr lang="ru-RU"/>
                  <a:pPr>
                    <a:defRPr sz="900" b="0" i="0" u="none" strike="noStrike" kern="1200" baseline="0">
                      <a:solidFill>
                        <a:schemeClr val="tx1">
                          <a:lumMod val="75000"/>
                          <a:lumOff val="25000"/>
                        </a:schemeClr>
                      </a:solidFill>
                      <a:latin typeface="+mn-lt"/>
                      <a:ea typeface="+mn-ea"/>
                      <a:cs typeface="+mn-cs"/>
                    </a:defRPr>
                  </a:pPr>
                  <a:t>[ИМЯ КАТЕГОРИИ]</a:t>
                </a:fld>
                <a:r>
                  <a:rPr lang="ru-RU" baseline="0"/>
                  <a:t>; </a:t>
                </a:r>
                <a:fld id="{93A9E5BB-A434-1045-A243-409333AD5EF1}" type="VALUE">
                  <a:rPr lang="ru-RU" b="1" baseline="0"/>
                  <a:pPr>
                    <a:defRPr sz="900" b="0" i="0" u="none" strike="noStrike" kern="1200" baseline="0">
                      <a:solidFill>
                        <a:schemeClr val="tx1">
                          <a:lumMod val="75000"/>
                          <a:lumOff val="25000"/>
                        </a:schemeClr>
                      </a:solidFill>
                      <a:latin typeface="+mn-lt"/>
                      <a:ea typeface="+mn-ea"/>
                      <a:cs typeface="+mn-cs"/>
                    </a:defRPr>
                  </a:pPr>
                  <a:t>[ЗНАЧЕНИЕ]</a:t>
                </a:fld>
                <a:endParaRPr lang="ru-RU" baseline="0"/>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extLst>
            <c:ext xmlns:c15="http://schemas.microsoft.com/office/drawing/2012/chart" uri="{CE6537A1-D6FC-4f65-9D91-7224C49458BB}">
              <c15:dlblFieldTable/>
              <c15:showDataLabelsRange val="0"/>
            </c:ext>
          </c:extLst>
        </c:dLbl>
      </c:pivotFmt>
      <c:pivotFmt>
        <c:idx val="22"/>
        <c:spPr>
          <a:solidFill>
            <a:schemeClr val="dk1">
              <a:tint val="88500"/>
            </a:schemeClr>
          </a:solidFill>
          <a:ln w="19050">
            <a:solidFill>
              <a:schemeClr val="lt1"/>
            </a:solidFill>
          </a:ln>
          <a:effectLst/>
        </c:spPr>
        <c:dLbl>
          <c:idx val="0"/>
          <c:layout>
            <c:manualLayout>
              <c:x val="-1.9681426055012722E-2"/>
              <c:y val="1.6552277980177849E-2"/>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fld id="{DC5F34A0-AA21-0248-8097-E0DD0BB3012A}" type="CATEGORYNAME">
                  <a:rPr lang="ru-RU"/>
                  <a:pPr>
                    <a:defRPr sz="900" b="0" i="0" u="none" strike="noStrike" kern="1200" baseline="0">
                      <a:solidFill>
                        <a:schemeClr val="tx1">
                          <a:lumMod val="75000"/>
                          <a:lumOff val="25000"/>
                        </a:schemeClr>
                      </a:solidFill>
                      <a:latin typeface="+mn-lt"/>
                      <a:ea typeface="+mn-ea"/>
                      <a:cs typeface="+mn-cs"/>
                    </a:defRPr>
                  </a:pPr>
                  <a:t>[ИМЯ КАТЕГОРИИ]</a:t>
                </a:fld>
                <a:r>
                  <a:rPr lang="ru-RU" baseline="0"/>
                  <a:t>; </a:t>
                </a:r>
                <a:fld id="{91414763-ED48-D94A-9286-23EF0E2D7B18}" type="VALUE">
                  <a:rPr lang="ru-RU" b="1" baseline="0"/>
                  <a:pPr>
                    <a:defRPr sz="900" b="0" i="0" u="none" strike="noStrike" kern="1200" baseline="0">
                      <a:solidFill>
                        <a:schemeClr val="tx1">
                          <a:lumMod val="75000"/>
                          <a:lumOff val="25000"/>
                        </a:schemeClr>
                      </a:solidFill>
                      <a:latin typeface="+mn-lt"/>
                      <a:ea typeface="+mn-ea"/>
                      <a:cs typeface="+mn-cs"/>
                    </a:defRPr>
                  </a:pPr>
                  <a:t>[ЗНАЧЕНИЕ]</a:t>
                </a:fld>
                <a:endParaRPr lang="ru-RU" baseline="0"/>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extLst>
            <c:ext xmlns:c15="http://schemas.microsoft.com/office/drawing/2012/chart" uri="{CE6537A1-D6FC-4f65-9D91-7224C49458BB}">
              <c15:dlblFieldTable/>
              <c15:showDataLabelsRange val="0"/>
            </c:ext>
          </c:extLst>
        </c:dLbl>
      </c:pivotFmt>
      <c:pivotFmt>
        <c:idx val="23"/>
        <c:spPr>
          <a:solidFill>
            <a:schemeClr val="dk1">
              <a:tint val="88500"/>
            </a:schemeClr>
          </a:solidFill>
          <a:ln w="19050">
            <a:solidFill>
              <a:schemeClr val="lt1"/>
            </a:solidFill>
          </a:ln>
          <a:effectLst/>
        </c:spPr>
        <c:dLbl>
          <c:idx val="0"/>
          <c:layout>
            <c:manualLayout>
              <c:x val="-5.2543623251682449E-5"/>
              <c:y val="-1.3133740745093431E-2"/>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fld id="{064DDFFA-53E3-954B-A108-E5EC117C9374}" type="CATEGORYNAME">
                  <a:rPr lang="ru-RU"/>
                  <a:pPr>
                    <a:defRPr sz="900" b="0" i="0" u="none" strike="noStrike" kern="1200" baseline="0">
                      <a:solidFill>
                        <a:schemeClr val="tx1">
                          <a:lumMod val="75000"/>
                          <a:lumOff val="25000"/>
                        </a:schemeClr>
                      </a:solidFill>
                      <a:latin typeface="+mn-lt"/>
                      <a:ea typeface="+mn-ea"/>
                      <a:cs typeface="+mn-cs"/>
                    </a:defRPr>
                  </a:pPr>
                  <a:t>[ИМЯ КАТЕГОРИИ]</a:t>
                </a:fld>
                <a:r>
                  <a:rPr lang="ru-RU" baseline="0"/>
                  <a:t>; </a:t>
                </a:r>
                <a:fld id="{9E6041E1-AC9F-A94D-9F3D-54EB6AC4CEFF}" type="VALUE">
                  <a:rPr lang="ru-RU" b="1" baseline="0"/>
                  <a:pPr>
                    <a:defRPr sz="900" b="0" i="0" u="none" strike="noStrike" kern="1200" baseline="0">
                      <a:solidFill>
                        <a:schemeClr val="tx1">
                          <a:lumMod val="75000"/>
                          <a:lumOff val="25000"/>
                        </a:schemeClr>
                      </a:solidFill>
                      <a:latin typeface="+mn-lt"/>
                      <a:ea typeface="+mn-ea"/>
                      <a:cs typeface="+mn-cs"/>
                    </a:defRPr>
                  </a:pPr>
                  <a:t>[ЗНАЧЕНИЕ]</a:t>
                </a:fld>
                <a:endParaRPr lang="ru-RU" baseline="0"/>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extLst>
            <c:ext xmlns:c15="http://schemas.microsoft.com/office/drawing/2012/chart" uri="{CE6537A1-D6FC-4f65-9D91-7224C49458BB}">
              <c15:dlblFieldTable/>
              <c15:showDataLabelsRange val="0"/>
            </c:ext>
          </c:extLst>
        </c:dLbl>
      </c:pivotFmt>
      <c:pivotFmt>
        <c:idx val="24"/>
        <c:spPr>
          <a:solidFill>
            <a:schemeClr val="dk1">
              <a:tint val="88500"/>
            </a:schemeClr>
          </a:solidFill>
          <a:ln w="19050">
            <a:solidFill>
              <a:schemeClr val="lt1"/>
            </a:solidFill>
          </a:ln>
          <a:effectLst/>
        </c:spPr>
        <c:dLbl>
          <c:idx val="0"/>
          <c:layout>
            <c:manualLayout>
              <c:x val="-2.4315868498699305E-2"/>
              <c:y val="2.0600244118421367E-2"/>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fld id="{8E21A101-CEA2-E846-9BC5-422EB2BFFDDC}" type="CATEGORYNAME">
                  <a:rPr lang="ru-RU"/>
                  <a:pPr>
                    <a:defRPr sz="900" b="0" i="0" u="none" strike="noStrike" kern="1200" baseline="0">
                      <a:solidFill>
                        <a:schemeClr val="tx1">
                          <a:lumMod val="75000"/>
                          <a:lumOff val="25000"/>
                        </a:schemeClr>
                      </a:solidFill>
                      <a:latin typeface="+mn-lt"/>
                      <a:ea typeface="+mn-ea"/>
                      <a:cs typeface="+mn-cs"/>
                    </a:defRPr>
                  </a:pPr>
                  <a:t>[ИМЯ КАТЕГОРИИ]</a:t>
                </a:fld>
                <a:r>
                  <a:rPr lang="ru-RU" baseline="0"/>
                  <a:t>; </a:t>
                </a:r>
                <a:fld id="{AD684C72-2169-944E-9174-7927869F6AA6}" type="VALUE">
                  <a:rPr lang="ru-RU" b="1" baseline="0"/>
                  <a:pPr>
                    <a:defRPr sz="900" b="0" i="0" u="none" strike="noStrike" kern="1200" baseline="0">
                      <a:solidFill>
                        <a:schemeClr val="tx1">
                          <a:lumMod val="75000"/>
                          <a:lumOff val="25000"/>
                        </a:schemeClr>
                      </a:solidFill>
                      <a:latin typeface="+mn-lt"/>
                      <a:ea typeface="+mn-ea"/>
                      <a:cs typeface="+mn-cs"/>
                    </a:defRPr>
                  </a:pPr>
                  <a:t>[ЗНАЧЕНИЕ]</a:t>
                </a:fld>
                <a:endParaRPr lang="ru-RU" baseline="0"/>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extLst>
            <c:ext xmlns:c15="http://schemas.microsoft.com/office/drawing/2012/chart" uri="{CE6537A1-D6FC-4f65-9D91-7224C49458BB}">
              <c15:dlblFieldTable/>
              <c15:showDataLabelsRange val="0"/>
            </c:ext>
          </c:extLst>
        </c:dLbl>
      </c:pivotFmt>
      <c:pivotFmt>
        <c:idx val="25"/>
        <c:spPr>
          <a:solidFill>
            <a:schemeClr val="dk1">
              <a:tint val="88500"/>
            </a:schemeClr>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extLst>
            <c:ext xmlns:c15="http://schemas.microsoft.com/office/drawing/2012/chart" uri="{CE6537A1-D6FC-4f65-9D91-7224C49458BB}"/>
          </c:extLst>
        </c:dLbl>
      </c:pivotFmt>
      <c:pivotFmt>
        <c:idx val="26"/>
        <c:spPr>
          <a:solidFill>
            <a:schemeClr val="dk1">
              <a:tint val="88500"/>
            </a:schemeClr>
          </a:solidFill>
          <a:ln w="19050">
            <a:solidFill>
              <a:schemeClr val="lt1"/>
            </a:solidFill>
          </a:ln>
          <a:effectLst/>
        </c:spPr>
        <c:dLbl>
          <c:idx val="0"/>
          <c:layout>
            <c:manualLayout>
              <c:x val="1.9030803510937874E-2"/>
              <c:y val="-1.9586907979786111E-2"/>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fld id="{C49FBE10-A1AE-054D-8A94-00D29EB674BF}" type="CATEGORYNAME">
                  <a:rPr lang="ru-RU"/>
                  <a:pPr>
                    <a:defRPr sz="900" b="0" i="0" u="none" strike="noStrike" kern="1200" baseline="0">
                      <a:solidFill>
                        <a:schemeClr val="tx1">
                          <a:lumMod val="75000"/>
                          <a:lumOff val="25000"/>
                        </a:schemeClr>
                      </a:solidFill>
                      <a:latin typeface="+mn-lt"/>
                      <a:ea typeface="+mn-ea"/>
                      <a:cs typeface="+mn-cs"/>
                    </a:defRPr>
                  </a:pPr>
                  <a:t>[ИМЯ КАТЕГОРИИ]</a:t>
                </a:fld>
                <a:r>
                  <a:rPr lang="ru-RU" baseline="0"/>
                  <a:t>; </a:t>
                </a:r>
                <a:fld id="{D5C8B750-AE47-2540-ACE8-CC67E9BFFB16}" type="VALUE">
                  <a:rPr lang="ru-RU" b="1" baseline="0"/>
                  <a:pPr>
                    <a:defRPr sz="900" b="0" i="0" u="none" strike="noStrike" kern="1200" baseline="0">
                      <a:solidFill>
                        <a:schemeClr val="tx1">
                          <a:lumMod val="75000"/>
                          <a:lumOff val="25000"/>
                        </a:schemeClr>
                      </a:solidFill>
                      <a:latin typeface="+mn-lt"/>
                      <a:ea typeface="+mn-ea"/>
                      <a:cs typeface="+mn-cs"/>
                    </a:defRPr>
                  </a:pPr>
                  <a:t>[ЗНАЧЕНИЕ]</a:t>
                </a:fld>
                <a:endParaRPr lang="ru-RU" baseline="0"/>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extLst>
            <c:ext xmlns:c15="http://schemas.microsoft.com/office/drawing/2012/chart" uri="{CE6537A1-D6FC-4f65-9D91-7224C49458BB}">
              <c15:dlblFieldTable/>
              <c15:showDataLabelsRange val="0"/>
            </c:ext>
          </c:extLst>
        </c:dLbl>
      </c:pivotFmt>
      <c:pivotFmt>
        <c:idx val="27"/>
        <c:spPr>
          <a:solidFill>
            <a:schemeClr val="dk1">
              <a:tint val="88500"/>
            </a:schemeClr>
          </a:solidFill>
          <a:ln w="19050">
            <a:solidFill>
              <a:schemeClr val="lt1"/>
            </a:solidFill>
          </a:ln>
          <a:effectLst/>
        </c:spPr>
        <c:dLbl>
          <c:idx val="0"/>
          <c:layout>
            <c:manualLayout>
              <c:x val="9.9984191746586171E-3"/>
              <c:y val="-2.6056332510674973E-2"/>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fld id="{2AA9A2B0-F94E-124D-A725-B81DA6454B24}" type="CATEGORYNAME">
                  <a:rPr lang="ru-RU"/>
                  <a:pPr>
                    <a:defRPr sz="900" b="0" i="0" u="none" strike="noStrike" kern="1200" baseline="0">
                      <a:solidFill>
                        <a:schemeClr val="tx1">
                          <a:lumMod val="75000"/>
                          <a:lumOff val="25000"/>
                        </a:schemeClr>
                      </a:solidFill>
                      <a:latin typeface="+mn-lt"/>
                      <a:ea typeface="+mn-ea"/>
                      <a:cs typeface="+mn-cs"/>
                    </a:defRPr>
                  </a:pPr>
                  <a:t>[ИМЯ КАТЕГОРИИ]</a:t>
                </a:fld>
                <a:r>
                  <a:rPr lang="ru-RU" baseline="0"/>
                  <a:t>; </a:t>
                </a:r>
                <a:fld id="{6503261F-C5D0-264C-8C3B-55F7DFB55AE9}" type="VALUE">
                  <a:rPr lang="ru-RU" b="1" baseline="0"/>
                  <a:pPr>
                    <a:defRPr sz="900" b="0" i="0" u="none" strike="noStrike" kern="1200" baseline="0">
                      <a:solidFill>
                        <a:schemeClr val="tx1">
                          <a:lumMod val="75000"/>
                          <a:lumOff val="25000"/>
                        </a:schemeClr>
                      </a:solidFill>
                      <a:latin typeface="+mn-lt"/>
                      <a:ea typeface="+mn-ea"/>
                      <a:cs typeface="+mn-cs"/>
                    </a:defRPr>
                  </a:pPr>
                  <a:t>[ЗНАЧЕНИЕ]</a:t>
                </a:fld>
                <a:endParaRPr lang="ru-RU" baseline="0"/>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extLst>
            <c:ext xmlns:c15="http://schemas.microsoft.com/office/drawing/2012/chart" uri="{CE6537A1-D6FC-4f65-9D91-7224C49458BB}">
              <c15:dlblFieldTable/>
              <c15:showDataLabelsRange val="0"/>
            </c:ext>
          </c:extLst>
        </c:dLbl>
      </c:pivotFmt>
      <c:pivotFmt>
        <c:idx val="28"/>
        <c:spPr>
          <a:solidFill>
            <a:schemeClr val="dk1">
              <a:tint val="88500"/>
            </a:schemeClr>
          </a:solidFill>
          <a:ln w="19050">
            <a:solidFill>
              <a:schemeClr val="lt1"/>
            </a:solidFill>
          </a:ln>
          <a:effectLst/>
        </c:spPr>
        <c:dLbl>
          <c:idx val="0"/>
          <c:layout>
            <c:manualLayout>
              <c:x val="-1.3146122221447984E-3"/>
              <c:y val="-0.17951443569553807"/>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fld id="{947F9E80-EE5B-FC46-8F26-94D782334BEE}" type="CATEGORYNAME">
                  <a:rPr lang="ru-RU"/>
                  <a:pPr>
                    <a:defRPr sz="900" b="0" i="0" u="none" strike="noStrike" kern="1200" baseline="0">
                      <a:solidFill>
                        <a:schemeClr val="tx1">
                          <a:lumMod val="75000"/>
                          <a:lumOff val="25000"/>
                        </a:schemeClr>
                      </a:solidFill>
                      <a:latin typeface="+mn-lt"/>
                      <a:ea typeface="+mn-ea"/>
                      <a:cs typeface="+mn-cs"/>
                    </a:defRPr>
                  </a:pPr>
                  <a:t>[ИМЯ КАТЕГОРИИ]</a:t>
                </a:fld>
                <a:r>
                  <a:rPr lang="ru-RU" baseline="0"/>
                  <a:t>; </a:t>
                </a:r>
                <a:fld id="{5A004E25-A675-A24D-9602-47382A54312F}" type="VALUE">
                  <a:rPr lang="ru-RU" b="1" baseline="0"/>
                  <a:pPr>
                    <a:defRPr sz="900" b="0" i="0" u="none" strike="noStrike" kern="1200" baseline="0">
                      <a:solidFill>
                        <a:schemeClr val="tx1">
                          <a:lumMod val="75000"/>
                          <a:lumOff val="25000"/>
                        </a:schemeClr>
                      </a:solidFill>
                      <a:latin typeface="+mn-lt"/>
                      <a:ea typeface="+mn-ea"/>
                      <a:cs typeface="+mn-cs"/>
                    </a:defRPr>
                  </a:pPr>
                  <a:t>[ЗНАЧЕНИЕ]</a:t>
                </a:fld>
                <a:endParaRPr lang="ru-RU" baseline="0"/>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extLst>
            <c:ext xmlns:c15="http://schemas.microsoft.com/office/drawing/2012/chart" uri="{CE6537A1-D6FC-4f65-9D91-7224C49458BB}">
              <c15:dlblFieldTable/>
              <c15:showDataLabelsRange val="0"/>
            </c:ext>
          </c:extLst>
        </c:dLbl>
      </c:pivotFmt>
      <c:pivotFmt>
        <c:idx val="29"/>
        <c:spPr>
          <a:solidFill>
            <a:schemeClr val="dk1">
              <a:tint val="88500"/>
            </a:schemeClr>
          </a:solidFill>
          <a:ln w="19050">
            <a:solidFill>
              <a:schemeClr val="lt1"/>
            </a:solidFill>
          </a:ln>
          <a:effectLst/>
        </c:spPr>
        <c:dLbl>
          <c:idx val="0"/>
          <c:layout>
            <c:manualLayout>
              <c:x val="1.1644735851613195E-2"/>
              <c:y val="-2.0036040271085517E-2"/>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fld id="{5622A7F8-A292-0440-8211-6976F4E80435}" type="CATEGORYNAME">
                  <a:rPr lang="ru-RU"/>
                  <a:pPr>
                    <a:defRPr sz="900" b="0" i="0" u="none" strike="noStrike" kern="1200" baseline="0">
                      <a:solidFill>
                        <a:schemeClr val="tx1">
                          <a:lumMod val="75000"/>
                          <a:lumOff val="25000"/>
                        </a:schemeClr>
                      </a:solidFill>
                      <a:latin typeface="+mn-lt"/>
                      <a:ea typeface="+mn-ea"/>
                      <a:cs typeface="+mn-cs"/>
                    </a:defRPr>
                  </a:pPr>
                  <a:t>[ИМЯ КАТЕГОРИИ]</a:t>
                </a:fld>
                <a:r>
                  <a:rPr lang="ru-RU" baseline="0"/>
                  <a:t>; </a:t>
                </a:r>
                <a:fld id="{E59C89E8-AFA0-8F4D-A751-03AE50AF3B34}" type="VALUE">
                  <a:rPr lang="ru-RU" b="1" baseline="0"/>
                  <a:pPr>
                    <a:defRPr sz="900" b="0" i="0" u="none" strike="noStrike" kern="1200" baseline="0">
                      <a:solidFill>
                        <a:schemeClr val="tx1">
                          <a:lumMod val="75000"/>
                          <a:lumOff val="25000"/>
                        </a:schemeClr>
                      </a:solidFill>
                      <a:latin typeface="+mn-lt"/>
                      <a:ea typeface="+mn-ea"/>
                      <a:cs typeface="+mn-cs"/>
                    </a:defRPr>
                  </a:pPr>
                  <a:t>[ЗНАЧЕНИЕ]</a:t>
                </a:fld>
                <a:endParaRPr lang="ru-RU" baseline="0"/>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extLst>
            <c:ext xmlns:c15="http://schemas.microsoft.com/office/drawing/2012/chart" uri="{CE6537A1-D6FC-4f65-9D91-7224C49458BB}">
              <c15:dlblFieldTable/>
              <c15:showDataLabelsRange val="0"/>
            </c:ext>
          </c:extLst>
        </c:dLbl>
      </c:pivotFmt>
      <c:pivotFmt>
        <c:idx val="30"/>
        <c:spPr>
          <a:solidFill>
            <a:schemeClr val="dk1">
              <a:tint val="88500"/>
            </a:schemeClr>
          </a:solidFill>
          <a:ln w="19050">
            <a:solidFill>
              <a:schemeClr val="lt1"/>
            </a:solidFill>
          </a:ln>
          <a:effectLst/>
        </c:spPr>
        <c:dLbl>
          <c:idx val="0"/>
          <c:layout>
            <c:manualLayout>
              <c:x val="6.2913988045949318E-2"/>
              <c:y val="-1.3208955223880598E-2"/>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fld id="{018D0764-A73B-A942-A6B3-E8C4160A9591}" type="CATEGORYNAME">
                  <a:rPr lang="ru-RU"/>
                  <a:pPr>
                    <a:defRPr sz="900" b="0" i="0" u="none" strike="noStrike" kern="1200" baseline="0">
                      <a:solidFill>
                        <a:schemeClr val="tx1">
                          <a:lumMod val="75000"/>
                          <a:lumOff val="25000"/>
                        </a:schemeClr>
                      </a:solidFill>
                      <a:latin typeface="+mn-lt"/>
                      <a:ea typeface="+mn-ea"/>
                      <a:cs typeface="+mn-cs"/>
                    </a:defRPr>
                  </a:pPr>
                  <a:t>[ИМЯ КАТЕГОРИИ]</a:t>
                </a:fld>
                <a:r>
                  <a:rPr lang="ru-RU" baseline="0"/>
                  <a:t>; </a:t>
                </a:r>
                <a:fld id="{00E3B8D0-E06C-2446-99D3-9624E3FCC371}" type="VALUE">
                  <a:rPr lang="ru-RU" b="1" baseline="0"/>
                  <a:pPr>
                    <a:defRPr sz="900" b="0" i="0" u="none" strike="noStrike" kern="1200" baseline="0">
                      <a:solidFill>
                        <a:schemeClr val="tx1">
                          <a:lumMod val="75000"/>
                          <a:lumOff val="25000"/>
                        </a:schemeClr>
                      </a:solidFill>
                      <a:latin typeface="+mn-lt"/>
                      <a:ea typeface="+mn-ea"/>
                      <a:cs typeface="+mn-cs"/>
                    </a:defRPr>
                  </a:pPr>
                  <a:t>[ЗНАЧЕНИЕ]</a:t>
                </a:fld>
                <a:endParaRPr lang="ru-RU" baseline="0"/>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extLst>
            <c:ext xmlns:c15="http://schemas.microsoft.com/office/drawing/2012/chart" uri="{CE6537A1-D6FC-4f65-9D91-7224C49458BB}">
              <c15:dlblFieldTable/>
              <c15:showDataLabelsRange val="0"/>
            </c:ext>
          </c:extLst>
        </c:dLbl>
      </c:pivotFmt>
      <c:pivotFmt>
        <c:idx val="31"/>
        <c:spPr>
          <a:solidFill>
            <a:schemeClr val="dk1">
              <a:tint val="88500"/>
            </a:schemeClr>
          </a:solidFill>
          <a:ln w="19050">
            <a:solidFill>
              <a:schemeClr val="lt1"/>
            </a:solidFill>
          </a:ln>
          <a:effectLst/>
        </c:spPr>
        <c:dLbl>
          <c:idx val="0"/>
          <c:layout>
            <c:manualLayout>
              <c:x val="1.8713584559100285E-2"/>
              <c:y val="7.2033533121792608E-3"/>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fld id="{E9A18D61-3C96-7D43-8EFA-BBEB378EF0C5}" type="CATEGORYNAME">
                  <a:rPr lang="ru-RU"/>
                  <a:pPr>
                    <a:defRPr sz="900" b="0" i="0" u="none" strike="noStrike" kern="1200" baseline="0">
                      <a:solidFill>
                        <a:schemeClr val="tx1">
                          <a:lumMod val="75000"/>
                          <a:lumOff val="25000"/>
                        </a:schemeClr>
                      </a:solidFill>
                      <a:latin typeface="+mn-lt"/>
                      <a:ea typeface="+mn-ea"/>
                      <a:cs typeface="+mn-cs"/>
                    </a:defRPr>
                  </a:pPr>
                  <a:t>[ИМЯ КАТЕГОРИИ]</a:t>
                </a:fld>
                <a:r>
                  <a:rPr lang="ru-RU" baseline="0"/>
                  <a:t>; </a:t>
                </a:r>
                <a:fld id="{201EF284-A709-494C-A017-6BCA80A36F2E}" type="VALUE">
                  <a:rPr lang="ru-RU" b="1" baseline="0"/>
                  <a:pPr>
                    <a:defRPr sz="900" b="0" i="0" u="none" strike="noStrike" kern="1200" baseline="0">
                      <a:solidFill>
                        <a:schemeClr val="tx1">
                          <a:lumMod val="75000"/>
                          <a:lumOff val="25000"/>
                        </a:schemeClr>
                      </a:solidFill>
                      <a:latin typeface="+mn-lt"/>
                      <a:ea typeface="+mn-ea"/>
                      <a:cs typeface="+mn-cs"/>
                    </a:defRPr>
                  </a:pPr>
                  <a:t>[ЗНАЧЕНИЕ]</a:t>
                </a:fld>
                <a:endParaRPr lang="ru-RU" baseline="0"/>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extLst>
            <c:ext xmlns:c15="http://schemas.microsoft.com/office/drawing/2012/chart" uri="{CE6537A1-D6FC-4f65-9D91-7224C49458BB}">
              <c15:dlblFieldTable/>
              <c15:showDataLabelsRange val="0"/>
            </c:ext>
          </c:extLst>
        </c:dLbl>
      </c:pivotFmt>
      <c:pivotFmt>
        <c:idx val="32"/>
        <c:spPr>
          <a:solidFill>
            <a:schemeClr val="dk1">
              <a:tint val="88500"/>
            </a:schemeClr>
          </a:solidFill>
          <a:ln w="19050">
            <a:solidFill>
              <a:schemeClr val="lt1"/>
            </a:solidFill>
          </a:ln>
          <a:effectLst/>
        </c:spPr>
        <c:dLbl>
          <c:idx val="0"/>
          <c:layout>
            <c:manualLayout>
              <c:x val="-1.8775161470017013E-2"/>
              <c:y val="3.4672503623614209E-2"/>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fld id="{65151770-6C9F-0C49-AD62-D04420A229F9}" type="CATEGORYNAME">
                  <a:rPr lang="ru-RU"/>
                  <a:pPr>
                    <a:defRPr sz="900" b="0" i="0" u="none" strike="noStrike" kern="1200" baseline="0">
                      <a:solidFill>
                        <a:schemeClr val="tx1">
                          <a:lumMod val="75000"/>
                          <a:lumOff val="25000"/>
                        </a:schemeClr>
                      </a:solidFill>
                      <a:latin typeface="+mn-lt"/>
                      <a:ea typeface="+mn-ea"/>
                      <a:cs typeface="+mn-cs"/>
                    </a:defRPr>
                  </a:pPr>
                  <a:t>[ИМЯ КАТЕГОРИИ]</a:t>
                </a:fld>
                <a:r>
                  <a:rPr lang="ru-RU" baseline="0"/>
                  <a:t>; </a:t>
                </a:r>
                <a:fld id="{D8B32205-0D32-9345-83EF-EF14FAC71889}" type="VALUE">
                  <a:rPr lang="ru-RU" b="1" baseline="0"/>
                  <a:pPr>
                    <a:defRPr sz="900" b="0" i="0" u="none" strike="noStrike" kern="1200" baseline="0">
                      <a:solidFill>
                        <a:schemeClr val="tx1">
                          <a:lumMod val="75000"/>
                          <a:lumOff val="25000"/>
                        </a:schemeClr>
                      </a:solidFill>
                      <a:latin typeface="+mn-lt"/>
                      <a:ea typeface="+mn-ea"/>
                      <a:cs typeface="+mn-cs"/>
                    </a:defRPr>
                  </a:pPr>
                  <a:t>[ЗНАЧЕНИЕ]</a:t>
                </a:fld>
                <a:endParaRPr lang="ru-RU" baseline="0"/>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extLst>
            <c:ext xmlns:c15="http://schemas.microsoft.com/office/drawing/2012/chart" uri="{CE6537A1-D6FC-4f65-9D91-7224C49458BB}">
              <c15:dlblFieldTable/>
              <c15:showDataLabelsRange val="0"/>
            </c:ext>
          </c:extLst>
        </c:dLbl>
      </c:pivotFmt>
      <c:pivotFmt>
        <c:idx val="33"/>
        <c:spPr>
          <a:solidFill>
            <a:schemeClr val="dk1">
              <a:tint val="88500"/>
            </a:schemeClr>
          </a:solidFill>
          <a:ln w="19050">
            <a:solidFill>
              <a:schemeClr val="lt1"/>
            </a:solidFill>
          </a:ln>
          <a:effectLst/>
        </c:spPr>
        <c:dLbl>
          <c:idx val="0"/>
          <c:layout>
            <c:manualLayout>
              <c:x val="-4.8493699281853631E-4"/>
              <c:y val="1.0224468210139572E-4"/>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fld id="{BEC7A5AB-C657-564E-90B3-C39F7406D966}" type="CATEGORYNAME">
                  <a:rPr lang="ru-RU"/>
                  <a:pPr>
                    <a:defRPr sz="900" b="0" i="0" u="none" strike="noStrike" kern="1200" baseline="0">
                      <a:solidFill>
                        <a:schemeClr val="tx1">
                          <a:lumMod val="75000"/>
                          <a:lumOff val="25000"/>
                        </a:schemeClr>
                      </a:solidFill>
                      <a:latin typeface="+mn-lt"/>
                      <a:ea typeface="+mn-ea"/>
                      <a:cs typeface="+mn-cs"/>
                    </a:defRPr>
                  </a:pPr>
                  <a:t>[ИМЯ КАТЕГОРИИ]</a:t>
                </a:fld>
                <a:r>
                  <a:rPr lang="ru-RU" baseline="0"/>
                  <a:t>; </a:t>
                </a:r>
                <a:fld id="{93A9E5BB-A434-1045-A243-409333AD5EF1}" type="VALUE">
                  <a:rPr lang="ru-RU" b="1" baseline="0"/>
                  <a:pPr>
                    <a:defRPr sz="900" b="0" i="0" u="none" strike="noStrike" kern="1200" baseline="0">
                      <a:solidFill>
                        <a:schemeClr val="tx1">
                          <a:lumMod val="75000"/>
                          <a:lumOff val="25000"/>
                        </a:schemeClr>
                      </a:solidFill>
                      <a:latin typeface="+mn-lt"/>
                      <a:ea typeface="+mn-ea"/>
                      <a:cs typeface="+mn-cs"/>
                    </a:defRPr>
                  </a:pPr>
                  <a:t>[ЗНАЧЕНИЕ]</a:t>
                </a:fld>
                <a:endParaRPr lang="ru-RU" baseline="0"/>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extLst>
            <c:ext xmlns:c15="http://schemas.microsoft.com/office/drawing/2012/chart" uri="{CE6537A1-D6FC-4f65-9D91-7224C49458BB}">
              <c15:dlblFieldTable/>
              <c15:showDataLabelsRange val="0"/>
            </c:ext>
          </c:extLst>
        </c:dLbl>
      </c:pivotFmt>
      <c:pivotFmt>
        <c:idx val="34"/>
        <c:spPr>
          <a:solidFill>
            <a:schemeClr val="dk1">
              <a:tint val="88500"/>
            </a:schemeClr>
          </a:solidFill>
          <a:ln w="19050">
            <a:solidFill>
              <a:schemeClr val="lt1"/>
            </a:solidFill>
          </a:ln>
          <a:effectLst/>
        </c:spPr>
        <c:dLbl>
          <c:idx val="0"/>
          <c:layout>
            <c:manualLayout>
              <c:x val="-1.9681426055012722E-2"/>
              <c:y val="1.6552277980177849E-2"/>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fld id="{DC5F34A0-AA21-0248-8097-E0DD0BB3012A}" type="CATEGORYNAME">
                  <a:rPr lang="ru-RU"/>
                  <a:pPr>
                    <a:defRPr sz="900" b="0" i="0" u="none" strike="noStrike" kern="1200" baseline="0">
                      <a:solidFill>
                        <a:schemeClr val="tx1">
                          <a:lumMod val="75000"/>
                          <a:lumOff val="25000"/>
                        </a:schemeClr>
                      </a:solidFill>
                      <a:latin typeface="+mn-lt"/>
                      <a:ea typeface="+mn-ea"/>
                      <a:cs typeface="+mn-cs"/>
                    </a:defRPr>
                  </a:pPr>
                  <a:t>[ИМЯ КАТЕГОРИИ]</a:t>
                </a:fld>
                <a:r>
                  <a:rPr lang="ru-RU" baseline="0"/>
                  <a:t>; </a:t>
                </a:r>
                <a:fld id="{91414763-ED48-D94A-9286-23EF0E2D7B18}" type="VALUE">
                  <a:rPr lang="ru-RU" b="1" baseline="0"/>
                  <a:pPr>
                    <a:defRPr sz="900" b="0" i="0" u="none" strike="noStrike" kern="1200" baseline="0">
                      <a:solidFill>
                        <a:schemeClr val="tx1">
                          <a:lumMod val="75000"/>
                          <a:lumOff val="25000"/>
                        </a:schemeClr>
                      </a:solidFill>
                      <a:latin typeface="+mn-lt"/>
                      <a:ea typeface="+mn-ea"/>
                      <a:cs typeface="+mn-cs"/>
                    </a:defRPr>
                  </a:pPr>
                  <a:t>[ЗНАЧЕНИЕ]</a:t>
                </a:fld>
                <a:endParaRPr lang="ru-RU" baseline="0"/>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extLst>
            <c:ext xmlns:c15="http://schemas.microsoft.com/office/drawing/2012/chart" uri="{CE6537A1-D6FC-4f65-9D91-7224C49458BB}">
              <c15:dlblFieldTable/>
              <c15:showDataLabelsRange val="0"/>
            </c:ext>
          </c:extLst>
        </c:dLbl>
      </c:pivotFmt>
      <c:pivotFmt>
        <c:idx val="35"/>
        <c:spPr>
          <a:solidFill>
            <a:schemeClr val="dk1">
              <a:tint val="88500"/>
            </a:schemeClr>
          </a:solidFill>
          <a:ln w="19050">
            <a:solidFill>
              <a:schemeClr val="lt1"/>
            </a:solidFill>
          </a:ln>
          <a:effectLst/>
        </c:spPr>
        <c:dLbl>
          <c:idx val="0"/>
          <c:layout>
            <c:manualLayout>
              <c:x val="-5.2543623251682449E-5"/>
              <c:y val="-1.3133740745093431E-2"/>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fld id="{064DDFFA-53E3-954B-A108-E5EC117C9374}" type="CATEGORYNAME">
                  <a:rPr lang="ru-RU"/>
                  <a:pPr>
                    <a:defRPr sz="900" b="0" i="0" u="none" strike="noStrike" kern="1200" baseline="0">
                      <a:solidFill>
                        <a:schemeClr val="tx1">
                          <a:lumMod val="75000"/>
                          <a:lumOff val="25000"/>
                        </a:schemeClr>
                      </a:solidFill>
                      <a:latin typeface="+mn-lt"/>
                      <a:ea typeface="+mn-ea"/>
                      <a:cs typeface="+mn-cs"/>
                    </a:defRPr>
                  </a:pPr>
                  <a:t>[ИМЯ КАТЕГОРИИ]</a:t>
                </a:fld>
                <a:r>
                  <a:rPr lang="ru-RU" baseline="0"/>
                  <a:t>; </a:t>
                </a:r>
                <a:fld id="{9E6041E1-AC9F-A94D-9F3D-54EB6AC4CEFF}" type="VALUE">
                  <a:rPr lang="ru-RU" b="1" baseline="0"/>
                  <a:pPr>
                    <a:defRPr sz="900" b="0" i="0" u="none" strike="noStrike" kern="1200" baseline="0">
                      <a:solidFill>
                        <a:schemeClr val="tx1">
                          <a:lumMod val="75000"/>
                          <a:lumOff val="25000"/>
                        </a:schemeClr>
                      </a:solidFill>
                      <a:latin typeface="+mn-lt"/>
                      <a:ea typeface="+mn-ea"/>
                      <a:cs typeface="+mn-cs"/>
                    </a:defRPr>
                  </a:pPr>
                  <a:t>[ЗНАЧЕНИЕ]</a:t>
                </a:fld>
                <a:endParaRPr lang="ru-RU" baseline="0"/>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extLst>
            <c:ext xmlns:c15="http://schemas.microsoft.com/office/drawing/2012/chart" uri="{CE6537A1-D6FC-4f65-9D91-7224C49458BB}">
              <c15:dlblFieldTable/>
              <c15:showDataLabelsRange val="0"/>
            </c:ext>
          </c:extLst>
        </c:dLbl>
      </c:pivotFmt>
      <c:pivotFmt>
        <c:idx val="36"/>
        <c:spPr>
          <a:solidFill>
            <a:schemeClr val="dk1">
              <a:tint val="88500"/>
            </a:schemeClr>
          </a:solidFill>
          <a:ln w="19050">
            <a:solidFill>
              <a:schemeClr val="lt1"/>
            </a:solidFill>
          </a:ln>
          <a:effectLst/>
        </c:spPr>
        <c:dLbl>
          <c:idx val="0"/>
          <c:layout>
            <c:manualLayout>
              <c:x val="-2.4315868498699305E-2"/>
              <c:y val="2.0600244118421367E-2"/>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fld id="{8E21A101-CEA2-E846-9BC5-422EB2BFFDDC}" type="CATEGORYNAME">
                  <a:rPr lang="ru-RU"/>
                  <a:pPr>
                    <a:defRPr sz="900" b="0" i="0" u="none" strike="noStrike" kern="1200" baseline="0">
                      <a:solidFill>
                        <a:schemeClr val="tx1">
                          <a:lumMod val="75000"/>
                          <a:lumOff val="25000"/>
                        </a:schemeClr>
                      </a:solidFill>
                      <a:latin typeface="+mn-lt"/>
                      <a:ea typeface="+mn-ea"/>
                      <a:cs typeface="+mn-cs"/>
                    </a:defRPr>
                  </a:pPr>
                  <a:t>[ИМЯ КАТЕГОРИИ]</a:t>
                </a:fld>
                <a:r>
                  <a:rPr lang="ru-RU" baseline="0"/>
                  <a:t>; </a:t>
                </a:r>
                <a:fld id="{AD684C72-2169-944E-9174-7927869F6AA6}" type="VALUE">
                  <a:rPr lang="ru-RU" b="1" baseline="0"/>
                  <a:pPr>
                    <a:defRPr sz="900" b="0" i="0" u="none" strike="noStrike" kern="1200" baseline="0">
                      <a:solidFill>
                        <a:schemeClr val="tx1">
                          <a:lumMod val="75000"/>
                          <a:lumOff val="25000"/>
                        </a:schemeClr>
                      </a:solidFill>
                      <a:latin typeface="+mn-lt"/>
                      <a:ea typeface="+mn-ea"/>
                      <a:cs typeface="+mn-cs"/>
                    </a:defRPr>
                  </a:pPr>
                  <a:t>[ЗНАЧЕНИЕ]</a:t>
                </a:fld>
                <a:endParaRPr lang="ru-RU" baseline="0"/>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extLst>
            <c:ext xmlns:c15="http://schemas.microsoft.com/office/drawing/2012/chart" uri="{CE6537A1-D6FC-4f65-9D91-7224C49458BB}">
              <c15:dlblFieldTable/>
              <c15:showDataLabelsRange val="0"/>
            </c:ext>
          </c:extLst>
        </c:dLbl>
      </c:pivotFmt>
    </c:pivotFmts>
    <c:plotArea>
      <c:layout/>
      <c:pieChart>
        <c:varyColors val="1"/>
        <c:ser>
          <c:idx val="0"/>
          <c:order val="0"/>
          <c:tx>
            <c:strRef>
              <c:f>Лист8!$B$1</c:f>
              <c:strCache>
                <c:ptCount val="1"/>
                <c:pt idx="0">
                  <c:v>Итог</c:v>
                </c:pt>
              </c:strCache>
            </c:strRef>
          </c:tx>
          <c:dPt>
            <c:idx val="0"/>
            <c:bubble3D val="0"/>
            <c:spPr>
              <a:solidFill>
                <a:schemeClr val="dk1">
                  <a:tint val="88500"/>
                </a:schemeClr>
              </a:solidFill>
              <a:ln w="19050">
                <a:solidFill>
                  <a:schemeClr val="lt1"/>
                </a:solidFill>
              </a:ln>
              <a:effectLst/>
            </c:spPr>
            <c:extLst>
              <c:ext xmlns:c16="http://schemas.microsoft.com/office/drawing/2014/chart" uri="{C3380CC4-5D6E-409C-BE32-E72D297353CC}">
                <c16:uniqueId val="{00000001-0A17-3B4E-ABC3-D04A913B4006}"/>
              </c:ext>
            </c:extLst>
          </c:dPt>
          <c:dPt>
            <c:idx val="1"/>
            <c:bubble3D val="0"/>
            <c:spPr>
              <a:solidFill>
                <a:schemeClr val="dk1">
                  <a:tint val="55000"/>
                </a:schemeClr>
              </a:solidFill>
              <a:ln w="19050">
                <a:solidFill>
                  <a:schemeClr val="lt1"/>
                </a:solidFill>
              </a:ln>
              <a:effectLst/>
            </c:spPr>
            <c:extLst>
              <c:ext xmlns:c16="http://schemas.microsoft.com/office/drawing/2014/chart" uri="{C3380CC4-5D6E-409C-BE32-E72D297353CC}">
                <c16:uniqueId val="{00000003-0A17-3B4E-ABC3-D04A913B4006}"/>
              </c:ext>
            </c:extLst>
          </c:dPt>
          <c:dPt>
            <c:idx val="2"/>
            <c:bubble3D val="0"/>
            <c:spPr>
              <a:solidFill>
                <a:schemeClr val="dk1">
                  <a:tint val="75000"/>
                </a:schemeClr>
              </a:solidFill>
              <a:ln w="19050">
                <a:solidFill>
                  <a:schemeClr val="lt1"/>
                </a:solidFill>
              </a:ln>
              <a:effectLst/>
            </c:spPr>
            <c:extLst>
              <c:ext xmlns:c16="http://schemas.microsoft.com/office/drawing/2014/chart" uri="{C3380CC4-5D6E-409C-BE32-E72D297353CC}">
                <c16:uniqueId val="{00000005-0A17-3B4E-ABC3-D04A913B4006}"/>
              </c:ext>
            </c:extLst>
          </c:dPt>
          <c:dPt>
            <c:idx val="3"/>
            <c:bubble3D val="0"/>
            <c:spPr>
              <a:solidFill>
                <a:schemeClr val="dk1">
                  <a:tint val="98500"/>
                </a:schemeClr>
              </a:solidFill>
              <a:ln w="19050">
                <a:solidFill>
                  <a:schemeClr val="lt1"/>
                </a:solidFill>
              </a:ln>
              <a:effectLst/>
            </c:spPr>
            <c:extLst>
              <c:ext xmlns:c16="http://schemas.microsoft.com/office/drawing/2014/chart" uri="{C3380CC4-5D6E-409C-BE32-E72D297353CC}">
                <c16:uniqueId val="{00000007-0A17-3B4E-ABC3-D04A913B4006}"/>
              </c:ext>
            </c:extLst>
          </c:dPt>
          <c:dPt>
            <c:idx val="4"/>
            <c:bubble3D val="0"/>
            <c:spPr>
              <a:solidFill>
                <a:schemeClr val="dk1">
                  <a:tint val="30000"/>
                </a:schemeClr>
              </a:solidFill>
              <a:ln w="19050">
                <a:solidFill>
                  <a:schemeClr val="lt1"/>
                </a:solidFill>
              </a:ln>
              <a:effectLst/>
            </c:spPr>
            <c:extLst>
              <c:ext xmlns:c16="http://schemas.microsoft.com/office/drawing/2014/chart" uri="{C3380CC4-5D6E-409C-BE32-E72D297353CC}">
                <c16:uniqueId val="{00000009-0A17-3B4E-ABC3-D04A913B4006}"/>
              </c:ext>
            </c:extLst>
          </c:dPt>
          <c:dPt>
            <c:idx val="5"/>
            <c:bubble3D val="0"/>
            <c:spPr>
              <a:solidFill>
                <a:schemeClr val="dk1">
                  <a:tint val="60000"/>
                </a:schemeClr>
              </a:solidFill>
              <a:ln w="19050">
                <a:solidFill>
                  <a:schemeClr val="lt1"/>
                </a:solidFill>
              </a:ln>
              <a:effectLst/>
            </c:spPr>
            <c:extLst>
              <c:ext xmlns:c16="http://schemas.microsoft.com/office/drawing/2014/chart" uri="{C3380CC4-5D6E-409C-BE32-E72D297353CC}">
                <c16:uniqueId val="{0000000B-0A17-3B4E-ABC3-D04A913B4006}"/>
              </c:ext>
            </c:extLst>
          </c:dPt>
          <c:dPt>
            <c:idx val="6"/>
            <c:bubble3D val="0"/>
            <c:spPr>
              <a:solidFill>
                <a:schemeClr val="dk1">
                  <a:tint val="80000"/>
                </a:schemeClr>
              </a:solidFill>
              <a:ln w="19050">
                <a:solidFill>
                  <a:schemeClr val="lt1"/>
                </a:solidFill>
              </a:ln>
              <a:effectLst/>
            </c:spPr>
            <c:extLst>
              <c:ext xmlns:c16="http://schemas.microsoft.com/office/drawing/2014/chart" uri="{C3380CC4-5D6E-409C-BE32-E72D297353CC}">
                <c16:uniqueId val="{0000000D-0A17-3B4E-ABC3-D04A913B4006}"/>
              </c:ext>
            </c:extLst>
          </c:dPt>
          <c:dPt>
            <c:idx val="7"/>
            <c:bubble3D val="0"/>
            <c:spPr>
              <a:solidFill>
                <a:schemeClr val="dk1">
                  <a:tint val="88500"/>
                </a:schemeClr>
              </a:solidFill>
              <a:ln w="19050">
                <a:solidFill>
                  <a:schemeClr val="lt1"/>
                </a:solidFill>
              </a:ln>
              <a:effectLst/>
            </c:spPr>
            <c:extLst>
              <c:ext xmlns:c16="http://schemas.microsoft.com/office/drawing/2014/chart" uri="{C3380CC4-5D6E-409C-BE32-E72D297353CC}">
                <c16:uniqueId val="{0000000F-0A17-3B4E-ABC3-D04A913B4006}"/>
              </c:ext>
            </c:extLst>
          </c:dPt>
          <c:dPt>
            <c:idx val="8"/>
            <c:bubble3D val="0"/>
            <c:spPr>
              <a:solidFill>
                <a:schemeClr val="dk1">
                  <a:tint val="55000"/>
                </a:schemeClr>
              </a:solidFill>
              <a:ln w="19050">
                <a:solidFill>
                  <a:schemeClr val="lt1"/>
                </a:solidFill>
              </a:ln>
              <a:effectLst/>
            </c:spPr>
            <c:extLst>
              <c:ext xmlns:c16="http://schemas.microsoft.com/office/drawing/2014/chart" uri="{C3380CC4-5D6E-409C-BE32-E72D297353CC}">
                <c16:uniqueId val="{00000011-0A17-3B4E-ABC3-D04A913B4006}"/>
              </c:ext>
            </c:extLst>
          </c:dPt>
          <c:dPt>
            <c:idx val="9"/>
            <c:bubble3D val="0"/>
            <c:spPr>
              <a:solidFill>
                <a:schemeClr val="dk1">
                  <a:tint val="75000"/>
                </a:schemeClr>
              </a:solidFill>
              <a:ln w="19050">
                <a:solidFill>
                  <a:schemeClr val="lt1"/>
                </a:solidFill>
              </a:ln>
              <a:effectLst/>
            </c:spPr>
            <c:extLst>
              <c:ext xmlns:c16="http://schemas.microsoft.com/office/drawing/2014/chart" uri="{C3380CC4-5D6E-409C-BE32-E72D297353CC}">
                <c16:uniqueId val="{00000013-0A17-3B4E-ABC3-D04A913B4006}"/>
              </c:ext>
            </c:extLst>
          </c:dPt>
          <c:dPt>
            <c:idx val="10"/>
            <c:bubble3D val="0"/>
            <c:spPr>
              <a:solidFill>
                <a:schemeClr val="dk1">
                  <a:tint val="98500"/>
                </a:schemeClr>
              </a:solidFill>
              <a:ln w="19050">
                <a:solidFill>
                  <a:schemeClr val="lt1"/>
                </a:solidFill>
              </a:ln>
              <a:effectLst/>
            </c:spPr>
            <c:extLst>
              <c:ext xmlns:c16="http://schemas.microsoft.com/office/drawing/2014/chart" uri="{C3380CC4-5D6E-409C-BE32-E72D297353CC}">
                <c16:uniqueId val="{00000015-0A17-3B4E-ABC3-D04A913B4006}"/>
              </c:ext>
            </c:extLst>
          </c:dPt>
          <c:dLbls>
            <c:dLbl>
              <c:idx val="0"/>
              <c:layout>
                <c:manualLayout>
                  <c:x val="1.9030803510937874E-2"/>
                  <c:y val="-1.9586907979786111E-2"/>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fld id="{C49FBE10-A1AE-054D-8A94-00D29EB674BF}" type="CATEGORYNAME">
                      <a:rPr lang="ru-RU">
                        <a:latin typeface="Times New Roman" panose="02020603050405020304" pitchFamily="18" charset="0"/>
                        <a:cs typeface="Times New Roman" panose="02020603050405020304" pitchFamily="18" charset="0"/>
                      </a:rPr>
                      <a:pPr>
                        <a:defRPr>
                          <a:latin typeface="Times New Roman" panose="02020603050405020304" pitchFamily="18" charset="0"/>
                          <a:cs typeface="Times New Roman" panose="02020603050405020304" pitchFamily="18" charset="0"/>
                        </a:defRPr>
                      </a:pPr>
                      <a:t>[ИМЯ КАТЕГОРИИ]</a:t>
                    </a:fld>
                    <a:r>
                      <a:rPr lang="ru-RU" baseline="0">
                        <a:latin typeface="Times New Roman" panose="02020603050405020304" pitchFamily="18" charset="0"/>
                        <a:cs typeface="Times New Roman" panose="02020603050405020304" pitchFamily="18" charset="0"/>
                      </a:rPr>
                      <a:t>; </a:t>
                    </a:r>
                    <a:fld id="{D5C8B750-AE47-2540-ACE8-CC67E9BFFB16}" type="VALUE">
                      <a:rPr lang="ru-RU" b="1" baseline="0">
                        <a:latin typeface="Times New Roman" panose="02020603050405020304" pitchFamily="18" charset="0"/>
                        <a:cs typeface="Times New Roman" panose="02020603050405020304" pitchFamily="18" charset="0"/>
                      </a:rPr>
                      <a:pPr>
                        <a:defRPr>
                          <a:latin typeface="Times New Roman" panose="02020603050405020304" pitchFamily="18" charset="0"/>
                          <a:cs typeface="Times New Roman" panose="02020603050405020304" pitchFamily="18" charset="0"/>
                        </a:defRPr>
                      </a:pPr>
                      <a:t>[ЗНАЧЕНИЕ]</a:t>
                    </a:fld>
                    <a:endParaRPr lang="ru-RU" baseline="0">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0A17-3B4E-ABC3-D04A913B4006}"/>
                </c:ext>
              </c:extLst>
            </c:dLbl>
            <c:dLbl>
              <c:idx val="1"/>
              <c:layout>
                <c:manualLayout>
                  <c:x val="9.9984191746586171E-3"/>
                  <c:y val="-2.6056332510674973E-2"/>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fld id="{2AA9A2B0-F94E-124D-A725-B81DA6454B24}" type="CATEGORYNAME">
                      <a:rPr lang="ru-RU">
                        <a:latin typeface="Times New Roman" panose="02020603050405020304" pitchFamily="18" charset="0"/>
                        <a:cs typeface="Times New Roman" panose="02020603050405020304" pitchFamily="18" charset="0"/>
                      </a:rPr>
                      <a:pPr>
                        <a:defRPr>
                          <a:latin typeface="Times New Roman" panose="02020603050405020304" pitchFamily="18" charset="0"/>
                          <a:cs typeface="Times New Roman" panose="02020603050405020304" pitchFamily="18" charset="0"/>
                        </a:defRPr>
                      </a:pPr>
                      <a:t>[ИМЯ КАТЕГОРИИ]</a:t>
                    </a:fld>
                    <a:r>
                      <a:rPr lang="ru-RU" baseline="0">
                        <a:latin typeface="Times New Roman" panose="02020603050405020304" pitchFamily="18" charset="0"/>
                        <a:cs typeface="Times New Roman" panose="02020603050405020304" pitchFamily="18" charset="0"/>
                      </a:rPr>
                      <a:t>; </a:t>
                    </a:r>
                    <a:fld id="{6503261F-C5D0-264C-8C3B-55F7DFB55AE9}" type="VALUE">
                      <a:rPr lang="ru-RU" b="1" baseline="0">
                        <a:latin typeface="Times New Roman" panose="02020603050405020304" pitchFamily="18" charset="0"/>
                        <a:cs typeface="Times New Roman" panose="02020603050405020304" pitchFamily="18" charset="0"/>
                      </a:rPr>
                      <a:pPr>
                        <a:defRPr>
                          <a:latin typeface="Times New Roman" panose="02020603050405020304" pitchFamily="18" charset="0"/>
                          <a:cs typeface="Times New Roman" panose="02020603050405020304" pitchFamily="18" charset="0"/>
                        </a:defRPr>
                      </a:pPr>
                      <a:t>[ЗНАЧЕНИЕ]</a:t>
                    </a:fld>
                    <a:endParaRPr lang="ru-RU" baseline="0">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0A17-3B4E-ABC3-D04A913B4006}"/>
                </c:ext>
              </c:extLst>
            </c:dLbl>
            <c:dLbl>
              <c:idx val="2"/>
              <c:layout>
                <c:manualLayout>
                  <c:x val="-1.3146122221447984E-3"/>
                  <c:y val="-0.17951443569553807"/>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r>
                      <a:rPr lang="ru-RU">
                        <a:latin typeface="Times New Roman" panose="02020603050405020304" pitchFamily="18" charset="0"/>
                        <a:cs typeface="Times New Roman" panose="02020603050405020304" pitchFamily="18" charset="0"/>
                      </a:rPr>
                      <a:t>Металлургия и горнодобывающая промышленность</a:t>
                    </a:r>
                    <a:r>
                      <a:rPr lang="ru-RU" baseline="0">
                        <a:latin typeface="Times New Roman" panose="02020603050405020304" pitchFamily="18" charset="0"/>
                        <a:cs typeface="Times New Roman" panose="02020603050405020304" pitchFamily="18" charset="0"/>
                      </a:rPr>
                      <a:t>; </a:t>
                    </a:r>
                    <a:fld id="{5A004E25-A675-A24D-9602-47382A54312F}" type="VALUE">
                      <a:rPr lang="en-US" b="1" baseline="0">
                        <a:latin typeface="Times New Roman" panose="02020603050405020304" pitchFamily="18" charset="0"/>
                        <a:cs typeface="Times New Roman" panose="02020603050405020304" pitchFamily="18" charset="0"/>
                      </a:rPr>
                      <a:pPr>
                        <a:defRPr>
                          <a:latin typeface="Times New Roman" panose="02020603050405020304" pitchFamily="18" charset="0"/>
                          <a:cs typeface="Times New Roman" panose="02020603050405020304" pitchFamily="18" charset="0"/>
                        </a:defRPr>
                      </a:pPr>
                      <a:t>[ЗНАЧЕНИЕ]</a:t>
                    </a:fld>
                    <a:endParaRPr lang="ru-RU" baseline="0">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0A17-3B4E-ABC3-D04A913B4006}"/>
                </c:ext>
              </c:extLst>
            </c:dLbl>
            <c:dLbl>
              <c:idx val="3"/>
              <c:layout>
                <c:manualLayout>
                  <c:x val="1.1644735851613195E-2"/>
                  <c:y val="-2.0036040271085517E-2"/>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fld id="{5622A7F8-A292-0440-8211-6976F4E80435}" type="CATEGORYNAME">
                      <a:rPr lang="ru-RU">
                        <a:latin typeface="Times New Roman" panose="02020603050405020304" pitchFamily="18" charset="0"/>
                        <a:cs typeface="Times New Roman" panose="02020603050405020304" pitchFamily="18" charset="0"/>
                      </a:rPr>
                      <a:pPr>
                        <a:defRPr>
                          <a:latin typeface="Times New Roman" panose="02020603050405020304" pitchFamily="18" charset="0"/>
                          <a:cs typeface="Times New Roman" panose="02020603050405020304" pitchFamily="18" charset="0"/>
                        </a:defRPr>
                      </a:pPr>
                      <a:t>[ИМЯ КАТЕГОРИИ]</a:t>
                    </a:fld>
                    <a:r>
                      <a:rPr lang="ru-RU" baseline="0">
                        <a:latin typeface="Times New Roman" panose="02020603050405020304" pitchFamily="18" charset="0"/>
                        <a:cs typeface="Times New Roman" panose="02020603050405020304" pitchFamily="18" charset="0"/>
                      </a:rPr>
                      <a:t>; </a:t>
                    </a:r>
                    <a:fld id="{E59C89E8-AFA0-8F4D-A751-03AE50AF3B34}" type="VALUE">
                      <a:rPr lang="ru-RU" b="1" baseline="0">
                        <a:latin typeface="Times New Roman" panose="02020603050405020304" pitchFamily="18" charset="0"/>
                        <a:cs typeface="Times New Roman" panose="02020603050405020304" pitchFamily="18" charset="0"/>
                      </a:rPr>
                      <a:pPr>
                        <a:defRPr>
                          <a:latin typeface="Times New Roman" panose="02020603050405020304" pitchFamily="18" charset="0"/>
                          <a:cs typeface="Times New Roman" panose="02020603050405020304" pitchFamily="18" charset="0"/>
                        </a:defRPr>
                      </a:pPr>
                      <a:t>[ЗНАЧЕНИЕ]</a:t>
                    </a:fld>
                    <a:endParaRPr lang="ru-RU" baseline="0">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0A17-3B4E-ABC3-D04A913B4006}"/>
                </c:ext>
              </c:extLst>
            </c:dLbl>
            <c:dLbl>
              <c:idx val="4"/>
              <c:layout>
                <c:manualLayout>
                  <c:x val="6.2913988045949318E-2"/>
                  <c:y val="-1.3208955223880598E-2"/>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fld id="{018D0764-A73B-A942-A6B3-E8C4160A9591}" type="CATEGORYNAME">
                      <a:rPr lang="ru-RU">
                        <a:latin typeface="Times New Roman" panose="02020603050405020304" pitchFamily="18" charset="0"/>
                        <a:cs typeface="Times New Roman" panose="02020603050405020304" pitchFamily="18" charset="0"/>
                      </a:rPr>
                      <a:pPr>
                        <a:defRPr>
                          <a:latin typeface="Times New Roman" panose="02020603050405020304" pitchFamily="18" charset="0"/>
                          <a:cs typeface="Times New Roman" panose="02020603050405020304" pitchFamily="18" charset="0"/>
                        </a:defRPr>
                      </a:pPr>
                      <a:t>[ИМЯ КАТЕГОРИИ]</a:t>
                    </a:fld>
                    <a:r>
                      <a:rPr lang="ru-RU" baseline="0">
                        <a:latin typeface="Times New Roman" panose="02020603050405020304" pitchFamily="18" charset="0"/>
                        <a:cs typeface="Times New Roman" panose="02020603050405020304" pitchFamily="18" charset="0"/>
                      </a:rPr>
                      <a:t>; </a:t>
                    </a:r>
                    <a:fld id="{00E3B8D0-E06C-2446-99D3-9624E3FCC371}" type="VALUE">
                      <a:rPr lang="ru-RU" b="1" baseline="0">
                        <a:latin typeface="Times New Roman" panose="02020603050405020304" pitchFamily="18" charset="0"/>
                        <a:cs typeface="Times New Roman" panose="02020603050405020304" pitchFamily="18" charset="0"/>
                      </a:rPr>
                      <a:pPr>
                        <a:defRPr>
                          <a:latin typeface="Times New Roman" panose="02020603050405020304" pitchFamily="18" charset="0"/>
                          <a:cs typeface="Times New Roman" panose="02020603050405020304" pitchFamily="18" charset="0"/>
                        </a:defRPr>
                      </a:pPr>
                      <a:t>[ЗНАЧЕНИЕ]</a:t>
                    </a:fld>
                    <a:endParaRPr lang="ru-RU" baseline="0">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0A17-3B4E-ABC3-D04A913B4006}"/>
                </c:ext>
              </c:extLst>
            </c:dLbl>
            <c:dLbl>
              <c:idx val="5"/>
              <c:layout>
                <c:manualLayout>
                  <c:x val="1.8713584559100285E-2"/>
                  <c:y val="7.2033533121792608E-3"/>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fld id="{E9A18D61-3C96-7D43-8EFA-BBEB378EF0C5}" type="CATEGORYNAME">
                      <a:rPr lang="ru-RU">
                        <a:latin typeface="Times New Roman" panose="02020603050405020304" pitchFamily="18" charset="0"/>
                        <a:cs typeface="Times New Roman" panose="02020603050405020304" pitchFamily="18" charset="0"/>
                      </a:rPr>
                      <a:pPr>
                        <a:defRPr>
                          <a:latin typeface="Times New Roman" panose="02020603050405020304" pitchFamily="18" charset="0"/>
                          <a:cs typeface="Times New Roman" panose="02020603050405020304" pitchFamily="18" charset="0"/>
                        </a:defRPr>
                      </a:pPr>
                      <a:t>[ИМЯ КАТЕГОРИИ]</a:t>
                    </a:fld>
                    <a:r>
                      <a:rPr lang="ru-RU" baseline="0">
                        <a:latin typeface="Times New Roman" panose="02020603050405020304" pitchFamily="18" charset="0"/>
                        <a:cs typeface="Times New Roman" panose="02020603050405020304" pitchFamily="18" charset="0"/>
                      </a:rPr>
                      <a:t>; </a:t>
                    </a:r>
                    <a:fld id="{201EF284-A709-494C-A017-6BCA80A36F2E}" type="VALUE">
                      <a:rPr lang="ru-RU" b="1" baseline="0">
                        <a:latin typeface="Times New Roman" panose="02020603050405020304" pitchFamily="18" charset="0"/>
                        <a:cs typeface="Times New Roman" panose="02020603050405020304" pitchFamily="18" charset="0"/>
                      </a:rPr>
                      <a:pPr>
                        <a:defRPr>
                          <a:latin typeface="Times New Roman" panose="02020603050405020304" pitchFamily="18" charset="0"/>
                          <a:cs typeface="Times New Roman" panose="02020603050405020304" pitchFamily="18" charset="0"/>
                        </a:defRPr>
                      </a:pPr>
                      <a:t>[ЗНАЧЕНИЕ]</a:t>
                    </a:fld>
                    <a:endParaRPr lang="ru-RU" baseline="0">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0A17-3B4E-ABC3-D04A913B4006}"/>
                </c:ext>
              </c:extLst>
            </c:dLbl>
            <c:dLbl>
              <c:idx val="6"/>
              <c:layout>
                <c:manualLayout>
                  <c:x val="-1.8775161470017013E-2"/>
                  <c:y val="3.4672503623614209E-2"/>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fld id="{65151770-6C9F-0C49-AD62-D04420A229F9}" type="CATEGORYNAME">
                      <a:rPr lang="ru-RU">
                        <a:latin typeface="Times New Roman" panose="02020603050405020304" pitchFamily="18" charset="0"/>
                        <a:cs typeface="Times New Roman" panose="02020603050405020304" pitchFamily="18" charset="0"/>
                      </a:rPr>
                      <a:pPr>
                        <a:defRPr>
                          <a:latin typeface="Times New Roman" panose="02020603050405020304" pitchFamily="18" charset="0"/>
                          <a:cs typeface="Times New Roman" panose="02020603050405020304" pitchFamily="18" charset="0"/>
                        </a:defRPr>
                      </a:pPr>
                      <a:t>[ИМЯ КАТЕГОРИИ]</a:t>
                    </a:fld>
                    <a:r>
                      <a:rPr lang="ru-RU" baseline="0">
                        <a:latin typeface="Times New Roman" panose="02020603050405020304" pitchFamily="18" charset="0"/>
                        <a:cs typeface="Times New Roman" panose="02020603050405020304" pitchFamily="18" charset="0"/>
                      </a:rPr>
                      <a:t>; </a:t>
                    </a:r>
                    <a:fld id="{D8B32205-0D32-9345-83EF-EF14FAC71889}" type="VALUE">
                      <a:rPr lang="ru-RU" b="1" baseline="0">
                        <a:latin typeface="Times New Roman" panose="02020603050405020304" pitchFamily="18" charset="0"/>
                        <a:cs typeface="Times New Roman" panose="02020603050405020304" pitchFamily="18" charset="0"/>
                      </a:rPr>
                      <a:pPr>
                        <a:defRPr>
                          <a:latin typeface="Times New Roman" panose="02020603050405020304" pitchFamily="18" charset="0"/>
                          <a:cs typeface="Times New Roman" panose="02020603050405020304" pitchFamily="18" charset="0"/>
                        </a:defRPr>
                      </a:pPr>
                      <a:t>[ЗНАЧЕНИЕ]</a:t>
                    </a:fld>
                    <a:endParaRPr lang="ru-RU" baseline="0">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0A17-3B4E-ABC3-D04A913B4006}"/>
                </c:ext>
              </c:extLst>
            </c:dLbl>
            <c:dLbl>
              <c:idx val="7"/>
              <c:layout>
                <c:manualLayout>
                  <c:x val="-4.8493699281853631E-4"/>
                  <c:y val="1.0224468210139572E-4"/>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fld id="{BEC7A5AB-C657-564E-90B3-C39F7406D966}" type="CATEGORYNAME">
                      <a:rPr lang="ru-RU">
                        <a:latin typeface="Times New Roman" panose="02020603050405020304" pitchFamily="18" charset="0"/>
                        <a:cs typeface="Times New Roman" panose="02020603050405020304" pitchFamily="18" charset="0"/>
                      </a:rPr>
                      <a:pPr>
                        <a:defRPr>
                          <a:latin typeface="Times New Roman" panose="02020603050405020304" pitchFamily="18" charset="0"/>
                          <a:cs typeface="Times New Roman" panose="02020603050405020304" pitchFamily="18" charset="0"/>
                        </a:defRPr>
                      </a:pPr>
                      <a:t>[ИМЯ КАТЕГОРИИ]</a:t>
                    </a:fld>
                    <a:r>
                      <a:rPr lang="ru-RU" baseline="0">
                        <a:latin typeface="Times New Roman" panose="02020603050405020304" pitchFamily="18" charset="0"/>
                        <a:cs typeface="Times New Roman" panose="02020603050405020304" pitchFamily="18" charset="0"/>
                      </a:rPr>
                      <a:t>; </a:t>
                    </a:r>
                    <a:fld id="{93A9E5BB-A434-1045-A243-409333AD5EF1}" type="VALUE">
                      <a:rPr lang="ru-RU" b="1" baseline="0">
                        <a:latin typeface="Times New Roman" panose="02020603050405020304" pitchFamily="18" charset="0"/>
                        <a:cs typeface="Times New Roman" panose="02020603050405020304" pitchFamily="18" charset="0"/>
                      </a:rPr>
                      <a:pPr>
                        <a:defRPr>
                          <a:latin typeface="Times New Roman" panose="02020603050405020304" pitchFamily="18" charset="0"/>
                          <a:cs typeface="Times New Roman" panose="02020603050405020304" pitchFamily="18" charset="0"/>
                        </a:defRPr>
                      </a:pPr>
                      <a:t>[ЗНАЧЕНИЕ]</a:t>
                    </a:fld>
                    <a:endParaRPr lang="ru-RU" baseline="0">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0A17-3B4E-ABC3-D04A913B4006}"/>
                </c:ext>
              </c:extLst>
            </c:dLbl>
            <c:dLbl>
              <c:idx val="8"/>
              <c:layout>
                <c:manualLayout>
                  <c:x val="-1.9681426055012722E-2"/>
                  <c:y val="1.6552277980177849E-2"/>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fld id="{DC5F34A0-AA21-0248-8097-E0DD0BB3012A}" type="CATEGORYNAME">
                      <a:rPr lang="ru-RU">
                        <a:latin typeface="Times New Roman" panose="02020603050405020304" pitchFamily="18" charset="0"/>
                        <a:cs typeface="Times New Roman" panose="02020603050405020304" pitchFamily="18" charset="0"/>
                      </a:rPr>
                      <a:pPr>
                        <a:defRPr>
                          <a:latin typeface="Times New Roman" panose="02020603050405020304" pitchFamily="18" charset="0"/>
                          <a:cs typeface="Times New Roman" panose="02020603050405020304" pitchFamily="18" charset="0"/>
                        </a:defRPr>
                      </a:pPr>
                      <a:t>[ИМЯ КАТЕГОРИИ]</a:t>
                    </a:fld>
                    <a:r>
                      <a:rPr lang="ru-RU" baseline="0">
                        <a:latin typeface="Times New Roman" panose="02020603050405020304" pitchFamily="18" charset="0"/>
                        <a:cs typeface="Times New Roman" panose="02020603050405020304" pitchFamily="18" charset="0"/>
                      </a:rPr>
                      <a:t>; </a:t>
                    </a:r>
                    <a:fld id="{91414763-ED48-D94A-9286-23EF0E2D7B18}" type="VALUE">
                      <a:rPr lang="ru-RU" b="1" baseline="0">
                        <a:latin typeface="Times New Roman" panose="02020603050405020304" pitchFamily="18" charset="0"/>
                        <a:cs typeface="Times New Roman" panose="02020603050405020304" pitchFamily="18" charset="0"/>
                      </a:rPr>
                      <a:pPr>
                        <a:defRPr>
                          <a:latin typeface="Times New Roman" panose="02020603050405020304" pitchFamily="18" charset="0"/>
                          <a:cs typeface="Times New Roman" panose="02020603050405020304" pitchFamily="18" charset="0"/>
                        </a:defRPr>
                      </a:pPr>
                      <a:t>[ЗНАЧЕНИЕ]</a:t>
                    </a:fld>
                    <a:endParaRPr lang="ru-RU" baseline="0">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1-0A17-3B4E-ABC3-D04A913B4006}"/>
                </c:ext>
              </c:extLst>
            </c:dLbl>
            <c:dLbl>
              <c:idx val="9"/>
              <c:layout>
                <c:manualLayout>
                  <c:x val="0"/>
                  <c:y val="-5.1120533010296787E-2"/>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fld id="{064DDFFA-53E3-954B-A108-E5EC117C9374}" type="CATEGORYNAME">
                      <a:rPr lang="ru-RU">
                        <a:latin typeface="Times New Roman" panose="02020603050405020304" pitchFamily="18" charset="0"/>
                        <a:cs typeface="Times New Roman" panose="02020603050405020304" pitchFamily="18" charset="0"/>
                      </a:rPr>
                      <a:pPr>
                        <a:defRPr>
                          <a:latin typeface="Times New Roman" panose="02020603050405020304" pitchFamily="18" charset="0"/>
                          <a:cs typeface="Times New Roman" panose="02020603050405020304" pitchFamily="18" charset="0"/>
                        </a:defRPr>
                      </a:pPr>
                      <a:t>[ИМЯ КАТЕГОРИИ]</a:t>
                    </a:fld>
                    <a:r>
                      <a:rPr lang="ru-RU" baseline="0">
                        <a:latin typeface="Times New Roman" panose="02020603050405020304" pitchFamily="18" charset="0"/>
                        <a:cs typeface="Times New Roman" panose="02020603050405020304" pitchFamily="18" charset="0"/>
                      </a:rPr>
                      <a:t>; </a:t>
                    </a:r>
                    <a:fld id="{9E6041E1-AC9F-A94D-9F3D-54EB6AC4CEFF}" type="VALUE">
                      <a:rPr lang="ru-RU" b="1" baseline="0">
                        <a:latin typeface="Times New Roman" panose="02020603050405020304" pitchFamily="18" charset="0"/>
                        <a:cs typeface="Times New Roman" panose="02020603050405020304" pitchFamily="18" charset="0"/>
                      </a:rPr>
                      <a:pPr>
                        <a:defRPr>
                          <a:latin typeface="Times New Roman" panose="02020603050405020304" pitchFamily="18" charset="0"/>
                          <a:cs typeface="Times New Roman" panose="02020603050405020304" pitchFamily="18" charset="0"/>
                        </a:defRPr>
                      </a:pPr>
                      <a:t>[ЗНАЧЕНИЕ]</a:t>
                    </a:fld>
                    <a:endParaRPr lang="ru-RU" baseline="0">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3-0A17-3B4E-ABC3-D04A913B4006}"/>
                </c:ext>
              </c:extLst>
            </c:dLbl>
            <c:dLbl>
              <c:idx val="10"/>
              <c:layout>
                <c:manualLayout>
                  <c:x val="-2.4315868498699305E-2"/>
                  <c:y val="2.0600244118421367E-2"/>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fld id="{8E21A101-CEA2-E846-9BC5-422EB2BFFDDC}" type="CATEGORYNAME">
                      <a:rPr lang="ru-RU">
                        <a:latin typeface="Times New Roman" panose="02020603050405020304" pitchFamily="18" charset="0"/>
                        <a:cs typeface="Times New Roman" panose="02020603050405020304" pitchFamily="18" charset="0"/>
                      </a:rPr>
                      <a:pPr>
                        <a:defRPr>
                          <a:latin typeface="Times New Roman" panose="02020603050405020304" pitchFamily="18" charset="0"/>
                          <a:cs typeface="Times New Roman" panose="02020603050405020304" pitchFamily="18" charset="0"/>
                        </a:defRPr>
                      </a:pPr>
                      <a:t>[ИМЯ КАТЕГОРИИ]</a:t>
                    </a:fld>
                    <a:r>
                      <a:rPr lang="ru-RU" baseline="0">
                        <a:latin typeface="Times New Roman" panose="02020603050405020304" pitchFamily="18" charset="0"/>
                        <a:cs typeface="Times New Roman" panose="02020603050405020304" pitchFamily="18" charset="0"/>
                      </a:rPr>
                      <a:t>; </a:t>
                    </a:r>
                    <a:fld id="{AD684C72-2169-944E-9174-7927869F6AA6}" type="VALUE">
                      <a:rPr lang="ru-RU" b="1" baseline="0">
                        <a:latin typeface="Times New Roman" panose="02020603050405020304" pitchFamily="18" charset="0"/>
                        <a:cs typeface="Times New Roman" panose="02020603050405020304" pitchFamily="18" charset="0"/>
                      </a:rPr>
                      <a:pPr>
                        <a:defRPr>
                          <a:latin typeface="Times New Roman" panose="02020603050405020304" pitchFamily="18" charset="0"/>
                          <a:cs typeface="Times New Roman" panose="02020603050405020304" pitchFamily="18" charset="0"/>
                        </a:defRPr>
                      </a:pPr>
                      <a:t>[ЗНАЧЕНИЕ]</a:t>
                    </a:fld>
                    <a:endParaRPr lang="ru-RU" baseline="0">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5-0A17-3B4E-ABC3-D04A913B400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Лист8!$A$2:$A$13</c:f>
              <c:strCache>
                <c:ptCount val="11"/>
                <c:pt idx="0">
                  <c:v>Другое</c:v>
                </c:pt>
                <c:pt idx="1">
                  <c:v>Машиностроение</c:v>
                </c:pt>
                <c:pt idx="2">
                  <c:v>Метталургия и горнодобывающая промышленность</c:v>
                </c:pt>
                <c:pt idx="3">
                  <c:v>Нефтедобывающая промышленность</c:v>
                </c:pt>
                <c:pt idx="4">
                  <c:v>Сельское хозяйство и пищевая промышленность</c:v>
                </c:pt>
                <c:pt idx="5">
                  <c:v>Строительство</c:v>
                </c:pt>
                <c:pt idx="6">
                  <c:v>Телекоммуникации</c:v>
                </c:pt>
                <c:pt idx="7">
                  <c:v>Торговля</c:v>
                </c:pt>
                <c:pt idx="8">
                  <c:v>Транспорт и логистика</c:v>
                </c:pt>
                <c:pt idx="9">
                  <c:v>Химическая промышленность</c:v>
                </c:pt>
                <c:pt idx="10">
                  <c:v>Электро и теплоэнергетика</c:v>
                </c:pt>
              </c:strCache>
            </c:strRef>
          </c:cat>
          <c:val>
            <c:numRef>
              <c:f>Лист8!$B$2:$B$13</c:f>
              <c:numCache>
                <c:formatCode>0.00%</c:formatCode>
                <c:ptCount val="11"/>
                <c:pt idx="0">
                  <c:v>5.5276381909547742E-2</c:v>
                </c:pt>
                <c:pt idx="1">
                  <c:v>7.5376884422110546E-2</c:v>
                </c:pt>
                <c:pt idx="2">
                  <c:v>0.17085427135678391</c:v>
                </c:pt>
                <c:pt idx="3">
                  <c:v>8.0402010050251257E-2</c:v>
                </c:pt>
                <c:pt idx="4">
                  <c:v>0.10050251256281408</c:v>
                </c:pt>
                <c:pt idx="5">
                  <c:v>7.5376884422110546E-2</c:v>
                </c:pt>
                <c:pt idx="6">
                  <c:v>3.015075376884422E-2</c:v>
                </c:pt>
                <c:pt idx="7">
                  <c:v>5.5276381909547742E-2</c:v>
                </c:pt>
                <c:pt idx="8">
                  <c:v>2.5125628140703519E-2</c:v>
                </c:pt>
                <c:pt idx="9">
                  <c:v>4.0201005025125629E-2</c:v>
                </c:pt>
                <c:pt idx="10">
                  <c:v>0.29145728643216079</c:v>
                </c:pt>
              </c:numCache>
            </c:numRef>
          </c:val>
          <c:extLst>
            <c:ext xmlns:c16="http://schemas.microsoft.com/office/drawing/2014/chart" uri="{C3380CC4-5D6E-409C-BE32-E72D297353CC}">
              <c16:uniqueId val="{00000016-0A17-3B4E-ABC3-D04A913B4006}"/>
            </c:ext>
          </c:extLst>
        </c:ser>
        <c:dLbls>
          <c:showLegendKey val="0"/>
          <c:showVal val="1"/>
          <c:showCatName val="1"/>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extLst>
    <c:ext xmlns:c14="http://schemas.microsoft.com/office/drawing/2007/8/2/chart" uri="{781A3756-C4B2-4CAC-9D66-4F8BD8637D16}">
      <c14:pivotOptions>
        <c14:dropZoneFilter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Kni19</b:Tag>
    <b:SourceType>Report</b:SourceType>
    <b:Guid>{9B8936E2-A149-4F2B-AA70-4DFDAAFC82DF}</b:Guid>
    <b:Title>Рынок элитной жилой недвижимости</b:Title>
    <b:Year>2019</b:Year>
    <b:City>Санкт-Петербург</b:City>
    <b:Author>
      <b:Author>
        <b:Corporate>Knight Frank</b:Corporate>
      </b:Author>
    </b:Author>
    <b:RefOrder>1</b:RefOrder>
  </b:Source>
</b:Sources>
</file>

<file path=customXml/itemProps1.xml><?xml version="1.0" encoding="utf-8"?>
<ds:datastoreItem xmlns:ds="http://schemas.openxmlformats.org/officeDocument/2006/customXml" ds:itemID="{5606A1F6-5B49-493D-B218-15F9CDCDA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53</Pages>
  <Words>11970</Words>
  <Characters>83318</Characters>
  <Application>Microsoft Office Word</Application>
  <DocSecurity>0</DocSecurity>
  <Lines>1983</Lines>
  <Paragraphs>916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94372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gsom</dc:creator>
  <cp:lastModifiedBy>Бердинских Даниил</cp:lastModifiedBy>
  <cp:revision>2</cp:revision>
  <cp:lastPrinted>2020-05-24T12:46:00Z</cp:lastPrinted>
  <dcterms:created xsi:type="dcterms:W3CDTF">2023-05-26T20:05:00Z</dcterms:created>
  <dcterms:modified xsi:type="dcterms:W3CDTF">2023-05-26T20:05:00Z</dcterms:modified>
</cp:coreProperties>
</file>