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08699835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D7148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ки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Pr="000641CB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</w:t>
      </w:r>
      <w:r w:rsidRPr="000641C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val="ru-RU"/>
        </w:rPr>
        <w:t xml:space="preserve">Петербургского государственного университета </w:t>
      </w:r>
    </w:p>
    <w:p w14:paraId="731354E0" w14:textId="5DD9D267" w:rsidR="009E4993" w:rsidRPr="000641CB" w:rsidRDefault="00D71489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val="ru-RU"/>
        </w:rPr>
        <w:t>Каргозеровой Полины Васильевны</w:t>
      </w:r>
    </w:p>
    <w:p w14:paraId="731354E1" w14:textId="34C1382F" w:rsidR="00D07BB0" w:rsidRPr="00C24976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</w:t>
      </w:r>
      <w:r w:rsidR="00A164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04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</w:t>
      </w:r>
      <w:r w:rsidR="00A164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Государственное и муниципальное управление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</w:t>
      </w:r>
    </w:p>
    <w:p w14:paraId="6F3672E0" w14:textId="77777777" w:rsidR="000641CB" w:rsidRDefault="00D07BB0" w:rsidP="00BE5234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731354E2" w14:textId="241676AA" w:rsidR="009E4993" w:rsidRPr="00D71489" w:rsidRDefault="000641CB" w:rsidP="00D71489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D71489" w:rsidRPr="00D71489">
        <w:rPr>
          <w:rFonts w:ascii="TimesNewRomanPS" w:eastAsia="Times New Roman" w:hAnsi="TimesNewRomanPS" w:cs="Times New Roman"/>
          <w:b/>
          <w:bCs/>
          <w:sz w:val="24"/>
          <w:szCs w:val="24"/>
          <w:lang w:val="ru-RU" w:eastAsia="ru-RU"/>
        </w:rPr>
        <w:t>Проблемы и перспективы развития практик общественного участия в бюджетном</w:t>
      </w:r>
      <w:r w:rsidR="00D71489">
        <w:rPr>
          <w:rFonts w:ascii="TimesNewRomanPS" w:eastAsia="Times New Roman" w:hAnsi="TimesNewRomanPS" w:cs="Times New Roman"/>
          <w:b/>
          <w:bCs/>
          <w:sz w:val="24"/>
          <w:szCs w:val="24"/>
          <w:lang w:val="ru-RU" w:eastAsia="ru-RU"/>
        </w:rPr>
        <w:t xml:space="preserve"> </w:t>
      </w:r>
      <w:r w:rsidR="00D71489" w:rsidRPr="00D71489">
        <w:rPr>
          <w:rFonts w:ascii="TimesNewRomanPS" w:eastAsia="Times New Roman" w:hAnsi="TimesNewRomanPS" w:cs="Times New Roman"/>
          <w:b/>
          <w:bCs/>
          <w:sz w:val="24"/>
          <w:szCs w:val="24"/>
          <w:lang w:val="ru-RU" w:eastAsia="ru-RU"/>
        </w:rPr>
        <w:t>процессе муниципального образования (на примере Санкт-Петербурга)</w:t>
      </w:r>
      <w:r w:rsidRPr="000641C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BF53AD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5F54C7" w:rsidRDefault="007D4FFC" w:rsidP="000641CB">
            <w:pPr>
              <w:pStyle w:val="ListParagraph"/>
              <w:numPr>
                <w:ilvl w:val="0"/>
                <w:numId w:val="36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F54C7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AB7031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BB4914" w:rsidRDefault="007D4FFC" w:rsidP="00BB4914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D07BB0" w:rsidRDefault="007D4FFC" w:rsidP="000641CB">
            <w:pPr>
              <w:pStyle w:val="ListParagraph"/>
              <w:numPr>
                <w:ilvl w:val="0"/>
                <w:numId w:val="37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A" w14:textId="77777777" w:rsidR="007D4FFC" w:rsidRPr="00C24976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D07BB0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BB4914" w:rsidRDefault="007D4FFC" w:rsidP="005D00D1">
            <w:pPr>
              <w:pStyle w:val="ListParagraph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EF" w14:textId="77777777" w:rsidR="007D4FFC" w:rsidRDefault="007D4FFC" w:rsidP="000641CB">
            <w:pPr>
              <w:pStyle w:val="ListParagraph"/>
              <w:numPr>
                <w:ilvl w:val="0"/>
                <w:numId w:val="38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4"/>
              </w:rPr>
              <w:t>соблюдался</w:t>
            </w:r>
          </w:p>
          <w:p w14:paraId="731354F0" w14:textId="77777777" w:rsidR="007D4FFC" w:rsidRPr="00AB7031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77777777" w:rsidR="007D4FFC" w:rsidRPr="00C24976" w:rsidRDefault="007D4FFC" w:rsidP="00D23CEE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BF53AD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C2497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  <w:r w:rsidR="00A549FB" w:rsidRPr="00C249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6" w14:textId="77777777" w:rsidR="007D4FFC" w:rsidRPr="00A549FB" w:rsidRDefault="00A549FB" w:rsidP="00A549FB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C24976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C24976">
              <w:rPr>
                <w:rFonts w:ascii="Times New Roman" w:hAnsi="Times New Roman" w:cs="Times New Roman"/>
                <w:sz w:val="24"/>
              </w:rPr>
              <w:t>)</w:t>
            </w:r>
          </w:p>
          <w:p w14:paraId="731354F7" w14:textId="77777777" w:rsidR="007D4FFC" w:rsidRPr="00D07BB0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77777777" w:rsidR="007D4FFC" w:rsidRPr="00D07BB0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D07BB0" w:rsidRDefault="007D4FFC" w:rsidP="001616E8">
            <w:pPr>
              <w:pStyle w:val="ListParagraph"/>
              <w:numPr>
                <w:ilvl w:val="0"/>
                <w:numId w:val="39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C24976" w:rsidRDefault="007D4FFC" w:rsidP="001616E8">
            <w:pPr>
              <w:pStyle w:val="ListParagraph"/>
              <w:numPr>
                <w:ilvl w:val="0"/>
                <w:numId w:val="40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14:paraId="731354FD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C24976" w:rsidRDefault="007D4FFC" w:rsidP="001616E8">
            <w:pPr>
              <w:pStyle w:val="ListParagraph"/>
              <w:numPr>
                <w:ilvl w:val="0"/>
                <w:numId w:val="4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2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AB7031" w:rsidRDefault="007D4FFC" w:rsidP="001616E8">
            <w:pPr>
              <w:pStyle w:val="ListParagraph"/>
              <w:numPr>
                <w:ilvl w:val="0"/>
                <w:numId w:val="4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7" w14:textId="77777777" w:rsidR="007D4FFC" w:rsidRPr="00C24976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6A8DCFA7" w14:textId="77777777" w:rsidR="00440BBE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B" w14:textId="0EB33D98" w:rsidR="00AD02D3" w:rsidRDefault="001616E8" w:rsidP="00C84CA6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="00A9571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ота </w:t>
      </w:r>
      <w:r w:rsidR="00426E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Каргозеровой Полины Васильевны </w:t>
      </w:r>
      <w:r w:rsidR="00B568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написана на актуальную тему, имеющую высокую значимость в условиях развития </w:t>
      </w:r>
      <w:r w:rsidR="00426E59">
        <w:rPr>
          <w:rFonts w:ascii="Times New Roman" w:eastAsia="Times New Roman" w:hAnsi="Times New Roman" w:cs="Times New Roman"/>
          <w:sz w:val="24"/>
          <w:szCs w:val="24"/>
          <w:lang w:val="ru-RU"/>
        </w:rPr>
        <w:t>новых форм и инструментов вовлечения граждан в принятие реш</w:t>
      </w:r>
      <w:r w:rsidR="00E4250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E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ний </w:t>
      </w:r>
      <w:r w:rsidR="00E425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органами государственного и муниципального управления. Особенное значение в этой связи приобретает область общественных финансов на уровне местного самоуправления, где от распределения бюджетов между приоритетными проектами напрямую зависит качество жизни населения на территории. </w:t>
      </w:r>
      <w:r w:rsidR="00E4250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Автором в работе поставлена амбициозная задача, заключающаяся не только в рассмотрении бюджетного процесса как области внедрения практик общественного участия, но и в разработке очень конкретных рекомендаций по совершенствованию системы инициативного бюджетирования, которая в настоящий момент все еще является довольно молодой и претерпевает трансформации.  </w:t>
      </w:r>
    </w:p>
    <w:p w14:paraId="2D0B2E67" w14:textId="77777777" w:rsidR="00A67CA2" w:rsidRDefault="00E42500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работе автором был проведен обширный обзор литературы,  который позволил не только четко сформулировать используемые в работе понятия, но и выделить </w:t>
      </w:r>
      <w:r w:rsidR="008224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преимущества использования общественного участия в принятии решений, сгруппировать выгоды по различным категориям стейкхолдеров, классифицировать формы общественного участия. Особое место в работе занимает анализ бюджетного процесса и практик общественного участия, используемы на его различных этапах. Здесь необходимо подчеркнуть, что автором самостоятельно была предложена классификация барьеров развития общественного участия в бюджетном процессе. </w:t>
      </w:r>
    </w:p>
    <w:p w14:paraId="4F74442F" w14:textId="5A3D0069" w:rsidR="00A67CA2" w:rsidRDefault="00A67CA2" w:rsidP="00A67CA2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эмпирической части исследования автор использовал не только опрос жителей Санкт-Петербурга, но и фокус-группу с гражданами, имеющими опыт участия в патисипаторном бюджетировании, для анализа перспектив и ограничений развития этих практик в бюджетном процессе. Это позволило разработать </w:t>
      </w:r>
      <w:r w:rsidR="00BF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практические рекомендации по совершенствованию процесса. </w:t>
      </w:r>
      <w:bookmarkStart w:id="0" w:name="_GoBack"/>
      <w:bookmarkEnd w:id="0"/>
    </w:p>
    <w:p w14:paraId="3793465E" w14:textId="186B378E" w:rsidR="001B6690" w:rsidRPr="00C42E4B" w:rsidRDefault="006538BB" w:rsidP="002B28C5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C" w14:textId="1C1A7853"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</w:t>
      </w:r>
      <w:r w:rsidR="00D7148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ки</w:t>
      </w:r>
      <w:r w:rsidR="001616E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7148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Каргозеровой Полины Васильевны </w:t>
      </w:r>
      <w:r w:rsidRPr="001616E8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1616E8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1616E8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1616E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1616E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1616E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1616E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="001616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1616E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1616E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1616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616E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1616E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1616E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1616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616E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1616E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1616E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</w:t>
      </w:r>
      <w:r w:rsidR="00A1645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A164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Государственное и муниципальное управление</w:t>
      </w:r>
    </w:p>
    <w:p w14:paraId="7313550D" w14:textId="77777777"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558A9BE6" w14:textId="77777777" w:rsidR="001616E8" w:rsidRDefault="001616E8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91FFB7" w14:textId="71C8E09E" w:rsidR="00C24976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9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1616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к.э.н., доцент кафедры Государственного и муниципального управления Голубева Анастасия Алексеевна </w:t>
      </w:r>
    </w:p>
    <w:p w14:paraId="425DFC38" w14:textId="2AA1BCB3" w:rsidR="001616E8" w:rsidRDefault="001616E8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D0D607" w14:textId="7D8070E8" w:rsidR="001616E8" w:rsidRDefault="001616E8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78E6">
        <w:rPr>
          <w:rStyle w:val="Heading2Char"/>
          <w:rFonts w:eastAsiaTheme="minorHAnsi"/>
          <w:bCs/>
          <w:noProof/>
          <w:lang w:val="ru-RU"/>
        </w:rPr>
        <w:drawing>
          <wp:inline distT="0" distB="0" distL="0" distR="0" wp14:anchorId="43785F3E" wp14:editId="7BEA9F6B">
            <wp:extent cx="1236345" cy="508000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&#10;&#10;Автоматически созданное описание"/>
                    <pic:cNvPicPr>
                      <a:picLocks/>
                    </pic:cNvPicPr>
                  </pic:nvPicPr>
                  <pic:blipFill>
                    <a:blip r:embed="rId8">
                      <a:lum bright="14000" contras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50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0F475" w14:textId="77777777" w:rsidR="001616E8" w:rsidRDefault="001616E8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13" w14:textId="1C33F6FE" w:rsidR="003F7D70" w:rsidRDefault="00C24976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1616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8.06.202</w:t>
      </w:r>
      <w:r w:rsidR="00D71489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sectPr w:rsidR="003F7D70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57664" w14:textId="77777777" w:rsidR="00DE1FB3" w:rsidRDefault="00DE1FB3">
      <w:pPr>
        <w:spacing w:after="0" w:line="240" w:lineRule="auto"/>
      </w:pPr>
      <w:r>
        <w:separator/>
      </w:r>
    </w:p>
  </w:endnote>
  <w:endnote w:type="continuationSeparator" w:id="0">
    <w:p w14:paraId="7C4D5B7B" w14:textId="77777777" w:rsidR="00DE1FB3" w:rsidRDefault="00DE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10BD2" w14:textId="77777777" w:rsidR="00DE1FB3" w:rsidRDefault="00DE1FB3">
      <w:pPr>
        <w:spacing w:after="0" w:line="240" w:lineRule="auto"/>
      </w:pPr>
      <w:r>
        <w:separator/>
      </w:r>
    </w:p>
  </w:footnote>
  <w:footnote w:type="continuationSeparator" w:id="0">
    <w:p w14:paraId="005CDCB1" w14:textId="77777777" w:rsidR="00DE1FB3" w:rsidRDefault="00DE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5518" w14:textId="77777777" w:rsidR="001D6FB9" w:rsidRDefault="00DE1FB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A1565C1"/>
    <w:multiLevelType w:val="hybridMultilevel"/>
    <w:tmpl w:val="DD743E42"/>
    <w:lvl w:ilvl="0" w:tplc="1A28EDB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1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2FC148DD"/>
    <w:multiLevelType w:val="hybridMultilevel"/>
    <w:tmpl w:val="CCD8F55E"/>
    <w:lvl w:ilvl="0" w:tplc="1A28EDB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956346"/>
    <w:multiLevelType w:val="hybridMultilevel"/>
    <w:tmpl w:val="B584FA04"/>
    <w:lvl w:ilvl="0" w:tplc="1A28EDB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87053C"/>
    <w:multiLevelType w:val="hybridMultilevel"/>
    <w:tmpl w:val="E8E06C14"/>
    <w:lvl w:ilvl="0" w:tplc="1A28EDB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3216BDC"/>
    <w:multiLevelType w:val="hybridMultilevel"/>
    <w:tmpl w:val="6D1C2F96"/>
    <w:lvl w:ilvl="0" w:tplc="1A28EDB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5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7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960EF2"/>
    <w:multiLevelType w:val="hybridMultilevel"/>
    <w:tmpl w:val="12E88E20"/>
    <w:lvl w:ilvl="0" w:tplc="1A28EDB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32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4" w15:restartNumberingAfterBreak="0">
    <w:nsid w:val="6F6C5C88"/>
    <w:multiLevelType w:val="hybridMultilevel"/>
    <w:tmpl w:val="6F2A0C9E"/>
    <w:lvl w:ilvl="0" w:tplc="1A28EDB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6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8"/>
  </w:num>
  <w:num w:numId="4">
    <w:abstractNumId w:val="4"/>
  </w:num>
  <w:num w:numId="5">
    <w:abstractNumId w:val="39"/>
  </w:num>
  <w:num w:numId="6">
    <w:abstractNumId w:val="25"/>
  </w:num>
  <w:num w:numId="7">
    <w:abstractNumId w:val="36"/>
  </w:num>
  <w:num w:numId="8">
    <w:abstractNumId w:val="23"/>
  </w:num>
  <w:num w:numId="9">
    <w:abstractNumId w:val="9"/>
  </w:num>
  <w:num w:numId="10">
    <w:abstractNumId w:val="0"/>
  </w:num>
  <w:num w:numId="11">
    <w:abstractNumId w:val="29"/>
  </w:num>
  <w:num w:numId="12">
    <w:abstractNumId w:val="5"/>
  </w:num>
  <w:num w:numId="13">
    <w:abstractNumId w:val="20"/>
  </w:num>
  <w:num w:numId="14">
    <w:abstractNumId w:val="13"/>
  </w:num>
  <w:num w:numId="15">
    <w:abstractNumId w:val="40"/>
  </w:num>
  <w:num w:numId="16">
    <w:abstractNumId w:val="18"/>
  </w:num>
  <w:num w:numId="17">
    <w:abstractNumId w:val="38"/>
  </w:num>
  <w:num w:numId="18">
    <w:abstractNumId w:val="21"/>
  </w:num>
  <w:num w:numId="19">
    <w:abstractNumId w:val="31"/>
  </w:num>
  <w:num w:numId="20">
    <w:abstractNumId w:val="10"/>
  </w:num>
  <w:num w:numId="21">
    <w:abstractNumId w:val="24"/>
  </w:num>
  <w:num w:numId="22">
    <w:abstractNumId w:val="1"/>
  </w:num>
  <w:num w:numId="23">
    <w:abstractNumId w:val="14"/>
  </w:num>
  <w:num w:numId="24">
    <w:abstractNumId w:val="35"/>
  </w:num>
  <w:num w:numId="25">
    <w:abstractNumId w:val="33"/>
  </w:num>
  <w:num w:numId="26">
    <w:abstractNumId w:val="26"/>
  </w:num>
  <w:num w:numId="27">
    <w:abstractNumId w:val="3"/>
  </w:num>
  <w:num w:numId="28">
    <w:abstractNumId w:val="11"/>
  </w:num>
  <w:num w:numId="29">
    <w:abstractNumId w:val="7"/>
  </w:num>
  <w:num w:numId="30">
    <w:abstractNumId w:val="19"/>
  </w:num>
  <w:num w:numId="31">
    <w:abstractNumId w:val="37"/>
  </w:num>
  <w:num w:numId="32">
    <w:abstractNumId w:val="41"/>
  </w:num>
  <w:num w:numId="33">
    <w:abstractNumId w:val="32"/>
  </w:num>
  <w:num w:numId="34">
    <w:abstractNumId w:val="6"/>
  </w:num>
  <w:num w:numId="35">
    <w:abstractNumId w:val="27"/>
  </w:num>
  <w:num w:numId="36">
    <w:abstractNumId w:val="15"/>
  </w:num>
  <w:num w:numId="37">
    <w:abstractNumId w:val="16"/>
  </w:num>
  <w:num w:numId="38">
    <w:abstractNumId w:val="22"/>
  </w:num>
  <w:num w:numId="39">
    <w:abstractNumId w:val="2"/>
  </w:num>
  <w:num w:numId="40">
    <w:abstractNumId w:val="30"/>
  </w:num>
  <w:num w:numId="41">
    <w:abstractNumId w:val="1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09"/>
    <w:rsid w:val="000641CB"/>
    <w:rsid w:val="000E3893"/>
    <w:rsid w:val="001048A2"/>
    <w:rsid w:val="001616E8"/>
    <w:rsid w:val="001B6690"/>
    <w:rsid w:val="001F4FBC"/>
    <w:rsid w:val="002177B2"/>
    <w:rsid w:val="00222909"/>
    <w:rsid w:val="002336A4"/>
    <w:rsid w:val="00277542"/>
    <w:rsid w:val="0028194F"/>
    <w:rsid w:val="002A6AB7"/>
    <w:rsid w:val="002B28C5"/>
    <w:rsid w:val="00326C0C"/>
    <w:rsid w:val="0034610F"/>
    <w:rsid w:val="003823DA"/>
    <w:rsid w:val="003F7D70"/>
    <w:rsid w:val="00424200"/>
    <w:rsid w:val="00424FB1"/>
    <w:rsid w:val="00426E59"/>
    <w:rsid w:val="00440BBE"/>
    <w:rsid w:val="00444746"/>
    <w:rsid w:val="00476EF0"/>
    <w:rsid w:val="00486623"/>
    <w:rsid w:val="00544BF6"/>
    <w:rsid w:val="00582647"/>
    <w:rsid w:val="005F54C7"/>
    <w:rsid w:val="006538BB"/>
    <w:rsid w:val="00775613"/>
    <w:rsid w:val="007B47D4"/>
    <w:rsid w:val="007C1AF2"/>
    <w:rsid w:val="007D4FFC"/>
    <w:rsid w:val="0080121F"/>
    <w:rsid w:val="008224F6"/>
    <w:rsid w:val="00836760"/>
    <w:rsid w:val="00844779"/>
    <w:rsid w:val="00882674"/>
    <w:rsid w:val="00915D9E"/>
    <w:rsid w:val="009E4993"/>
    <w:rsid w:val="00A1645C"/>
    <w:rsid w:val="00A549FB"/>
    <w:rsid w:val="00A67CA2"/>
    <w:rsid w:val="00A95717"/>
    <w:rsid w:val="00AB7031"/>
    <w:rsid w:val="00AD02D3"/>
    <w:rsid w:val="00B568D7"/>
    <w:rsid w:val="00B85019"/>
    <w:rsid w:val="00BA6DF7"/>
    <w:rsid w:val="00BB4914"/>
    <w:rsid w:val="00BE5234"/>
    <w:rsid w:val="00BF53AD"/>
    <w:rsid w:val="00C24976"/>
    <w:rsid w:val="00C42E4B"/>
    <w:rsid w:val="00C84CA6"/>
    <w:rsid w:val="00CD768E"/>
    <w:rsid w:val="00CF072D"/>
    <w:rsid w:val="00D07BB0"/>
    <w:rsid w:val="00D23CEE"/>
    <w:rsid w:val="00D55FB7"/>
    <w:rsid w:val="00D671C4"/>
    <w:rsid w:val="00D71489"/>
    <w:rsid w:val="00DD346A"/>
    <w:rsid w:val="00DE1FB3"/>
    <w:rsid w:val="00E42500"/>
    <w:rsid w:val="00E7795C"/>
    <w:rsid w:val="00ED59ED"/>
    <w:rsid w:val="00F63E19"/>
    <w:rsid w:val="00FA11B4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2192025-32C1-43E3-9435-55BBF648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1616E8"/>
    <w:pPr>
      <w:keepNext/>
      <w:widowControl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1616E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714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A8A9-A096-4648-8DEC-63409A02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Голубева Анастасия Алексеевна</cp:lastModifiedBy>
  <cp:revision>2</cp:revision>
  <cp:lastPrinted>2015-06-01T09:02:00Z</cp:lastPrinted>
  <dcterms:created xsi:type="dcterms:W3CDTF">2023-06-08T12:56:00Z</dcterms:created>
  <dcterms:modified xsi:type="dcterms:W3CDTF">2023-06-08T12:56:00Z</dcterms:modified>
</cp:coreProperties>
</file>