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930E4" w14:textId="77777777" w:rsidR="00550636" w:rsidRPr="00691DFD" w:rsidRDefault="00550636" w:rsidP="00550636">
      <w:pPr>
        <w:pStyle w:val="ae"/>
        <w:spacing w:before="0" w:beforeAutospacing="0" w:after="0" w:afterAutospacing="0"/>
        <w:jc w:val="center"/>
      </w:pPr>
      <w:bookmarkStart w:id="0" w:name="_Toc130122063"/>
      <w:r w:rsidRPr="00691DFD">
        <w:t xml:space="preserve">Федеральное государственное бюджетное образовательное учреждение </w:t>
      </w:r>
    </w:p>
    <w:p w14:paraId="40BB894C" w14:textId="110221D9" w:rsidR="00550636" w:rsidRPr="00691DFD" w:rsidRDefault="00550636" w:rsidP="00550636">
      <w:pPr>
        <w:pStyle w:val="ae"/>
        <w:spacing w:before="0" w:beforeAutospacing="0" w:after="0" w:afterAutospacing="0"/>
        <w:jc w:val="center"/>
      </w:pPr>
      <w:r w:rsidRPr="00691DFD">
        <w:t>высшего профессионального образования</w:t>
      </w:r>
    </w:p>
    <w:p w14:paraId="758EFD93" w14:textId="77777777" w:rsidR="00550636" w:rsidRPr="00691DFD" w:rsidRDefault="00550636" w:rsidP="00550636">
      <w:pPr>
        <w:pStyle w:val="ae"/>
        <w:spacing w:before="0" w:beforeAutospacing="0" w:after="0" w:afterAutospacing="0"/>
        <w:jc w:val="center"/>
      </w:pPr>
      <w:r w:rsidRPr="00691DFD">
        <w:t>Санкт-Петербургский государственный университет</w:t>
      </w:r>
    </w:p>
    <w:p w14:paraId="6E4DA289" w14:textId="41796838" w:rsidR="00550636" w:rsidRPr="00691DFD" w:rsidRDefault="00550636" w:rsidP="00550636">
      <w:pPr>
        <w:pStyle w:val="ae"/>
        <w:jc w:val="center"/>
      </w:pPr>
      <w:r w:rsidRPr="00691DFD">
        <w:t>Институт «Высшая школа менеджмента»</w:t>
      </w:r>
    </w:p>
    <w:p w14:paraId="370D00D4" w14:textId="37A513A5" w:rsidR="00550636" w:rsidRPr="00691DFD" w:rsidRDefault="00550636" w:rsidP="00550636">
      <w:pPr>
        <w:pStyle w:val="ae"/>
        <w:jc w:val="center"/>
      </w:pPr>
    </w:p>
    <w:p w14:paraId="52EF78AE" w14:textId="47F59FF3" w:rsidR="00550636" w:rsidRPr="00691DFD" w:rsidRDefault="00550636" w:rsidP="00550636">
      <w:pPr>
        <w:pStyle w:val="ae"/>
        <w:jc w:val="center"/>
      </w:pPr>
    </w:p>
    <w:p w14:paraId="0C9B819B" w14:textId="44C7CDB5" w:rsidR="00550636" w:rsidRPr="00691DFD" w:rsidRDefault="00550636" w:rsidP="00AA7CE9">
      <w:pPr>
        <w:pStyle w:val="ae"/>
      </w:pPr>
    </w:p>
    <w:p w14:paraId="08C356B8" w14:textId="77777777" w:rsidR="00AA7CE9" w:rsidRPr="00691DFD" w:rsidRDefault="00AA7CE9" w:rsidP="00AA7CE9">
      <w:pPr>
        <w:pStyle w:val="ae"/>
      </w:pPr>
    </w:p>
    <w:p w14:paraId="402B6DA6" w14:textId="77777777" w:rsidR="00550636" w:rsidRPr="00691DFD" w:rsidRDefault="00550636" w:rsidP="00550636">
      <w:pPr>
        <w:pStyle w:val="ae"/>
        <w:jc w:val="center"/>
      </w:pPr>
    </w:p>
    <w:p w14:paraId="0A25E606" w14:textId="7A4FC987" w:rsidR="00550636" w:rsidRPr="00691DFD" w:rsidRDefault="00E01F7A" w:rsidP="00550636">
      <w:pPr>
        <w:pStyle w:val="ae"/>
        <w:spacing w:before="0" w:beforeAutospacing="0" w:after="0" w:afterAutospacing="0"/>
        <w:jc w:val="center"/>
        <w:rPr>
          <w:b/>
          <w:bCs/>
        </w:rPr>
      </w:pPr>
      <w:r w:rsidRPr="00691DFD">
        <w:rPr>
          <w:b/>
          <w:bCs/>
        </w:rPr>
        <w:t>ВЗАИМОСВЯЗЬ</w:t>
      </w:r>
      <w:r w:rsidR="00550636" w:rsidRPr="00691DFD">
        <w:rPr>
          <w:b/>
          <w:bCs/>
        </w:rPr>
        <w:t xml:space="preserve"> ВОСПРИНИМАЕМОЙ ПОКУПАТЕЛЕМ КОРПОРАТИВНОЙ СОЦИАЛЬНОЙ ДЕЯТЕЛЬНОСТИ </w:t>
      </w:r>
      <w:r w:rsidRPr="00691DFD">
        <w:rPr>
          <w:b/>
          <w:bCs/>
        </w:rPr>
        <w:t>И</w:t>
      </w:r>
      <w:r w:rsidR="00550636" w:rsidRPr="00691DFD">
        <w:rPr>
          <w:b/>
          <w:bCs/>
        </w:rPr>
        <w:t xml:space="preserve"> ЕГО НАМЕРЕНИ</w:t>
      </w:r>
      <w:r w:rsidRPr="00691DFD">
        <w:rPr>
          <w:b/>
          <w:bCs/>
        </w:rPr>
        <w:t>Я</w:t>
      </w:r>
      <w:r w:rsidR="00550636" w:rsidRPr="00691DFD">
        <w:rPr>
          <w:b/>
          <w:bCs/>
        </w:rPr>
        <w:t xml:space="preserve"> СОВЕРШИТЬ ПОКУПКУ</w:t>
      </w:r>
    </w:p>
    <w:p w14:paraId="1481BAB5" w14:textId="597A6F7D" w:rsidR="00550636" w:rsidRPr="00691DFD" w:rsidRDefault="00550636" w:rsidP="00550636">
      <w:pPr>
        <w:pStyle w:val="ae"/>
        <w:spacing w:before="0" w:beforeAutospacing="0" w:after="0" w:afterAutospacing="0"/>
        <w:jc w:val="center"/>
        <w:rPr>
          <w:b/>
          <w:bCs/>
        </w:rPr>
      </w:pPr>
      <w:r w:rsidRPr="00691DFD">
        <w:rPr>
          <w:b/>
          <w:bCs/>
        </w:rPr>
        <w:t>(на примере предприятий общественного питания)</w:t>
      </w:r>
    </w:p>
    <w:p w14:paraId="28707E71" w14:textId="7EAF6BE5" w:rsidR="00550636" w:rsidRPr="00691DFD" w:rsidRDefault="00550636" w:rsidP="00AA7CE9">
      <w:pPr>
        <w:pStyle w:val="ae"/>
        <w:rPr>
          <w:b/>
          <w:bCs/>
        </w:rPr>
      </w:pPr>
    </w:p>
    <w:p w14:paraId="2ACB2EE6" w14:textId="4FD2E706" w:rsidR="00550636" w:rsidRPr="00691DFD" w:rsidRDefault="00550636" w:rsidP="00550636">
      <w:pPr>
        <w:pStyle w:val="ae"/>
        <w:jc w:val="center"/>
        <w:rPr>
          <w:b/>
          <w:bCs/>
        </w:rPr>
      </w:pPr>
    </w:p>
    <w:p w14:paraId="68F5B73B" w14:textId="35833B69" w:rsidR="00550636" w:rsidRPr="00691DFD" w:rsidRDefault="00550636" w:rsidP="00550636">
      <w:pPr>
        <w:pStyle w:val="ae"/>
        <w:jc w:val="center"/>
        <w:rPr>
          <w:b/>
          <w:bCs/>
        </w:rPr>
      </w:pPr>
    </w:p>
    <w:p w14:paraId="3A9424E9" w14:textId="77777777" w:rsidR="00550636" w:rsidRPr="00691DFD" w:rsidRDefault="00550636" w:rsidP="00550636">
      <w:pPr>
        <w:pStyle w:val="ae"/>
      </w:pPr>
    </w:p>
    <w:p w14:paraId="3AD22DFB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 xml:space="preserve">Выпускная квалификационная работа </w:t>
      </w:r>
    </w:p>
    <w:p w14:paraId="6ACC1A3C" w14:textId="6E12DDF5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>студен</w:t>
      </w:r>
      <w:r w:rsidR="00F71A55" w:rsidRPr="00691DFD">
        <w:t>т</w:t>
      </w:r>
      <w:r w:rsidRPr="00691DFD">
        <w:t xml:space="preserve">ки 4 курса </w:t>
      </w:r>
    </w:p>
    <w:p w14:paraId="259ADCE4" w14:textId="1CF8D4A3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 xml:space="preserve">направления 38.03.02 - Менеджмент, </w:t>
      </w:r>
    </w:p>
    <w:p w14:paraId="0608BFF7" w14:textId="331772C6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 xml:space="preserve">шифр </w:t>
      </w:r>
      <w:proofErr w:type="spellStart"/>
      <w:r w:rsidRPr="00691DFD">
        <w:t>образовательнои</w:t>
      </w:r>
      <w:proofErr w:type="spellEnd"/>
      <w:r w:rsidRPr="00691DFD">
        <w:t>̆ программы СВ.5070.2023</w:t>
      </w:r>
    </w:p>
    <w:p w14:paraId="01F17779" w14:textId="506BC8B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  <w:rPr>
          <w:b/>
          <w:bCs/>
        </w:rPr>
      </w:pPr>
      <w:r w:rsidRPr="00691DFD">
        <w:rPr>
          <w:b/>
          <w:bCs/>
        </w:rPr>
        <w:t>ДЕМИНОЙ Евгении Владимировны</w:t>
      </w:r>
    </w:p>
    <w:p w14:paraId="51FFFA4F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  <w:rPr>
          <w:b/>
          <w:bCs/>
        </w:rPr>
      </w:pPr>
    </w:p>
    <w:p w14:paraId="6ADA368E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>_______________________</w:t>
      </w:r>
    </w:p>
    <w:p w14:paraId="7B96FFA4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  <w:rPr>
          <w:b/>
          <w:bCs/>
        </w:rPr>
      </w:pPr>
    </w:p>
    <w:p w14:paraId="1742693B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</w:p>
    <w:p w14:paraId="59203F7B" w14:textId="69B8E7A9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proofErr w:type="spellStart"/>
      <w:r w:rsidRPr="00691DFD">
        <w:t>Научныи</w:t>
      </w:r>
      <w:proofErr w:type="spellEnd"/>
      <w:r w:rsidRPr="00691DFD">
        <w:t xml:space="preserve">̆ руководитель: </w:t>
      </w:r>
      <w:r w:rsidRPr="00691DFD">
        <w:rPr>
          <w:spacing w:val="2"/>
        </w:rPr>
        <w:t xml:space="preserve">к.э.н., доцент </w:t>
      </w:r>
    </w:p>
    <w:p w14:paraId="27810A71" w14:textId="64327CC4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  <w:rPr>
          <w:b/>
          <w:bCs/>
        </w:rPr>
      </w:pPr>
      <w:r w:rsidRPr="00691DFD">
        <w:rPr>
          <w:b/>
          <w:bCs/>
        </w:rPr>
        <w:t>БЛАГОВ Юрий Евгеньевич</w:t>
      </w:r>
    </w:p>
    <w:p w14:paraId="7FE963C2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</w:p>
    <w:p w14:paraId="45ACB4E1" w14:textId="39F29E2E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  <w:r w:rsidRPr="00691DFD">
        <w:t>_______________________</w:t>
      </w:r>
    </w:p>
    <w:p w14:paraId="63CF3A6E" w14:textId="20017E0E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</w:p>
    <w:p w14:paraId="17ED22D8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</w:pPr>
    </w:p>
    <w:p w14:paraId="0CCC76FB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right"/>
      </w:pPr>
    </w:p>
    <w:p w14:paraId="0E5B76BF" w14:textId="77777777" w:rsidR="00AA7CE9" w:rsidRPr="00691DFD" w:rsidRDefault="00AA7CE9" w:rsidP="00550636">
      <w:pPr>
        <w:pStyle w:val="ae"/>
        <w:spacing w:before="0" w:beforeAutospacing="0" w:after="0" w:afterAutospacing="0" w:line="276" w:lineRule="auto"/>
        <w:jc w:val="right"/>
      </w:pPr>
    </w:p>
    <w:p w14:paraId="6F89F421" w14:textId="77777777" w:rsidR="00AA7CE9" w:rsidRPr="00691DFD" w:rsidRDefault="00AA7CE9" w:rsidP="00550636">
      <w:pPr>
        <w:pStyle w:val="ae"/>
        <w:spacing w:before="0" w:beforeAutospacing="0" w:after="0" w:afterAutospacing="0" w:line="276" w:lineRule="auto"/>
        <w:jc w:val="right"/>
      </w:pPr>
    </w:p>
    <w:p w14:paraId="5BA84862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center"/>
      </w:pPr>
      <w:r w:rsidRPr="00691DFD">
        <w:t xml:space="preserve">Санкт-Петербург </w:t>
      </w:r>
    </w:p>
    <w:p w14:paraId="4D74A5A4" w14:textId="7BC622CC" w:rsidR="00AA7CE9" w:rsidRPr="00691DFD" w:rsidRDefault="00550636" w:rsidP="00AA7CE9">
      <w:pPr>
        <w:pStyle w:val="ae"/>
        <w:spacing w:before="0" w:beforeAutospacing="0" w:after="0" w:afterAutospacing="0" w:line="276" w:lineRule="auto"/>
        <w:jc w:val="center"/>
      </w:pPr>
      <w:r w:rsidRPr="00691DFD">
        <w:t>2023</w:t>
      </w:r>
    </w:p>
    <w:p w14:paraId="2E212E5A" w14:textId="49FC0112" w:rsidR="00550636" w:rsidRPr="00691DFD" w:rsidRDefault="00550636" w:rsidP="00550636">
      <w:pPr>
        <w:pStyle w:val="ae"/>
        <w:spacing w:before="0" w:beforeAutospacing="0" w:after="0" w:afterAutospacing="0" w:line="276" w:lineRule="auto"/>
        <w:jc w:val="center"/>
      </w:pPr>
      <w:r w:rsidRPr="00691DFD">
        <w:lastRenderedPageBreak/>
        <w:t xml:space="preserve">ЗАЯВЛЕНИЕ О САМОСТОЯТЕЛЬНОМ ВЫПОЛНЕНИИ ВЫПУСКНОЙ КВАЛИФИКАЦИОННОЙ РАБОТЫ </w:t>
      </w:r>
    </w:p>
    <w:p w14:paraId="63C1E93A" w14:textId="211D402C" w:rsidR="00550636" w:rsidRPr="00691DFD" w:rsidRDefault="00550636" w:rsidP="00550636">
      <w:pPr>
        <w:pStyle w:val="ae"/>
        <w:spacing w:before="0" w:beforeAutospacing="0" w:after="0" w:afterAutospacing="0" w:line="276" w:lineRule="auto"/>
        <w:jc w:val="center"/>
      </w:pPr>
    </w:p>
    <w:p w14:paraId="7A339340" w14:textId="77777777" w:rsidR="00550636" w:rsidRPr="00691DFD" w:rsidRDefault="00550636" w:rsidP="00550636">
      <w:pPr>
        <w:pStyle w:val="ae"/>
        <w:spacing w:before="0" w:beforeAutospacing="0" w:after="0" w:afterAutospacing="0" w:line="276" w:lineRule="auto"/>
        <w:jc w:val="center"/>
      </w:pPr>
    </w:p>
    <w:p w14:paraId="7DE82F4C" w14:textId="6598B421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Я, Демина Евгения Владимировна, студентка 4 курса, осваивающая основную образовательную программу бакалавриата по направлению 080500 «Менеджмент» профиля «Маркетинг», заявляю, что в моей выпускной квалификационной работе на тему «</w:t>
      </w:r>
      <w:r w:rsidR="00C74045" w:rsidRPr="00691DFD">
        <w:rPr>
          <w:rFonts w:cs="Times New Roman"/>
        </w:rPr>
        <w:t>Взаимосвязь</w:t>
      </w:r>
      <w:r w:rsidRPr="00691DFD">
        <w:rPr>
          <w:rFonts w:cs="Times New Roman"/>
        </w:rPr>
        <w:t xml:space="preserve"> воспринимаемой покупателем корпоративной социальной деятельности компании </w:t>
      </w:r>
      <w:r w:rsidR="00C74045" w:rsidRPr="00691DFD">
        <w:rPr>
          <w:rFonts w:cs="Times New Roman"/>
        </w:rPr>
        <w:t xml:space="preserve">и </w:t>
      </w:r>
      <w:r w:rsidRPr="00691DFD">
        <w:rPr>
          <w:rFonts w:cs="Times New Roman"/>
        </w:rPr>
        <w:t>его намерени</w:t>
      </w:r>
      <w:r w:rsidR="00C74045" w:rsidRPr="00691DFD">
        <w:rPr>
          <w:rFonts w:cs="Times New Roman"/>
        </w:rPr>
        <w:t>я</w:t>
      </w:r>
      <w:r w:rsidRPr="00691DFD">
        <w:rPr>
          <w:rFonts w:cs="Times New Roman"/>
        </w:rPr>
        <w:t xml:space="preserve"> совершить покупку (на примере предприятий общественного питания)», представленной в службу обеспечения программ бакалавриата по направлению «Менеджмент» для публичной защиты, не содержится элементов плагиата. </w:t>
      </w:r>
    </w:p>
    <w:p w14:paraId="6929F657" w14:textId="77777777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 xml:space="preserve"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 </w:t>
      </w:r>
    </w:p>
    <w:p w14:paraId="62B6195A" w14:textId="08E06E79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 xml:space="preserve">Мне известно, что согласно п.12.4.13 «Правил обучения на бакалаврской программе ВШМ СПбГУ», «обнаружение в ВКР студента элементов плагиата (контекстуальное или прямое заимствование текста из печатных и электронных оригинальных источников, а также из защищенных ранее выпускных квалификационных работ, кандидатских и докторских диссертаций без соответствующих ссылок) является основанием для выставления ГАК оценки «неудовлетворительно». </w:t>
      </w:r>
    </w:p>
    <w:p w14:paraId="24FAD4BA" w14:textId="77777777" w:rsidR="00550636" w:rsidRPr="00691DFD" w:rsidRDefault="00550636" w:rsidP="00550636">
      <w:pPr>
        <w:rPr>
          <w:rFonts w:cs="Times New Roman"/>
        </w:rPr>
      </w:pPr>
    </w:p>
    <w:p w14:paraId="754F93A7" w14:textId="77777777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 xml:space="preserve">__________________ (Подпись) </w:t>
      </w:r>
    </w:p>
    <w:p w14:paraId="7F8E4E59" w14:textId="7EF76E4E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__________________ (Дата)</w:t>
      </w:r>
    </w:p>
    <w:p w14:paraId="1DC159E7" w14:textId="735FD05D" w:rsidR="00550636" w:rsidRPr="00691DFD" w:rsidRDefault="00550636" w:rsidP="002C32DD">
      <w:pPr>
        <w:rPr>
          <w:rFonts w:cs="Times New Roman"/>
        </w:rPr>
      </w:pPr>
      <w:bookmarkStart w:id="1" w:name="_Toc130409085"/>
    </w:p>
    <w:p w14:paraId="3DC97619" w14:textId="74C46FBA" w:rsidR="00550636" w:rsidRPr="00691DFD" w:rsidRDefault="00550636" w:rsidP="002C32DD">
      <w:pPr>
        <w:rPr>
          <w:rFonts w:cs="Times New Roman"/>
        </w:rPr>
      </w:pPr>
    </w:p>
    <w:p w14:paraId="2EFF19D3" w14:textId="544E69BA" w:rsidR="00550636" w:rsidRPr="00691DFD" w:rsidRDefault="00550636" w:rsidP="002C32DD">
      <w:pPr>
        <w:rPr>
          <w:rFonts w:cs="Times New Roman"/>
        </w:rPr>
      </w:pPr>
    </w:p>
    <w:p w14:paraId="5F3AE6F3" w14:textId="71BAE512" w:rsidR="00550636" w:rsidRPr="00691DFD" w:rsidRDefault="00550636" w:rsidP="002C32DD">
      <w:pPr>
        <w:rPr>
          <w:rFonts w:cs="Times New Roman"/>
        </w:rPr>
      </w:pPr>
    </w:p>
    <w:p w14:paraId="29F2D9DA" w14:textId="649C52D7" w:rsidR="00550636" w:rsidRPr="00691DFD" w:rsidRDefault="00550636" w:rsidP="002C32DD">
      <w:pPr>
        <w:rPr>
          <w:rFonts w:cs="Times New Roman"/>
        </w:rPr>
      </w:pPr>
    </w:p>
    <w:p w14:paraId="5C22E95B" w14:textId="425F2D70" w:rsidR="00550636" w:rsidRPr="00691DFD" w:rsidRDefault="00550636" w:rsidP="002C32DD">
      <w:pPr>
        <w:rPr>
          <w:rFonts w:cs="Times New Roman"/>
        </w:rPr>
      </w:pPr>
    </w:p>
    <w:p w14:paraId="585EF24F" w14:textId="4D82AB9F" w:rsidR="00550636" w:rsidRPr="00691DFD" w:rsidRDefault="00550636" w:rsidP="002C32DD">
      <w:pPr>
        <w:rPr>
          <w:rFonts w:cs="Times New Roman"/>
        </w:rPr>
      </w:pPr>
    </w:p>
    <w:p w14:paraId="28FED452" w14:textId="5324144C" w:rsidR="00550636" w:rsidRPr="00691DFD" w:rsidRDefault="00550636" w:rsidP="002C32DD">
      <w:pPr>
        <w:rPr>
          <w:rFonts w:cs="Times New Roman"/>
        </w:rPr>
      </w:pPr>
    </w:p>
    <w:p w14:paraId="2A2B7E87" w14:textId="61A1CF7E" w:rsidR="00550636" w:rsidRPr="00691DFD" w:rsidRDefault="00550636" w:rsidP="002C32DD">
      <w:pPr>
        <w:rPr>
          <w:rFonts w:cs="Times New Roman"/>
        </w:rPr>
      </w:pPr>
    </w:p>
    <w:p w14:paraId="17A1F56F" w14:textId="3B5162F0" w:rsidR="00550636" w:rsidRPr="00691DFD" w:rsidRDefault="00550636" w:rsidP="002C32DD">
      <w:pPr>
        <w:rPr>
          <w:rFonts w:cs="Times New Roman"/>
        </w:rPr>
      </w:pPr>
    </w:p>
    <w:p w14:paraId="60744AA2" w14:textId="686023A8" w:rsidR="00550636" w:rsidRPr="00691DFD" w:rsidRDefault="00550636" w:rsidP="00F20C01">
      <w:pPr>
        <w:ind w:firstLine="0"/>
        <w:rPr>
          <w:rFonts w:cs="Times New Roman"/>
        </w:rPr>
      </w:pPr>
    </w:p>
    <w:p w14:paraId="6FCF0D3E" w14:textId="77777777" w:rsidR="001D25AA" w:rsidRPr="00691DFD" w:rsidRDefault="001D25AA" w:rsidP="00F20C01">
      <w:pPr>
        <w:ind w:firstLine="0"/>
        <w:rPr>
          <w:rFonts w:cs="Times New Roman"/>
        </w:rPr>
      </w:pPr>
    </w:p>
    <w:p w14:paraId="7672B3A0" w14:textId="77777777" w:rsidR="00AE5C24" w:rsidRPr="00691DFD" w:rsidRDefault="00AE5C24" w:rsidP="00AE5C24">
      <w:pPr>
        <w:ind w:firstLine="0"/>
        <w:rPr>
          <w:rFonts w:cs="Times New Roman"/>
        </w:rPr>
      </w:pPr>
    </w:p>
    <w:sdt>
      <w:sdtPr>
        <w:rPr>
          <w:rFonts w:cs="Times New Roman"/>
          <w:sz w:val="24"/>
          <w:szCs w:val="24"/>
        </w:rPr>
        <w:id w:val="213182820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F900AD9" w14:textId="7A2DFA74" w:rsidR="00C74045" w:rsidRPr="00691DFD" w:rsidRDefault="00C74045">
          <w:pPr>
            <w:pStyle w:val="ad"/>
            <w:rPr>
              <w:rStyle w:val="20"/>
              <w:sz w:val="24"/>
              <w:szCs w:val="24"/>
            </w:rPr>
          </w:pPr>
          <w:r w:rsidRPr="00691DFD">
            <w:rPr>
              <w:rStyle w:val="20"/>
              <w:sz w:val="24"/>
              <w:szCs w:val="24"/>
            </w:rPr>
            <w:t>Оглавление</w:t>
          </w:r>
        </w:p>
        <w:p w14:paraId="337D4277" w14:textId="59D9CE91" w:rsidR="007B6558" w:rsidRPr="00691DFD" w:rsidRDefault="00C74045" w:rsidP="007B6558">
          <w:pPr>
            <w:pStyle w:val="11"/>
            <w:tabs>
              <w:tab w:val="right" w:leader="dot" w:pos="9344"/>
            </w:tabs>
            <w:ind w:firstLine="0"/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r w:rsidRPr="00691DFD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begin"/>
          </w:r>
          <w:r w:rsidRPr="00691DFD">
            <w:rPr>
              <w:rFonts w:ascii="Times New Roman" w:hAnsi="Times New Roman" w:cs="Times New Roman"/>
              <w:i w:val="0"/>
              <w:iCs w:val="0"/>
            </w:rPr>
            <w:instrText>TOC \o "1-3" \h \z \u</w:instrText>
          </w:r>
          <w:r w:rsidRPr="00691DFD">
            <w:rPr>
              <w:rFonts w:ascii="Times New Roman" w:hAnsi="Times New Roman" w:cs="Times New Roman"/>
              <w:b w:val="0"/>
              <w:bCs w:val="0"/>
              <w:i w:val="0"/>
              <w:iCs w:val="0"/>
            </w:rPr>
            <w:fldChar w:fldCharType="separate"/>
          </w:r>
          <w:hyperlink w:anchor="_Toc136468448" w:history="1">
            <w:r w:rsidR="007B6558" w:rsidRPr="00691DFD">
              <w:rPr>
                <w:rStyle w:val="ac"/>
                <w:rFonts w:ascii="Times New Roman" w:hAnsi="Times New Roman" w:cs="Times New Roman"/>
                <w:i w:val="0"/>
                <w:iCs w:val="0"/>
                <w:noProof/>
              </w:rPr>
              <w:t>ВВЕДЕНИЕ</w:t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_Toc136468448 \h </w:instrText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5</w:t>
            </w:r>
            <w:r w:rsidR="007B6558"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ADD5B98" w14:textId="2B5EA477" w:rsidR="007B6558" w:rsidRPr="00691DFD" w:rsidRDefault="007B6558" w:rsidP="007B6558">
          <w:pPr>
            <w:pStyle w:val="11"/>
            <w:tabs>
              <w:tab w:val="right" w:leader="dot" w:pos="9344"/>
            </w:tabs>
            <w:ind w:firstLine="0"/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54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noProof/>
              </w:rPr>
              <w:t>ГЛАВА 1. ТЕОРЕТИЧЕСКИЕ АСПЕКТЫ КОРПОРАТИВНОЙ СОЦИАЛЬНОЙ ДЕЯТЕЛЬНОСТИ КОМПАНИИ И НАМЕРЕНИЯ СОВЕРШИТЬ ПОКУПКУ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_Toc136468454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90F9F93" w14:textId="617C083A" w:rsidR="007B6558" w:rsidRPr="00691DFD" w:rsidRDefault="007B6558">
          <w:pPr>
            <w:pStyle w:val="21"/>
            <w:tabs>
              <w:tab w:val="left" w:pos="1680"/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55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Pr="00691DFD">
              <w:rPr>
                <w:rFonts w:ascii="Times New Roman" w:hAnsi="Times New Roman" w:cs="Times New Roman"/>
                <w:b w:val="0"/>
                <w:bCs w:val="0"/>
                <w:noProof/>
                <w:sz w:val="24"/>
                <w:szCs w:val="24"/>
              </w:rPr>
              <w:tab/>
            </w:r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Намерение совершить покупку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_Toc136468455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7699D93" w14:textId="6207771A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56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1.1.1 Определение и атрибуты намерения совершить покупку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_Toc136468456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CEDBB5" w14:textId="12E9CC6F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57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1.1.2 Актуальность оценки намерения совершить покупку как фактора принятия управленческих решений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_Toc136468457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F7749" w14:textId="694C8EF4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58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1.1.3 Влияние удовлетворенности потребителя на намерение совершить покупку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_Toc136468458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1FFEC3" w14:textId="5CEA5CEE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59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1.1.4 Влияние соответствия образа себя покупателя и образа бренда на намерение совершить покупку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_Toc136468459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7D777A" w14:textId="2E042988" w:rsidR="007B6558" w:rsidRPr="00691DFD" w:rsidRDefault="007B6558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60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 Корпоративная социальная ответственность бизнеса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_Toc136468460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5D47BB" w14:textId="453E604C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1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1.2.1 Теоретические аспекты концепции корпоративной социальной ответственности бизнеса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_Toc136468461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95A48D" w14:textId="522C7867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2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1.2.2 Разновидности и принципы корпоративной социальной ответственности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_Toc136468462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3D6AA56" w14:textId="02FA80D2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3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1.2.3 Подходы к определению корпоративной социальной деятельности бизнеса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_Toc136468463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517B7D" w14:textId="591CB156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4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1.2.4 Способы оценки корпоративной социальной деятельности организации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_Toc136468464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9FB2082" w14:textId="06859572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5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1.2.5 Концепция тройного итога как способ оценки КСД компании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_Toc136468465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30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1AFA9D" w14:textId="43754D04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6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1.2.6 Взаимосвязь воспринимаемой оценки КСД и намерения совершить покупку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_Toc136468466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0D1547" w14:textId="384CBE59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67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 xml:space="preserve">1.2.7 Влияние оценки КСД покупателем на его удовлетворенность и </w:t>
            </w:r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t>CBI</w:t>
            </w:r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. Эффект медиации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_Toc136468467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33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0F62022" w14:textId="6DE9B230" w:rsidR="007B6558" w:rsidRPr="00691DFD" w:rsidRDefault="007B6558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68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noProof/>
              </w:rPr>
              <w:t>ГЛАВА 2. РАЗРАБОТКА И ПРИМЕНЕНИЕ МОДЕЛИ ОЦЕНКИ ВЛИЯНИЯ КСД КОМПАНИИ НА НАМЕРЕНИЕ ПОКУПАТЕЛЯ СОВЕРШИТЬ ПОКУПКУ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_Toc136468468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36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D3B7BEF" w14:textId="21EB9C21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69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2.1 Анализ рынка общественного питания Санкт-Петербурга и Москвы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_Toc136468469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0E79E2" w14:textId="2BC51F6A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0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2.1.1 Состояние рынка общественного питания в РФ к 2023 году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_Toc136468470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66B46F" w14:textId="6D1E0F28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1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2.1.2 Ключевые предприятия общественного питания на рынке Российской Федерации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_Toc136468471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24DE5D" w14:textId="59121A66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2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2.1.3 Специфика корпоративной социальной деятельности в сфере общественного питания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_Toc136468472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0738008" w14:textId="21F879F8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73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2.2 Методология исследования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_Toc136468473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03A279" w14:textId="6A6AC3E0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74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2.3 Модель исследования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_Toc136468474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7CE78F" w14:textId="094DF1D1" w:rsidR="007B6558" w:rsidRPr="00691DFD" w:rsidRDefault="007B6558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75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noProof/>
              </w:rPr>
              <w:t>ГЛАВА 3. РЕЗУЛЬТАТЫ ИССЛЕДОВАНИЯ И ПРАКТИЧЕСКИЕ РЕКОМЕНДАЦИИ В ОБЛАСТИ КСД ДЛЯ ПРЕДПРИЯТИЙ ОБЩЕСТВЕННОГО ПИТАНИЯ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_Toc136468475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56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ACC0622" w14:textId="2C9EA575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76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3.1 Результаты количественного исследования среди потребителей на рынке общественного питания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_Toc136468476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140E22" w14:textId="5A98CD6E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7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3.1.1 Характеристики респондентов, принявших участие в исследовании, и социо-демографические параметры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_Toc136468477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56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6F08A4" w14:textId="3589F224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8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3.1.2 Взаимосвязи переменных исследования и их влияние на «намерение совершить покупку»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_Toc136468478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AAB50B3" w14:textId="70C919D0" w:rsidR="007B6558" w:rsidRPr="00691DFD" w:rsidRDefault="007B6558" w:rsidP="007B6558">
          <w:pPr>
            <w:pStyle w:val="31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136468479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3.1.3 Взаимосвязь оценки корпоративной социальной деятельности компаний и типа заведения общественного питания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_Toc136468479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67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943A3B2" w14:textId="5CFC30F9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80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3.3 Ограничения исследования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_Toc136468480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71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EB8DC7" w14:textId="7C85280B" w:rsidR="007B6558" w:rsidRPr="00691DFD" w:rsidRDefault="007B6558" w:rsidP="007B6558">
          <w:pPr>
            <w:pStyle w:val="21"/>
            <w:tabs>
              <w:tab w:val="right" w:leader="dot" w:pos="9344"/>
            </w:tabs>
            <w:ind w:left="0"/>
            <w:rPr>
              <w:rFonts w:ascii="Times New Roman" w:hAnsi="Times New Roman" w:cs="Times New Roman"/>
              <w:b w:val="0"/>
              <w:bCs w:val="0"/>
              <w:noProof/>
              <w:sz w:val="24"/>
              <w:szCs w:val="24"/>
            </w:rPr>
          </w:pPr>
          <w:hyperlink w:anchor="_Toc136468481" w:history="1">
            <w:r w:rsidRPr="00691DFD">
              <w:rPr>
                <w:rStyle w:val="ac"/>
                <w:rFonts w:ascii="Times New Roman" w:hAnsi="Times New Roman" w:cs="Times New Roman"/>
                <w:noProof/>
                <w:sz w:val="24"/>
                <w:szCs w:val="24"/>
              </w:rPr>
              <w:t>3.4 Практические рекомендации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_Toc136468481 \h </w:instrTex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72</w:t>
            </w:r>
            <w:r w:rsidRPr="00691DF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EDE17CF" w14:textId="3AABFD2E" w:rsidR="007B6558" w:rsidRPr="00691DFD" w:rsidRDefault="007B6558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83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caps/>
                <w:noProof/>
              </w:rPr>
              <w:t>Заключение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_Toc136468483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77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9443CF7" w14:textId="2CB590E8" w:rsidR="007B6558" w:rsidRPr="00691DFD" w:rsidRDefault="007B6558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84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noProof/>
              </w:rPr>
              <w:t>СПИСОК ИСПОЛЬЗОВАННЫХ ИСТОЧНИКОВ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_Toc136468484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79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9E37E42" w14:textId="078C62C2" w:rsidR="007B6558" w:rsidRPr="00691DFD" w:rsidRDefault="007B6558">
          <w:pPr>
            <w:pStyle w:val="11"/>
            <w:tabs>
              <w:tab w:val="right" w:leader="dot" w:pos="9344"/>
            </w:tabs>
            <w:rPr>
              <w:rFonts w:ascii="Times New Roman" w:hAnsi="Times New Roman" w:cs="Times New Roman"/>
              <w:b w:val="0"/>
              <w:bCs w:val="0"/>
              <w:i w:val="0"/>
              <w:iCs w:val="0"/>
              <w:noProof/>
            </w:rPr>
          </w:pPr>
          <w:hyperlink w:anchor="_Toc136468485" w:history="1">
            <w:r w:rsidRPr="00691DFD">
              <w:rPr>
                <w:rStyle w:val="ac"/>
                <w:rFonts w:ascii="Times New Roman" w:hAnsi="Times New Roman" w:cs="Times New Roman"/>
                <w:i w:val="0"/>
                <w:iCs w:val="0"/>
                <w:caps/>
                <w:noProof/>
              </w:rPr>
              <w:t>приложение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_Toc136468485 \h </w:instrTex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84</w:t>
            </w:r>
            <w:r w:rsidRPr="00691DFD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3FCEDB6" w14:textId="576FA276" w:rsidR="00C74045" w:rsidRPr="00691DFD" w:rsidRDefault="00C74045">
          <w:pPr>
            <w:rPr>
              <w:rFonts w:cs="Times New Roman"/>
            </w:rPr>
          </w:pPr>
          <w:r w:rsidRPr="00691DFD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0C9343AC" w14:textId="77777777" w:rsidR="007B6558" w:rsidRPr="00691DFD" w:rsidRDefault="007B6558" w:rsidP="002C32DD">
      <w:pPr>
        <w:rPr>
          <w:rFonts w:cs="Times New Roman"/>
        </w:rPr>
        <w:sectPr w:rsidR="007B6558" w:rsidRPr="00691DFD" w:rsidSect="007B6558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2C6821E" w14:textId="7CE87CCB" w:rsidR="00550636" w:rsidRPr="00691DFD" w:rsidRDefault="00550636" w:rsidP="00550636">
      <w:pPr>
        <w:pStyle w:val="1"/>
        <w:rPr>
          <w:rFonts w:cs="Times New Roman"/>
        </w:rPr>
      </w:pPr>
      <w:bookmarkStart w:id="2" w:name="_Toc131755457"/>
      <w:bookmarkStart w:id="3" w:name="_Toc131775895"/>
      <w:bookmarkStart w:id="4" w:name="_Toc136468448"/>
      <w:r w:rsidRPr="00691DFD">
        <w:rPr>
          <w:rFonts w:cs="Times New Roman"/>
        </w:rPr>
        <w:lastRenderedPageBreak/>
        <w:t>ВВЕДЕНИЕ</w:t>
      </w:r>
      <w:bookmarkEnd w:id="2"/>
      <w:bookmarkEnd w:id="3"/>
      <w:bookmarkEnd w:id="4"/>
    </w:p>
    <w:p w14:paraId="7E087998" w14:textId="3A551780" w:rsidR="00550636" w:rsidRPr="00691DFD" w:rsidRDefault="00550636" w:rsidP="00550636">
      <w:pPr>
        <w:ind w:firstLine="0"/>
        <w:rPr>
          <w:rFonts w:cs="Times New Roman"/>
          <w:b/>
          <w:bCs/>
        </w:rPr>
      </w:pPr>
      <w:bookmarkStart w:id="5" w:name="_Toc131755458"/>
      <w:r w:rsidRPr="00691DFD">
        <w:rPr>
          <w:rFonts w:cs="Times New Roman"/>
          <w:b/>
          <w:bCs/>
        </w:rPr>
        <w:t>Актуальность исследования</w:t>
      </w:r>
      <w:bookmarkEnd w:id="5"/>
    </w:p>
    <w:p w14:paraId="3A472053" w14:textId="428F2AF5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По некоторым оценкам, практическое применение теории корпоративной социальной ответственности в Российской Федерации насчитывает около 20 лет, в то время как западный опыт гораздо продолжительнее. От «Кодекса чести банкира» 1999 года до «Социальной Хартии» и принятии в РФ международных стандартов ISO и IC CSR, а также разработки российских стандартов и НПА и приорит</w:t>
      </w:r>
      <w:r w:rsidR="00883FAE" w:rsidRPr="00691DFD">
        <w:rPr>
          <w:rFonts w:cs="Times New Roman"/>
        </w:rPr>
        <w:t>е</w:t>
      </w:r>
      <w:r w:rsidRPr="00691DFD">
        <w:rPr>
          <w:rFonts w:cs="Times New Roman"/>
        </w:rPr>
        <w:t>зации ЦУР ООН предпринимаются различные попытки развития принципов корпоративной социальной ответственности среди крупного, среднего и малого бизнеса. При этом до настоящего времени в России политика социальной ответственного бизнеса реализуется в основном именно крупным бизнесом</w:t>
      </w:r>
      <w:r w:rsidRPr="00691DFD">
        <w:rPr>
          <w:rStyle w:val="a9"/>
          <w:rFonts w:cs="Times New Roman"/>
        </w:rPr>
        <w:footnoteReference w:id="1"/>
      </w:r>
      <w:r w:rsidRPr="00691DFD">
        <w:rPr>
          <w:rFonts w:cs="Times New Roman"/>
        </w:rPr>
        <w:t>.</w:t>
      </w:r>
    </w:p>
    <w:p w14:paraId="55AFE366" w14:textId="14EB4D41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Глобальные кризисы последних лет: пандемия COVID-19 и специальная военная операция, проводимая с февраля 2021 года, результатом которых стал экономический спад и перестройка бизнес-процессов в мире в целом и в России в особенности, внесли свои коррективы. В соответствии с теорией избыточных ресурсов (slack resource hypothesis), деятельность в сфере КСО часто приводит к существенному возрастанию издержек, которое способно подорвать финансовое благополучие компании в экономически неблагоприятное время</w:t>
      </w:r>
      <w:r w:rsidRPr="00691DFD">
        <w:rPr>
          <w:rStyle w:val="a9"/>
          <w:rFonts w:cs="Times New Roman"/>
        </w:rPr>
        <w:footnoteReference w:id="2"/>
      </w:r>
      <w:r w:rsidRPr="00691DFD">
        <w:rPr>
          <w:rFonts w:cs="Times New Roman"/>
        </w:rPr>
        <w:t>. Действительно, в секторе малого и среднего бизнеса наблюдалось снижение финансирования социальных программ</w:t>
      </w:r>
      <w:r w:rsidRPr="00691DFD">
        <w:rPr>
          <w:rStyle w:val="a9"/>
          <w:rFonts w:cs="Times New Roman"/>
        </w:rPr>
        <w:footnoteReference w:id="3"/>
      </w:r>
      <w:r w:rsidRPr="00691DFD">
        <w:rPr>
          <w:rFonts w:cs="Times New Roman"/>
        </w:rPr>
        <w:t xml:space="preserve">, но вот крупные компании часто увеличивали инвестиции: особенно в сферу здравоохранения в </w:t>
      </w:r>
      <w:r w:rsidR="006D190F" w:rsidRPr="00691DFD">
        <w:rPr>
          <w:rFonts w:cs="Times New Roman"/>
        </w:rPr>
        <w:t>2020–2021 году</w:t>
      </w:r>
      <w:r w:rsidRPr="00691DFD">
        <w:rPr>
          <w:rFonts w:cs="Times New Roman"/>
        </w:rPr>
        <w:t>.</w:t>
      </w:r>
    </w:p>
    <w:p w14:paraId="6CE9DB84" w14:textId="380BC28A" w:rsidR="00550636" w:rsidRPr="00691DFD" w:rsidRDefault="004402EF" w:rsidP="00130411">
      <w:pPr>
        <w:rPr>
          <w:rFonts w:cs="Times New Roman"/>
        </w:rPr>
      </w:pPr>
      <w:r w:rsidRPr="00691DFD">
        <w:rPr>
          <w:rFonts w:cs="Times New Roman"/>
        </w:rPr>
        <w:t xml:space="preserve">Максимальная доля рынка для </w:t>
      </w:r>
      <w:r w:rsidR="006D190F" w:rsidRPr="00691DFD">
        <w:rPr>
          <w:rFonts w:cs="Times New Roman"/>
        </w:rPr>
        <w:t>общепита</w:t>
      </w:r>
      <w:r w:rsidRPr="00691DFD">
        <w:rPr>
          <w:rFonts w:cs="Times New Roman"/>
        </w:rPr>
        <w:t xml:space="preserve"> в РФ не превышает 5%. Высококонкурентная среда вынуждает бизнес </w:t>
      </w:r>
      <w:r w:rsidR="00550636" w:rsidRPr="00691DFD">
        <w:rPr>
          <w:rFonts w:cs="Times New Roman"/>
        </w:rPr>
        <w:t xml:space="preserve">искать новые пути для дифференцирования от конкурентов, создания устойчивых конкурентных преимуществ. Растущий уровень осведомленности индивидов и компаний о конкретных примерах реализации корпоративной социальной деятельности (особенно в контексте социальных проектов, проектов по защите окружающей среды) приводит к необходимости совершенствования стратегий для сохранения их воспринимаемой уникальности, ценности. Выбор продукта или бренда покупателем зависит от множества факторов: привычек, ценностей, обстоятельств и </w:t>
      </w:r>
      <w:r w:rsidR="006D190F" w:rsidRPr="00691DFD">
        <w:rPr>
          <w:rFonts w:cs="Times New Roman"/>
        </w:rPr>
        <w:t>т. д.</w:t>
      </w:r>
      <w:r w:rsidR="00550636" w:rsidRPr="00691DFD">
        <w:rPr>
          <w:rFonts w:cs="Times New Roman"/>
        </w:rPr>
        <w:t xml:space="preserve"> </w:t>
      </w:r>
      <w:r w:rsidR="000B151D" w:rsidRPr="00691DFD">
        <w:rPr>
          <w:rFonts w:cs="Times New Roman"/>
        </w:rPr>
        <w:t xml:space="preserve">При этом 58% респондентов исследования </w:t>
      </w:r>
      <w:r w:rsidR="00675EDD" w:rsidRPr="00691DFD">
        <w:rPr>
          <w:rFonts w:cs="Times New Roman"/>
        </w:rPr>
        <w:t>Глобального Альянса CAF «заявили, что скорее купят товары компании, которая участвует в благотворительной деятельности</w:t>
      </w:r>
      <w:r w:rsidR="00DA6AAF" w:rsidRPr="00691DFD">
        <w:rPr>
          <w:rFonts w:cs="Times New Roman"/>
        </w:rPr>
        <w:t xml:space="preserve">: жертвует на благотворительные цели или поддерживает местные </w:t>
      </w:r>
      <w:r w:rsidR="00DA6AAF" w:rsidRPr="00691DFD">
        <w:rPr>
          <w:rFonts w:cs="Times New Roman"/>
        </w:rPr>
        <w:lastRenderedPageBreak/>
        <w:t>сообщества</w:t>
      </w:r>
      <w:r w:rsidR="00675EDD" w:rsidRPr="00691DFD">
        <w:rPr>
          <w:rFonts w:cs="Times New Roman"/>
        </w:rPr>
        <w:t>»</w:t>
      </w:r>
      <w:r w:rsidR="00E65AA6" w:rsidRPr="00691DFD">
        <w:rPr>
          <w:rStyle w:val="a9"/>
          <w:rFonts w:cs="Times New Roman"/>
        </w:rPr>
        <w:footnoteReference w:id="4"/>
      </w:r>
      <w:r w:rsidR="00675EDD" w:rsidRPr="00691DFD">
        <w:rPr>
          <w:rFonts w:cs="Times New Roman"/>
        </w:rPr>
        <w:t xml:space="preserve">. </w:t>
      </w:r>
      <w:r w:rsidR="00550636" w:rsidRPr="00691DFD">
        <w:rPr>
          <w:rFonts w:cs="Times New Roman"/>
        </w:rPr>
        <w:t>В результате большего внимания к корпоративной социальной ответственности организаций покупатели могут в том числе руководствоваться устойчивостью деятельности компании</w:t>
      </w:r>
      <w:r w:rsidR="00550636" w:rsidRPr="00691DFD">
        <w:rPr>
          <w:rStyle w:val="a9"/>
          <w:rFonts w:cs="Times New Roman"/>
        </w:rPr>
        <w:footnoteReference w:id="5"/>
      </w:r>
      <w:r w:rsidR="00550636" w:rsidRPr="00691DFD">
        <w:rPr>
          <w:rFonts w:cs="Times New Roman"/>
        </w:rPr>
        <w:t xml:space="preserve">. </w:t>
      </w:r>
    </w:p>
    <w:p w14:paraId="21740FDF" w14:textId="412EEDD5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 xml:space="preserve">Выбор показателя «намерение совершить покупку» обусловлен тем, что он наиболее приближен к реальному поведению покупателей на рынке и может быть напрямую связан с финансовым прогнозированием. При этом он сохраняет элемент психологической связки с субъективным восприятием внешних и внутренних обстоятельств, предшествующих покупке. </w:t>
      </w:r>
    </w:p>
    <w:p w14:paraId="728C5F27" w14:textId="2BDB1539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Проводится большое количество исследований в области устойчивого потребления. Однако сфера анализа взаимосвязи корпоративной социальной деятельности компаний в разрезе реакции и поведения покупателей отличается рядом ограничений, в отношении которых будет предпринята попытка разрешения в рамках данной работы:</w:t>
      </w:r>
    </w:p>
    <w:p w14:paraId="193B8BCB" w14:textId="1DAFE7B7" w:rsidR="00550636" w:rsidRPr="00691DFD" w:rsidRDefault="00550636">
      <w:pPr>
        <w:pStyle w:val="a5"/>
        <w:numPr>
          <w:ilvl w:val="0"/>
          <w:numId w:val="10"/>
        </w:numPr>
        <w:rPr>
          <w:rFonts w:cs="Times New Roman"/>
        </w:rPr>
      </w:pPr>
      <w:r w:rsidRPr="00691DFD">
        <w:rPr>
          <w:rFonts w:cs="Times New Roman"/>
        </w:rPr>
        <w:t>Существуют противоречия в результатах количественных и качественных исследований влияния оценки КСД компании покупателем на его намерения. Выводы зависят как от страны проведения исследования, так и от рынка;</w:t>
      </w:r>
    </w:p>
    <w:p w14:paraId="0B74B48D" w14:textId="4E2393CF" w:rsidR="00550636" w:rsidRPr="00691DFD" w:rsidRDefault="00550636">
      <w:pPr>
        <w:pStyle w:val="a5"/>
        <w:numPr>
          <w:ilvl w:val="0"/>
          <w:numId w:val="10"/>
        </w:numPr>
        <w:rPr>
          <w:rFonts w:cs="Times New Roman"/>
        </w:rPr>
      </w:pPr>
      <w:r w:rsidRPr="00691DFD">
        <w:rPr>
          <w:rFonts w:cs="Times New Roman"/>
        </w:rPr>
        <w:t>Во многих исследованиях выявлена положительная связь оценки КСД предприятия с метриками поведения потребителя: лояльностью, намерением совершить покупку, вовлеченностью. Однако недостаточно подробно изучен эффект медиации удовлетворенности покупателя;</w:t>
      </w:r>
    </w:p>
    <w:p w14:paraId="2296B716" w14:textId="4B1456B2" w:rsidR="00550636" w:rsidRPr="00691DFD" w:rsidRDefault="00550636">
      <w:pPr>
        <w:pStyle w:val="a5"/>
        <w:numPr>
          <w:ilvl w:val="0"/>
          <w:numId w:val="10"/>
        </w:numPr>
        <w:rPr>
          <w:rFonts w:cs="Times New Roman"/>
        </w:rPr>
      </w:pPr>
      <w:r w:rsidRPr="00691DFD">
        <w:rPr>
          <w:rFonts w:cs="Times New Roman"/>
        </w:rPr>
        <w:t xml:space="preserve">Показатель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(соответствие образа себя и образа бренда) недостаточно изучен в работах, посвященных специфике российского рынка;</w:t>
      </w:r>
    </w:p>
    <w:p w14:paraId="4EECAA86" w14:textId="7850C976" w:rsidR="00F36F54" w:rsidRPr="00691DFD" w:rsidRDefault="00550636">
      <w:pPr>
        <w:pStyle w:val="a5"/>
        <w:numPr>
          <w:ilvl w:val="0"/>
          <w:numId w:val="10"/>
        </w:numPr>
        <w:rPr>
          <w:rFonts w:cs="Times New Roman"/>
        </w:rPr>
      </w:pPr>
      <w:r w:rsidRPr="00691DFD">
        <w:rPr>
          <w:rFonts w:cs="Times New Roman"/>
        </w:rPr>
        <w:t xml:space="preserve">Большинство исследований не учитывают потенциальную важность фактора осведомленности о КСД предприятий в оценке поведения потребителя.  </w:t>
      </w:r>
    </w:p>
    <w:p w14:paraId="040FC5A1" w14:textId="77777777" w:rsidR="00550636" w:rsidRPr="00691DFD" w:rsidRDefault="00550636" w:rsidP="00550636">
      <w:pPr>
        <w:pStyle w:val="3"/>
        <w:rPr>
          <w:rFonts w:cs="Times New Roman"/>
          <w:i w:val="0"/>
          <w:iCs w:val="0"/>
        </w:rPr>
      </w:pPr>
      <w:bookmarkStart w:id="7" w:name="_Toc122285213"/>
      <w:bookmarkStart w:id="8" w:name="_Toc131775896"/>
      <w:bookmarkStart w:id="9" w:name="_Toc133949074"/>
      <w:bookmarkStart w:id="10" w:name="_Toc136368383"/>
      <w:bookmarkStart w:id="11" w:name="_Toc136468449"/>
      <w:r w:rsidRPr="00691DFD">
        <w:rPr>
          <w:rFonts w:cs="Times New Roman"/>
          <w:i w:val="0"/>
          <w:iCs w:val="0"/>
        </w:rPr>
        <w:t>Цель ВКР</w:t>
      </w:r>
      <w:bookmarkEnd w:id="7"/>
      <w:bookmarkEnd w:id="8"/>
      <w:bookmarkEnd w:id="9"/>
      <w:bookmarkEnd w:id="10"/>
      <w:bookmarkEnd w:id="11"/>
    </w:p>
    <w:p w14:paraId="6C1D6AE2" w14:textId="76A37DB9" w:rsidR="00550636" w:rsidRPr="00691DFD" w:rsidRDefault="00883FAE" w:rsidP="00550636">
      <w:pPr>
        <w:rPr>
          <w:rFonts w:cs="Times New Roman"/>
        </w:rPr>
      </w:pPr>
      <w:r w:rsidRPr="00691DFD">
        <w:rPr>
          <w:rFonts w:cs="Times New Roman"/>
        </w:rPr>
        <w:t>Выявить взаимосвязь</w:t>
      </w:r>
      <w:r w:rsidR="00550636" w:rsidRPr="00691DFD">
        <w:rPr>
          <w:rFonts w:cs="Times New Roman"/>
        </w:rPr>
        <w:t xml:space="preserve"> воспринимаемой корпоративной социальной деятельности бизнеса на намерение покупателя совершить покупку. </w:t>
      </w:r>
    </w:p>
    <w:p w14:paraId="371034D1" w14:textId="23F1D9AD" w:rsidR="00883FAE" w:rsidRPr="00691DFD" w:rsidRDefault="00550636" w:rsidP="00883FAE">
      <w:pPr>
        <w:pStyle w:val="3"/>
        <w:rPr>
          <w:rFonts w:cs="Times New Roman"/>
          <w:i w:val="0"/>
          <w:iCs w:val="0"/>
        </w:rPr>
      </w:pPr>
      <w:bookmarkStart w:id="12" w:name="_Toc122285214"/>
      <w:bookmarkStart w:id="13" w:name="_Toc131775897"/>
      <w:bookmarkStart w:id="14" w:name="_Toc133949075"/>
      <w:bookmarkStart w:id="15" w:name="_Toc136368384"/>
      <w:bookmarkStart w:id="16" w:name="_Toc136468450"/>
      <w:r w:rsidRPr="00691DFD">
        <w:rPr>
          <w:rFonts w:cs="Times New Roman"/>
          <w:i w:val="0"/>
          <w:iCs w:val="0"/>
        </w:rPr>
        <w:t>Задачи ВКР</w:t>
      </w:r>
      <w:bookmarkEnd w:id="12"/>
      <w:bookmarkEnd w:id="13"/>
      <w:bookmarkEnd w:id="14"/>
      <w:bookmarkEnd w:id="15"/>
      <w:bookmarkEnd w:id="16"/>
    </w:p>
    <w:p w14:paraId="1B76DB3F" w14:textId="4AF12B62" w:rsidR="00550636" w:rsidRPr="00691DFD" w:rsidRDefault="00883FAE">
      <w:pPr>
        <w:pStyle w:val="a5"/>
        <w:numPr>
          <w:ilvl w:val="0"/>
          <w:numId w:val="7"/>
        </w:numPr>
        <w:rPr>
          <w:rFonts w:cs="Times New Roman"/>
        </w:rPr>
      </w:pPr>
      <w:r w:rsidRPr="00691DFD">
        <w:rPr>
          <w:rFonts w:cs="Times New Roman"/>
        </w:rPr>
        <w:t>Проанализировать</w:t>
      </w:r>
      <w:r w:rsidR="00550636" w:rsidRPr="00691DFD">
        <w:rPr>
          <w:rFonts w:cs="Times New Roman"/>
        </w:rPr>
        <w:t xml:space="preserve"> теоретические основы концепций корпоративной социальной деятельности и концепции намерения совершить покупку;</w:t>
      </w:r>
    </w:p>
    <w:p w14:paraId="39C5CC50" w14:textId="564242DC" w:rsidR="00550636" w:rsidRPr="00691DFD" w:rsidRDefault="00550636">
      <w:pPr>
        <w:pStyle w:val="a5"/>
        <w:numPr>
          <w:ilvl w:val="0"/>
          <w:numId w:val="7"/>
        </w:numPr>
        <w:rPr>
          <w:rFonts w:cs="Times New Roman"/>
        </w:rPr>
      </w:pPr>
      <w:r w:rsidRPr="00691DFD">
        <w:rPr>
          <w:rFonts w:cs="Times New Roman"/>
        </w:rPr>
        <w:t>На основе анализа академической и бизнес-литературы построить модель взаимосвязи оценки КСД на намерение совершить покупку;</w:t>
      </w:r>
    </w:p>
    <w:p w14:paraId="796A9D27" w14:textId="1557A440" w:rsidR="00883FAE" w:rsidRPr="00691DFD" w:rsidRDefault="00883FAE" w:rsidP="00A61D04">
      <w:pPr>
        <w:pStyle w:val="a5"/>
        <w:numPr>
          <w:ilvl w:val="0"/>
          <w:numId w:val="9"/>
        </w:numPr>
        <w:rPr>
          <w:rFonts w:cs="Times New Roman"/>
        </w:rPr>
      </w:pPr>
      <w:r w:rsidRPr="00691DFD">
        <w:rPr>
          <w:rFonts w:cs="Times New Roman"/>
        </w:rPr>
        <w:lastRenderedPageBreak/>
        <w:t>Провести опрос среди посетителей предприятий общественного питания, чтобы получить количественные данные для построения регрессионной модели;</w:t>
      </w:r>
    </w:p>
    <w:p w14:paraId="6B0F199C" w14:textId="0EB45A7C" w:rsidR="00883FAE" w:rsidRPr="00691DFD" w:rsidRDefault="00883FAE">
      <w:pPr>
        <w:pStyle w:val="3"/>
        <w:numPr>
          <w:ilvl w:val="0"/>
          <w:numId w:val="9"/>
        </w:numPr>
        <w:rPr>
          <w:rFonts w:cs="Times New Roman"/>
          <w:i w:val="0"/>
          <w:iCs w:val="0"/>
        </w:rPr>
      </w:pPr>
      <w:bookmarkStart w:id="17" w:name="_Toc133949076"/>
      <w:bookmarkStart w:id="18" w:name="_Toc136368385"/>
      <w:bookmarkStart w:id="19" w:name="_Toc122285215"/>
      <w:bookmarkStart w:id="20" w:name="_Toc131775898"/>
      <w:bookmarkStart w:id="21" w:name="_Toc136468451"/>
      <w:r w:rsidRPr="00691DFD">
        <w:rPr>
          <w:rFonts w:cs="Times New Roman"/>
          <w:b w:val="0"/>
          <w:bCs w:val="0"/>
          <w:i w:val="0"/>
          <w:iCs w:val="0"/>
        </w:rPr>
        <w:t>На основе полученных выводов и интерпретации статистического анализа сформулировать практические рекомендации для предприятий общественного питания (элементы стратегии)</w:t>
      </w:r>
      <w:r w:rsidR="00162E6D" w:rsidRPr="00691DFD">
        <w:rPr>
          <w:rFonts w:cs="Times New Roman"/>
          <w:b w:val="0"/>
          <w:bCs w:val="0"/>
          <w:i w:val="0"/>
          <w:iCs w:val="0"/>
        </w:rPr>
        <w:t>.</w:t>
      </w:r>
      <w:bookmarkEnd w:id="17"/>
      <w:bookmarkEnd w:id="18"/>
      <w:bookmarkEnd w:id="21"/>
    </w:p>
    <w:p w14:paraId="3091FC54" w14:textId="3D56743A" w:rsidR="00550636" w:rsidRPr="00691DFD" w:rsidRDefault="00550636" w:rsidP="00883FAE">
      <w:pPr>
        <w:pStyle w:val="3"/>
        <w:rPr>
          <w:rFonts w:cs="Times New Roman"/>
          <w:i w:val="0"/>
          <w:iCs w:val="0"/>
        </w:rPr>
      </w:pPr>
      <w:bookmarkStart w:id="22" w:name="_Toc133949077"/>
      <w:bookmarkStart w:id="23" w:name="_Toc136368386"/>
      <w:bookmarkStart w:id="24" w:name="_Toc136468452"/>
      <w:r w:rsidRPr="00691DFD">
        <w:rPr>
          <w:rFonts w:cs="Times New Roman"/>
          <w:i w:val="0"/>
          <w:iCs w:val="0"/>
        </w:rPr>
        <w:t>Объект исследования</w:t>
      </w:r>
      <w:bookmarkEnd w:id="19"/>
      <w:bookmarkEnd w:id="20"/>
      <w:bookmarkEnd w:id="22"/>
      <w:bookmarkEnd w:id="23"/>
      <w:bookmarkEnd w:id="24"/>
    </w:p>
    <w:p w14:paraId="18E329BB" w14:textId="0A911125" w:rsidR="00550636" w:rsidRPr="00691DFD" w:rsidRDefault="00550636" w:rsidP="00550636">
      <w:pPr>
        <w:rPr>
          <w:rFonts w:cs="Times New Roman"/>
        </w:rPr>
      </w:pPr>
      <w:r w:rsidRPr="00691DFD">
        <w:rPr>
          <w:rFonts w:cs="Times New Roman"/>
        </w:rPr>
        <w:t>Посетители предприятий общественного питания Санкт-Петербурга и Москвы.</w:t>
      </w:r>
    </w:p>
    <w:p w14:paraId="5DC4B02A" w14:textId="77777777" w:rsidR="00550636" w:rsidRPr="00691DFD" w:rsidRDefault="00550636" w:rsidP="00550636">
      <w:pPr>
        <w:pStyle w:val="3"/>
        <w:rPr>
          <w:rFonts w:cs="Times New Roman"/>
          <w:i w:val="0"/>
          <w:iCs w:val="0"/>
        </w:rPr>
      </w:pPr>
      <w:bookmarkStart w:id="25" w:name="_Toc122285216"/>
      <w:bookmarkStart w:id="26" w:name="_Toc131775899"/>
      <w:bookmarkStart w:id="27" w:name="_Toc133949078"/>
      <w:bookmarkStart w:id="28" w:name="_Toc136368387"/>
      <w:bookmarkStart w:id="29" w:name="_Toc136468453"/>
      <w:r w:rsidRPr="00691DFD">
        <w:rPr>
          <w:rFonts w:cs="Times New Roman"/>
          <w:i w:val="0"/>
          <w:iCs w:val="0"/>
        </w:rPr>
        <w:t>Предмет исследования</w:t>
      </w:r>
      <w:bookmarkEnd w:id="25"/>
      <w:bookmarkEnd w:id="26"/>
      <w:bookmarkEnd w:id="27"/>
      <w:bookmarkEnd w:id="28"/>
      <w:bookmarkEnd w:id="29"/>
    </w:p>
    <w:p w14:paraId="5DA7352A" w14:textId="466863F3" w:rsidR="00550636" w:rsidRPr="00691DFD" w:rsidRDefault="00550636">
      <w:pPr>
        <w:pStyle w:val="a5"/>
        <w:numPr>
          <w:ilvl w:val="0"/>
          <w:numId w:val="8"/>
        </w:numPr>
        <w:rPr>
          <w:rFonts w:cs="Times New Roman"/>
        </w:rPr>
      </w:pPr>
      <w:r w:rsidRPr="00691DFD">
        <w:rPr>
          <w:rFonts w:cs="Times New Roman"/>
        </w:rPr>
        <w:t>Осведомленность посетителей о КСД предприятий общественного питания;</w:t>
      </w:r>
    </w:p>
    <w:p w14:paraId="2DCF4A67" w14:textId="130D9CA7" w:rsidR="00550636" w:rsidRPr="00691DFD" w:rsidRDefault="00550636">
      <w:pPr>
        <w:pStyle w:val="a5"/>
        <w:numPr>
          <w:ilvl w:val="0"/>
          <w:numId w:val="8"/>
        </w:numPr>
        <w:rPr>
          <w:rFonts w:cs="Times New Roman"/>
        </w:rPr>
      </w:pPr>
      <w:r w:rsidRPr="00691DFD">
        <w:rPr>
          <w:rFonts w:cs="Times New Roman"/>
        </w:rPr>
        <w:t>Их оценка КСД выбранного заведения, а также удовлетворенность его услугами и соответствие образа себя и образа бренда на намерение совершить покупку;</w:t>
      </w:r>
    </w:p>
    <w:p w14:paraId="0C3F7C8D" w14:textId="7DCA6468" w:rsidR="00883FAE" w:rsidRPr="00691DFD" w:rsidRDefault="00883FAE">
      <w:pPr>
        <w:pStyle w:val="a5"/>
        <w:numPr>
          <w:ilvl w:val="0"/>
          <w:numId w:val="8"/>
        </w:numPr>
        <w:rPr>
          <w:rFonts w:cs="Times New Roman"/>
        </w:rPr>
      </w:pPr>
      <w:r w:rsidRPr="00691DFD">
        <w:rPr>
          <w:rFonts w:cs="Times New Roman"/>
        </w:rPr>
        <w:t>Восприятие посетителей своего намерения повторить визит в заведение / воспользоваться его услугами в ином формате;</w:t>
      </w:r>
    </w:p>
    <w:p w14:paraId="587AE8C9" w14:textId="106364AD" w:rsidR="00883FAE" w:rsidRPr="00691DFD" w:rsidRDefault="00883FAE">
      <w:pPr>
        <w:pStyle w:val="a5"/>
        <w:numPr>
          <w:ilvl w:val="0"/>
          <w:numId w:val="8"/>
        </w:numPr>
        <w:rPr>
          <w:rFonts w:cs="Times New Roman"/>
        </w:rPr>
      </w:pPr>
      <w:r w:rsidRPr="00691DFD">
        <w:rPr>
          <w:rFonts w:cs="Times New Roman"/>
        </w:rPr>
        <w:t xml:space="preserve">На основе полученных выводов и интерпретации статистического анализа сформулировать практические рекомендации для предприятий общественного питания (элементы стратегии. </w:t>
      </w:r>
    </w:p>
    <w:p w14:paraId="5CECD9D0" w14:textId="26C16292" w:rsidR="00D304DC" w:rsidRPr="00691DFD" w:rsidRDefault="009D1CA2" w:rsidP="00550636">
      <w:pPr>
        <w:rPr>
          <w:rFonts w:cs="Times New Roman"/>
        </w:rPr>
      </w:pPr>
      <w:r w:rsidRPr="00691DFD">
        <w:rPr>
          <w:rFonts w:cs="Times New Roman"/>
        </w:rPr>
        <w:t xml:space="preserve">В соответствии с поставленными задачами было выделено три главы. В первой главе </w:t>
      </w:r>
      <w:r w:rsidR="00D304DC" w:rsidRPr="00691DFD">
        <w:rPr>
          <w:rFonts w:cs="Times New Roman"/>
        </w:rPr>
        <w:t>предлагается теоретический анализ концепций «корпоративная социальная деятельность», «</w:t>
      </w:r>
      <w:r w:rsidR="00A82E4A" w:rsidRPr="00691DFD">
        <w:rPr>
          <w:rFonts w:cs="Times New Roman"/>
        </w:rPr>
        <w:t>намерение совершить покупку», «удовлетворённость», «соответствие образа себя образу бренда»</w:t>
      </w:r>
      <w:r w:rsidR="00A32265" w:rsidRPr="00691DFD">
        <w:rPr>
          <w:rFonts w:cs="Times New Roman"/>
        </w:rPr>
        <w:t xml:space="preserve"> — ключевым в исследовании</w:t>
      </w:r>
      <w:r w:rsidR="004B1F5E" w:rsidRPr="00691DFD">
        <w:rPr>
          <w:rFonts w:cs="Times New Roman"/>
        </w:rPr>
        <w:t xml:space="preserve">. На основе анализа теории </w:t>
      </w:r>
      <w:r w:rsidR="00F3195F" w:rsidRPr="00691DFD">
        <w:rPr>
          <w:rFonts w:cs="Times New Roman"/>
        </w:rPr>
        <w:t>сформулированы гипотезы исследования</w:t>
      </w:r>
      <w:r w:rsidR="00A32265" w:rsidRPr="00691DFD">
        <w:rPr>
          <w:rFonts w:cs="Times New Roman"/>
        </w:rPr>
        <w:t>. Во второй главе приведён анализ рынка общественного питания России в целом и Санкт-Петербурга и Москвы в частности, а также сформулированы</w:t>
      </w:r>
      <w:r w:rsidR="004B1F5E" w:rsidRPr="00691DFD">
        <w:rPr>
          <w:rFonts w:cs="Times New Roman"/>
        </w:rPr>
        <w:t xml:space="preserve"> методология исследования </w:t>
      </w:r>
      <w:r w:rsidR="008C3BB5" w:rsidRPr="00691DFD">
        <w:rPr>
          <w:rFonts w:cs="Times New Roman"/>
        </w:rPr>
        <w:t xml:space="preserve">на основе сформулированных в первой главе гипотез </w:t>
      </w:r>
      <w:r w:rsidR="004B1F5E" w:rsidRPr="00691DFD">
        <w:rPr>
          <w:rFonts w:cs="Times New Roman"/>
        </w:rPr>
        <w:t>и описана модель.</w:t>
      </w:r>
      <w:r w:rsidR="008C3BB5" w:rsidRPr="00691DFD">
        <w:rPr>
          <w:rFonts w:cs="Times New Roman"/>
        </w:rPr>
        <w:t xml:space="preserve"> Третья глава включает в себя интерпретацию результатов исследования</w:t>
      </w:r>
      <w:r w:rsidR="00ED48DB" w:rsidRPr="00691DFD">
        <w:rPr>
          <w:rFonts w:cs="Times New Roman"/>
        </w:rPr>
        <w:t xml:space="preserve"> и разработку практических рекомендаций на основе полученных выводов.</w:t>
      </w:r>
    </w:p>
    <w:p w14:paraId="01F0F908" w14:textId="2C068585" w:rsidR="00ED48DB" w:rsidRPr="00691DFD" w:rsidRDefault="00127003" w:rsidP="00550636">
      <w:pPr>
        <w:rPr>
          <w:rFonts w:cs="Times New Roman"/>
        </w:rPr>
      </w:pPr>
      <w:r w:rsidRPr="00691DFD">
        <w:rPr>
          <w:rFonts w:cs="Times New Roman"/>
        </w:rPr>
        <w:t xml:space="preserve">Таким образом6 на основе проведённого качественного анализа </w:t>
      </w:r>
      <w:r w:rsidR="00004240" w:rsidRPr="00691DFD">
        <w:rPr>
          <w:rFonts w:cs="Times New Roman"/>
        </w:rPr>
        <w:t>научной литературы была разработана модель для количественного исследования</w:t>
      </w:r>
      <w:r w:rsidR="001B6A75" w:rsidRPr="00691DFD">
        <w:rPr>
          <w:rFonts w:cs="Times New Roman"/>
        </w:rPr>
        <w:t xml:space="preserve"> эффекта влияния воспринимаемой потребителем корпоративной социальной деятельности </w:t>
      </w:r>
      <w:r w:rsidR="00415772" w:rsidRPr="00691DFD">
        <w:rPr>
          <w:rFonts w:cs="Times New Roman"/>
        </w:rPr>
        <w:t>на его намерение выбрать то или иное заведение общественного питания. Затем был создан онлайн-опрос для проверки гипотез</w:t>
      </w:r>
      <w:r w:rsidR="003E37A0" w:rsidRPr="00691DFD">
        <w:rPr>
          <w:rFonts w:cs="Times New Roman"/>
        </w:rPr>
        <w:t xml:space="preserve"> на основе количественного анализа. Результаты количественного исследования легли в основу выводов в части необходимости продвижения проектов корпоративной социальной деятельности</w:t>
      </w:r>
      <w:r w:rsidR="00FA0473" w:rsidRPr="00691DFD">
        <w:rPr>
          <w:rFonts w:cs="Times New Roman"/>
        </w:rPr>
        <w:t xml:space="preserve"> и</w:t>
      </w:r>
      <w:r w:rsidR="003E37A0" w:rsidRPr="00691DFD">
        <w:rPr>
          <w:rFonts w:cs="Times New Roman"/>
        </w:rPr>
        <w:t xml:space="preserve"> информирования потребителя</w:t>
      </w:r>
      <w:r w:rsidR="00FA0473" w:rsidRPr="00691DFD">
        <w:rPr>
          <w:rFonts w:cs="Times New Roman"/>
        </w:rPr>
        <w:t>.</w:t>
      </w:r>
    </w:p>
    <w:p w14:paraId="08D288F2" w14:textId="7472CA44" w:rsidR="00550636" w:rsidRPr="00691DFD" w:rsidRDefault="00550636" w:rsidP="00550636">
      <w:pPr>
        <w:pStyle w:val="1"/>
        <w:rPr>
          <w:rFonts w:cs="Times New Roman"/>
        </w:rPr>
      </w:pPr>
      <w:bookmarkStart w:id="30" w:name="_Toc131755459"/>
      <w:bookmarkStart w:id="31" w:name="_Toc131775902"/>
      <w:bookmarkStart w:id="32" w:name="_Toc136468454"/>
      <w:r w:rsidRPr="00691DFD">
        <w:rPr>
          <w:rFonts w:cs="Times New Roman"/>
        </w:rPr>
        <w:lastRenderedPageBreak/>
        <w:t>ГЛАВА 1. ТЕОРЕТИЧЕСКИЕ АСПЕКТЫ КОРПОРАТИВНОЙ СОЦИАЛЬНОЙ ДЕЯТЕЛЬНОСТИ КОМПАНИИ И НАМЕРЕНИЯ СОВЕРШИТЬ ПОКУПКУ</w:t>
      </w:r>
      <w:bookmarkEnd w:id="30"/>
      <w:bookmarkEnd w:id="31"/>
      <w:bookmarkEnd w:id="32"/>
    </w:p>
    <w:p w14:paraId="412274B7" w14:textId="72C6CE5E" w:rsidR="005029BF" w:rsidRPr="00691DFD" w:rsidRDefault="005B1D28" w:rsidP="0062085B">
      <w:pPr>
        <w:pStyle w:val="2"/>
        <w:numPr>
          <w:ilvl w:val="1"/>
          <w:numId w:val="5"/>
        </w:numPr>
        <w:rPr>
          <w:sz w:val="24"/>
          <w:szCs w:val="24"/>
        </w:rPr>
      </w:pPr>
      <w:bookmarkStart w:id="33" w:name="_Toc131755460"/>
      <w:bookmarkStart w:id="34" w:name="_Toc131775903"/>
      <w:bookmarkStart w:id="35" w:name="_Toc136468455"/>
      <w:r w:rsidRPr="00691DFD">
        <w:rPr>
          <w:sz w:val="24"/>
          <w:szCs w:val="24"/>
        </w:rPr>
        <w:t>Намерение совершить покупку</w:t>
      </w:r>
      <w:bookmarkEnd w:id="33"/>
      <w:bookmarkEnd w:id="34"/>
      <w:bookmarkEnd w:id="35"/>
      <w:r w:rsidRPr="00691DFD">
        <w:rPr>
          <w:sz w:val="24"/>
          <w:szCs w:val="24"/>
        </w:rPr>
        <w:t xml:space="preserve"> </w:t>
      </w:r>
      <w:bookmarkStart w:id="36" w:name="_Toc130409086"/>
      <w:bookmarkEnd w:id="1"/>
    </w:p>
    <w:p w14:paraId="4ED6D657" w14:textId="490C6249" w:rsidR="005B1D28" w:rsidRPr="00691DFD" w:rsidRDefault="005B1D28" w:rsidP="005B1D28">
      <w:pPr>
        <w:pStyle w:val="3"/>
        <w:rPr>
          <w:rFonts w:cs="Times New Roman"/>
          <w:i w:val="0"/>
          <w:iCs w:val="0"/>
        </w:rPr>
      </w:pPr>
      <w:bookmarkStart w:id="37" w:name="_Toc131755461"/>
      <w:bookmarkStart w:id="38" w:name="_Toc131775904"/>
      <w:bookmarkStart w:id="39" w:name="_Toc136468456"/>
      <w:r w:rsidRPr="00691DFD">
        <w:rPr>
          <w:rFonts w:cs="Times New Roman"/>
          <w:i w:val="0"/>
          <w:iCs w:val="0"/>
        </w:rPr>
        <w:t>1.1.</w:t>
      </w:r>
      <w:r w:rsidR="000B63E0" w:rsidRPr="00691DFD">
        <w:rPr>
          <w:rFonts w:cs="Times New Roman"/>
          <w:i w:val="0"/>
          <w:iCs w:val="0"/>
        </w:rPr>
        <w:t>1</w:t>
      </w:r>
      <w:r w:rsidRPr="00691DFD">
        <w:rPr>
          <w:rFonts w:cs="Times New Roman"/>
          <w:i w:val="0"/>
          <w:iCs w:val="0"/>
        </w:rPr>
        <w:t xml:space="preserve"> </w:t>
      </w:r>
      <w:r w:rsidR="003649EA" w:rsidRPr="00691DFD">
        <w:rPr>
          <w:rFonts w:cs="Times New Roman"/>
          <w:i w:val="0"/>
          <w:iCs w:val="0"/>
        </w:rPr>
        <w:t>Определение и атрибуты</w:t>
      </w:r>
      <w:r w:rsidRPr="00691DFD">
        <w:rPr>
          <w:rFonts w:cs="Times New Roman"/>
          <w:i w:val="0"/>
          <w:iCs w:val="0"/>
        </w:rPr>
        <w:t xml:space="preserve"> намерения совершить покупку</w:t>
      </w:r>
      <w:bookmarkEnd w:id="36"/>
      <w:bookmarkEnd w:id="37"/>
      <w:bookmarkEnd w:id="38"/>
      <w:bookmarkEnd w:id="39"/>
    </w:p>
    <w:p w14:paraId="64F1FCB0" w14:textId="40349CFF" w:rsidR="00C111C3" w:rsidRPr="00691DFD" w:rsidRDefault="00C111C3" w:rsidP="000B63E0">
      <w:pPr>
        <w:rPr>
          <w:rFonts w:cs="Times New Roman"/>
        </w:rPr>
      </w:pPr>
      <w:r w:rsidRPr="00691DFD">
        <w:rPr>
          <w:rFonts w:cs="Times New Roman"/>
        </w:rPr>
        <w:t>Намерение совершить покупку можно определить как предпочтение потребителя в выборе – и покупке – конкретного товара (услуги)</w:t>
      </w:r>
      <w:bookmarkStart w:id="40" w:name="_Ref131755918"/>
      <w:r w:rsidRPr="00691DFD">
        <w:rPr>
          <w:rStyle w:val="a9"/>
          <w:rFonts w:cs="Times New Roman"/>
        </w:rPr>
        <w:footnoteReference w:id="6"/>
      </w:r>
      <w:bookmarkEnd w:id="40"/>
      <w:r w:rsidRPr="00691DFD">
        <w:rPr>
          <w:rFonts w:cs="Times New Roman"/>
        </w:rPr>
        <w:t xml:space="preserve">. </w:t>
      </w:r>
    </w:p>
    <w:p w14:paraId="0848F272" w14:textId="1C39800C" w:rsidR="000B63E0" w:rsidRPr="00691DFD" w:rsidRDefault="000B63E0" w:rsidP="000B63E0">
      <w:pPr>
        <w:rPr>
          <w:rFonts w:cs="Times New Roman"/>
        </w:rPr>
      </w:pPr>
      <w:r w:rsidRPr="00691DFD">
        <w:rPr>
          <w:rFonts w:cs="Times New Roman"/>
        </w:rPr>
        <w:t>Отношение к чему-либо предшествует намерению и в какой-то степени отражает степень, с которой индивид положительно или отрицательно оценивает факт покупки продукта/услуги</w:t>
      </w:r>
      <w:r w:rsidRPr="00691DFD">
        <w:rPr>
          <w:rStyle w:val="a9"/>
          <w:rFonts w:cs="Times New Roman"/>
        </w:rPr>
        <w:footnoteReference w:id="7"/>
      </w:r>
      <w:r w:rsidRPr="00691DFD">
        <w:rPr>
          <w:rFonts w:cs="Times New Roman"/>
        </w:rPr>
        <w:t>. Отношение зависит от множества переменных: доступность и полнота информации, атрибуты продукта, позиция медиа и другие факторы. В сфере организации общественного питания вопрос отношения особенно актуален: для каждого потребителя можно проанализировать два «отношения»: к бренду и реализуемому бренду продукту (например, гамбургерам)</w:t>
      </w:r>
      <w:r w:rsidRPr="00691DFD">
        <w:rPr>
          <w:rStyle w:val="a9"/>
          <w:rFonts w:cs="Times New Roman"/>
        </w:rPr>
        <w:footnoteReference w:id="8"/>
      </w:r>
      <w:r w:rsidRPr="00691DFD">
        <w:rPr>
          <w:rFonts w:cs="Times New Roman"/>
        </w:rPr>
        <w:t xml:space="preserve">. </w:t>
      </w:r>
    </w:p>
    <w:p w14:paraId="38F1367C" w14:textId="38836D51" w:rsidR="000405AF" w:rsidRPr="00691DFD" w:rsidRDefault="000405AF" w:rsidP="000405AF">
      <w:pPr>
        <w:rPr>
          <w:rFonts w:cs="Times New Roman"/>
        </w:rPr>
      </w:pPr>
      <w:r w:rsidRPr="00691DFD">
        <w:rPr>
          <w:rFonts w:cs="Times New Roman"/>
        </w:rPr>
        <w:t>Теория потребительских ценностей</w:t>
      </w:r>
      <w:r w:rsidRPr="00691DFD">
        <w:rPr>
          <w:rStyle w:val="a9"/>
          <w:rFonts w:cs="Times New Roman"/>
        </w:rPr>
        <w:footnoteReference w:id="9"/>
      </w:r>
      <w:r w:rsidRPr="00691DFD">
        <w:rPr>
          <w:rFonts w:cs="Times New Roman"/>
        </w:rPr>
        <w:t xml:space="preserve"> выделяет ценности, которые объясняют выбор в пользу того или иного бренда, продукта, услуги. Потребительские ценности в свою очередь чрезвычайно многогранны </w:t>
      </w:r>
      <w:r w:rsidR="00550636" w:rsidRPr="00691DFD">
        <w:rPr>
          <w:rFonts w:cs="Times New Roman"/>
        </w:rPr>
        <w:t>и, по сути,</w:t>
      </w:r>
      <w:r w:rsidRPr="00691DFD">
        <w:rPr>
          <w:rFonts w:cs="Times New Roman"/>
        </w:rPr>
        <w:t xml:space="preserve"> помогают потребителю делать тот самый выбор. </w:t>
      </w:r>
    </w:p>
    <w:p w14:paraId="43B302CB" w14:textId="4FEF10C0" w:rsidR="005B1D28" w:rsidRPr="00691DFD" w:rsidRDefault="000405AF" w:rsidP="000405AF">
      <w:pPr>
        <w:rPr>
          <w:rFonts w:cs="Times New Roman"/>
        </w:rPr>
      </w:pPr>
      <w:r w:rsidRPr="00691DFD">
        <w:rPr>
          <w:rFonts w:cs="Times New Roman"/>
        </w:rPr>
        <w:t>Модель Шета-</w:t>
      </w:r>
      <w:proofErr w:type="spellStart"/>
      <w:r w:rsidRPr="00691DFD">
        <w:rPr>
          <w:rFonts w:cs="Times New Roman"/>
        </w:rPr>
        <w:t>Ньюманна</w:t>
      </w:r>
      <w:proofErr w:type="spellEnd"/>
      <w:r w:rsidRPr="00691DFD">
        <w:rPr>
          <w:rFonts w:cs="Times New Roman"/>
        </w:rPr>
        <w:t xml:space="preserve">-Гросса включает в себя 5 групп атрибутов: эмоциональные, функциональные, социальные, условные, </w:t>
      </w:r>
      <w:r w:rsidR="00D437CF" w:rsidRPr="00691DFD">
        <w:rPr>
          <w:rFonts w:cs="Times New Roman"/>
        </w:rPr>
        <w:t>эпистемологические</w:t>
      </w:r>
      <w:r w:rsidRPr="00691DFD">
        <w:rPr>
          <w:rFonts w:cs="Times New Roman"/>
        </w:rPr>
        <w:t>.</w:t>
      </w:r>
      <w:r w:rsidR="00984CFD" w:rsidRPr="00691DFD">
        <w:rPr>
          <w:rFonts w:cs="Times New Roman"/>
        </w:rPr>
        <w:t xml:space="preserve"> </w:t>
      </w:r>
      <w:r w:rsidR="00D23E41" w:rsidRPr="00691DFD">
        <w:rPr>
          <w:rFonts w:cs="Times New Roman"/>
        </w:rPr>
        <w:t>Данные атрибуты описаны в Таблице 1.</w:t>
      </w:r>
    </w:p>
    <w:p w14:paraId="401E9640" w14:textId="1D9610B6" w:rsidR="00550636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Атрибуты модели потребительских ценностей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256"/>
        <w:gridCol w:w="6088"/>
      </w:tblGrid>
      <w:tr w:rsidR="00FA3C98" w:rsidRPr="00691DFD" w14:paraId="75BFF24B" w14:textId="77777777" w:rsidTr="00FA3C98">
        <w:tc>
          <w:tcPr>
            <w:tcW w:w="3256" w:type="dxa"/>
          </w:tcPr>
          <w:p w14:paraId="271E5FA1" w14:textId="4CD0CC38" w:rsidR="00FA3C98" w:rsidRPr="00691DFD" w:rsidRDefault="00FA3C98" w:rsidP="000405AF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Эмоциональные</w:t>
            </w:r>
          </w:p>
        </w:tc>
        <w:tc>
          <w:tcPr>
            <w:tcW w:w="6089" w:type="dxa"/>
          </w:tcPr>
          <w:p w14:paraId="53476A25" w14:textId="77B2A3CE" w:rsidR="00FA3C98" w:rsidRPr="00691DFD" w:rsidRDefault="00984CFD" w:rsidP="000405AF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В контексте поведения потребителей эмоции можно описать как чувства или реакции на такие компоненты, как контекст ситуации, продуктов, рекламы и брендов. Атрибуты этой группы </w:t>
            </w:r>
            <w:r w:rsidR="000B63E0" w:rsidRPr="00691DFD">
              <w:rPr>
                <w:rFonts w:cs="Times New Roman"/>
              </w:rPr>
              <w:t xml:space="preserve">связаны с </w:t>
            </w:r>
            <w:r w:rsidR="00C67E06" w:rsidRPr="00691DFD">
              <w:rPr>
                <w:rFonts w:cs="Times New Roman"/>
              </w:rPr>
              <w:t xml:space="preserve">реакцией потребителя. В плане потребительских предпочтений они могут проявляться в позитивном ключе «лояльность, </w:t>
            </w:r>
            <w:r w:rsidR="00C67E06" w:rsidRPr="00691DFD">
              <w:rPr>
                <w:rFonts w:cs="Times New Roman"/>
              </w:rPr>
              <w:lastRenderedPageBreak/>
              <w:t>ностальгия, восторг» или в негативном: «страх, злость, вина»</w:t>
            </w:r>
            <w:r w:rsidR="00C67E06" w:rsidRPr="00691DFD">
              <w:rPr>
                <w:rStyle w:val="a9"/>
                <w:rFonts w:cs="Times New Roman"/>
              </w:rPr>
              <w:footnoteReference w:id="10"/>
            </w:r>
            <w:r w:rsidR="00C67E06" w:rsidRPr="00691DFD">
              <w:rPr>
                <w:rFonts w:cs="Times New Roman"/>
              </w:rPr>
              <w:t>.</w:t>
            </w:r>
          </w:p>
        </w:tc>
      </w:tr>
      <w:tr w:rsidR="00FA3C98" w:rsidRPr="00691DFD" w14:paraId="74C9EDAE" w14:textId="77777777" w:rsidTr="002C32DD">
        <w:trPr>
          <w:trHeight w:val="2551"/>
        </w:trPr>
        <w:tc>
          <w:tcPr>
            <w:tcW w:w="3256" w:type="dxa"/>
          </w:tcPr>
          <w:p w14:paraId="5FBF13D1" w14:textId="3550AB06" w:rsidR="00FA3C98" w:rsidRPr="00691DFD" w:rsidRDefault="00FA3C98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Функциональные</w:t>
            </w:r>
          </w:p>
        </w:tc>
        <w:tc>
          <w:tcPr>
            <w:tcW w:w="6089" w:type="dxa"/>
          </w:tcPr>
          <w:p w14:paraId="0C7B19FC" w14:textId="72DA4EF1" w:rsidR="00FA3C98" w:rsidRPr="00691DFD" w:rsidRDefault="00FA3C98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Преимущества от покупки, соотносимые с ее функциональной ценностью, могут соотноситься с надежностью, ценой, набором доступных опций и </w:t>
            </w:r>
            <w:r w:rsidR="0000686D" w:rsidRPr="00691DFD">
              <w:rPr>
                <w:rFonts w:cs="Times New Roman"/>
              </w:rPr>
              <w:t>т. д.</w:t>
            </w:r>
          </w:p>
          <w:p w14:paraId="40681A68" w14:textId="03FF095E" w:rsidR="00FA3C98" w:rsidRPr="00691DFD" w:rsidRDefault="0085499D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На те</w:t>
            </w:r>
            <w:r w:rsidR="00FA3C98" w:rsidRPr="00691DFD">
              <w:rPr>
                <w:rFonts w:cs="Times New Roman"/>
              </w:rPr>
              <w:t>ори</w:t>
            </w:r>
            <w:r w:rsidRPr="00691DFD">
              <w:rPr>
                <w:rFonts w:cs="Times New Roman"/>
              </w:rPr>
              <w:t>и</w:t>
            </w:r>
            <w:r w:rsidR="00FA3C98" w:rsidRPr="00691DFD">
              <w:rPr>
                <w:rFonts w:cs="Times New Roman"/>
              </w:rPr>
              <w:t xml:space="preserve"> экономических преимуществ </w:t>
            </w:r>
            <w:r w:rsidRPr="00691DFD">
              <w:rPr>
                <w:rFonts w:cs="Times New Roman"/>
              </w:rPr>
              <w:t xml:space="preserve">основана гипотеза о том, что предпочтения формируются именно из функциональных атрибутов. Покупатель, делая выбор, принимает решение исходя из качественных характеристик продукта и их </w:t>
            </w:r>
            <w:proofErr w:type="spellStart"/>
            <w:r w:rsidRPr="00691DFD">
              <w:rPr>
                <w:rFonts w:cs="Times New Roman"/>
              </w:rPr>
              <w:t>соотносимости</w:t>
            </w:r>
            <w:proofErr w:type="spellEnd"/>
            <w:r w:rsidRPr="00691DFD">
              <w:rPr>
                <w:rFonts w:cs="Times New Roman"/>
              </w:rPr>
              <w:t xml:space="preserve"> с ожиданиями. </w:t>
            </w:r>
          </w:p>
        </w:tc>
      </w:tr>
      <w:tr w:rsidR="00FA3C98" w:rsidRPr="00691DFD" w14:paraId="53712C39" w14:textId="77777777" w:rsidTr="002C32DD">
        <w:trPr>
          <w:trHeight w:val="2551"/>
        </w:trPr>
        <w:tc>
          <w:tcPr>
            <w:tcW w:w="3256" w:type="dxa"/>
          </w:tcPr>
          <w:p w14:paraId="01B02D9E" w14:textId="5CD691B6" w:rsidR="00FA3C98" w:rsidRPr="00691DFD" w:rsidRDefault="00FA3C98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Социальные</w:t>
            </w:r>
          </w:p>
        </w:tc>
        <w:tc>
          <w:tcPr>
            <w:tcW w:w="6089" w:type="dxa"/>
          </w:tcPr>
          <w:p w14:paraId="0925D192" w14:textId="77777777" w:rsidR="00FA3C98" w:rsidRPr="00691DFD" w:rsidRDefault="0085499D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Социальная ценность – преимущества, которые воспринимаются и достигаются в отношении одной или нескольких социальных групп. </w:t>
            </w:r>
            <w:r w:rsidR="00984CFD" w:rsidRPr="00691DFD">
              <w:rPr>
                <w:rFonts w:cs="Times New Roman"/>
              </w:rPr>
              <w:t>Получаемая выгода при этом может положительно или отрицательно соотноситься с демографическими, социо-демографическими и этническими группами. Обычно классификация социальных групп осуществляется исходя из категорий возраста, уровня образования и уровня дохода. Кроме того, основанием для классификации могут выступать характеристики престижа, статуса, принятых ценностей</w:t>
            </w:r>
            <w:r w:rsidR="00984CFD" w:rsidRPr="00691DFD">
              <w:rPr>
                <w:rStyle w:val="a9"/>
                <w:rFonts w:cs="Times New Roman"/>
              </w:rPr>
              <w:footnoteReference w:id="11"/>
            </w:r>
            <w:r w:rsidR="00984CFD" w:rsidRPr="00691DFD">
              <w:rPr>
                <w:rFonts w:cs="Times New Roman"/>
              </w:rPr>
              <w:t>.</w:t>
            </w:r>
          </w:p>
          <w:p w14:paraId="5ED2AE2F" w14:textId="6EB74D85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</w:rPr>
            </w:pPr>
          </w:p>
        </w:tc>
      </w:tr>
      <w:tr w:rsidR="00FA3C98" w:rsidRPr="00691DFD" w14:paraId="3394ED72" w14:textId="77777777" w:rsidTr="002C32DD">
        <w:trPr>
          <w:trHeight w:val="1729"/>
        </w:trPr>
        <w:tc>
          <w:tcPr>
            <w:tcW w:w="3256" w:type="dxa"/>
          </w:tcPr>
          <w:p w14:paraId="37BA6DCF" w14:textId="3BAA76E7" w:rsidR="00FA3C98" w:rsidRPr="00691DFD" w:rsidRDefault="00FA3C98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Условные</w:t>
            </w:r>
          </w:p>
        </w:tc>
        <w:tc>
          <w:tcPr>
            <w:tcW w:w="6089" w:type="dxa"/>
          </w:tcPr>
          <w:p w14:paraId="061375A5" w14:textId="70763231" w:rsidR="00FA3C98" w:rsidRPr="00691DFD" w:rsidRDefault="00D11D24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В зависимости от ситуационных факторов альтернативы могут восприниматься по-разному. Условные атрибуты усиливают или ославляют другие воспринимаемые категории ценностей</w:t>
            </w:r>
            <w:r w:rsidRPr="00691DFD">
              <w:rPr>
                <w:rStyle w:val="a9"/>
                <w:rFonts w:cs="Times New Roman"/>
              </w:rPr>
              <w:footnoteReference w:id="12"/>
            </w:r>
            <w:r w:rsidRPr="00691DFD">
              <w:rPr>
                <w:rFonts w:cs="Times New Roman"/>
              </w:rPr>
              <w:t>. Так, новогодние открытки обладают наибольшей ценностью для потребителя в соответствующий сезон.</w:t>
            </w:r>
          </w:p>
        </w:tc>
      </w:tr>
      <w:tr w:rsidR="00FA3C98" w:rsidRPr="00691DFD" w14:paraId="0DAA690F" w14:textId="77777777" w:rsidTr="00550636">
        <w:trPr>
          <w:trHeight w:val="839"/>
        </w:trPr>
        <w:tc>
          <w:tcPr>
            <w:tcW w:w="3256" w:type="dxa"/>
          </w:tcPr>
          <w:p w14:paraId="7365F239" w14:textId="3473AFE6" w:rsidR="00FA3C98" w:rsidRPr="00691DFD" w:rsidRDefault="00FA3C98" w:rsidP="002C32DD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Эпистемиологические</w:t>
            </w:r>
            <w:proofErr w:type="spellEnd"/>
          </w:p>
        </w:tc>
        <w:tc>
          <w:tcPr>
            <w:tcW w:w="6089" w:type="dxa"/>
          </w:tcPr>
          <w:p w14:paraId="290A5D4F" w14:textId="2398E2B7" w:rsidR="00FA3C98" w:rsidRPr="00691DFD" w:rsidRDefault="00C67E06" w:rsidP="002C32DD">
            <w:pPr>
              <w:spacing w:line="276" w:lineRule="auto"/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Ценности этой категории отражают степень, с которой потребитель может удовлетворить свое любопытство и потребность в новом</w:t>
            </w:r>
            <w:r w:rsidRPr="00691DFD">
              <w:rPr>
                <w:rStyle w:val="a9"/>
                <w:rFonts w:cs="Times New Roman"/>
              </w:rPr>
              <w:footnoteReference w:id="13"/>
            </w:r>
            <w:r w:rsidRPr="00691DFD">
              <w:rPr>
                <w:rFonts w:cs="Times New Roman"/>
              </w:rPr>
              <w:t xml:space="preserve">. Покупатели, для которых превалирует </w:t>
            </w:r>
            <w:proofErr w:type="spellStart"/>
            <w:r w:rsidRPr="00691DFD">
              <w:rPr>
                <w:rFonts w:cs="Times New Roman"/>
              </w:rPr>
              <w:t>эпистемиологическая</w:t>
            </w:r>
            <w:proofErr w:type="spellEnd"/>
            <w:r w:rsidRPr="00691DFD">
              <w:rPr>
                <w:rFonts w:cs="Times New Roman"/>
              </w:rPr>
              <w:t xml:space="preserve"> ценность продукта, заинтересованы в разнообразии доступны им предложений. Часто эти ожидания мотивируют </w:t>
            </w:r>
            <w:r w:rsidRPr="00691DFD">
              <w:rPr>
                <w:rFonts w:cs="Times New Roman"/>
              </w:rPr>
              <w:lastRenderedPageBreak/>
              <w:t>потребителей к смене компаний и брендов для удовлетворения потребности в новизне</w:t>
            </w:r>
            <w:r w:rsidRPr="00691DFD">
              <w:rPr>
                <w:rStyle w:val="a9"/>
                <w:rFonts w:cs="Times New Roman"/>
              </w:rPr>
              <w:footnoteReference w:id="14"/>
            </w:r>
            <w:r w:rsidRPr="00691DFD">
              <w:rPr>
                <w:rFonts w:cs="Times New Roman"/>
              </w:rPr>
              <w:t>.</w:t>
            </w:r>
          </w:p>
        </w:tc>
      </w:tr>
    </w:tbl>
    <w:p w14:paraId="76227A5E" w14:textId="4CAAA03B" w:rsidR="00FA3C98" w:rsidRPr="00691DFD" w:rsidRDefault="00FA3C98" w:rsidP="002C32DD">
      <w:pPr>
        <w:ind w:firstLine="0"/>
        <w:rPr>
          <w:rFonts w:cs="Times New Roman"/>
        </w:rPr>
      </w:pPr>
    </w:p>
    <w:p w14:paraId="0D6F22AE" w14:textId="33115B27" w:rsidR="002C32DD" w:rsidRPr="00691DFD" w:rsidRDefault="002C32DD" w:rsidP="000405AF">
      <w:pPr>
        <w:rPr>
          <w:rFonts w:cs="Times New Roman"/>
        </w:rPr>
      </w:pPr>
      <w:r w:rsidRPr="00691DFD">
        <w:rPr>
          <w:rFonts w:cs="Times New Roman"/>
        </w:rPr>
        <w:t>Однако сами ценности как значимый элемент не в полной мере описывают процесс принятия решения. Во многих исследованиях он анализируется и оценивается с точки зрения различных факторов влияния и результатов.</w:t>
      </w:r>
    </w:p>
    <w:p w14:paraId="6CE7553D" w14:textId="786D3FCF" w:rsidR="002C32DD" w:rsidRPr="00691DFD" w:rsidRDefault="00C92CA5" w:rsidP="000405AF">
      <w:pPr>
        <w:rPr>
          <w:rFonts w:cs="Times New Roman"/>
        </w:rPr>
      </w:pPr>
      <w:r w:rsidRPr="00691DFD">
        <w:rPr>
          <w:rFonts w:cs="Times New Roman"/>
        </w:rPr>
        <w:t xml:space="preserve">Одним из методов оценки потребительских решений является модель </w:t>
      </w:r>
      <w:proofErr w:type="spellStart"/>
      <w:r w:rsidRPr="00691DFD">
        <w:rPr>
          <w:rFonts w:cs="Times New Roman"/>
        </w:rPr>
        <w:t>Энгеля-Колатта-Блэквелла</w:t>
      </w:r>
      <w:proofErr w:type="spellEnd"/>
      <w:r w:rsidRPr="00691DFD">
        <w:rPr>
          <w:rFonts w:cs="Times New Roman"/>
        </w:rPr>
        <w:t xml:space="preserve"> (ЕКВ)</w:t>
      </w:r>
      <w:r w:rsidR="002C32DD" w:rsidRPr="00691DFD">
        <w:rPr>
          <w:rStyle w:val="a9"/>
          <w:rFonts w:cs="Times New Roman"/>
        </w:rPr>
        <w:footnoteReference w:id="15"/>
      </w:r>
      <w:r w:rsidRPr="00691DFD">
        <w:rPr>
          <w:rFonts w:cs="Times New Roman"/>
        </w:rPr>
        <w:t xml:space="preserve">. Согласно этой модели, </w:t>
      </w:r>
      <w:r w:rsidR="002C32DD" w:rsidRPr="00691DFD">
        <w:rPr>
          <w:rFonts w:cs="Times New Roman"/>
        </w:rPr>
        <w:t>решение потребителя о покупке – процесс продолжительный и состоящий из нескольких этапов: выявление потребности, поиск информации, оценка альтернатив, покупка, процесс использования/употребления, последующая оценка покупки, прекращение использования.</w:t>
      </w:r>
    </w:p>
    <w:p w14:paraId="3200518C" w14:textId="4C12161E" w:rsidR="00FA3C98" w:rsidRPr="00691DFD" w:rsidRDefault="002C32DD" w:rsidP="000405AF">
      <w:pPr>
        <w:rPr>
          <w:rFonts w:cs="Times New Roman"/>
        </w:rPr>
      </w:pPr>
      <w:r w:rsidRPr="00691DFD">
        <w:rPr>
          <w:rFonts w:cs="Times New Roman"/>
        </w:rPr>
        <w:t xml:space="preserve">Сама модель представляет собой совокупность четырех частей: процесс принятия решения, информация на входе, процесс переработки информации, различные внутренние и внешние переменные. Таким образом, модель одновременно подчеркивает зависимость итогового решения от совокупности разнонаправленных факторов и в то же время позволяет оценить отношения между различными компонентами процесса. Кроме того, авторами была подчеркнута значимость оценки как позитивных, так и негативных результатов принятия решения. </w:t>
      </w:r>
    </w:p>
    <w:p w14:paraId="34BC4FB1" w14:textId="08325924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Описанная модель в несколько измененной трактовке (</w:t>
      </w:r>
      <w:proofErr w:type="spellStart"/>
      <w:r w:rsidRPr="00691DFD">
        <w:rPr>
          <w:rFonts w:cs="Times New Roman"/>
        </w:rPr>
        <w:t>Tuan-Pham</w:t>
      </w:r>
      <w:proofErr w:type="spellEnd"/>
      <w:r w:rsidRPr="00691DFD">
        <w:rPr>
          <w:rFonts w:cs="Times New Roman"/>
        </w:rPr>
        <w:t xml:space="preserve"> &amp; </w:t>
      </w:r>
      <w:proofErr w:type="spellStart"/>
      <w:r w:rsidRPr="00691DFD">
        <w:rPr>
          <w:rFonts w:cs="Times New Roman"/>
        </w:rPr>
        <w:t>Higgins</w:t>
      </w:r>
      <w:proofErr w:type="spellEnd"/>
      <w:r w:rsidRPr="00691DFD">
        <w:rPr>
          <w:rFonts w:cs="Times New Roman"/>
        </w:rPr>
        <w:t>, 2005) положила основу одному из исследований потребительского поведения на рынке общественного питания юго-востока Великобритании</w:t>
      </w:r>
      <w:r w:rsidRPr="00691DFD">
        <w:rPr>
          <w:rStyle w:val="a9"/>
          <w:rFonts w:cs="Times New Roman"/>
        </w:rPr>
        <w:footnoteReference w:id="16"/>
      </w:r>
      <w:r w:rsidRPr="00691DFD">
        <w:rPr>
          <w:rFonts w:cs="Times New Roman"/>
        </w:rPr>
        <w:t xml:space="preserve">. Качественное исследование в формате фокус-групп было проведено, чтобы проанализировать процесс принятия решения о выборе ресторана (до момента непосредственного выбора и посещения. Пост-оценка потребителем своего выбора не была включена в анализ). Некоторые результаты могут быть представлены в </w:t>
      </w:r>
      <w:r w:rsidR="00D23E41" w:rsidRPr="00691DFD">
        <w:rPr>
          <w:rFonts w:cs="Times New Roman"/>
        </w:rPr>
        <w:t>Т</w:t>
      </w:r>
      <w:r w:rsidRPr="00691DFD">
        <w:rPr>
          <w:rFonts w:cs="Times New Roman"/>
        </w:rPr>
        <w:t>аблице</w:t>
      </w:r>
      <w:r w:rsidR="00550636" w:rsidRPr="00691DFD">
        <w:rPr>
          <w:rFonts w:cs="Times New Roman"/>
        </w:rPr>
        <w:t xml:space="preserve"> 2</w:t>
      </w:r>
      <w:r w:rsidRPr="00691DFD">
        <w:rPr>
          <w:rFonts w:cs="Times New Roman"/>
        </w:rPr>
        <w:t>:</w:t>
      </w:r>
    </w:p>
    <w:p w14:paraId="0E926D08" w14:textId="226D932A" w:rsidR="0014286E" w:rsidRPr="00691DFD" w:rsidRDefault="0014286E" w:rsidP="002C32DD">
      <w:pPr>
        <w:rPr>
          <w:rFonts w:cs="Times New Roman"/>
        </w:rPr>
      </w:pPr>
    </w:p>
    <w:p w14:paraId="60B38221" w14:textId="61941DF4" w:rsidR="0014286E" w:rsidRPr="00691DFD" w:rsidRDefault="0014286E" w:rsidP="002C32DD">
      <w:pPr>
        <w:rPr>
          <w:rFonts w:cs="Times New Roman"/>
        </w:rPr>
      </w:pPr>
    </w:p>
    <w:p w14:paraId="0A4DFE0C" w14:textId="77777777" w:rsidR="0014286E" w:rsidRPr="00691DFD" w:rsidRDefault="0014286E" w:rsidP="002C32DD">
      <w:pPr>
        <w:rPr>
          <w:rFonts w:cs="Times New Roman"/>
        </w:rPr>
      </w:pPr>
    </w:p>
    <w:p w14:paraId="0C6309B6" w14:textId="57313571" w:rsidR="00550636" w:rsidRPr="00691DFD" w:rsidRDefault="00D23E41" w:rsidP="0014286E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lastRenderedPageBreak/>
        <w:t>Результаты качественного анализа факторов, влияющих на выбор ресторана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22"/>
        <w:gridCol w:w="4535"/>
        <w:gridCol w:w="2687"/>
      </w:tblGrid>
      <w:tr w:rsidR="002C32DD" w:rsidRPr="00691DFD" w14:paraId="4E4097E6" w14:textId="77777777" w:rsidTr="002C32DD">
        <w:trPr>
          <w:trHeight w:val="454"/>
        </w:trPr>
        <w:tc>
          <w:tcPr>
            <w:tcW w:w="2122" w:type="dxa"/>
            <w:vAlign w:val="center"/>
          </w:tcPr>
          <w:p w14:paraId="7D367170" w14:textId="7AC4D1C6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Аспект (фактор)</w:t>
            </w:r>
          </w:p>
        </w:tc>
        <w:tc>
          <w:tcPr>
            <w:tcW w:w="4536" w:type="dxa"/>
            <w:vAlign w:val="center"/>
          </w:tcPr>
          <w:p w14:paraId="2CAACCFA" w14:textId="0399227A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Направление и сила влияния</w:t>
            </w:r>
          </w:p>
        </w:tc>
        <w:tc>
          <w:tcPr>
            <w:tcW w:w="2687" w:type="dxa"/>
            <w:vAlign w:val="center"/>
          </w:tcPr>
          <w:p w14:paraId="2F864CE4" w14:textId="6BDC32C2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 xml:space="preserve">Другие исследования </w:t>
            </w:r>
          </w:p>
        </w:tc>
      </w:tr>
      <w:tr w:rsidR="002C32DD" w:rsidRPr="00691DFD" w14:paraId="1760D9EB" w14:textId="77777777" w:rsidTr="002C32DD">
        <w:tc>
          <w:tcPr>
            <w:tcW w:w="2122" w:type="dxa"/>
          </w:tcPr>
          <w:p w14:paraId="5FA198F0" w14:textId="73A231D4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Роль «случая» (обстоятельств, предшествующих решению отправиться в ресторан)</w:t>
            </w:r>
          </w:p>
        </w:tc>
        <w:tc>
          <w:tcPr>
            <w:tcW w:w="4536" w:type="dxa"/>
          </w:tcPr>
          <w:p w14:paraId="52AB88AD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Обстоятельства, предшествующие появлению потребности в посещении ресторана, были отмечены всеми респондентами. Обстоятельства могут оказывать влияние как на желаемый результат, так и на восприятие реального. </w:t>
            </w:r>
          </w:p>
          <w:p w14:paraId="557524C0" w14:textId="3B1C95CC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2687" w:type="dxa"/>
          </w:tcPr>
          <w:p w14:paraId="12607DF8" w14:textId="44DBB66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Bruner and </w:t>
            </w:r>
            <w:proofErr w:type="spellStart"/>
            <w:r w:rsidRPr="00691DFD">
              <w:rPr>
                <w:rFonts w:cs="Times New Roman"/>
                <w:lang w:val="en-US"/>
              </w:rPr>
              <w:t>Pomazal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(1988),</w:t>
            </w:r>
          </w:p>
          <w:p w14:paraId="46E19B68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Mehta and </w:t>
            </w:r>
            <w:proofErr w:type="spellStart"/>
            <w:r w:rsidRPr="00691DFD">
              <w:rPr>
                <w:rFonts w:cs="Times New Roman"/>
                <w:lang w:val="en-US"/>
              </w:rPr>
              <w:t>Maniam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(2002), </w:t>
            </w:r>
          </w:p>
          <w:p w14:paraId="0A0FB35E" w14:textId="5813B81A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June and Smith (1987)</w:t>
            </w:r>
          </w:p>
        </w:tc>
      </w:tr>
      <w:tr w:rsidR="002C32DD" w:rsidRPr="00691DFD" w14:paraId="443A32F3" w14:textId="77777777" w:rsidTr="002C32DD">
        <w:tc>
          <w:tcPr>
            <w:tcW w:w="2122" w:type="dxa"/>
          </w:tcPr>
          <w:p w14:paraId="7994CBC2" w14:textId="5CCE37D2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Роль медиа при поиске информации</w:t>
            </w:r>
          </w:p>
        </w:tc>
        <w:tc>
          <w:tcPr>
            <w:tcW w:w="4536" w:type="dxa"/>
          </w:tcPr>
          <w:p w14:paraId="5C59C4F1" w14:textId="72B7B1CB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Выявлено значительное внимание к профильным источникам: рейтингам, специализированным статьям. При этом учитываются как объективные утверждения: цена, расположение, так и субъективные: соотношение цена-качество, атмосфера и </w:t>
            </w:r>
            <w:proofErr w:type="gramStart"/>
            <w:r w:rsidRPr="00691DFD">
              <w:rPr>
                <w:rFonts w:cs="Times New Roman"/>
              </w:rPr>
              <w:t>т.д.</w:t>
            </w:r>
            <w:proofErr w:type="gramEnd"/>
          </w:p>
        </w:tc>
        <w:tc>
          <w:tcPr>
            <w:tcW w:w="2687" w:type="dxa"/>
          </w:tcPr>
          <w:p w14:paraId="32B7AE49" w14:textId="4EF813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Bone (1995</w:t>
            </w:r>
            <w:proofErr w:type="gramStart"/>
            <w:r w:rsidRPr="00691DFD">
              <w:rPr>
                <w:rFonts w:cs="Times New Roman"/>
                <w:lang w:val="en-US"/>
              </w:rPr>
              <w:t>);</w:t>
            </w:r>
            <w:proofErr w:type="gramEnd"/>
            <w:r w:rsidRPr="00691DFD">
              <w:rPr>
                <w:rFonts w:cs="Times New Roman"/>
                <w:lang w:val="en-US"/>
              </w:rPr>
              <w:t xml:space="preserve"> </w:t>
            </w:r>
          </w:p>
          <w:p w14:paraId="6F28AD4F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Herr, </w:t>
            </w:r>
            <w:proofErr w:type="spellStart"/>
            <w:r w:rsidRPr="00691DFD">
              <w:rPr>
                <w:rFonts w:cs="Times New Roman"/>
                <w:lang w:val="en-US"/>
              </w:rPr>
              <w:t>Kardes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&amp; Kim (1991</w:t>
            </w:r>
            <w:proofErr w:type="gramStart"/>
            <w:r w:rsidRPr="00691DFD">
              <w:rPr>
                <w:rFonts w:cs="Times New Roman"/>
                <w:lang w:val="en-US"/>
              </w:rPr>
              <w:t>);</w:t>
            </w:r>
            <w:proofErr w:type="gramEnd"/>
          </w:p>
          <w:p w14:paraId="297582D3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Mizerski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(1982); </w:t>
            </w:r>
            <w:proofErr w:type="spellStart"/>
            <w:r w:rsidRPr="00691DFD">
              <w:rPr>
                <w:rFonts w:cs="Times New Roman"/>
                <w:lang w:val="en-US"/>
              </w:rPr>
              <w:t>Wangenheim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(2005)</w:t>
            </w:r>
          </w:p>
          <w:p w14:paraId="558006B4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  <w:lang w:val="en-US"/>
              </w:rPr>
            </w:pPr>
          </w:p>
          <w:p w14:paraId="7AE527F1" w14:textId="48B4A739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*в этих исследованиях было отмечено, что негативные отзывы влияют на решение потребителя о ресторане значительнее, нежели позитивные</w:t>
            </w:r>
          </w:p>
        </w:tc>
      </w:tr>
      <w:tr w:rsidR="002C32DD" w:rsidRPr="00691DFD" w14:paraId="4EFA8AE3" w14:textId="77777777" w:rsidTr="002C32DD">
        <w:tc>
          <w:tcPr>
            <w:tcW w:w="2122" w:type="dxa"/>
          </w:tcPr>
          <w:p w14:paraId="07C16B6C" w14:textId="3C1D4C9F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Устойчивость, этичность заведения</w:t>
            </w:r>
          </w:p>
        </w:tc>
        <w:tc>
          <w:tcPr>
            <w:tcW w:w="4536" w:type="dxa"/>
          </w:tcPr>
          <w:p w14:paraId="2242CB3A" w14:textId="4CE3AC66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Наиболее знакомыми оказались понятия «локальный производитель» и «органический продукт» - однако по общему выводу авторов эти категории не имеют значительного влияния на конечное решение.  </w:t>
            </w:r>
          </w:p>
        </w:tc>
        <w:tc>
          <w:tcPr>
            <w:tcW w:w="2687" w:type="dxa"/>
          </w:tcPr>
          <w:p w14:paraId="777B445D" w14:textId="142C2F65" w:rsidR="002C32DD" w:rsidRPr="00691DFD" w:rsidRDefault="00550636" w:rsidP="009F021F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</w:tr>
    </w:tbl>
    <w:p w14:paraId="199F9A71" w14:textId="23D3A230" w:rsidR="002C32DD" w:rsidRPr="00691DFD" w:rsidRDefault="00550636" w:rsidP="002C32DD">
      <w:pPr>
        <w:ind w:firstLine="0"/>
        <w:rPr>
          <w:rFonts w:cs="Times New Roman"/>
        </w:rPr>
      </w:pPr>
      <w:r w:rsidRPr="00691DFD">
        <w:rPr>
          <w:rFonts w:cs="Times New Roman"/>
        </w:rPr>
        <w:t>С</w:t>
      </w:r>
      <w:r w:rsidR="002C32DD" w:rsidRPr="00691DFD">
        <w:rPr>
          <w:rFonts w:cs="Times New Roman"/>
        </w:rPr>
        <w:t xml:space="preserve">оставлено автором по материалам исследования </w:t>
      </w:r>
      <w:proofErr w:type="spellStart"/>
      <w:r w:rsidR="002C32DD" w:rsidRPr="00691DFD">
        <w:rPr>
          <w:rFonts w:cs="Times New Roman"/>
        </w:rPr>
        <w:t>Лонгарта</w:t>
      </w:r>
      <w:proofErr w:type="spellEnd"/>
      <w:r w:rsidR="002C32DD" w:rsidRPr="00691DFD">
        <w:rPr>
          <w:rFonts w:cs="Times New Roman"/>
        </w:rPr>
        <w:t xml:space="preserve"> и </w:t>
      </w:r>
      <w:r w:rsidR="0000686D" w:rsidRPr="00691DFD">
        <w:rPr>
          <w:rFonts w:cs="Times New Roman"/>
        </w:rPr>
        <w:t>др.</w:t>
      </w:r>
      <w:r w:rsidR="002C32DD" w:rsidRPr="00691DFD">
        <w:rPr>
          <w:rStyle w:val="a9"/>
          <w:rFonts w:cs="Times New Roman"/>
        </w:rPr>
        <w:footnoteReference w:id="17"/>
      </w:r>
      <w:r w:rsidR="002C32DD" w:rsidRPr="00691DFD">
        <w:rPr>
          <w:rFonts w:cs="Times New Roman"/>
        </w:rPr>
        <w:t>.</w:t>
      </w:r>
    </w:p>
    <w:p w14:paraId="372EAB78" w14:textId="35E5DEFB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Однако процесс принятия решения о покупке является во многом двусторонним: бизнес как второй ключевой участник не только присутствует как один из факторов влияния или их совокупности, но и как игрок, на которого обозначенный процесс оказывает непосредственное влияние. Эта двойственность рассматривается в другой модели, модели Никосии</w:t>
      </w:r>
      <w:r w:rsidRPr="00691DFD">
        <w:rPr>
          <w:rStyle w:val="a9"/>
          <w:rFonts w:cs="Times New Roman"/>
        </w:rPr>
        <w:footnoteReference w:id="18"/>
      </w:r>
      <w:r w:rsidRPr="00691DFD">
        <w:rPr>
          <w:rFonts w:cs="Times New Roman"/>
        </w:rPr>
        <w:t xml:space="preserve">. Она концентрируется на отношениях между компанией-поставщиком продуктов или услуг и их потребителем. Здесь принятие решения также состоит из четырех этапов: поведение с опорой на доступную рыночную информацию, поиск продукта и </w:t>
      </w:r>
      <w:r w:rsidRPr="00691DFD">
        <w:rPr>
          <w:rFonts w:cs="Times New Roman"/>
        </w:rPr>
        <w:lastRenderedPageBreak/>
        <w:t>оценка, покупка, обратная связь (выраженная в форме опыта, полученного покупателем и бизнесом).</w:t>
      </w:r>
    </w:p>
    <w:p w14:paraId="51CDF861" w14:textId="41281A21" w:rsidR="00C4656C" w:rsidRPr="00691DFD" w:rsidRDefault="002C32DD" w:rsidP="00B74837">
      <w:pPr>
        <w:rPr>
          <w:rFonts w:cs="Times New Roman"/>
        </w:rPr>
      </w:pPr>
      <w:r w:rsidRPr="00691DFD">
        <w:rPr>
          <w:rFonts w:cs="Times New Roman"/>
        </w:rPr>
        <w:t xml:space="preserve">Следуя логике модели Никосии, фирма может наилучшим образом повлиять на решение потребителя и получить максимально полезную для будущего взаимодействия обратную связь в том случае, если изначально строит отношения на основе его ожиданий. Этот вывод позволяет объединить концепции «принятия решения» и «интересов стейкхолдеров». </w:t>
      </w:r>
    </w:p>
    <w:p w14:paraId="2A7E2176" w14:textId="3FAAC5C1" w:rsidR="002C32DD" w:rsidRPr="00691DFD" w:rsidRDefault="002C32DD" w:rsidP="002C32DD">
      <w:pPr>
        <w:pStyle w:val="3"/>
        <w:rPr>
          <w:rFonts w:cs="Times New Roman"/>
          <w:i w:val="0"/>
          <w:iCs w:val="0"/>
        </w:rPr>
      </w:pPr>
      <w:bookmarkStart w:id="41" w:name="_Toc131755462"/>
      <w:bookmarkStart w:id="42" w:name="_Toc131775905"/>
      <w:bookmarkStart w:id="43" w:name="_Toc136468457"/>
      <w:r w:rsidRPr="00691DFD">
        <w:rPr>
          <w:rFonts w:cs="Times New Roman"/>
          <w:i w:val="0"/>
          <w:iCs w:val="0"/>
        </w:rPr>
        <w:t xml:space="preserve">1.1.2 Актуальность </w:t>
      </w:r>
      <w:r w:rsidR="00550636" w:rsidRPr="00691DFD">
        <w:rPr>
          <w:rFonts w:cs="Times New Roman"/>
          <w:i w:val="0"/>
          <w:iCs w:val="0"/>
        </w:rPr>
        <w:t xml:space="preserve">оценки </w:t>
      </w:r>
      <w:r w:rsidRPr="00691DFD">
        <w:rPr>
          <w:rFonts w:cs="Times New Roman"/>
          <w:i w:val="0"/>
          <w:iCs w:val="0"/>
        </w:rPr>
        <w:t>намерени</w:t>
      </w:r>
      <w:r w:rsidR="00550636" w:rsidRPr="00691DFD">
        <w:rPr>
          <w:rFonts w:cs="Times New Roman"/>
          <w:i w:val="0"/>
          <w:iCs w:val="0"/>
        </w:rPr>
        <w:t>я</w:t>
      </w:r>
      <w:r w:rsidRPr="00691DFD">
        <w:rPr>
          <w:rFonts w:cs="Times New Roman"/>
          <w:i w:val="0"/>
          <w:iCs w:val="0"/>
        </w:rPr>
        <w:t xml:space="preserve"> совершить покупку</w:t>
      </w:r>
      <w:bookmarkEnd w:id="41"/>
      <w:r w:rsidR="00550636" w:rsidRPr="00691DFD">
        <w:rPr>
          <w:rFonts w:cs="Times New Roman"/>
          <w:i w:val="0"/>
          <w:iCs w:val="0"/>
        </w:rPr>
        <w:t xml:space="preserve"> как фактора принятия управленческих решений</w:t>
      </w:r>
      <w:bookmarkEnd w:id="42"/>
      <w:bookmarkEnd w:id="43"/>
    </w:p>
    <w:p w14:paraId="6FC7DF00" w14:textId="1ED463FE" w:rsidR="00550636" w:rsidRPr="00691DFD" w:rsidRDefault="002C32DD" w:rsidP="00550636">
      <w:pPr>
        <w:rPr>
          <w:rFonts w:cs="Times New Roman"/>
        </w:rPr>
      </w:pPr>
      <w:r w:rsidRPr="00691DFD">
        <w:rPr>
          <w:rFonts w:cs="Times New Roman"/>
        </w:rPr>
        <w:t>Намерение совершить покупку рассматривается с разных сторон: психологии покупателя, психологии личности как таковой, теории бизнес-управления и многих других. При этом варьируются и наборы факторов, оказывающих на него влияние.</w:t>
      </w:r>
      <w:r w:rsidR="00550636" w:rsidRPr="00691DFD">
        <w:rPr>
          <w:rFonts w:cs="Times New Roman"/>
        </w:rPr>
        <w:t xml:space="preserve"> Наиболее часто встречаются исследования и статьи, посвященные взаимосвязи </w:t>
      </w:r>
      <w:r w:rsidR="00550636" w:rsidRPr="00691DFD">
        <w:rPr>
          <w:rFonts w:cs="Times New Roman"/>
          <w:lang w:val="en-US"/>
        </w:rPr>
        <w:t>CBI</w:t>
      </w:r>
      <w:r w:rsidR="00550636" w:rsidRPr="00691DFD">
        <w:rPr>
          <w:rFonts w:cs="Times New Roman"/>
        </w:rPr>
        <w:t xml:space="preserve"> и трех ключевых показателей: лояльности, вовлеченности, намерения совершить покупку. </w:t>
      </w:r>
    </w:p>
    <w:p w14:paraId="061358EB" w14:textId="1390DF9C" w:rsidR="00550636" w:rsidRPr="00691DFD" w:rsidRDefault="00550636" w:rsidP="00883FAE">
      <w:pPr>
        <w:rPr>
          <w:rFonts w:cs="Times New Roman"/>
        </w:rPr>
      </w:pPr>
      <w:r w:rsidRPr="00691DFD">
        <w:rPr>
          <w:rFonts w:cs="Times New Roman"/>
        </w:rPr>
        <w:t>В данной работе объектом исследования стало именно намерение совершить покупку.</w:t>
      </w:r>
      <w:r w:rsidR="00883FAE" w:rsidRPr="00691DFD">
        <w:rPr>
          <w:rFonts w:cs="Times New Roman"/>
        </w:rPr>
        <w:t xml:space="preserve"> Наряду с такими показателями, как удовлетворенность, лояльность, репутация оно отражает предрасположенность потребителя к определенным брендам и (или) компаниям. Направление намерения при этом может быть как позитивным, так и негативным – в зависимости от восприятия потребителя.</w:t>
      </w:r>
    </w:p>
    <w:p w14:paraId="3ECC163A" w14:textId="2B7522A8" w:rsidR="002662DF" w:rsidRPr="00691DFD" w:rsidRDefault="00550636" w:rsidP="00092566">
      <w:pPr>
        <w:rPr>
          <w:rFonts w:cs="Times New Roman"/>
        </w:rPr>
      </w:pPr>
      <w:r w:rsidRPr="00691DFD">
        <w:rPr>
          <w:rFonts w:cs="Times New Roman"/>
        </w:rPr>
        <w:t xml:space="preserve">Намерение совершить покупку – ключ к долгосрочному взаимодействию бизнеса с покупателем и увеличению показателя </w:t>
      </w:r>
      <w:r w:rsidRPr="00691DFD">
        <w:rPr>
          <w:rFonts w:cs="Times New Roman"/>
          <w:lang w:val="en-US"/>
        </w:rPr>
        <w:t>CLV</w:t>
      </w:r>
      <w:r w:rsidRPr="00691DFD">
        <w:rPr>
          <w:rFonts w:cs="Times New Roman"/>
        </w:rPr>
        <w:t xml:space="preserve"> (</w:t>
      </w:r>
      <w:r w:rsidRPr="00691DFD">
        <w:rPr>
          <w:rFonts w:cs="Times New Roman"/>
          <w:lang w:val="en-US"/>
        </w:rPr>
        <w:t>customer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lifetime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value</w:t>
      </w:r>
      <w:r w:rsidRPr="00691DFD">
        <w:rPr>
          <w:rFonts w:cs="Times New Roman"/>
        </w:rPr>
        <w:t>, пожизненная ценность клиента). И именно намерение можно считать ключевой детерминантой реального поведения на потребительском рынке</w:t>
      </w:r>
      <w:r w:rsidRPr="00691DFD">
        <w:rPr>
          <w:rStyle w:val="a9"/>
          <w:rFonts w:cs="Times New Roman"/>
        </w:rPr>
        <w:footnoteReference w:id="19"/>
      </w:r>
      <w:r w:rsidRPr="00691DFD">
        <w:rPr>
          <w:rFonts w:cs="Times New Roman"/>
        </w:rPr>
        <w:t>. Гош (1990) утверждал, что намерение совершить покупку – эффективный инструмент построения прогнозов процесса покупки. То есть идентификация факторов, оказывающих влияние на данный показатель, потенциально может улучшить показатели деятельности организации</w:t>
      </w:r>
      <w:r w:rsidR="00E85CB7" w:rsidRPr="00691DFD">
        <w:rPr>
          <w:rFonts w:cs="Times New Roman"/>
        </w:rPr>
        <w:t>, в том числе финансовые</w:t>
      </w:r>
      <w:r w:rsidRPr="00691DFD">
        <w:rPr>
          <w:rFonts w:cs="Times New Roman"/>
        </w:rPr>
        <w:t xml:space="preserve">. </w:t>
      </w:r>
    </w:p>
    <w:p w14:paraId="066118D7" w14:textId="3A836523" w:rsidR="005B1D28" w:rsidRPr="00691DFD" w:rsidRDefault="005B1D28" w:rsidP="005B1D28">
      <w:pPr>
        <w:pStyle w:val="3"/>
        <w:rPr>
          <w:rFonts w:cs="Times New Roman"/>
          <w:i w:val="0"/>
          <w:iCs w:val="0"/>
        </w:rPr>
      </w:pPr>
      <w:bookmarkStart w:id="45" w:name="_Toc131755463"/>
      <w:bookmarkStart w:id="46" w:name="_Toc131775906"/>
      <w:bookmarkStart w:id="47" w:name="_Toc136468458"/>
      <w:r w:rsidRPr="00691DFD">
        <w:rPr>
          <w:rFonts w:cs="Times New Roman"/>
          <w:i w:val="0"/>
          <w:iCs w:val="0"/>
        </w:rPr>
        <w:t>1.1.</w:t>
      </w:r>
      <w:r w:rsidR="00A1418F" w:rsidRPr="00691DFD">
        <w:rPr>
          <w:rFonts w:cs="Times New Roman"/>
          <w:i w:val="0"/>
          <w:iCs w:val="0"/>
        </w:rPr>
        <w:t>3</w:t>
      </w:r>
      <w:r w:rsidRPr="00691DFD">
        <w:rPr>
          <w:rFonts w:cs="Times New Roman"/>
          <w:i w:val="0"/>
          <w:iCs w:val="0"/>
        </w:rPr>
        <w:t xml:space="preserve"> </w:t>
      </w:r>
      <w:r w:rsidR="002C32DD" w:rsidRPr="00691DFD">
        <w:rPr>
          <w:rFonts w:cs="Times New Roman"/>
          <w:i w:val="0"/>
          <w:iCs w:val="0"/>
        </w:rPr>
        <w:t xml:space="preserve">Влияние удовлетворенности потребителя </w:t>
      </w:r>
      <w:r w:rsidRPr="00691DFD">
        <w:rPr>
          <w:rFonts w:cs="Times New Roman"/>
          <w:i w:val="0"/>
          <w:iCs w:val="0"/>
        </w:rPr>
        <w:t>на намерение совершить покупку</w:t>
      </w:r>
      <w:bookmarkEnd w:id="45"/>
      <w:bookmarkEnd w:id="46"/>
      <w:bookmarkEnd w:id="47"/>
      <w:r w:rsidRPr="00691DFD">
        <w:rPr>
          <w:rFonts w:cs="Times New Roman"/>
          <w:i w:val="0"/>
          <w:iCs w:val="0"/>
        </w:rPr>
        <w:t xml:space="preserve"> </w:t>
      </w:r>
    </w:p>
    <w:p w14:paraId="5C94FAAC" w14:textId="4A5126A1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Удовлетворенность покупателя (</w:t>
      </w:r>
      <w:r w:rsidRPr="00691DFD">
        <w:rPr>
          <w:rFonts w:cs="Times New Roman"/>
          <w:lang w:val="en-US"/>
        </w:rPr>
        <w:t>Satisfaction</w:t>
      </w:r>
      <w:r w:rsidRPr="00691DFD">
        <w:rPr>
          <w:rFonts w:cs="Times New Roman"/>
        </w:rPr>
        <w:t>) как общий термин описывает, насколько предложение соответствует или превосходит ожидания покупателя</w:t>
      </w:r>
      <w:r w:rsidRPr="00691DFD">
        <w:rPr>
          <w:rStyle w:val="a9"/>
          <w:rFonts w:cs="Times New Roman"/>
        </w:rPr>
        <w:footnoteReference w:id="20"/>
      </w:r>
      <w:r w:rsidRPr="00691DFD">
        <w:rPr>
          <w:rFonts w:cs="Times New Roman"/>
        </w:rPr>
        <w:t xml:space="preserve">. Именно эта метрика часто используется в системе сбалансированных показателей, рассчитывается как контрольный индикатор работы подразделений компании (в том числе маркетингового </w:t>
      </w:r>
      <w:r w:rsidRPr="00691DFD">
        <w:rPr>
          <w:rFonts w:cs="Times New Roman"/>
        </w:rPr>
        <w:lastRenderedPageBreak/>
        <w:t>отдела)</w:t>
      </w:r>
      <w:r w:rsidRPr="00691DFD">
        <w:rPr>
          <w:rStyle w:val="a9"/>
          <w:rFonts w:cs="Times New Roman"/>
        </w:rPr>
        <w:footnoteReference w:id="21"/>
      </w:r>
      <w:r w:rsidRPr="00691DFD">
        <w:rPr>
          <w:rFonts w:cs="Times New Roman"/>
        </w:rPr>
        <w:t>. Таким образом, удовлетворенность можно рассматривать с точки зрения качества покупательского опыта и взаимодействия с поставщиком продукта. Тогда она будет отражать оценку покупателя, после совершения покупки – или после использования продукт</w:t>
      </w:r>
      <w:r w:rsidR="007B6558" w:rsidRPr="00691DFD">
        <w:rPr>
          <w:rFonts w:cs="Times New Roman"/>
        </w:rPr>
        <w:t>а</w:t>
      </w:r>
      <w:r w:rsidRPr="00691DFD">
        <w:rPr>
          <w:rFonts w:cs="Times New Roman"/>
        </w:rPr>
        <w:t xml:space="preserve">. </w:t>
      </w:r>
      <w:r w:rsidR="00F36F54" w:rsidRPr="00691DFD">
        <w:rPr>
          <w:rFonts w:cs="Times New Roman"/>
        </w:rPr>
        <w:t>Удовлетворенность часто используется маркетологами как аналитическая метрика.</w:t>
      </w:r>
    </w:p>
    <w:p w14:paraId="1B1BD5C3" w14:textId="66DE8856" w:rsidR="00F36F54" w:rsidRPr="00691DFD" w:rsidRDefault="00F36F54" w:rsidP="002C32DD">
      <w:pPr>
        <w:rPr>
          <w:rFonts w:cs="Times New Roman"/>
        </w:rPr>
      </w:pPr>
      <w:r w:rsidRPr="00691DFD">
        <w:rPr>
          <w:rFonts w:cs="Times New Roman"/>
        </w:rPr>
        <w:t xml:space="preserve">Удовлетворенность покупателя обладает определенной двойственностью: она может восприниматься как когнитивно-аффективная характеристика, имеющая в своем основании рациональные оценки и чувства. </w:t>
      </w:r>
    </w:p>
    <w:p w14:paraId="25E5A086" w14:textId="3E45CAE5" w:rsidR="00550636" w:rsidRPr="00691DFD" w:rsidRDefault="002C32DD" w:rsidP="00550636">
      <w:pPr>
        <w:ind w:firstLine="708"/>
        <w:rPr>
          <w:rFonts w:cs="Times New Roman"/>
        </w:rPr>
      </w:pPr>
      <w:r w:rsidRPr="00691DFD">
        <w:rPr>
          <w:rFonts w:cs="Times New Roman"/>
        </w:rPr>
        <w:t>В ряде исследований изучается влияние удовлетворенности на ряд других показателей: лояльности, репутации компании, намерения совершить покупку. Некоторые выводы по влиянию на намерение совершить покупку представлены в таблице</w:t>
      </w:r>
      <w:r w:rsidR="00EA52EE" w:rsidRPr="00691DFD">
        <w:rPr>
          <w:rFonts w:cs="Times New Roman"/>
        </w:rPr>
        <w:t xml:space="preserve"> 3</w:t>
      </w:r>
      <w:r w:rsidRPr="00691DFD">
        <w:rPr>
          <w:rFonts w:cs="Times New Roman"/>
        </w:rPr>
        <w:t>:</w:t>
      </w:r>
    </w:p>
    <w:p w14:paraId="5BD61651" w14:textId="768A06E9" w:rsidR="00EA52EE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Взаимосвязь удовлетворённости и намерения совершить покупку</w:t>
      </w:r>
      <w:r w:rsidR="0059499D" w:rsidRPr="00691DFD">
        <w:rPr>
          <w:rFonts w:cs="Times New Roman"/>
          <w:szCs w:val="24"/>
          <w:lang w:val="ru-RU"/>
        </w:rPr>
        <w:t xml:space="preserve"> </w:t>
      </w:r>
    </w:p>
    <w:tbl>
      <w:tblPr>
        <w:tblStyle w:val="aa"/>
        <w:tblW w:w="9548" w:type="dxa"/>
        <w:tblLook w:val="04A0" w:firstRow="1" w:lastRow="0" w:firstColumn="1" w:lastColumn="0" w:noHBand="0" w:noVBand="1"/>
      </w:tblPr>
      <w:tblGrid>
        <w:gridCol w:w="5807"/>
        <w:gridCol w:w="3741"/>
      </w:tblGrid>
      <w:tr w:rsidR="002C32DD" w:rsidRPr="00691DFD" w14:paraId="7E6D998C" w14:textId="77777777" w:rsidTr="002C32DD">
        <w:trPr>
          <w:trHeight w:val="454"/>
        </w:trPr>
        <w:tc>
          <w:tcPr>
            <w:tcW w:w="5807" w:type="dxa"/>
            <w:vAlign w:val="center"/>
          </w:tcPr>
          <w:p w14:paraId="5DFB39EE" w14:textId="4B9F68FB" w:rsidR="002C32DD" w:rsidRPr="00691DFD" w:rsidRDefault="002C32DD" w:rsidP="002C32DD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Направление влияния</w:t>
            </w:r>
          </w:p>
        </w:tc>
        <w:tc>
          <w:tcPr>
            <w:tcW w:w="3741" w:type="dxa"/>
            <w:vAlign w:val="center"/>
          </w:tcPr>
          <w:p w14:paraId="09EA5939" w14:textId="08CF574E" w:rsidR="002C32DD" w:rsidRPr="00691DFD" w:rsidRDefault="002C32DD" w:rsidP="002C32DD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Работы</w:t>
            </w:r>
          </w:p>
        </w:tc>
      </w:tr>
      <w:tr w:rsidR="002C32DD" w:rsidRPr="00691DFD" w14:paraId="750F4D52" w14:textId="77777777" w:rsidTr="002C32DD">
        <w:trPr>
          <w:trHeight w:val="640"/>
        </w:trPr>
        <w:tc>
          <w:tcPr>
            <w:tcW w:w="5807" w:type="dxa"/>
          </w:tcPr>
          <w:p w14:paraId="441C25E9" w14:textId="77777777" w:rsidR="002C32DD" w:rsidRPr="00691DFD" w:rsidRDefault="002C32DD" w:rsidP="002C32DD">
            <w:pPr>
              <w:shd w:val="clear" w:color="auto" w:fill="FFFFFF"/>
              <w:spacing w:line="0" w:lineRule="auto"/>
              <w:ind w:firstLine="0"/>
              <w:jc w:val="left"/>
              <w:rPr>
                <w:rFonts w:eastAsia="Times New Roman"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>effect of brand preference on willingness to buy has rarely been examined (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Dodds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</w:t>
            </w:r>
            <w:r w:rsidRPr="00691DFD">
              <w:rPr>
                <w:rStyle w:val="ffa"/>
                <w:rFonts w:cs="Times New Roman"/>
                <w:color w:val="000000"/>
                <w:lang w:val="en-US"/>
              </w:rPr>
              <w:t>et al.</w:t>
            </w:r>
            <w:r w:rsidRPr="00691DFD">
              <w:rPr>
                <w:rFonts w:cs="Times New Roman"/>
                <w:color w:val="000000"/>
                <w:lang w:val="en-US"/>
              </w:rPr>
              <w:t xml:space="preserve">, </w:t>
            </w:r>
          </w:p>
          <w:p w14:paraId="06E73749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spacing w:val="2"/>
                <w:lang w:val="en-US"/>
              </w:rPr>
            </w:pPr>
            <w:r w:rsidRPr="00691DFD">
              <w:rPr>
                <w:rFonts w:cs="Times New Roman"/>
                <w:color w:val="000000"/>
                <w:spacing w:val="2"/>
                <w:lang w:val="en-US"/>
              </w:rPr>
              <w:t>1991</w:t>
            </w:r>
            <w:r w:rsidRPr="00691DFD">
              <w:rPr>
                <w:rStyle w:val="ls0"/>
                <w:rFonts w:cs="Times New Roman"/>
                <w:color w:val="000000"/>
                <w:lang w:val="en-US"/>
              </w:rPr>
              <w:t xml:space="preserve">). Encouraging approaches to the more precise specification of customer choice </w:t>
            </w:r>
          </w:p>
          <w:p w14:paraId="6F40A49D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behaviour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</w:t>
            </w:r>
            <w:proofErr w:type="gramStart"/>
            <w:r w:rsidRPr="00691DFD">
              <w:rPr>
                <w:rFonts w:cs="Times New Roman"/>
                <w:color w:val="000000"/>
                <w:lang w:val="en-US"/>
              </w:rPr>
              <w:t>are</w:t>
            </w:r>
            <w:proofErr w:type="gramEnd"/>
            <w:r w:rsidRPr="00691DFD">
              <w:rPr>
                <w:rFonts w:cs="Times New Roman"/>
                <w:color w:val="000000"/>
                <w:lang w:val="en-US"/>
              </w:rPr>
              <w:t xml:space="preserve"> provided by developments in consideration set theory by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Kardes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</w:t>
            </w:r>
            <w:r w:rsidRPr="00691DFD">
              <w:rPr>
                <w:rStyle w:val="ffa"/>
                <w:rFonts w:cs="Times New Roman"/>
                <w:color w:val="000000"/>
                <w:lang w:val="en-US"/>
              </w:rPr>
              <w:t>et al.</w:t>
            </w:r>
            <w:r w:rsidRPr="00691DFD">
              <w:rPr>
                <w:rFonts w:cs="Times New Roman"/>
                <w:color w:val="000000"/>
                <w:lang w:val="en-US"/>
              </w:rPr>
              <w:t xml:space="preserve"> (1993), </w:t>
            </w:r>
          </w:p>
          <w:p w14:paraId="1DF8049D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 xml:space="preserve">Roberts and Lattin (1991, 1997) and Shocker </w:t>
            </w:r>
            <w:r w:rsidRPr="00691DFD">
              <w:rPr>
                <w:rStyle w:val="ffa"/>
                <w:rFonts w:cs="Times New Roman"/>
                <w:color w:val="000000"/>
                <w:lang w:val="en-US"/>
              </w:rPr>
              <w:t>et al.</w:t>
            </w:r>
            <w:r w:rsidRPr="00691DFD">
              <w:rPr>
                <w:rFonts w:cs="Times New Roman"/>
                <w:color w:val="000000"/>
                <w:lang w:val="en-US"/>
              </w:rPr>
              <w:t xml:space="preserve"> (1991). Constructive advances also </w:t>
            </w:r>
          </w:p>
          <w:p w14:paraId="4ED5ABF6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 xml:space="preserve">appear in the structural models of customer preference and repurchase by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Andreassen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and </w:t>
            </w:r>
          </w:p>
          <w:p w14:paraId="7632EDA8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Lindestad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(1998)</w:t>
            </w:r>
            <w:r w:rsidRPr="00691DFD">
              <w:rPr>
                <w:rStyle w:val="ls7"/>
                <w:rFonts w:cs="Times New Roman"/>
                <w:color w:val="000000"/>
                <w:spacing w:val="-7"/>
                <w:lang w:val="en-US"/>
              </w:rPr>
              <w:t xml:space="preserve">,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Erdem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and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Swait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(1998), Pritchard </w:t>
            </w:r>
            <w:r w:rsidRPr="00691DFD">
              <w:rPr>
                <w:rStyle w:val="ffa"/>
                <w:rFonts w:cs="Times New Roman"/>
                <w:color w:val="000000"/>
                <w:lang w:val="en-US"/>
              </w:rPr>
              <w:t>et al.</w:t>
            </w:r>
            <w:r w:rsidRPr="00691DFD">
              <w:rPr>
                <w:rFonts w:cs="Times New Roman"/>
                <w:color w:val="000000"/>
                <w:lang w:val="en-US"/>
              </w:rPr>
              <w:t xml:space="preserve"> (1999) and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Roest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and Pieters </w:t>
            </w:r>
          </w:p>
          <w:p w14:paraId="1AD43873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 xml:space="preserve">(1997). This paper contends that there is a causal link between the disposition of the </w:t>
            </w:r>
          </w:p>
          <w:p w14:paraId="5A865557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 xml:space="preserve">customer to </w:t>
            </w:r>
            <w:proofErr w:type="spellStart"/>
            <w:r w:rsidRPr="00691DFD">
              <w:rPr>
                <w:rFonts w:cs="Times New Roman"/>
                <w:color w:val="000000"/>
                <w:lang w:val="en-US"/>
              </w:rPr>
              <w:t>favour</w:t>
            </w:r>
            <w:proofErr w:type="spellEnd"/>
            <w:r w:rsidRPr="00691DFD">
              <w:rPr>
                <w:rFonts w:cs="Times New Roman"/>
                <w:color w:val="000000"/>
                <w:lang w:val="en-US"/>
              </w:rPr>
              <w:t xml:space="preserve"> the service of a specific supplier (brand preference) and the customer's </w:t>
            </w:r>
          </w:p>
          <w:p w14:paraId="6E84C1F8" w14:textId="77777777" w:rsidR="002C32DD" w:rsidRPr="00691DFD" w:rsidRDefault="002C32DD" w:rsidP="002C32DD">
            <w:pPr>
              <w:shd w:val="clear" w:color="auto" w:fill="FFFFFF"/>
              <w:spacing w:line="0" w:lineRule="auto"/>
              <w:jc w:val="left"/>
              <w:rPr>
                <w:rFonts w:cs="Times New Roman"/>
                <w:color w:val="000000"/>
                <w:lang w:val="en-US"/>
              </w:rPr>
            </w:pPr>
            <w:r w:rsidRPr="00691DFD">
              <w:rPr>
                <w:rFonts w:cs="Times New Roman"/>
                <w:color w:val="000000"/>
                <w:lang w:val="en-US"/>
              </w:rPr>
              <w:t>willingness to buy that service again from the same supplier</w:t>
            </w:r>
          </w:p>
          <w:p w14:paraId="57F8F88E" w14:textId="53608E88" w:rsidR="002C32DD" w:rsidRPr="00691DFD" w:rsidRDefault="002C32DD" w:rsidP="002C32DD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Степень удовлетворенности положительно влияет на намерение совершить покупку и (или) лояльность потребителя.</w:t>
            </w:r>
          </w:p>
        </w:tc>
        <w:tc>
          <w:tcPr>
            <w:tcW w:w="3741" w:type="dxa"/>
          </w:tcPr>
          <w:p w14:paraId="056454A1" w14:textId="7C5051EA" w:rsidR="002C32DD" w:rsidRPr="00691DFD" w:rsidRDefault="002C32DD" w:rsidP="002C32D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Mittal, </w:t>
            </w:r>
            <w:proofErr w:type="spellStart"/>
            <w:r w:rsidRPr="00691DFD">
              <w:rPr>
                <w:rFonts w:cs="Times New Roman"/>
              </w:rPr>
              <w:t>Kamakura</w:t>
            </w:r>
            <w:proofErr w:type="spellEnd"/>
            <w:r w:rsidRPr="00691DFD">
              <w:rPr>
                <w:rFonts w:cs="Times New Roman"/>
              </w:rPr>
              <w:t xml:space="preserve"> (2001)</w:t>
            </w:r>
            <w:r w:rsidRPr="00691DFD">
              <w:rPr>
                <w:rStyle w:val="a9"/>
                <w:rFonts w:cs="Times New Roman"/>
              </w:rPr>
              <w:footnoteReference w:id="22"/>
            </w:r>
          </w:p>
        </w:tc>
      </w:tr>
      <w:tr w:rsidR="002C32DD" w:rsidRPr="00691DFD" w14:paraId="536809F4" w14:textId="77777777" w:rsidTr="002C32DD">
        <w:trPr>
          <w:trHeight w:val="624"/>
        </w:trPr>
        <w:tc>
          <w:tcPr>
            <w:tcW w:w="5807" w:type="dxa"/>
          </w:tcPr>
          <w:p w14:paraId="5C0C3C55" w14:textId="2049869B" w:rsidR="002C32DD" w:rsidRPr="00691DFD" w:rsidRDefault="002C32DD" w:rsidP="002C32DD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Взаимосвязь удовлетворенности и намерения повторить покупку объясняется не только степенью, но и окраской чувства удовлетворенности. При этом описанное влияние значимо тогда, когда покупать уверен в своей удовлетворенности. Неуверенность снижает степень влияния почти на 60%.</w:t>
            </w:r>
          </w:p>
        </w:tc>
        <w:tc>
          <w:tcPr>
            <w:tcW w:w="3741" w:type="dxa"/>
          </w:tcPr>
          <w:p w14:paraId="5C736EA1" w14:textId="2E6C451A" w:rsidR="002C32DD" w:rsidRPr="00691DFD" w:rsidRDefault="002C32DD" w:rsidP="002C32DD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Chandrashekaran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et al., 2007</w:t>
            </w:r>
            <w:r w:rsidRPr="00691DFD">
              <w:rPr>
                <w:rStyle w:val="a9"/>
                <w:rFonts w:cs="Times New Roman"/>
                <w:lang w:val="en-US"/>
              </w:rPr>
              <w:footnoteReference w:id="23"/>
            </w:r>
          </w:p>
        </w:tc>
      </w:tr>
      <w:tr w:rsidR="002C32DD" w:rsidRPr="00691DFD" w14:paraId="0FA34F5C" w14:textId="77777777" w:rsidTr="002C32DD">
        <w:trPr>
          <w:trHeight w:val="624"/>
        </w:trPr>
        <w:tc>
          <w:tcPr>
            <w:tcW w:w="5807" w:type="dxa"/>
          </w:tcPr>
          <w:p w14:paraId="1E638098" w14:textId="35777CDA" w:rsidR="002C32DD" w:rsidRPr="00691DFD" w:rsidRDefault="002C32DD" w:rsidP="002C32DD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Высокий уровень удовлетворенности соответственно повышает вероятность, что при выборе между некими альтернативами рассматриваемый бренд (продукт) будет включен в «список» оцениваемых вариантов.</w:t>
            </w:r>
          </w:p>
        </w:tc>
        <w:tc>
          <w:tcPr>
            <w:tcW w:w="3741" w:type="dxa"/>
          </w:tcPr>
          <w:p w14:paraId="6A490DCD" w14:textId="7BBB7506" w:rsidR="002C32DD" w:rsidRPr="00691DFD" w:rsidRDefault="002C32DD" w:rsidP="002C32D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Westbrook, R.A., Oliver, R.L. (1981)</w:t>
            </w:r>
            <w:r w:rsidRPr="00691DFD">
              <w:rPr>
                <w:rStyle w:val="a9"/>
                <w:rFonts w:cs="Times New Roman"/>
                <w:lang w:val="en-US"/>
              </w:rPr>
              <w:footnoteReference w:id="24"/>
            </w:r>
          </w:p>
        </w:tc>
      </w:tr>
    </w:tbl>
    <w:p w14:paraId="361ECF5E" w14:textId="77777777" w:rsidR="00F36F54" w:rsidRPr="00691DFD" w:rsidRDefault="00F36F54" w:rsidP="002C32DD">
      <w:pPr>
        <w:ind w:firstLine="0"/>
        <w:rPr>
          <w:rFonts w:cs="Times New Roman"/>
          <w:lang w:val="en-US"/>
        </w:rPr>
      </w:pPr>
    </w:p>
    <w:p w14:paraId="0ECC65AB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>effect of brand preference on willingness to buy has rarely been examined (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Dodds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et al., </w:t>
      </w:r>
    </w:p>
    <w:p w14:paraId="5264F90F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spacing w:val="2"/>
          <w:lang w:val="en-US"/>
        </w:rPr>
      </w:pPr>
      <w:r w:rsidRPr="00691DFD">
        <w:rPr>
          <w:rFonts w:eastAsia="Times New Roman" w:cs="Times New Roman"/>
          <w:color w:val="000000"/>
          <w:spacing w:val="2"/>
          <w:lang w:val="en-US"/>
        </w:rPr>
        <w:t>1991</w:t>
      </w:r>
      <w:r w:rsidRPr="00691DFD">
        <w:rPr>
          <w:rFonts w:eastAsia="Times New Roman" w:cs="Times New Roman"/>
          <w:color w:val="000000"/>
          <w:lang w:val="en-US"/>
        </w:rPr>
        <w:t xml:space="preserve">). Encouraging approaches to the more precise specification of customer choice </w:t>
      </w:r>
    </w:p>
    <w:p w14:paraId="06B3872D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proofErr w:type="spellStart"/>
      <w:r w:rsidRPr="00691DFD">
        <w:rPr>
          <w:rFonts w:eastAsia="Times New Roman" w:cs="Times New Roman"/>
          <w:color w:val="000000"/>
          <w:lang w:val="en-US"/>
        </w:rPr>
        <w:t>behaviour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</w:t>
      </w:r>
      <w:proofErr w:type="gramStart"/>
      <w:r w:rsidRPr="00691DFD">
        <w:rPr>
          <w:rFonts w:eastAsia="Times New Roman" w:cs="Times New Roman"/>
          <w:color w:val="000000"/>
          <w:lang w:val="en-US"/>
        </w:rPr>
        <w:t>are</w:t>
      </w:r>
      <w:proofErr w:type="gramEnd"/>
      <w:r w:rsidRPr="00691DFD">
        <w:rPr>
          <w:rFonts w:eastAsia="Times New Roman" w:cs="Times New Roman"/>
          <w:color w:val="000000"/>
          <w:lang w:val="en-US"/>
        </w:rPr>
        <w:t xml:space="preserve"> provided by developments in consideration set theory by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Kardes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et al. (1993), </w:t>
      </w:r>
    </w:p>
    <w:p w14:paraId="30556AD8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Roberts and Lattin (1991, 1997) and Shocker et al. (1991). Constructive advances also </w:t>
      </w:r>
    </w:p>
    <w:p w14:paraId="57F09B5C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appear in the structural models of customer preference and repurchase by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Andreassen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</w:t>
      </w:r>
    </w:p>
    <w:p w14:paraId="44850FC8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proofErr w:type="spellStart"/>
      <w:r w:rsidRPr="00691DFD">
        <w:rPr>
          <w:rFonts w:eastAsia="Times New Roman" w:cs="Times New Roman"/>
          <w:color w:val="000000"/>
          <w:lang w:val="en-US"/>
        </w:rPr>
        <w:t>Lindestad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(1998)</w:t>
      </w:r>
      <w:r w:rsidRPr="00691DFD">
        <w:rPr>
          <w:rFonts w:eastAsia="Times New Roman" w:cs="Times New Roman"/>
          <w:color w:val="000000"/>
          <w:spacing w:val="-7"/>
          <w:lang w:val="en-US"/>
        </w:rPr>
        <w:t xml:space="preserve">,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Erdem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Swait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(1998), Pritchard et al. (1999) and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Roest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Pieters </w:t>
      </w:r>
    </w:p>
    <w:p w14:paraId="3FBB530F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(1997). This paper contends that there is a causal link between the disposition of the </w:t>
      </w:r>
    </w:p>
    <w:p w14:paraId="106E3367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customer to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favour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the service of a specific supplier (brand preference) and the customer's </w:t>
      </w:r>
    </w:p>
    <w:p w14:paraId="6EB6BECC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>willingness to buy that service again from the same supplier</w:t>
      </w:r>
    </w:p>
    <w:p w14:paraId="40460B2E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>effect of brand preference on willingness to buy has rarely been examined (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Dodds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et al., </w:t>
      </w:r>
    </w:p>
    <w:p w14:paraId="5A27B8C1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spacing w:val="2"/>
          <w:lang w:val="en-US"/>
        </w:rPr>
      </w:pPr>
      <w:r w:rsidRPr="00691DFD">
        <w:rPr>
          <w:rFonts w:eastAsia="Times New Roman" w:cs="Times New Roman"/>
          <w:color w:val="000000"/>
          <w:spacing w:val="2"/>
          <w:lang w:val="en-US"/>
        </w:rPr>
        <w:t>1991</w:t>
      </w:r>
      <w:r w:rsidRPr="00691DFD">
        <w:rPr>
          <w:rFonts w:eastAsia="Times New Roman" w:cs="Times New Roman"/>
          <w:color w:val="000000"/>
          <w:lang w:val="en-US"/>
        </w:rPr>
        <w:t xml:space="preserve">). Encouraging approaches to the more precise specification of customer choice </w:t>
      </w:r>
    </w:p>
    <w:p w14:paraId="40E7A42C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proofErr w:type="spellStart"/>
      <w:r w:rsidRPr="00691DFD">
        <w:rPr>
          <w:rFonts w:eastAsia="Times New Roman" w:cs="Times New Roman"/>
          <w:color w:val="000000"/>
          <w:lang w:val="en-US"/>
        </w:rPr>
        <w:t>behaviour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</w:t>
      </w:r>
      <w:proofErr w:type="gramStart"/>
      <w:r w:rsidRPr="00691DFD">
        <w:rPr>
          <w:rFonts w:eastAsia="Times New Roman" w:cs="Times New Roman"/>
          <w:color w:val="000000"/>
          <w:lang w:val="en-US"/>
        </w:rPr>
        <w:t>are</w:t>
      </w:r>
      <w:proofErr w:type="gramEnd"/>
      <w:r w:rsidRPr="00691DFD">
        <w:rPr>
          <w:rFonts w:eastAsia="Times New Roman" w:cs="Times New Roman"/>
          <w:color w:val="000000"/>
          <w:lang w:val="en-US"/>
        </w:rPr>
        <w:t xml:space="preserve"> provided by developments in consideration set theory by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Kardes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et al. (1993), </w:t>
      </w:r>
    </w:p>
    <w:p w14:paraId="11920095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Roberts and Lattin (1991, 1997) and Shocker et al. (1991). Constructive advances also </w:t>
      </w:r>
    </w:p>
    <w:p w14:paraId="292D0A61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appear in the structural models of customer preference and repurchase by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Andreassen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</w:t>
      </w:r>
    </w:p>
    <w:p w14:paraId="3FF3F232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proofErr w:type="spellStart"/>
      <w:r w:rsidRPr="00691DFD">
        <w:rPr>
          <w:rFonts w:eastAsia="Times New Roman" w:cs="Times New Roman"/>
          <w:color w:val="000000"/>
          <w:lang w:val="en-US"/>
        </w:rPr>
        <w:t>Lindestad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(1998)</w:t>
      </w:r>
      <w:r w:rsidRPr="00691DFD">
        <w:rPr>
          <w:rFonts w:eastAsia="Times New Roman" w:cs="Times New Roman"/>
          <w:color w:val="000000"/>
          <w:spacing w:val="-7"/>
          <w:lang w:val="en-US"/>
        </w:rPr>
        <w:t xml:space="preserve">,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Erdem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Swait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(1998), Pritchard et al. (1999) and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Roest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and Pieters </w:t>
      </w:r>
    </w:p>
    <w:p w14:paraId="0C9F4288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(1997). This paper contends that there is a causal link between the disposition of the </w:t>
      </w:r>
    </w:p>
    <w:p w14:paraId="54C81121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 xml:space="preserve">customer to </w:t>
      </w:r>
      <w:proofErr w:type="spellStart"/>
      <w:r w:rsidRPr="00691DFD">
        <w:rPr>
          <w:rFonts w:eastAsia="Times New Roman" w:cs="Times New Roman"/>
          <w:color w:val="000000"/>
          <w:lang w:val="en-US"/>
        </w:rPr>
        <w:t>favour</w:t>
      </w:r>
      <w:proofErr w:type="spellEnd"/>
      <w:r w:rsidRPr="00691DFD">
        <w:rPr>
          <w:rFonts w:eastAsia="Times New Roman" w:cs="Times New Roman"/>
          <w:color w:val="000000"/>
          <w:lang w:val="en-US"/>
        </w:rPr>
        <w:t xml:space="preserve"> the service of a specific supplier (brand preference) and the customer's </w:t>
      </w:r>
    </w:p>
    <w:p w14:paraId="1A4601E5" w14:textId="77777777" w:rsidR="002C32DD" w:rsidRPr="00691DFD" w:rsidRDefault="002C32DD" w:rsidP="002C32DD">
      <w:pPr>
        <w:shd w:val="clear" w:color="auto" w:fill="FFFFFF"/>
        <w:spacing w:line="0" w:lineRule="auto"/>
        <w:ind w:firstLine="0"/>
        <w:jc w:val="left"/>
        <w:rPr>
          <w:rFonts w:eastAsia="Times New Roman" w:cs="Times New Roman"/>
          <w:color w:val="000000"/>
          <w:lang w:val="en-US"/>
        </w:rPr>
      </w:pPr>
      <w:r w:rsidRPr="00691DFD">
        <w:rPr>
          <w:rFonts w:eastAsia="Times New Roman" w:cs="Times New Roman"/>
          <w:color w:val="000000"/>
          <w:lang w:val="en-US"/>
        </w:rPr>
        <w:t>willingness to buy that service again from the same supplier</w:t>
      </w:r>
    </w:p>
    <w:p w14:paraId="34EACC1D" w14:textId="3BC659D5" w:rsidR="002C32DD" w:rsidRPr="00691DFD" w:rsidRDefault="002C32DD" w:rsidP="00F36F54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Таким образом, сформулируем </w:t>
      </w:r>
      <w:r w:rsidRPr="00691DFD">
        <w:rPr>
          <w:rFonts w:cs="Times New Roman"/>
          <w:b/>
          <w:bCs/>
        </w:rPr>
        <w:t>гипотезу Н</w:t>
      </w:r>
      <w:r w:rsidR="00550636" w:rsidRPr="00691DFD">
        <w:rPr>
          <w:rFonts w:cs="Times New Roman"/>
          <w:b/>
          <w:bCs/>
        </w:rPr>
        <w:t>1</w:t>
      </w:r>
      <w:r w:rsidRPr="00691DFD">
        <w:rPr>
          <w:rFonts w:cs="Times New Roman"/>
          <w:b/>
          <w:bCs/>
        </w:rPr>
        <w:t>:</w:t>
      </w:r>
      <w:r w:rsidR="00550636" w:rsidRPr="00691DFD">
        <w:rPr>
          <w:rFonts w:cs="Times New Roman"/>
        </w:rPr>
        <w:t xml:space="preserve"> удовлетворенность потребителя оказывает влияние на намерение совершить покупку</w:t>
      </w:r>
      <w:r w:rsidR="00E85CB7" w:rsidRPr="00691DFD">
        <w:rPr>
          <w:rFonts w:cs="Times New Roman"/>
        </w:rPr>
        <w:t>.</w:t>
      </w:r>
    </w:p>
    <w:p w14:paraId="6AC24EC0" w14:textId="0093DFA6" w:rsidR="002C32DD" w:rsidRPr="00691DFD" w:rsidRDefault="002C32DD" w:rsidP="002C32DD">
      <w:pPr>
        <w:pStyle w:val="3"/>
        <w:rPr>
          <w:rFonts w:cs="Times New Roman"/>
          <w:i w:val="0"/>
          <w:iCs w:val="0"/>
        </w:rPr>
      </w:pPr>
      <w:bookmarkStart w:id="49" w:name="_Toc131755464"/>
      <w:bookmarkStart w:id="50" w:name="_Toc131775907"/>
      <w:bookmarkStart w:id="51" w:name="_Toc136468459"/>
      <w:r w:rsidRPr="00691DFD">
        <w:rPr>
          <w:rFonts w:cs="Times New Roman"/>
          <w:i w:val="0"/>
          <w:iCs w:val="0"/>
        </w:rPr>
        <w:t>1.1.4 Влияние соответствия образа себя покупателя и образа бренда на намерение совершить покупку</w:t>
      </w:r>
      <w:bookmarkEnd w:id="49"/>
      <w:bookmarkEnd w:id="50"/>
      <w:bookmarkEnd w:id="51"/>
      <w:r w:rsidRPr="00691DFD">
        <w:rPr>
          <w:rFonts w:cs="Times New Roman"/>
          <w:i w:val="0"/>
          <w:iCs w:val="0"/>
        </w:rPr>
        <w:t xml:space="preserve"> </w:t>
      </w:r>
    </w:p>
    <w:p w14:paraId="53E99E5C" w14:textId="27187557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Понятие «соответствия образа себя покупателя и образа бренда» (</w:t>
      </w:r>
      <w:r w:rsidRPr="00691DFD">
        <w:rPr>
          <w:rFonts w:cs="Times New Roman"/>
          <w:lang w:val="en-US"/>
        </w:rPr>
        <w:t>customer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brand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identification</w:t>
      </w:r>
      <w:r w:rsidRPr="00691DFD">
        <w:rPr>
          <w:rFonts w:cs="Times New Roman"/>
        </w:rPr>
        <w:t xml:space="preserve">,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) является комплексным, состоящим из двух взаимосвязанных частей: восприятия покупателем </w:t>
      </w:r>
      <w:proofErr w:type="gramStart"/>
      <w:r w:rsidRPr="00691DFD">
        <w:rPr>
          <w:rFonts w:cs="Times New Roman"/>
        </w:rPr>
        <w:t>своего Я</w:t>
      </w:r>
      <w:proofErr w:type="gramEnd"/>
      <w:r w:rsidRPr="00691DFD">
        <w:rPr>
          <w:rFonts w:cs="Times New Roman"/>
        </w:rPr>
        <w:t xml:space="preserve"> и «Я» бренда. Фундаментальность вопроса личного образа относит его к исследованиям философского и психологического характера. В контексте бизнеса то, что человек покупает, чем владеет и что непосредственно употребляет, определяет его образ для других и него самого</w:t>
      </w:r>
      <w:r w:rsidRPr="00691DFD">
        <w:rPr>
          <w:rStyle w:val="a9"/>
          <w:rFonts w:cs="Times New Roman"/>
        </w:rPr>
        <w:footnoteReference w:id="25"/>
      </w:r>
      <w:r w:rsidRPr="00691DFD">
        <w:rPr>
          <w:rFonts w:cs="Times New Roman"/>
        </w:rPr>
        <w:t xml:space="preserve">. </w:t>
      </w:r>
    </w:p>
    <w:p w14:paraId="5798693E" w14:textId="2B3E5FEF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«Соответствие» образов демонстрирует устойчивую психологическую или эмоциональную связь, которая может влиять на будущее поведение потребителя или его долгосрочное взаимодействие с продуктом/брендом. Бренд как набор атрибутов может воплощать, транслировать и концептуально раскрывать желаемые покупателем черты (тесно переплетенные с чертами, которыми можно описать человека)</w:t>
      </w:r>
      <w:r w:rsidRPr="00691DFD">
        <w:rPr>
          <w:rStyle w:val="a9"/>
          <w:rFonts w:cs="Times New Roman"/>
        </w:rPr>
        <w:footnoteReference w:id="26"/>
      </w:r>
      <w:r w:rsidRPr="00691DFD">
        <w:rPr>
          <w:rFonts w:cs="Times New Roman"/>
        </w:rPr>
        <w:t>.</w:t>
      </w:r>
    </w:p>
    <w:p w14:paraId="72FE1D36" w14:textId="7F7853A4" w:rsidR="0019198B" w:rsidRPr="00691DFD" w:rsidRDefault="00857871" w:rsidP="002C32DD">
      <w:pPr>
        <w:rPr>
          <w:rFonts w:cs="Times New Roman"/>
        </w:rPr>
      </w:pPr>
      <w:r w:rsidRPr="00691DFD">
        <w:rPr>
          <w:rFonts w:cs="Times New Roman"/>
        </w:rPr>
        <w:t>Бренд как носитель символического для потребителя значения</w:t>
      </w:r>
      <w:r w:rsidRPr="00691DFD">
        <w:rPr>
          <w:rStyle w:val="a9"/>
          <w:rFonts w:cs="Times New Roman"/>
        </w:rPr>
        <w:footnoteReference w:id="27"/>
      </w:r>
      <w:r w:rsidRPr="00691DFD">
        <w:rPr>
          <w:rFonts w:cs="Times New Roman"/>
        </w:rPr>
        <w:t xml:space="preserve"> может помочь ему </w:t>
      </w:r>
      <w:r w:rsidR="00EE2125" w:rsidRPr="00691DFD">
        <w:rPr>
          <w:rFonts w:cs="Times New Roman"/>
        </w:rPr>
        <w:t xml:space="preserve">в достижении фундаментальных целей, относящихся к категории «идентичность». </w:t>
      </w:r>
      <w:r w:rsidR="00FE2DC8" w:rsidRPr="00691DFD">
        <w:rPr>
          <w:rFonts w:cs="Times New Roman"/>
        </w:rPr>
        <w:t xml:space="preserve">Таким образом, соответствие </w:t>
      </w:r>
      <w:r w:rsidR="003F2547" w:rsidRPr="00691DFD">
        <w:rPr>
          <w:rFonts w:cs="Times New Roman"/>
        </w:rPr>
        <w:t xml:space="preserve">образа себя образу бренда </w:t>
      </w:r>
      <w:r w:rsidR="00FD68D5" w:rsidRPr="00691DFD">
        <w:rPr>
          <w:rFonts w:cs="Times New Roman"/>
        </w:rPr>
        <w:sym w:font="Symbol" w:char="F02D"/>
      </w:r>
      <w:r w:rsidR="00FD68D5" w:rsidRPr="00691DFD">
        <w:rPr>
          <w:rFonts w:cs="Times New Roman"/>
        </w:rPr>
        <w:t xml:space="preserve"> </w:t>
      </w:r>
      <w:r w:rsidR="00BA41C5" w:rsidRPr="00691DFD">
        <w:rPr>
          <w:rFonts w:cs="Times New Roman"/>
        </w:rPr>
        <w:t>потенциальное выражение нашего (как потребителей) поиска</w:t>
      </w:r>
      <w:r w:rsidR="002668DD" w:rsidRPr="00691DFD">
        <w:rPr>
          <w:rFonts w:cs="Times New Roman"/>
        </w:rPr>
        <w:t xml:space="preserve"> брендов,</w:t>
      </w:r>
      <w:r w:rsidR="00BA41C5" w:rsidRPr="00691DFD">
        <w:rPr>
          <w:rFonts w:cs="Times New Roman"/>
        </w:rPr>
        <w:t xml:space="preserve"> </w:t>
      </w:r>
      <w:r w:rsidR="004F73E3" w:rsidRPr="00691DFD">
        <w:rPr>
          <w:rFonts w:cs="Times New Roman"/>
        </w:rPr>
        <w:t>способных удовлетворить вопрос идентичност</w:t>
      </w:r>
      <w:r w:rsidR="002668DD" w:rsidRPr="00691DFD">
        <w:rPr>
          <w:rFonts w:cs="Times New Roman"/>
        </w:rPr>
        <w:t>и</w:t>
      </w:r>
      <w:r w:rsidR="00662DB5" w:rsidRPr="00691DFD">
        <w:rPr>
          <w:rStyle w:val="a9"/>
          <w:rFonts w:cs="Times New Roman"/>
        </w:rPr>
        <w:footnoteReference w:id="28"/>
      </w:r>
      <w:r w:rsidR="00F705B6" w:rsidRPr="00691DFD">
        <w:rPr>
          <w:rFonts w:cs="Times New Roman"/>
        </w:rPr>
        <w:t xml:space="preserve">. </w:t>
      </w:r>
    </w:p>
    <w:p w14:paraId="12F31DC8" w14:textId="71978357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>В этой связи уместно будет рассмотреть «индивидуальность бренда»: совокупность характеристик, традиционно применяемых в описании человека, к бренду. Так, Келлер приводит наглядный пример для водки «Абсолют»: современный 25-летний человек, идущий в ногу с трендами</w:t>
      </w:r>
      <w:r w:rsidRPr="00691DFD">
        <w:rPr>
          <w:rStyle w:val="a9"/>
          <w:rFonts w:cs="Times New Roman"/>
        </w:rPr>
        <w:footnoteReference w:id="29"/>
      </w:r>
      <w:r w:rsidRPr="00691DFD">
        <w:rPr>
          <w:rFonts w:cs="Times New Roman"/>
        </w:rPr>
        <w:t xml:space="preserve">. В отличие от атрибутов, ориентированных на специфику качеств продукта, индивидуальность бренда выполняет символичную роль и позволяет покупателю идентифицировать себя с брендом и самовыражаться в процессе покупки, владения и потребления. Анализ Н. Антоновой и В. Морозовой подтвердил, что чем меньше </w:t>
      </w:r>
      <w:r w:rsidRPr="00691DFD">
        <w:rPr>
          <w:rFonts w:cs="Times New Roman"/>
        </w:rPr>
        <w:lastRenderedPageBreak/>
        <w:t>различие между восприятием образа себя и образа бренда, тем больше приверженность к бренду</w:t>
      </w:r>
      <w:r w:rsidRPr="00691DFD">
        <w:rPr>
          <w:rStyle w:val="a9"/>
          <w:rFonts w:cs="Times New Roman"/>
        </w:rPr>
        <w:footnoteReference w:id="30"/>
      </w:r>
      <w:r w:rsidRPr="00691DFD">
        <w:rPr>
          <w:rFonts w:cs="Times New Roman"/>
        </w:rPr>
        <w:t>.</w:t>
      </w:r>
    </w:p>
    <w:p w14:paraId="5B75F358" w14:textId="0B5FABF4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 xml:space="preserve">Таким образом, </w:t>
      </w:r>
      <w:proofErr w:type="spellStart"/>
      <w:r w:rsidRPr="00691DFD">
        <w:rPr>
          <w:rFonts w:cs="Times New Roman"/>
        </w:rPr>
        <w:t>вопро</w:t>
      </w:r>
      <w:proofErr w:type="spellEnd"/>
      <w:r w:rsidRPr="00691DFD">
        <w:rPr>
          <w:rFonts w:cs="Times New Roman"/>
          <w:lang w:val="en-US"/>
        </w:rPr>
        <w:t>c</w:t>
      </w:r>
      <w:r w:rsidRPr="00691DFD">
        <w:rPr>
          <w:rFonts w:cs="Times New Roman"/>
        </w:rPr>
        <w:t xml:space="preserve"> взаимодействия покупателя и бизнеса можно рассматривать с точки зрения соответствия субъективно воспринимаемых атрибутов бренда желаемому и в то же время релевантному для человека образу себя. Символичность атрибутов бренда помогает покупателю достигать собственных целей в формировании собственной идентичности</w:t>
      </w:r>
      <w:r w:rsidRPr="00691DFD">
        <w:rPr>
          <w:rStyle w:val="a9"/>
          <w:rFonts w:cs="Times New Roman"/>
        </w:rPr>
        <w:footnoteReference w:id="31"/>
      </w:r>
      <w:r w:rsidRPr="00691DFD">
        <w:rPr>
          <w:rFonts w:cs="Times New Roman"/>
        </w:rPr>
        <w:t>.</w:t>
      </w:r>
    </w:p>
    <w:p w14:paraId="2E977DC5" w14:textId="71E6F82E" w:rsidR="003D6814" w:rsidRPr="00691DFD" w:rsidRDefault="003D6814" w:rsidP="002C32DD">
      <w:pPr>
        <w:rPr>
          <w:rFonts w:cs="Times New Roman"/>
        </w:rPr>
      </w:pPr>
      <w:r w:rsidRPr="00691DFD">
        <w:rPr>
          <w:rFonts w:cs="Times New Roman"/>
          <w:b/>
          <w:bCs/>
        </w:rPr>
        <w:t xml:space="preserve">Выделяют шесть основных драйверов </w:t>
      </w:r>
      <w:r w:rsidRPr="00691DFD">
        <w:rPr>
          <w:rFonts w:cs="Times New Roman"/>
          <w:b/>
          <w:bCs/>
          <w:lang w:val="en-US"/>
        </w:rPr>
        <w:t>CBI</w:t>
      </w:r>
      <w:r w:rsidR="00D05A36" w:rsidRPr="00691DFD">
        <w:rPr>
          <w:rFonts w:cs="Times New Roman"/>
        </w:rPr>
        <w:t xml:space="preserve"> (субъективно оцениваемых каждым потребителем на любом этапе принятия решения и пользования продуктом)</w:t>
      </w:r>
      <w:r w:rsidRPr="00691DFD">
        <w:rPr>
          <w:rFonts w:cs="Times New Roman"/>
        </w:rPr>
        <w:t>:</w:t>
      </w:r>
    </w:p>
    <w:p w14:paraId="1847070D" w14:textId="3FC95A6C" w:rsidR="003D6814" w:rsidRPr="00691DFD" w:rsidRDefault="00A45CB2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Сходство с брендом:</w:t>
      </w:r>
      <w:r w:rsidR="00343980" w:rsidRPr="00691DFD">
        <w:rPr>
          <w:rFonts w:cs="Times New Roman"/>
        </w:rPr>
        <w:t xml:space="preserve"> степень соответствия воспринимаемых потребителем </w:t>
      </w:r>
      <w:r w:rsidR="00D5620A" w:rsidRPr="00691DFD">
        <w:rPr>
          <w:rFonts w:cs="Times New Roman"/>
        </w:rPr>
        <w:t xml:space="preserve">черт своей </w:t>
      </w:r>
      <w:r w:rsidR="00343980" w:rsidRPr="00691DFD">
        <w:rPr>
          <w:rFonts w:cs="Times New Roman"/>
        </w:rPr>
        <w:t>личност</w:t>
      </w:r>
      <w:r w:rsidR="00D5620A" w:rsidRPr="00691DFD">
        <w:rPr>
          <w:rFonts w:cs="Times New Roman"/>
        </w:rPr>
        <w:t>и и черт, присущих бренду;</w:t>
      </w:r>
    </w:p>
    <w:p w14:paraId="394F6416" w14:textId="107ACEF5" w:rsidR="00683C6D" w:rsidRPr="00691DFD" w:rsidRDefault="00683C6D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Уникальность бренда:</w:t>
      </w:r>
      <w:r w:rsidR="000E72AC" w:rsidRPr="00691DFD">
        <w:rPr>
          <w:rFonts w:cs="Times New Roman"/>
        </w:rPr>
        <w:t xml:space="preserve"> бренды, которые отличаются </w:t>
      </w:r>
      <w:r w:rsidR="00985AAF" w:rsidRPr="00691DFD">
        <w:rPr>
          <w:rFonts w:cs="Times New Roman"/>
        </w:rPr>
        <w:t>от конкурентов</w:t>
      </w:r>
      <w:r w:rsidR="00936032" w:rsidRPr="00691DFD">
        <w:rPr>
          <w:rFonts w:cs="Times New Roman"/>
        </w:rPr>
        <w:t xml:space="preserve">, с большей вероятностью могут рассматриваться потребителем как предмет </w:t>
      </w:r>
      <w:r w:rsidR="00447F3A" w:rsidRPr="00691DFD">
        <w:rPr>
          <w:rFonts w:cs="Times New Roman"/>
        </w:rPr>
        <w:t>идентификации (с учётом того, что эта «</w:t>
      </w:r>
      <w:proofErr w:type="spellStart"/>
      <w:r w:rsidR="00447F3A" w:rsidRPr="00691DFD">
        <w:rPr>
          <w:rFonts w:cs="Times New Roman"/>
        </w:rPr>
        <w:t>отличаемость</w:t>
      </w:r>
      <w:proofErr w:type="spellEnd"/>
      <w:r w:rsidR="00447F3A" w:rsidRPr="00691DFD">
        <w:rPr>
          <w:rFonts w:cs="Times New Roman"/>
        </w:rPr>
        <w:t>» не воспринимается как негативная</w:t>
      </w:r>
      <w:r w:rsidR="00BD5BE0" w:rsidRPr="00691DFD">
        <w:rPr>
          <w:rFonts w:cs="Times New Roman"/>
        </w:rPr>
        <w:t xml:space="preserve">). Эта характеристика соответствует </w:t>
      </w:r>
      <w:r w:rsidR="00E5208B" w:rsidRPr="00691DFD">
        <w:rPr>
          <w:rFonts w:cs="Times New Roman"/>
        </w:rPr>
        <w:t>теории потребности в уникальности</w:t>
      </w:r>
      <w:r w:rsidR="00AC501D" w:rsidRPr="00691DFD">
        <w:rPr>
          <w:rFonts w:cs="Times New Roman"/>
        </w:rPr>
        <w:t>, потребности отличаться от других</w:t>
      </w:r>
      <w:r w:rsidR="00AC501D" w:rsidRPr="00691DFD">
        <w:rPr>
          <w:rStyle w:val="a9"/>
          <w:rFonts w:cs="Times New Roman"/>
        </w:rPr>
        <w:footnoteReference w:id="32"/>
      </w:r>
      <w:r w:rsidR="00BD5BE0" w:rsidRPr="00691DFD">
        <w:rPr>
          <w:rFonts w:cs="Times New Roman"/>
        </w:rPr>
        <w:t>;</w:t>
      </w:r>
    </w:p>
    <w:p w14:paraId="4011FEB9" w14:textId="207C560C" w:rsidR="00683C6D" w:rsidRPr="00691DFD" w:rsidRDefault="00D05A36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Престиж бренда:</w:t>
      </w:r>
      <w:r w:rsidR="00AC501D" w:rsidRPr="00691DFD">
        <w:rPr>
          <w:rFonts w:cs="Times New Roman"/>
        </w:rPr>
        <w:t xml:space="preserve"> люди </w:t>
      </w:r>
      <w:r w:rsidR="0047625F" w:rsidRPr="00691DFD">
        <w:rPr>
          <w:rFonts w:cs="Times New Roman"/>
        </w:rPr>
        <w:t xml:space="preserve">склонны воспринимать себя в позитивном свете или стремиться к этому. </w:t>
      </w:r>
      <w:r w:rsidR="00652E73" w:rsidRPr="00691DFD">
        <w:rPr>
          <w:rFonts w:cs="Times New Roman"/>
        </w:rPr>
        <w:t xml:space="preserve">Бренд, воспринимаемый как </w:t>
      </w:r>
      <w:r w:rsidR="0095329F" w:rsidRPr="00691DFD">
        <w:rPr>
          <w:rFonts w:cs="Times New Roman"/>
        </w:rPr>
        <w:t xml:space="preserve">престижный, </w:t>
      </w:r>
      <w:r w:rsidR="003825CA" w:rsidRPr="00691DFD">
        <w:rPr>
          <w:rFonts w:cs="Times New Roman"/>
        </w:rPr>
        <w:t xml:space="preserve">положительно </w:t>
      </w:r>
      <w:r w:rsidR="00C4736C" w:rsidRPr="00691DFD">
        <w:rPr>
          <w:rFonts w:cs="Times New Roman"/>
        </w:rPr>
        <w:t>отражается на чувствах потребителя в отношении себя самого;</w:t>
      </w:r>
    </w:p>
    <w:p w14:paraId="5DE80CF7" w14:textId="713A5DCE" w:rsidR="00D05A36" w:rsidRPr="00691DFD" w:rsidRDefault="004F4FCE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Социальн</w:t>
      </w:r>
      <w:r w:rsidR="005314F4" w:rsidRPr="00691DFD">
        <w:rPr>
          <w:rFonts w:cs="Times New Roman"/>
        </w:rPr>
        <w:t xml:space="preserve">ая ценность </w:t>
      </w:r>
      <w:r w:rsidRPr="00691DFD">
        <w:rPr>
          <w:rFonts w:cs="Times New Roman"/>
        </w:rPr>
        <w:t>бренда:</w:t>
      </w:r>
      <w:r w:rsidR="009F4DE3" w:rsidRPr="00691DFD">
        <w:rPr>
          <w:rFonts w:cs="Times New Roman"/>
        </w:rPr>
        <w:t xml:space="preserve"> самоопределение как такое </w:t>
      </w:r>
      <w:r w:rsidR="009F4DE3" w:rsidRPr="00691DFD">
        <w:rPr>
          <w:rFonts w:cs="Times New Roman"/>
        </w:rPr>
        <w:sym w:font="Symbol" w:char="F02D"/>
      </w:r>
      <w:r w:rsidR="009F4DE3" w:rsidRPr="00691DFD">
        <w:rPr>
          <w:rFonts w:cs="Times New Roman"/>
        </w:rPr>
        <w:t xml:space="preserve"> социальная категория, </w:t>
      </w:r>
      <w:r w:rsidR="00F55FBA" w:rsidRPr="00691DFD">
        <w:rPr>
          <w:rFonts w:cs="Times New Roman"/>
        </w:rPr>
        <w:t xml:space="preserve">и потребитель будет выбирать бренд, позволяющий </w:t>
      </w:r>
      <w:r w:rsidR="003A5D31" w:rsidRPr="00691DFD">
        <w:rPr>
          <w:rFonts w:cs="Times New Roman"/>
        </w:rPr>
        <w:t>связать себя с определёнными (желаемыми) социальными группами, сообще</w:t>
      </w:r>
      <w:r w:rsidR="008D2E89" w:rsidRPr="00691DFD">
        <w:rPr>
          <w:rFonts w:cs="Times New Roman"/>
        </w:rPr>
        <w:t>с</w:t>
      </w:r>
      <w:r w:rsidR="003A5D31" w:rsidRPr="00691DFD">
        <w:rPr>
          <w:rFonts w:cs="Times New Roman"/>
        </w:rPr>
        <w:t>твами, даже субкультурами;</w:t>
      </w:r>
    </w:p>
    <w:p w14:paraId="097C76B3" w14:textId="64BAE42D" w:rsidR="004F4FCE" w:rsidRPr="00691DFD" w:rsidRDefault="004F4FCE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Теплота бренда:</w:t>
      </w:r>
      <w:r w:rsidR="008D2E89" w:rsidRPr="00691DFD">
        <w:rPr>
          <w:rFonts w:cs="Times New Roman"/>
        </w:rPr>
        <w:t xml:space="preserve"> </w:t>
      </w:r>
      <w:r w:rsidR="00283B11" w:rsidRPr="00691DFD">
        <w:rPr>
          <w:rFonts w:cs="Times New Roman"/>
        </w:rPr>
        <w:t>как принадлежность к той или иной социальной группе может восприниматься окружающими в «тёплых» или «холодных» терминах</w:t>
      </w:r>
      <w:r w:rsidR="00A009A8" w:rsidRPr="00691DFD">
        <w:rPr>
          <w:rFonts w:cs="Times New Roman"/>
        </w:rPr>
        <w:t xml:space="preserve"> (независимо от функциональных оценок: </w:t>
      </w:r>
      <w:r w:rsidR="003C4F7B" w:rsidRPr="00691DFD">
        <w:rPr>
          <w:rFonts w:cs="Times New Roman"/>
        </w:rPr>
        <w:t>компетентность, эффективности, способностей)</w:t>
      </w:r>
      <w:r w:rsidR="00283B11" w:rsidRPr="00691DFD">
        <w:rPr>
          <w:rFonts w:cs="Times New Roman"/>
        </w:rPr>
        <w:t xml:space="preserve">, так и </w:t>
      </w:r>
      <w:r w:rsidR="00E014F8" w:rsidRPr="00691DFD">
        <w:rPr>
          <w:rFonts w:cs="Times New Roman"/>
        </w:rPr>
        <w:t xml:space="preserve">«личность» </w:t>
      </w:r>
      <w:r w:rsidR="003C4F7B" w:rsidRPr="00691DFD">
        <w:rPr>
          <w:rFonts w:cs="Times New Roman"/>
        </w:rPr>
        <w:t>бренд</w:t>
      </w:r>
      <w:r w:rsidR="00E014F8" w:rsidRPr="00691DFD">
        <w:rPr>
          <w:rFonts w:cs="Times New Roman"/>
        </w:rPr>
        <w:t>а</w:t>
      </w:r>
      <w:r w:rsidR="003C4F7B" w:rsidRPr="00691DFD">
        <w:rPr>
          <w:rFonts w:cs="Times New Roman"/>
        </w:rPr>
        <w:t xml:space="preserve"> может </w:t>
      </w:r>
      <w:r w:rsidR="00CF4FC1" w:rsidRPr="00691DFD">
        <w:rPr>
          <w:rFonts w:cs="Times New Roman"/>
        </w:rPr>
        <w:t>восприниматься в пределах градации тёплый-холодный. Вли</w:t>
      </w:r>
      <w:r w:rsidR="00587CED" w:rsidRPr="00691DFD">
        <w:rPr>
          <w:rFonts w:cs="Times New Roman"/>
        </w:rPr>
        <w:t xml:space="preserve">яют на эту оценку продуктовая категория, внешние атрибуты и </w:t>
      </w:r>
      <w:r w:rsidR="003219C5" w:rsidRPr="00691DFD">
        <w:rPr>
          <w:rFonts w:cs="Times New Roman"/>
        </w:rPr>
        <w:t xml:space="preserve">позиционирование в маркетинговых коммуникациях. </w:t>
      </w:r>
      <w:r w:rsidR="003219C5" w:rsidRPr="00691DFD">
        <w:rPr>
          <w:rFonts w:cs="Times New Roman"/>
        </w:rPr>
        <w:lastRenderedPageBreak/>
        <w:t xml:space="preserve">Именно «тёплое» (эмоциональное) восприятие, в отличие от «холодного (рационального) </w:t>
      </w:r>
      <w:r w:rsidR="007F71BA" w:rsidRPr="00691DFD">
        <w:rPr>
          <w:rFonts w:cs="Times New Roman"/>
        </w:rPr>
        <w:t xml:space="preserve">положительно влияет на </w:t>
      </w:r>
      <w:r w:rsidR="007F71BA" w:rsidRPr="00691DFD">
        <w:rPr>
          <w:rFonts w:cs="Times New Roman"/>
          <w:lang w:val="en-US"/>
        </w:rPr>
        <w:t>CBI</w:t>
      </w:r>
      <w:r w:rsidR="003219C5" w:rsidRPr="00691DFD">
        <w:rPr>
          <w:rFonts w:cs="Times New Roman"/>
        </w:rPr>
        <w:t>;</w:t>
      </w:r>
    </w:p>
    <w:p w14:paraId="41502B82" w14:textId="0367B66A" w:rsidR="004F4FCE" w:rsidRPr="00691DFD" w:rsidRDefault="004F4FCE">
      <w:pPr>
        <w:pStyle w:val="a5"/>
        <w:numPr>
          <w:ilvl w:val="0"/>
          <w:numId w:val="11"/>
        </w:numPr>
        <w:rPr>
          <w:rFonts w:cs="Times New Roman"/>
        </w:rPr>
      </w:pPr>
      <w:r w:rsidRPr="00691DFD">
        <w:rPr>
          <w:rFonts w:cs="Times New Roman"/>
        </w:rPr>
        <w:t>Запоминающийся опыт взаимодействия с брендом:</w:t>
      </w:r>
      <w:r w:rsidR="009C38B9" w:rsidRPr="00691DFD">
        <w:rPr>
          <w:rFonts w:cs="Times New Roman"/>
        </w:rPr>
        <w:t xml:space="preserve"> когда вз</w:t>
      </w:r>
      <w:r w:rsidR="000C74F2" w:rsidRPr="00691DFD">
        <w:rPr>
          <w:rFonts w:cs="Times New Roman"/>
        </w:rPr>
        <w:t>а</w:t>
      </w:r>
      <w:r w:rsidR="009C38B9" w:rsidRPr="00691DFD">
        <w:rPr>
          <w:rFonts w:cs="Times New Roman"/>
        </w:rPr>
        <w:t xml:space="preserve">имодействие с брендом вызывает </w:t>
      </w:r>
      <w:r w:rsidR="000C74F2" w:rsidRPr="00691DFD">
        <w:rPr>
          <w:rFonts w:cs="Times New Roman"/>
        </w:rPr>
        <w:t xml:space="preserve">позитивные и, к тому же, </w:t>
      </w:r>
      <w:r w:rsidR="00A243A1" w:rsidRPr="00691DFD">
        <w:rPr>
          <w:rFonts w:cs="Times New Roman"/>
        </w:rPr>
        <w:t>аффективно подкреплённые восп</w:t>
      </w:r>
      <w:r w:rsidR="006C35B7" w:rsidRPr="00691DFD">
        <w:rPr>
          <w:rFonts w:cs="Times New Roman"/>
        </w:rPr>
        <w:t>о</w:t>
      </w:r>
      <w:r w:rsidR="00A243A1" w:rsidRPr="00691DFD">
        <w:rPr>
          <w:rFonts w:cs="Times New Roman"/>
        </w:rPr>
        <w:t>минания, потребитель</w:t>
      </w:r>
      <w:r w:rsidR="006C35B7" w:rsidRPr="00691DFD">
        <w:rPr>
          <w:rFonts w:cs="Times New Roman"/>
        </w:rPr>
        <w:t xml:space="preserve"> с большей вероятностью будет </w:t>
      </w:r>
      <w:r w:rsidR="00487507" w:rsidRPr="00691DFD">
        <w:rPr>
          <w:rFonts w:cs="Times New Roman"/>
        </w:rPr>
        <w:t>идентифицировать</w:t>
      </w:r>
      <w:r w:rsidR="006C35B7" w:rsidRPr="00691DFD">
        <w:rPr>
          <w:rFonts w:cs="Times New Roman"/>
        </w:rPr>
        <w:t xml:space="preserve"> себя с этим брендом.</w:t>
      </w:r>
    </w:p>
    <w:p w14:paraId="2BA5FD9A" w14:textId="0EA556D4" w:rsidR="00550636" w:rsidRPr="00691DFD" w:rsidRDefault="002C32DD" w:rsidP="00550636">
      <w:pPr>
        <w:rPr>
          <w:rFonts w:cs="Times New Roman"/>
        </w:rPr>
      </w:pPr>
      <w:r w:rsidRPr="00691DFD">
        <w:rPr>
          <w:rFonts w:cs="Times New Roman"/>
        </w:rPr>
        <w:t>Соответствие образа себя и образа бренда (</w:t>
      </w:r>
      <w:r w:rsidRPr="00691DFD">
        <w:rPr>
          <w:rFonts w:cs="Times New Roman"/>
          <w:lang w:val="en-US"/>
        </w:rPr>
        <w:t>customer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brand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identification</w:t>
      </w:r>
      <w:r w:rsidRPr="00691DFD">
        <w:rPr>
          <w:rFonts w:cs="Times New Roman"/>
        </w:rPr>
        <w:t xml:space="preserve">,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>) может зависеть от различных антецедентов и влиять на различные метрики</w:t>
      </w:r>
      <w:r w:rsidR="00D23E41" w:rsidRPr="00691DFD">
        <w:rPr>
          <w:rFonts w:cs="Times New Roman"/>
        </w:rPr>
        <w:t>, которые были описаны в Таблице 4.</w:t>
      </w:r>
    </w:p>
    <w:p w14:paraId="08F6276A" w14:textId="7C09B1BC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 xml:space="preserve">Антецеденты </w:t>
      </w:r>
      <w:r w:rsidRPr="00691DFD">
        <w:rPr>
          <w:rFonts w:cs="Times New Roman"/>
          <w:szCs w:val="24"/>
        </w:rPr>
        <w:t>CBI</w:t>
      </w:r>
      <w:r w:rsidRPr="00691DFD">
        <w:rPr>
          <w:rFonts w:cs="Times New Roman"/>
          <w:szCs w:val="24"/>
          <w:lang w:val="ru-RU"/>
        </w:rPr>
        <w:t xml:space="preserve"> и направление их влияния</w:t>
      </w:r>
    </w:p>
    <w:tbl>
      <w:tblPr>
        <w:tblStyle w:val="aa"/>
        <w:tblW w:w="9611" w:type="dxa"/>
        <w:tblLook w:val="04A0" w:firstRow="1" w:lastRow="0" w:firstColumn="1" w:lastColumn="0" w:noHBand="0" w:noVBand="1"/>
      </w:tblPr>
      <w:tblGrid>
        <w:gridCol w:w="3640"/>
        <w:gridCol w:w="3331"/>
        <w:gridCol w:w="2640"/>
      </w:tblGrid>
      <w:tr w:rsidR="002C32DD" w:rsidRPr="00691DFD" w14:paraId="28575122" w14:textId="77777777" w:rsidTr="002C32DD">
        <w:trPr>
          <w:trHeight w:val="671"/>
        </w:trPr>
        <w:tc>
          <w:tcPr>
            <w:tcW w:w="3640" w:type="dxa"/>
            <w:vAlign w:val="center"/>
          </w:tcPr>
          <w:p w14:paraId="3B53E16D" w14:textId="4C25976F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 xml:space="preserve">Антецеденты </w:t>
            </w:r>
          </w:p>
        </w:tc>
        <w:tc>
          <w:tcPr>
            <w:tcW w:w="3331" w:type="dxa"/>
            <w:vAlign w:val="center"/>
          </w:tcPr>
          <w:p w14:paraId="70F759AC" w14:textId="786292F1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 xml:space="preserve">Объект влияния </w:t>
            </w:r>
            <w:r w:rsidRPr="00691DFD">
              <w:rPr>
                <w:rFonts w:cs="Times New Roman"/>
                <w:b/>
                <w:bCs/>
                <w:lang w:val="en-US"/>
              </w:rPr>
              <w:t>CBI</w:t>
            </w:r>
          </w:p>
        </w:tc>
        <w:tc>
          <w:tcPr>
            <w:tcW w:w="2640" w:type="dxa"/>
            <w:vAlign w:val="center"/>
          </w:tcPr>
          <w:p w14:paraId="1BFBDCEE" w14:textId="74E0D925" w:rsidR="002C32DD" w:rsidRPr="00691DFD" w:rsidRDefault="002C32DD" w:rsidP="002C32DD">
            <w:pPr>
              <w:spacing w:line="276" w:lineRule="auto"/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Литература</w:t>
            </w:r>
          </w:p>
        </w:tc>
      </w:tr>
      <w:tr w:rsidR="002C32DD" w:rsidRPr="00691DFD" w14:paraId="3F1340C1" w14:textId="77777777" w:rsidTr="002C32DD">
        <w:trPr>
          <w:trHeight w:val="3370"/>
        </w:trPr>
        <w:tc>
          <w:tcPr>
            <w:tcW w:w="3640" w:type="dxa"/>
          </w:tcPr>
          <w:p w14:paraId="30213D4E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Воспринимаемый престиж бренда, удовлетворенность покупателя, качество корпоративных коммуникаций.</w:t>
            </w:r>
          </w:p>
          <w:p w14:paraId="4C80F2B0" w14:textId="77777777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</w:p>
          <w:p w14:paraId="38D04172" w14:textId="7A1D28DE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При этом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может быть частичной и отражать отношение лишь к некоторым аспектам бренда: там, например, значимость престижа отличается для различных брендов.</w:t>
            </w:r>
          </w:p>
        </w:tc>
        <w:tc>
          <w:tcPr>
            <w:tcW w:w="3331" w:type="dxa"/>
          </w:tcPr>
          <w:p w14:paraId="568F7E43" w14:textId="5B4530F4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Тон «сарафанного радио» (личных отзывов покупателей в медиа пространстве или в частных беседах, </w:t>
            </w:r>
            <w:r w:rsidRPr="00691DFD">
              <w:rPr>
                <w:rFonts w:cs="Times New Roman"/>
                <w:lang w:val="en-US"/>
              </w:rPr>
              <w:t>Word</w:t>
            </w:r>
            <w:r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lang w:val="en-US"/>
              </w:rPr>
              <w:t>of</w:t>
            </w:r>
            <w:r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lang w:val="en-US"/>
              </w:rPr>
              <w:t>Mouth</w:t>
            </w:r>
            <w:r w:rsidRPr="00691DFD">
              <w:rPr>
                <w:rFonts w:cs="Times New Roman"/>
              </w:rPr>
              <w:t xml:space="preserve">, </w:t>
            </w:r>
            <w:proofErr w:type="spellStart"/>
            <w:r w:rsidRPr="00691DFD">
              <w:rPr>
                <w:rFonts w:cs="Times New Roman"/>
                <w:lang w:val="en-US"/>
              </w:rPr>
              <w:t>WoM</w:t>
            </w:r>
            <w:proofErr w:type="spellEnd"/>
            <w:r w:rsidRPr="00691DFD">
              <w:rPr>
                <w:rFonts w:cs="Times New Roman"/>
              </w:rPr>
              <w:t>) и факт повторных покупок зависят от показателя соответствия образов.</w:t>
            </w:r>
          </w:p>
          <w:p w14:paraId="4DBD6589" w14:textId="2E1BCD36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</w:p>
        </w:tc>
        <w:tc>
          <w:tcPr>
            <w:tcW w:w="2640" w:type="dxa"/>
          </w:tcPr>
          <w:p w14:paraId="286B7FD1" w14:textId="5C58979E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Kuenzel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and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Halliday</w:t>
            </w:r>
            <w:proofErr w:type="spellEnd"/>
            <w:r w:rsidRPr="00691DFD">
              <w:rPr>
                <w:rFonts w:cs="Times New Roman"/>
              </w:rPr>
              <w:t xml:space="preserve"> (2008)</w:t>
            </w:r>
          </w:p>
        </w:tc>
      </w:tr>
      <w:tr w:rsidR="002C32DD" w:rsidRPr="00691DFD" w14:paraId="59E44F82" w14:textId="77777777" w:rsidTr="002C32DD">
        <w:trPr>
          <w:trHeight w:val="428"/>
        </w:trPr>
        <w:tc>
          <w:tcPr>
            <w:tcW w:w="3640" w:type="dxa"/>
          </w:tcPr>
          <w:p w14:paraId="60A7FF0F" w14:textId="6C107499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Качество комьюнити-менеджмента бренда </w:t>
            </w:r>
          </w:p>
        </w:tc>
        <w:tc>
          <w:tcPr>
            <w:tcW w:w="3331" w:type="dxa"/>
          </w:tcPr>
          <w:p w14:paraId="0C3FF19C" w14:textId="471A0459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Лояльность к бренду и </w:t>
            </w:r>
            <w:proofErr w:type="spellStart"/>
            <w:r w:rsidRPr="00691DFD">
              <w:rPr>
                <w:rFonts w:cs="Times New Roman"/>
                <w:lang w:val="en-US"/>
              </w:rPr>
              <w:t>WoM</w:t>
            </w:r>
            <w:proofErr w:type="spellEnd"/>
            <w:r w:rsidRPr="00691DFD">
              <w:rPr>
                <w:rFonts w:cs="Times New Roman"/>
              </w:rPr>
              <w:t xml:space="preserve"> находятся в положительной зависимости </w:t>
            </w:r>
            <w:proofErr w:type="gramStart"/>
            <w:r w:rsidRPr="00691DFD">
              <w:rPr>
                <w:rFonts w:cs="Times New Roman"/>
              </w:rPr>
              <w:t xml:space="preserve">от  </w:t>
            </w:r>
            <w:r w:rsidRPr="00691DFD">
              <w:rPr>
                <w:rFonts w:cs="Times New Roman"/>
                <w:lang w:val="en-US"/>
              </w:rPr>
              <w:t>CBI</w:t>
            </w:r>
            <w:proofErr w:type="gramEnd"/>
            <w:r w:rsidRPr="00691DFD">
              <w:rPr>
                <w:rFonts w:cs="Times New Roman"/>
              </w:rPr>
              <w:t xml:space="preserve"> </w:t>
            </w:r>
          </w:p>
        </w:tc>
        <w:tc>
          <w:tcPr>
            <w:tcW w:w="2640" w:type="dxa"/>
          </w:tcPr>
          <w:p w14:paraId="27F0BF36" w14:textId="3FFDED75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Millan and </w:t>
            </w:r>
            <w:proofErr w:type="spellStart"/>
            <w:r w:rsidRPr="00691DFD">
              <w:rPr>
                <w:rFonts w:cs="Times New Roman"/>
                <w:lang w:val="en-US"/>
              </w:rPr>
              <w:t>Dıaz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(2014)</w:t>
            </w:r>
          </w:p>
        </w:tc>
      </w:tr>
      <w:tr w:rsidR="002C32DD" w:rsidRPr="00691DFD" w14:paraId="38609C81" w14:textId="77777777" w:rsidTr="002C32DD">
        <w:trPr>
          <w:trHeight w:val="410"/>
        </w:trPr>
        <w:tc>
          <w:tcPr>
            <w:tcW w:w="3640" w:type="dxa"/>
          </w:tcPr>
          <w:p w14:paraId="26CB26B7" w14:textId="778D2451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Соответствие ценностей покупателя и бренда</w:t>
            </w:r>
          </w:p>
        </w:tc>
        <w:tc>
          <w:tcPr>
            <w:tcW w:w="3331" w:type="dxa"/>
          </w:tcPr>
          <w:p w14:paraId="1F9BC6E0" w14:textId="2CFA5230" w:rsidR="002C32DD" w:rsidRPr="00691DFD" w:rsidRDefault="00E85CB7" w:rsidP="00B52FD5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2640" w:type="dxa"/>
          </w:tcPr>
          <w:p w14:paraId="5A98F0F4" w14:textId="3D7B88C4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Tuskej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et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al</w:t>
            </w:r>
            <w:proofErr w:type="spellEnd"/>
            <w:r w:rsidRPr="00691DFD">
              <w:rPr>
                <w:rFonts w:cs="Times New Roman"/>
              </w:rPr>
              <w:t>. (2013)</w:t>
            </w:r>
          </w:p>
        </w:tc>
      </w:tr>
      <w:tr w:rsidR="002C32DD" w:rsidRPr="00691DFD" w14:paraId="592DCD7A" w14:textId="77777777" w:rsidTr="002C32DD">
        <w:trPr>
          <w:trHeight w:val="410"/>
        </w:trPr>
        <w:tc>
          <w:tcPr>
            <w:tcW w:w="3640" w:type="dxa"/>
          </w:tcPr>
          <w:p w14:paraId="6D60CEDC" w14:textId="08904F24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Узнаваемость бренда, престиж бренда, социальные преимущества бренда, запоминающийся опыт взаимодействия с брендом, эмпатия покупателя к бренду. </w:t>
            </w:r>
          </w:p>
        </w:tc>
        <w:tc>
          <w:tcPr>
            <w:tcW w:w="3331" w:type="dxa"/>
          </w:tcPr>
          <w:p w14:paraId="1A6A2719" w14:textId="1E325043" w:rsidR="002C32DD" w:rsidRPr="00691DFD" w:rsidRDefault="00550636" w:rsidP="00B52FD5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2640" w:type="dxa"/>
          </w:tcPr>
          <w:p w14:paraId="35ECD17F" w14:textId="4AA09F42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Stokburger-Sauer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et</w:t>
            </w:r>
            <w:proofErr w:type="spellEnd"/>
            <w:r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al</w:t>
            </w:r>
            <w:proofErr w:type="spellEnd"/>
            <w:r w:rsidRPr="00691DFD">
              <w:rPr>
                <w:rFonts w:cs="Times New Roman"/>
              </w:rPr>
              <w:t>. (2012)</w:t>
            </w:r>
          </w:p>
        </w:tc>
      </w:tr>
      <w:tr w:rsidR="002C32DD" w:rsidRPr="00691DFD" w14:paraId="526AB11B" w14:textId="77777777" w:rsidTr="002C32DD">
        <w:trPr>
          <w:trHeight w:val="410"/>
        </w:trPr>
        <w:tc>
          <w:tcPr>
            <w:tcW w:w="3640" w:type="dxa"/>
          </w:tcPr>
          <w:p w14:paraId="3A88F404" w14:textId="0F58148B" w:rsidR="002C32DD" w:rsidRPr="00691DFD" w:rsidRDefault="002C32DD" w:rsidP="002C32DD">
            <w:pPr>
              <w:spacing w:line="276" w:lineRule="auto"/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Драйверы: возможность самовыражения покупателя через использование бренда, соответствие бренда стилю жизни, соответствие ценностей покупателя и бренда.</w:t>
            </w:r>
          </w:p>
        </w:tc>
        <w:tc>
          <w:tcPr>
            <w:tcW w:w="3331" w:type="dxa"/>
          </w:tcPr>
          <w:p w14:paraId="330617BE" w14:textId="0B3DDC35" w:rsidR="002C32DD" w:rsidRPr="00691DFD" w:rsidRDefault="00550636" w:rsidP="00B52FD5">
            <w:pPr>
              <w:spacing w:line="276" w:lineRule="auto"/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2640" w:type="dxa"/>
          </w:tcPr>
          <w:p w14:paraId="0BC9A925" w14:textId="7388166B" w:rsidR="002C32DD" w:rsidRPr="00691DFD" w:rsidRDefault="002C32DD" w:rsidP="002C32DD">
            <w:pPr>
              <w:spacing w:line="276" w:lineRule="auto"/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Sihvonen</w:t>
            </w:r>
            <w:proofErr w:type="spellEnd"/>
            <w:r w:rsidRPr="00691DFD">
              <w:rPr>
                <w:rFonts w:cs="Times New Roman"/>
              </w:rPr>
              <w:t>, J. (2019)</w:t>
            </w:r>
          </w:p>
        </w:tc>
      </w:tr>
    </w:tbl>
    <w:p w14:paraId="2C879C0C" w14:textId="77777777" w:rsidR="00D23E41" w:rsidRPr="00691DFD" w:rsidRDefault="00D23E41" w:rsidP="00550636">
      <w:pPr>
        <w:rPr>
          <w:rFonts w:cs="Times New Roman"/>
        </w:rPr>
      </w:pPr>
    </w:p>
    <w:p w14:paraId="5AF821DC" w14:textId="1AF46306" w:rsidR="002C32DD" w:rsidRPr="00691DFD" w:rsidRDefault="002C32DD" w:rsidP="00550636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Работа над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может носить прикладной управленческий характер. Так, концепция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в трактовке </w:t>
      </w:r>
      <w:proofErr w:type="spellStart"/>
      <w:r w:rsidRPr="00691DFD">
        <w:rPr>
          <w:rFonts w:cs="Times New Roman"/>
        </w:rPr>
        <w:t>Сихвонен</w:t>
      </w:r>
      <w:proofErr w:type="spellEnd"/>
      <w:r w:rsidRPr="00691DFD">
        <w:rPr>
          <w:rStyle w:val="a9"/>
          <w:rFonts w:cs="Times New Roman"/>
        </w:rPr>
        <w:footnoteReference w:id="33"/>
      </w:r>
      <w:r w:rsidRPr="00691DFD">
        <w:rPr>
          <w:rFonts w:cs="Times New Roman"/>
        </w:rPr>
        <w:t xml:space="preserve"> представляет собой три равноценных сегмента (в соответствии с драйверами), которые соотносятся со специфическими категориями действий покупателя:</w:t>
      </w:r>
    </w:p>
    <w:p w14:paraId="14BDEF68" w14:textId="1F02D6DE" w:rsidR="002C32DD" w:rsidRPr="00691DFD" w:rsidRDefault="002C32DD">
      <w:pPr>
        <w:pStyle w:val="a5"/>
        <w:numPr>
          <w:ilvl w:val="0"/>
          <w:numId w:val="6"/>
        </w:numPr>
        <w:rPr>
          <w:rFonts w:cs="Times New Roman"/>
        </w:rPr>
      </w:pPr>
      <w:r w:rsidRPr="00691DFD">
        <w:rPr>
          <w:rFonts w:cs="Times New Roman"/>
        </w:rPr>
        <w:t>Стиль жизни – «делать»</w:t>
      </w:r>
    </w:p>
    <w:p w14:paraId="4AF9C256" w14:textId="2B6A35A9" w:rsidR="002C32DD" w:rsidRPr="00691DFD" w:rsidRDefault="002C32DD">
      <w:pPr>
        <w:pStyle w:val="a5"/>
        <w:numPr>
          <w:ilvl w:val="0"/>
          <w:numId w:val="6"/>
        </w:numPr>
        <w:rPr>
          <w:rFonts w:cs="Times New Roman"/>
        </w:rPr>
      </w:pPr>
      <w:r w:rsidRPr="00691DFD">
        <w:rPr>
          <w:rFonts w:cs="Times New Roman"/>
        </w:rPr>
        <w:t>Ценности – «быть»</w:t>
      </w:r>
    </w:p>
    <w:p w14:paraId="7101EDA2" w14:textId="71A9A502" w:rsidR="009F021F" w:rsidRPr="00691DFD" w:rsidRDefault="002C32DD">
      <w:pPr>
        <w:pStyle w:val="a5"/>
        <w:numPr>
          <w:ilvl w:val="0"/>
          <w:numId w:val="6"/>
        </w:numPr>
        <w:rPr>
          <w:rFonts w:cs="Times New Roman"/>
        </w:rPr>
      </w:pPr>
      <w:r w:rsidRPr="00691DFD">
        <w:rPr>
          <w:rFonts w:cs="Times New Roman"/>
        </w:rPr>
        <w:t>Самовыражение и личностные черты – «иметь»</w:t>
      </w:r>
    </w:p>
    <w:p w14:paraId="3B549724" w14:textId="5F3583C4" w:rsidR="002C32DD" w:rsidRPr="00691DFD" w:rsidRDefault="002C32DD" w:rsidP="002C32DD">
      <w:pPr>
        <w:jc w:val="center"/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3A37C6DF" wp14:editId="5C496EF3">
            <wp:extent cx="3932069" cy="3465095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0801" cy="351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CDDFB" w14:textId="3D1C364B" w:rsidR="00550636" w:rsidRPr="00691DFD" w:rsidRDefault="00550636" w:rsidP="00092566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>Рис. 1</w:t>
      </w:r>
      <w:r w:rsidR="0014286E" w:rsidRPr="00691DFD">
        <w:rPr>
          <w:rFonts w:cs="Times New Roman"/>
          <w:b/>
          <w:bCs/>
        </w:rPr>
        <w:t xml:space="preserve">. </w:t>
      </w:r>
      <w:r w:rsidRPr="00691DFD">
        <w:rPr>
          <w:rFonts w:cs="Times New Roman"/>
        </w:rPr>
        <w:t xml:space="preserve">Драйверы </w:t>
      </w:r>
      <w:r w:rsidRPr="00691DFD">
        <w:rPr>
          <w:rFonts w:cs="Times New Roman"/>
          <w:lang w:val="en-US"/>
        </w:rPr>
        <w:t>CBI</w:t>
      </w:r>
    </w:p>
    <w:p w14:paraId="12DD493B" w14:textId="237862F7" w:rsidR="00092566" w:rsidRPr="00691DFD" w:rsidRDefault="00550636" w:rsidP="00092566">
      <w:pPr>
        <w:ind w:firstLine="0"/>
        <w:jc w:val="center"/>
        <w:rPr>
          <w:rFonts w:cs="Times New Roman"/>
          <w:lang w:val="en-US"/>
        </w:rPr>
      </w:pP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</w:t>
      </w:r>
      <w:proofErr w:type="spellStart"/>
      <w:r w:rsidRPr="00691DFD">
        <w:rPr>
          <w:rFonts w:cs="Times New Roman"/>
          <w:lang w:val="en-US"/>
        </w:rPr>
        <w:t>Jenniina</w:t>
      </w:r>
      <w:proofErr w:type="spellEnd"/>
      <w:r w:rsidRPr="00691DFD">
        <w:rPr>
          <w:rFonts w:cs="Times New Roman"/>
        </w:rPr>
        <w:t xml:space="preserve"> </w:t>
      </w:r>
      <w:proofErr w:type="spellStart"/>
      <w:r w:rsidRPr="00691DFD">
        <w:rPr>
          <w:rFonts w:cs="Times New Roman"/>
          <w:lang w:val="en-US"/>
        </w:rPr>
        <w:t>Sihvonen</w:t>
      </w:r>
      <w:proofErr w:type="spellEnd"/>
      <w:r w:rsidRPr="00691DFD">
        <w:rPr>
          <w:rFonts w:cs="Times New Roman"/>
        </w:rPr>
        <w:t xml:space="preserve">, 2019. </w:t>
      </w:r>
      <w:r w:rsidR="00092566" w:rsidRPr="00691DFD">
        <w:rPr>
          <w:rFonts w:cs="Times New Roman"/>
          <w:lang w:val="en-US"/>
        </w:rPr>
        <w:t>«</w:t>
      </w:r>
      <w:r w:rsidRPr="00691DFD">
        <w:rPr>
          <w:rFonts w:cs="Times New Roman"/>
          <w:lang w:val="en-US"/>
        </w:rPr>
        <w:t>Understanding the drivers of consumer–brand identification</w:t>
      </w:r>
      <w:r w:rsidR="00092566" w:rsidRPr="00691DFD">
        <w:rPr>
          <w:rFonts w:cs="Times New Roman"/>
          <w:lang w:val="en-US"/>
        </w:rPr>
        <w:t>»</w:t>
      </w:r>
      <w:r w:rsidRPr="00691DFD">
        <w:rPr>
          <w:rFonts w:cs="Times New Roman"/>
          <w:lang w:val="en-US"/>
        </w:rPr>
        <w:t>, Journal of Brand Management, Palgrave Macmillan, vol. 26(5), pages 583-594.</w:t>
      </w:r>
    </w:p>
    <w:p w14:paraId="3A14AD22" w14:textId="373712BA" w:rsidR="002C32DD" w:rsidRPr="00691DFD" w:rsidRDefault="002C32DD" w:rsidP="002C32DD">
      <w:pPr>
        <w:rPr>
          <w:rFonts w:cs="Times New Roman"/>
        </w:rPr>
      </w:pPr>
      <w:r w:rsidRPr="00691DFD">
        <w:rPr>
          <w:rFonts w:cs="Times New Roman"/>
        </w:rPr>
        <w:t xml:space="preserve">Через призму этих сегментов автор выявила соответствующие три бизнес- измерения: управление индивидуальностью бренда как ответ на запрос в самовыражении; формирование неких обещаний бренда в ответ на </w:t>
      </w:r>
      <w:proofErr w:type="spellStart"/>
      <w:r w:rsidRPr="00691DFD">
        <w:rPr>
          <w:rFonts w:cs="Times New Roman"/>
        </w:rPr>
        <w:t>лайфстайл</w:t>
      </w:r>
      <w:proofErr w:type="spellEnd"/>
      <w:r w:rsidRPr="00691DFD">
        <w:rPr>
          <w:rFonts w:cs="Times New Roman"/>
        </w:rPr>
        <w:t>-аргументы покупателя; наконец, комьюнити-менеджмент как реакция на ценностные надстройки покупателей.</w:t>
      </w:r>
    </w:p>
    <w:p w14:paraId="1451B781" w14:textId="782398BC" w:rsidR="002C32DD" w:rsidRPr="00691DFD" w:rsidRDefault="002C32DD" w:rsidP="00550636">
      <w:pPr>
        <w:rPr>
          <w:rFonts w:cs="Times New Roman"/>
        </w:rPr>
      </w:pPr>
      <w:r w:rsidRPr="00691DFD">
        <w:rPr>
          <w:rFonts w:cs="Times New Roman"/>
        </w:rPr>
        <w:t xml:space="preserve">Посредством использования бизнес-инструментария бренд имеет возможность повышать оценку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. Однако влияние этого повышения нельзя однозначно интерпретировать с точки зрения финансовой результативности. Кроме того, взаимосвязь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и намерения совершить покупку недостаточно изучена для сферы общественного питания или в более широкой трактовке сферы гостеприимства: гораздо более </w:t>
      </w:r>
      <w:r w:rsidRPr="00691DFD">
        <w:rPr>
          <w:rFonts w:cs="Times New Roman"/>
        </w:rPr>
        <w:lastRenderedPageBreak/>
        <w:t xml:space="preserve">распространены исследования для пар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– вовлеченность и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– лояльность (</w:t>
      </w:r>
      <w:proofErr w:type="spellStart"/>
      <w:r w:rsidRPr="00691DFD">
        <w:rPr>
          <w:rFonts w:cs="Times New Roman"/>
        </w:rPr>
        <w:t>Agyei</w:t>
      </w:r>
      <w:proofErr w:type="spellEnd"/>
      <w:r w:rsidRPr="00691DFD">
        <w:rPr>
          <w:rFonts w:cs="Times New Roman"/>
        </w:rPr>
        <w:t xml:space="preserve">, J. </w:t>
      </w:r>
      <w:r w:rsidRPr="00691DFD">
        <w:rPr>
          <w:rFonts w:cs="Times New Roman"/>
          <w:lang w:val="en-US"/>
        </w:rPr>
        <w:t>et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al</w:t>
      </w:r>
      <w:r w:rsidRPr="00691DFD">
        <w:rPr>
          <w:rFonts w:cs="Times New Roman"/>
        </w:rPr>
        <w:t xml:space="preserve">., 2021; </w:t>
      </w:r>
      <w:proofErr w:type="spellStart"/>
      <w:r w:rsidRPr="00691DFD">
        <w:rPr>
          <w:rFonts w:cs="Times New Roman"/>
        </w:rPr>
        <w:t>So</w:t>
      </w:r>
      <w:proofErr w:type="spellEnd"/>
      <w:r w:rsidRPr="00691DFD">
        <w:rPr>
          <w:rFonts w:cs="Times New Roman"/>
        </w:rPr>
        <w:t xml:space="preserve">, K. </w:t>
      </w:r>
      <w:r w:rsidRPr="00691DFD">
        <w:rPr>
          <w:rFonts w:cs="Times New Roman"/>
          <w:lang w:val="en-US"/>
        </w:rPr>
        <w:t>et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al</w:t>
      </w:r>
      <w:r w:rsidRPr="00691DFD">
        <w:rPr>
          <w:rFonts w:cs="Times New Roman"/>
        </w:rPr>
        <w:t xml:space="preserve">., 2013; </w:t>
      </w:r>
      <w:proofErr w:type="spellStart"/>
      <w:r w:rsidRPr="00691DFD">
        <w:rPr>
          <w:rFonts w:cs="Times New Roman"/>
        </w:rPr>
        <w:t>He</w:t>
      </w:r>
      <w:proofErr w:type="spellEnd"/>
      <w:r w:rsidRPr="00691DFD">
        <w:rPr>
          <w:rFonts w:cs="Times New Roman"/>
        </w:rPr>
        <w:t xml:space="preserve"> </w:t>
      </w:r>
      <w:proofErr w:type="spellStart"/>
      <w:r w:rsidRPr="00691DFD">
        <w:rPr>
          <w:rFonts w:cs="Times New Roman"/>
        </w:rPr>
        <w:t>et</w:t>
      </w:r>
      <w:proofErr w:type="spellEnd"/>
      <w:r w:rsidRPr="00691DFD">
        <w:rPr>
          <w:rFonts w:cs="Times New Roman"/>
        </w:rPr>
        <w:t xml:space="preserve"> </w:t>
      </w:r>
      <w:proofErr w:type="spellStart"/>
      <w:r w:rsidRPr="00691DFD">
        <w:rPr>
          <w:rFonts w:cs="Times New Roman"/>
        </w:rPr>
        <w:t>al</w:t>
      </w:r>
      <w:proofErr w:type="spellEnd"/>
      <w:r w:rsidRPr="00691DFD">
        <w:rPr>
          <w:rFonts w:cs="Times New Roman"/>
        </w:rPr>
        <w:t xml:space="preserve">., 2012). </w:t>
      </w:r>
    </w:p>
    <w:p w14:paraId="22E8E722" w14:textId="697A3B0B" w:rsidR="00E85CB7" w:rsidRPr="00691DFD" w:rsidRDefault="002C32DD" w:rsidP="00D23E41">
      <w:pPr>
        <w:rPr>
          <w:rFonts w:cs="Times New Roman"/>
        </w:rPr>
      </w:pPr>
      <w:r w:rsidRPr="00691DFD">
        <w:rPr>
          <w:rFonts w:cs="Times New Roman"/>
        </w:rPr>
        <w:t xml:space="preserve">Принимая во внимание вышеизложенные выводы из научных работ и теоретические обоснования, сформулируем </w:t>
      </w:r>
      <w:r w:rsidRPr="00691DFD">
        <w:rPr>
          <w:rFonts w:cs="Times New Roman"/>
          <w:b/>
          <w:bCs/>
        </w:rPr>
        <w:t>гипотезу</w:t>
      </w:r>
      <w:r w:rsidR="00550636"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  <w:b/>
          <w:bCs/>
        </w:rPr>
        <w:t>Н</w:t>
      </w:r>
      <w:r w:rsidR="00550636" w:rsidRPr="00691DFD">
        <w:rPr>
          <w:rFonts w:cs="Times New Roman"/>
          <w:b/>
          <w:bCs/>
        </w:rPr>
        <w:t>2</w:t>
      </w:r>
      <w:r w:rsidRPr="00691DFD">
        <w:rPr>
          <w:rFonts w:cs="Times New Roman"/>
          <w:b/>
          <w:bCs/>
        </w:rPr>
        <w:t>:</w:t>
      </w:r>
      <w:r w:rsidR="00550636" w:rsidRPr="00691DFD">
        <w:rPr>
          <w:rFonts w:cs="Times New Roman"/>
        </w:rPr>
        <w:t xml:space="preserve"> </w:t>
      </w:r>
      <w:r w:rsidR="00550636" w:rsidRPr="00691DFD">
        <w:rPr>
          <w:rFonts w:cs="Times New Roman"/>
          <w:lang w:val="en-US"/>
        </w:rPr>
        <w:t>CBI</w:t>
      </w:r>
      <w:r w:rsidR="00550636" w:rsidRPr="00691DFD">
        <w:rPr>
          <w:rFonts w:cs="Times New Roman"/>
        </w:rPr>
        <w:t xml:space="preserve"> влияет на намерение совершить покупку</w:t>
      </w:r>
    </w:p>
    <w:p w14:paraId="165C8F69" w14:textId="589C5FCB" w:rsidR="009719F4" w:rsidRPr="00691DFD" w:rsidRDefault="009719F4" w:rsidP="0062085B">
      <w:pPr>
        <w:pStyle w:val="2"/>
        <w:rPr>
          <w:sz w:val="24"/>
          <w:szCs w:val="24"/>
        </w:rPr>
      </w:pPr>
      <w:bookmarkStart w:id="53" w:name="_Toc130409089"/>
      <w:bookmarkStart w:id="54" w:name="_Toc131755466"/>
      <w:bookmarkStart w:id="55" w:name="_Toc131775909"/>
      <w:bookmarkStart w:id="56" w:name="_Toc136468460"/>
      <w:r w:rsidRPr="00691DFD">
        <w:rPr>
          <w:sz w:val="24"/>
          <w:szCs w:val="24"/>
        </w:rPr>
        <w:t>1.</w:t>
      </w:r>
      <w:r w:rsidR="00E8602C" w:rsidRPr="00691DFD">
        <w:rPr>
          <w:sz w:val="24"/>
          <w:szCs w:val="24"/>
        </w:rPr>
        <w:t>2</w:t>
      </w:r>
      <w:r w:rsidRPr="00691DFD">
        <w:rPr>
          <w:sz w:val="24"/>
          <w:szCs w:val="24"/>
        </w:rPr>
        <w:t xml:space="preserve"> </w:t>
      </w:r>
      <w:bookmarkEnd w:id="0"/>
      <w:r w:rsidR="007B4ECE" w:rsidRPr="00691DFD">
        <w:rPr>
          <w:sz w:val="24"/>
          <w:szCs w:val="24"/>
        </w:rPr>
        <w:t>Корпоративная социальная ответственность бизнеса</w:t>
      </w:r>
      <w:bookmarkEnd w:id="53"/>
      <w:bookmarkEnd w:id="54"/>
      <w:bookmarkEnd w:id="55"/>
      <w:bookmarkEnd w:id="56"/>
    </w:p>
    <w:p w14:paraId="77F6665D" w14:textId="4CDD6A56" w:rsidR="009719F4" w:rsidRPr="00691DFD" w:rsidRDefault="009719F4" w:rsidP="009719F4">
      <w:pPr>
        <w:pStyle w:val="3"/>
        <w:rPr>
          <w:rFonts w:cs="Times New Roman"/>
          <w:i w:val="0"/>
          <w:iCs w:val="0"/>
        </w:rPr>
      </w:pPr>
      <w:bookmarkStart w:id="57" w:name="_Toc130122064"/>
      <w:bookmarkStart w:id="58" w:name="_Toc130409090"/>
      <w:bookmarkStart w:id="59" w:name="_Toc131755467"/>
      <w:bookmarkStart w:id="60" w:name="_Toc131775910"/>
      <w:bookmarkStart w:id="61" w:name="_Toc136468461"/>
      <w:r w:rsidRPr="00691DFD">
        <w:rPr>
          <w:rFonts w:cs="Times New Roman"/>
          <w:i w:val="0"/>
          <w:iCs w:val="0"/>
        </w:rPr>
        <w:t>1.</w:t>
      </w:r>
      <w:r w:rsidR="00E8602C" w:rsidRPr="00691DFD">
        <w:rPr>
          <w:rFonts w:cs="Times New Roman"/>
          <w:i w:val="0"/>
          <w:iCs w:val="0"/>
        </w:rPr>
        <w:t>2</w:t>
      </w:r>
      <w:r w:rsidRPr="00691DFD">
        <w:rPr>
          <w:rFonts w:cs="Times New Roman"/>
          <w:i w:val="0"/>
          <w:iCs w:val="0"/>
        </w:rPr>
        <w:t>.1 Теоретические аспекты концепции корпоративной социальной ответственности бизнеса</w:t>
      </w:r>
      <w:bookmarkEnd w:id="57"/>
      <w:bookmarkEnd w:id="58"/>
      <w:bookmarkEnd w:id="59"/>
      <w:bookmarkEnd w:id="60"/>
      <w:bookmarkEnd w:id="61"/>
    </w:p>
    <w:p w14:paraId="42C1F8F8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«КСО — это ответ бизнеса на разочарование, которое определило настроения общественности в 50-е и 60-е годы прошлого века»</w:t>
      </w:r>
      <w:r w:rsidRPr="00691DFD">
        <w:rPr>
          <w:rStyle w:val="a9"/>
          <w:rFonts w:cs="Times New Roman"/>
          <w:shd w:val="clear" w:color="auto" w:fill="FFFFFF"/>
        </w:rPr>
        <w:footnoteReference w:id="34"/>
      </w:r>
      <w:r w:rsidRPr="00691DFD">
        <w:rPr>
          <w:rFonts w:cs="Times New Roman"/>
          <w:shd w:val="clear" w:color="auto" w:fill="FFFFFF"/>
        </w:rPr>
        <w:t xml:space="preserve">. И если эта фраза </w:t>
      </w:r>
      <w:proofErr w:type="spellStart"/>
      <w:r w:rsidRPr="00691DFD">
        <w:rPr>
          <w:rFonts w:cs="Times New Roman"/>
          <w:shd w:val="clear" w:color="auto" w:fill="FFFFFF"/>
        </w:rPr>
        <w:t>дискуссионна</w:t>
      </w:r>
      <w:proofErr w:type="spellEnd"/>
      <w:r w:rsidRPr="00691DFD">
        <w:rPr>
          <w:rFonts w:cs="Times New Roman"/>
          <w:shd w:val="clear" w:color="auto" w:fill="FFFFFF"/>
        </w:rPr>
        <w:t xml:space="preserve"> в части предпосылок, то время обозначено точно: в первой половине 1950-х было положено начало исследованиям двух основных вопросов: «что стоит понимать под КСО, и каковы ее источники»</w:t>
      </w:r>
      <w:r w:rsidRPr="00691DFD">
        <w:rPr>
          <w:rStyle w:val="a9"/>
          <w:rFonts w:cs="Times New Roman"/>
          <w:shd w:val="clear" w:color="auto" w:fill="FFFFFF"/>
        </w:rPr>
        <w:footnoteReference w:id="35"/>
      </w:r>
      <w:r w:rsidRPr="00691DFD">
        <w:rPr>
          <w:rFonts w:cs="Times New Roman"/>
          <w:shd w:val="clear" w:color="auto" w:fill="FFFFFF"/>
        </w:rPr>
        <w:t xml:space="preserve">. Профессор </w:t>
      </w:r>
      <w:proofErr w:type="spellStart"/>
      <w:r w:rsidRPr="00691DFD">
        <w:rPr>
          <w:rFonts w:cs="Times New Roman"/>
          <w:shd w:val="clear" w:color="auto" w:fill="FFFFFF"/>
        </w:rPr>
        <w:t>Боуэн</w:t>
      </w:r>
      <w:proofErr w:type="spellEnd"/>
      <w:r w:rsidRPr="00691DFD">
        <w:rPr>
          <w:rFonts w:cs="Times New Roman"/>
          <w:shd w:val="clear" w:color="auto" w:fill="FFFFFF"/>
        </w:rPr>
        <w:t xml:space="preserve"> в работе «Социальная ответственность бизнесмена» сформулировал определение, ставшее отправной точкой в последующих дискуссиях: социальная ответственность бизнесмена (подчеркивая личный характер этой ответственности) состоит в «реализации политики и принятии решений, следовании линии поведения, которые были бы желательны для целей и ценностей общества»</w:t>
      </w:r>
      <w:r w:rsidRPr="00691DFD">
        <w:rPr>
          <w:rStyle w:val="a9"/>
          <w:rFonts w:cs="Times New Roman"/>
          <w:shd w:val="clear" w:color="auto" w:fill="FFFFFF"/>
        </w:rPr>
        <w:footnoteReference w:id="36"/>
      </w:r>
      <w:r w:rsidRPr="00691DFD">
        <w:rPr>
          <w:rFonts w:cs="Times New Roman"/>
          <w:shd w:val="clear" w:color="auto" w:fill="FFFFFF"/>
        </w:rPr>
        <w:t>.</w:t>
      </w:r>
    </w:p>
    <w:p w14:paraId="26790D40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На протяжении десятилетий дискуссии о содержании и сущности концепции КСО, ярко выделились три основных подхода, два из которых являются своеобразными крайностями:</w:t>
      </w:r>
    </w:p>
    <w:p w14:paraId="0CFE0AD9" w14:textId="77777777" w:rsidR="009719F4" w:rsidRPr="00691DFD" w:rsidRDefault="009719F4" w:rsidP="009719F4">
      <w:pPr>
        <w:pStyle w:val="a5"/>
        <w:numPr>
          <w:ilvl w:val="1"/>
          <w:numId w:val="2"/>
        </w:num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Теория «корпоративного эгоизма». За центральное утверждение данной теории можно взять знаменитую фразу М. </w:t>
      </w:r>
      <w:proofErr w:type="spellStart"/>
      <w:r w:rsidRPr="00691DFD">
        <w:rPr>
          <w:rFonts w:cs="Times New Roman"/>
          <w:shd w:val="clear" w:color="auto" w:fill="FFFFFF"/>
        </w:rPr>
        <w:t>Фридмена</w:t>
      </w:r>
      <w:proofErr w:type="spellEnd"/>
      <w:r w:rsidRPr="00691DFD">
        <w:rPr>
          <w:rFonts w:cs="Times New Roman"/>
          <w:shd w:val="clear" w:color="auto" w:fill="FFFFFF"/>
        </w:rPr>
        <w:t>: «единственная социальная ответственность бизнеса – это приносить прибыль». По мнению приверженцев этой логики, ключевая задача бизнеса – максимизировать прибыль владельцев компании как стейкхолдеров. Отвлечение же капитала в пользу мероприятий социальной ответственности снижает эту прибыль. Следовательно, бизнес не эффективен.</w:t>
      </w:r>
    </w:p>
    <w:p w14:paraId="08F2DBF6" w14:textId="77777777" w:rsidR="009719F4" w:rsidRPr="00691DFD" w:rsidRDefault="009719F4" w:rsidP="009719F4">
      <w:pPr>
        <w:pStyle w:val="a5"/>
        <w:numPr>
          <w:ilvl w:val="1"/>
          <w:numId w:val="1"/>
        </w:num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Теория «корпоративного альтруизма». Компания в ходе своей деятельности вовлекает в работу очень широкий спектр лиц и может влиять на социально-экономические процессы в государствах. В этой связи компания берет на себя часть функций государства – и ее обязанность в работе с последствиями своей </w:t>
      </w:r>
      <w:r w:rsidRPr="00691DFD">
        <w:rPr>
          <w:rFonts w:cs="Times New Roman"/>
          <w:shd w:val="clear" w:color="auto" w:fill="FFFFFF"/>
        </w:rPr>
        <w:lastRenderedPageBreak/>
        <w:t xml:space="preserve">деятельности. Этой точки зрения придерживались, например, К. </w:t>
      </w:r>
      <w:proofErr w:type="spellStart"/>
      <w:r w:rsidRPr="00691DFD">
        <w:rPr>
          <w:rFonts w:cs="Times New Roman"/>
          <w:shd w:val="clear" w:color="auto" w:fill="FFFFFF"/>
        </w:rPr>
        <w:t>Дэвисон</w:t>
      </w:r>
      <w:proofErr w:type="spellEnd"/>
      <w:r w:rsidRPr="00691DFD">
        <w:rPr>
          <w:rFonts w:cs="Times New Roman"/>
          <w:shd w:val="clear" w:color="auto" w:fill="FFFFFF"/>
        </w:rPr>
        <w:t xml:space="preserve"> и Р. Фримен. </w:t>
      </w:r>
    </w:p>
    <w:p w14:paraId="67ED1786" w14:textId="77777777" w:rsidR="009719F4" w:rsidRPr="00691DFD" w:rsidRDefault="009719F4" w:rsidP="009719F4">
      <w:pPr>
        <w:pStyle w:val="a5"/>
        <w:numPr>
          <w:ilvl w:val="1"/>
          <w:numId w:val="1"/>
        </w:num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Прямо противоположный характер описанных выше теорий можно разрешить, если принять третью теорию, теорию «разумного эгоизма». В рамках этого подхода корпоративная социальная ответственность действительно сокращает текущую прибыль, однако позволяет обеспечить долгосрочные конкурентные преимущества фирме, что в конечном счете и при прочих равных укрепляет ее позиции на рынке и сокращает потери прибыли. Таким образом, ответственность бизнеса носит обоюдовыгодный характер: и для самой компании, и для общества. </w:t>
      </w:r>
    </w:p>
    <w:p w14:paraId="0DAC6180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Наиболее четко позицию в отношении сущности КСО сформулировал А. </w:t>
      </w:r>
      <w:proofErr w:type="spellStart"/>
      <w:r w:rsidRPr="00691DFD">
        <w:rPr>
          <w:rFonts w:cs="Times New Roman"/>
          <w:shd w:val="clear" w:color="auto" w:fill="FFFFFF"/>
        </w:rPr>
        <w:t>Кэррол</w:t>
      </w:r>
      <w:proofErr w:type="spellEnd"/>
      <w:r w:rsidRPr="00691DFD">
        <w:rPr>
          <w:rFonts w:cs="Times New Roman"/>
          <w:shd w:val="clear" w:color="auto" w:fill="FFFFFF"/>
        </w:rPr>
        <w:t>. Его видение типов и взаимосвязи социальной ответственности нашли отражение в виде знаменитой «пирамиды»:</w:t>
      </w:r>
    </w:p>
    <w:p w14:paraId="17063EF1" w14:textId="35C995BC" w:rsidR="00D23E41" w:rsidRPr="00691DFD" w:rsidRDefault="009719F4" w:rsidP="00092566">
      <w:pPr>
        <w:rPr>
          <w:rFonts w:cs="Times New Roman"/>
          <w:shd w:val="clear" w:color="auto" w:fill="FFFFFF"/>
          <w:lang w:val="en-US"/>
        </w:rPr>
      </w:pPr>
      <w:r w:rsidRPr="00691DFD">
        <w:rPr>
          <w:rFonts w:cs="Times New Roman"/>
          <w:noProof/>
          <w:shd w:val="clear" w:color="auto" w:fill="FFFFFF"/>
        </w:rPr>
        <w:drawing>
          <wp:inline distT="0" distB="0" distL="0" distR="0" wp14:anchorId="68C00BF7" wp14:editId="2A97FC44">
            <wp:extent cx="4445251" cy="2359308"/>
            <wp:effectExtent l="0" t="12700" r="0" b="15875"/>
            <wp:docPr id="6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  <w:r w:rsidRPr="00691DFD">
        <w:rPr>
          <w:rFonts w:cs="Times New Roman"/>
          <w:shd w:val="clear" w:color="auto" w:fill="FFFFFF"/>
          <w:lang w:val="en-US"/>
        </w:rPr>
        <w:t xml:space="preserve"> </w:t>
      </w:r>
    </w:p>
    <w:p w14:paraId="65ACA006" w14:textId="4C1D9BFC" w:rsidR="00092566" w:rsidRPr="00691DFD" w:rsidRDefault="00092566" w:rsidP="00092566">
      <w:pPr>
        <w:jc w:val="center"/>
        <w:rPr>
          <w:rFonts w:cs="Times New Roman"/>
          <w:lang w:val="en-US"/>
        </w:rPr>
      </w:pPr>
      <w:r w:rsidRPr="00691DFD">
        <w:rPr>
          <w:rFonts w:cs="Times New Roman"/>
          <w:b/>
          <w:bCs/>
        </w:rPr>
        <w:t>Рис</w:t>
      </w:r>
      <w:r w:rsidRPr="00691DFD">
        <w:rPr>
          <w:rFonts w:cs="Times New Roman"/>
          <w:b/>
          <w:bCs/>
          <w:lang w:val="en-US"/>
        </w:rPr>
        <w:t xml:space="preserve">. </w:t>
      </w:r>
      <w:r w:rsidRPr="00691DFD">
        <w:rPr>
          <w:rFonts w:cs="Times New Roman"/>
          <w:b/>
          <w:bCs/>
          <w:lang w:val="en-US"/>
        </w:rPr>
        <w:t>2</w:t>
      </w:r>
      <w:r w:rsidR="0014286E" w:rsidRPr="00691DFD">
        <w:rPr>
          <w:rFonts w:cs="Times New Roman"/>
          <w:b/>
          <w:bCs/>
          <w:lang w:val="en-US"/>
        </w:rPr>
        <w:t xml:space="preserve">  </w:t>
      </w:r>
      <w:r w:rsidRPr="00691DFD">
        <w:rPr>
          <w:rFonts w:cs="Times New Roman"/>
          <w:lang w:val="en-US"/>
        </w:rPr>
        <w:t xml:space="preserve"> </w:t>
      </w:r>
      <w:r w:rsidR="0014286E" w:rsidRPr="00691DFD">
        <w:rPr>
          <w:rFonts w:cs="Times New Roman"/>
        </w:rPr>
        <w:t>Пирамида</w:t>
      </w:r>
      <w:r w:rsidR="0014286E" w:rsidRPr="00691DFD">
        <w:rPr>
          <w:rFonts w:cs="Times New Roman"/>
          <w:lang w:val="en-US"/>
        </w:rPr>
        <w:t xml:space="preserve"> </w:t>
      </w:r>
      <w:proofErr w:type="spellStart"/>
      <w:r w:rsidR="0014286E" w:rsidRPr="00691DFD">
        <w:rPr>
          <w:rFonts w:cs="Times New Roman"/>
        </w:rPr>
        <w:t>Кэррола</w:t>
      </w:r>
      <w:proofErr w:type="spellEnd"/>
    </w:p>
    <w:p w14:paraId="35CE28AF" w14:textId="2E69D03C" w:rsidR="00092566" w:rsidRPr="00691DFD" w:rsidRDefault="00092566" w:rsidP="0014286E">
      <w:pPr>
        <w:ind w:firstLine="0"/>
        <w:jc w:val="center"/>
        <w:rPr>
          <w:rFonts w:cs="Times New Roman"/>
          <w:lang w:val="en-US"/>
        </w:rPr>
      </w:pP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  <w:lang w:val="en-US"/>
        </w:rPr>
        <w:t xml:space="preserve">: </w:t>
      </w:r>
      <w:r w:rsidR="0014286E" w:rsidRPr="00691DFD">
        <w:rPr>
          <w:rFonts w:cs="Times New Roman"/>
          <w:lang w:val="en-US"/>
        </w:rPr>
        <w:t>Carroll A.B. A three dimensional conceptual model of corporate performance // Academy of Management Review. – 1979. – № 4.</w:t>
      </w:r>
    </w:p>
    <w:p w14:paraId="0FA0D451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При этом </w:t>
      </w:r>
      <w:r w:rsidRPr="00691DFD">
        <w:rPr>
          <w:rFonts w:cs="Times New Roman"/>
          <w:b/>
          <w:bCs/>
          <w:shd w:val="clear" w:color="auto" w:fill="FFFFFF"/>
        </w:rPr>
        <w:t>экономическая ответственность</w:t>
      </w:r>
      <w:r w:rsidRPr="00691DFD">
        <w:rPr>
          <w:rFonts w:cs="Times New Roman"/>
          <w:shd w:val="clear" w:color="auto" w:fill="FFFFFF"/>
        </w:rPr>
        <w:t xml:space="preserve"> носит базисный и обязательный для выполнения цели бизнеса (получения прибыли) характер, </w:t>
      </w:r>
      <w:r w:rsidRPr="00691DFD">
        <w:rPr>
          <w:rFonts w:cs="Times New Roman"/>
          <w:b/>
          <w:bCs/>
          <w:shd w:val="clear" w:color="auto" w:fill="FFFFFF"/>
        </w:rPr>
        <w:t>правовая ответственность</w:t>
      </w:r>
      <w:r w:rsidRPr="00691DFD">
        <w:rPr>
          <w:rFonts w:cs="Times New Roman"/>
          <w:shd w:val="clear" w:color="auto" w:fill="FFFFFF"/>
        </w:rPr>
        <w:t xml:space="preserve">, по сути, гарантирует фирме легитимное существование в системе государственных норм, </w:t>
      </w:r>
      <w:r w:rsidRPr="00691DFD">
        <w:rPr>
          <w:rFonts w:cs="Times New Roman"/>
          <w:b/>
          <w:bCs/>
          <w:shd w:val="clear" w:color="auto" w:fill="FFFFFF"/>
        </w:rPr>
        <w:t>этическая ответственность</w:t>
      </w:r>
      <w:r w:rsidRPr="00691DFD">
        <w:rPr>
          <w:rFonts w:cs="Times New Roman"/>
          <w:shd w:val="clear" w:color="auto" w:fill="FFFFFF"/>
        </w:rPr>
        <w:t xml:space="preserve"> не описана и не зафиксирована письменно или в рамках правил, однако продиктована моральными устоями общества, а вот </w:t>
      </w:r>
      <w:r w:rsidRPr="00691DFD">
        <w:rPr>
          <w:rFonts w:cs="Times New Roman"/>
          <w:b/>
          <w:bCs/>
          <w:shd w:val="clear" w:color="auto" w:fill="FFFFFF"/>
        </w:rPr>
        <w:t>филантропическая ответственность</w:t>
      </w:r>
      <w:r w:rsidRPr="00691DFD">
        <w:rPr>
          <w:rFonts w:cs="Times New Roman"/>
          <w:shd w:val="clear" w:color="auto" w:fill="FFFFFF"/>
        </w:rPr>
        <w:t xml:space="preserve"> как вершина пирамиды описывает добровольные действия бизнеса для улучшения благосостояния общества.</w:t>
      </w:r>
    </w:p>
    <w:p w14:paraId="27FDD416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Итак, хотя сформулировать единое определение корпоративной социальной ответственности как термина непросто, за основу возьмем понятие, зафиксированное в 2010 году в Международном стандарте ISO 26000 «Руководство по социальной </w:t>
      </w:r>
      <w:r w:rsidRPr="00691DFD">
        <w:rPr>
          <w:rFonts w:cs="Times New Roman"/>
          <w:shd w:val="clear" w:color="auto" w:fill="FFFFFF"/>
        </w:rPr>
        <w:lastRenderedPageBreak/>
        <w:t>ответственности»: социальная ответственность – ответственность организации за воздействие ее решений и деятельности на общество и окружающую среду через прозрачное и этичное поведение, которое:</w:t>
      </w:r>
    </w:p>
    <w:p w14:paraId="4FBE0D5C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•</w:t>
      </w:r>
      <w:r w:rsidRPr="00691DFD">
        <w:rPr>
          <w:rFonts w:cs="Times New Roman"/>
          <w:shd w:val="clear" w:color="auto" w:fill="FFFFFF"/>
        </w:rPr>
        <w:tab/>
        <w:t>содействует устойчивому развитию, включая здоровье и благосостояние общества;</w:t>
      </w:r>
    </w:p>
    <w:p w14:paraId="49135332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•</w:t>
      </w:r>
      <w:r w:rsidRPr="00691DFD">
        <w:rPr>
          <w:rFonts w:cs="Times New Roman"/>
          <w:shd w:val="clear" w:color="auto" w:fill="FFFFFF"/>
        </w:rPr>
        <w:tab/>
        <w:t>учитывает ожидания заинтересованных сторон;</w:t>
      </w:r>
    </w:p>
    <w:p w14:paraId="056B77AA" w14:textId="77777777" w:rsidR="009719F4" w:rsidRPr="00691DFD" w:rsidRDefault="009719F4" w:rsidP="009719F4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•</w:t>
      </w:r>
      <w:r w:rsidRPr="00691DFD">
        <w:rPr>
          <w:rFonts w:cs="Times New Roman"/>
          <w:shd w:val="clear" w:color="auto" w:fill="FFFFFF"/>
        </w:rPr>
        <w:tab/>
        <w:t>соответствует применяемому законодательству и согласуется с международными нормами поведения;</w:t>
      </w:r>
    </w:p>
    <w:p w14:paraId="109443FA" w14:textId="4A266410" w:rsidR="009719F4" w:rsidRPr="00691DFD" w:rsidRDefault="009719F4" w:rsidP="00265E5F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•</w:t>
      </w:r>
      <w:r w:rsidRPr="00691DFD">
        <w:rPr>
          <w:rFonts w:cs="Times New Roman"/>
          <w:shd w:val="clear" w:color="auto" w:fill="FFFFFF"/>
        </w:rPr>
        <w:tab/>
        <w:t>введено во всей организации</w:t>
      </w:r>
      <w:r w:rsidRPr="00691DFD">
        <w:rPr>
          <w:rStyle w:val="a9"/>
          <w:rFonts w:cs="Times New Roman"/>
          <w:shd w:val="clear" w:color="auto" w:fill="FFFFFF"/>
        </w:rPr>
        <w:footnoteReference w:id="37"/>
      </w:r>
      <w:r w:rsidRPr="00691DFD">
        <w:rPr>
          <w:rFonts w:cs="Times New Roman"/>
          <w:shd w:val="clear" w:color="auto" w:fill="FFFFFF"/>
        </w:rPr>
        <w:t>.</w:t>
      </w:r>
    </w:p>
    <w:p w14:paraId="37FAED12" w14:textId="2B8F3CF2" w:rsidR="003E1A5B" w:rsidRPr="00691DFD" w:rsidRDefault="003E1A5B" w:rsidP="003E1A5B">
      <w:pPr>
        <w:pStyle w:val="3"/>
        <w:rPr>
          <w:rFonts w:cs="Times New Roman"/>
          <w:i w:val="0"/>
          <w:iCs w:val="0"/>
        </w:rPr>
      </w:pPr>
      <w:bookmarkStart w:id="63" w:name="_Toc130409091"/>
      <w:bookmarkStart w:id="64" w:name="_Toc131755468"/>
      <w:bookmarkStart w:id="65" w:name="_Toc131775911"/>
      <w:bookmarkStart w:id="66" w:name="_Toc136468462"/>
      <w:r w:rsidRPr="00691DFD">
        <w:rPr>
          <w:rFonts w:cs="Times New Roman"/>
          <w:i w:val="0"/>
          <w:iCs w:val="0"/>
        </w:rPr>
        <w:t>1.</w:t>
      </w:r>
      <w:r w:rsidR="00E8602C" w:rsidRPr="00691DFD">
        <w:rPr>
          <w:rFonts w:cs="Times New Roman"/>
          <w:i w:val="0"/>
          <w:iCs w:val="0"/>
        </w:rPr>
        <w:t>2</w:t>
      </w:r>
      <w:r w:rsidRPr="00691DFD">
        <w:rPr>
          <w:rFonts w:cs="Times New Roman"/>
          <w:i w:val="0"/>
          <w:iCs w:val="0"/>
        </w:rPr>
        <w:t>.2 Разновидности и принципы корпоративной социальной ответственности</w:t>
      </w:r>
      <w:bookmarkEnd w:id="63"/>
      <w:bookmarkEnd w:id="64"/>
      <w:bookmarkEnd w:id="65"/>
      <w:bookmarkEnd w:id="66"/>
    </w:p>
    <w:p w14:paraId="30658D67" w14:textId="77777777" w:rsidR="003E1A5B" w:rsidRPr="00691DFD" w:rsidRDefault="003E1A5B" w:rsidP="003E1A5B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КСО принято делить на</w:t>
      </w:r>
      <w:r w:rsidRPr="00691DFD">
        <w:rPr>
          <w:rFonts w:cs="Times New Roman"/>
          <w:b/>
          <w:bCs/>
          <w:shd w:val="clear" w:color="auto" w:fill="FFFFFF"/>
        </w:rPr>
        <w:t xml:space="preserve"> внутреннюю и внешнюю</w:t>
      </w:r>
      <w:r w:rsidRPr="00691DFD">
        <w:rPr>
          <w:rFonts w:cs="Times New Roman"/>
          <w:shd w:val="clear" w:color="auto" w:fill="FFFFFF"/>
        </w:rPr>
        <w:t>:</w:t>
      </w:r>
    </w:p>
    <w:p w14:paraId="42EE754B" w14:textId="77777777" w:rsidR="003E1A5B" w:rsidRPr="00691DFD" w:rsidRDefault="003E1A5B" w:rsidP="003E1A5B">
      <w:pPr>
        <w:pStyle w:val="a5"/>
        <w:numPr>
          <w:ilvl w:val="0"/>
          <w:numId w:val="3"/>
        </w:num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Внутренняя ответственность содержит в себе компоненты, значимые для внутреннего круга стейкхолдеров: безопасность рабочего места, справедливая и своевременная оплата труда, возможности для профессионального обучения и </w:t>
      </w:r>
      <w:proofErr w:type="gramStart"/>
      <w:r w:rsidRPr="00691DFD">
        <w:rPr>
          <w:rFonts w:cs="Times New Roman"/>
          <w:shd w:val="clear" w:color="auto" w:fill="FFFFFF"/>
        </w:rPr>
        <w:t>т.д.</w:t>
      </w:r>
      <w:proofErr w:type="gramEnd"/>
    </w:p>
    <w:p w14:paraId="5116A605" w14:textId="7E0CA706" w:rsidR="003E1A5B" w:rsidRPr="00691DFD" w:rsidRDefault="003E1A5B" w:rsidP="003E1A5B">
      <w:pPr>
        <w:pStyle w:val="a5"/>
        <w:numPr>
          <w:ilvl w:val="0"/>
          <w:numId w:val="3"/>
        </w:num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Под внешней КСО понимают проекты и инициативы, направленные на внешний круг стейкхолдеров. Например, благотворительные программы для локальных сообществ, экологические инициативы. </w:t>
      </w:r>
      <w:bookmarkStart w:id="67" w:name="_Toc130122065"/>
    </w:p>
    <w:p w14:paraId="68A33C13" w14:textId="57F9BBA6" w:rsidR="00550636" w:rsidRPr="00691DFD" w:rsidRDefault="00550636" w:rsidP="00E85CB7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Можно выделить несколько приоритетных направлений и связанных с ними механизмов корпоративной социальной ответственности. Например, в Социальной Хартии Российского бизнеса зафиксированы такие направления и инструменты</w:t>
      </w:r>
      <w:r w:rsidR="00D23E41" w:rsidRPr="00691DFD">
        <w:rPr>
          <w:rFonts w:cs="Times New Roman"/>
          <w:shd w:val="clear" w:color="auto" w:fill="FFFFFF"/>
        </w:rPr>
        <w:t>, описанные в Таблице 5.</w:t>
      </w:r>
    </w:p>
    <w:p w14:paraId="50125A07" w14:textId="739107CC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Направления и инструменты КСО, зафиксированные в Социальной Хартии Российского бизнеса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30"/>
        <w:gridCol w:w="6514"/>
      </w:tblGrid>
      <w:tr w:rsidR="00550636" w:rsidRPr="00691DFD" w14:paraId="2D94A9A1" w14:textId="77777777" w:rsidTr="005E5500">
        <w:tc>
          <w:tcPr>
            <w:tcW w:w="2830" w:type="dxa"/>
          </w:tcPr>
          <w:p w14:paraId="27010FEE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Ответственные практики в отношении персонала</w:t>
            </w:r>
          </w:p>
        </w:tc>
        <w:tc>
          <w:tcPr>
            <w:tcW w:w="6515" w:type="dxa"/>
          </w:tcPr>
          <w:p w14:paraId="6ECCE3E4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Применение прозрачных процедур приема на работу,</w:t>
            </w:r>
          </w:p>
          <w:p w14:paraId="454F9824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повышения в должности и оплаты труда, а также прекращения трудовых отношений</w:t>
            </w:r>
          </w:p>
          <w:p w14:paraId="198C6FBA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Охрана труда и обеспечение безопасности на рабочем</w:t>
            </w:r>
          </w:p>
          <w:p w14:paraId="3BA6F375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месте</w:t>
            </w:r>
          </w:p>
          <w:p w14:paraId="0ED6B4E3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Программы обучения и повышения квалификации персонала</w:t>
            </w:r>
          </w:p>
          <w:p w14:paraId="5DE612B9" w14:textId="788B9A8D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lastRenderedPageBreak/>
              <w:t xml:space="preserve">• Дополнительные социальные льготы и гарантии (медицинские, пенсионные и жилищные программы, санаторно-курортное лечение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  <w:r w:rsidRPr="00691DFD">
              <w:rPr>
                <w:rFonts w:cs="Times New Roman"/>
                <w:shd w:val="clear" w:color="auto" w:fill="FFFFFF"/>
              </w:rPr>
              <w:t>)</w:t>
            </w:r>
          </w:p>
          <w:p w14:paraId="5E692E21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Соблюдение прав сотрудников на свободу объединений и ведения коллективных переговоров</w:t>
            </w:r>
          </w:p>
          <w:p w14:paraId="041B898D" w14:textId="7DF00D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Отсутствие дискриминации и создание равных возможностей для всех сотрудников вне зависимости от расы, пола, религии, национального или социального происхождения, политических предпочтений, возраста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</w:p>
          <w:p w14:paraId="2F78865E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Формирование корпоративной культуры и создание нематериальных стимулов для сотрудников</w:t>
            </w:r>
          </w:p>
          <w:p w14:paraId="3DC79B11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Соблюдение баланса между рабочими обязанностями и личной жизнью сотрудников</w:t>
            </w:r>
          </w:p>
        </w:tc>
      </w:tr>
      <w:tr w:rsidR="00550636" w:rsidRPr="00691DFD" w14:paraId="5EDFAF5D" w14:textId="77777777" w:rsidTr="005E5500">
        <w:tc>
          <w:tcPr>
            <w:tcW w:w="2830" w:type="dxa"/>
          </w:tcPr>
          <w:p w14:paraId="3B3C3FC8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Охрана окружающей среды</w:t>
            </w:r>
          </w:p>
        </w:tc>
        <w:tc>
          <w:tcPr>
            <w:tcW w:w="6515" w:type="dxa"/>
          </w:tcPr>
          <w:p w14:paraId="1167C1A3" w14:textId="7ED2C2FE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Снижение всех видов загрязнений (выбросы в атмосферу, сбросы в водные объекты, обращение с отходами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  <w:r w:rsidRPr="00691DFD">
              <w:rPr>
                <w:rFonts w:cs="Times New Roman"/>
                <w:shd w:val="clear" w:color="auto" w:fill="FFFFFF"/>
              </w:rPr>
              <w:t>)</w:t>
            </w:r>
          </w:p>
          <w:p w14:paraId="547C45DB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Развитие инновационных технологий, направленных на</w:t>
            </w:r>
          </w:p>
          <w:p w14:paraId="3E90D2E0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эффективное использование энергии, воды и других ресурсов</w:t>
            </w:r>
          </w:p>
          <w:p w14:paraId="54F6BFEE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Сокращение потребления невозобновляемых ресурсов</w:t>
            </w:r>
          </w:p>
          <w:p w14:paraId="192DDE29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Сохранение и восстановление биоразнообразия и природных экосистем</w:t>
            </w:r>
          </w:p>
          <w:p w14:paraId="0FB0966D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Противодействие изменению климата и адаптации к нему (сокращение выбросов парниковых газов и учет прогнозов изменения глобального и местного климата при планировании деятельности)</w:t>
            </w:r>
          </w:p>
          <w:p w14:paraId="04878AAD" w14:textId="30F349AE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Учет экологических факторов при организации работы офиса (экономия бумаги, энергии, воды, утилизация отходов, сокращение деловых поездок и замена их видеоконференциями, повышение экологической сознательности сотрудников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  <w:r w:rsidRPr="00691DFD">
              <w:rPr>
                <w:rFonts w:cs="Times New Roman"/>
                <w:shd w:val="clear" w:color="auto" w:fill="FFFFFF"/>
              </w:rPr>
              <w:t>)</w:t>
            </w:r>
          </w:p>
        </w:tc>
      </w:tr>
      <w:tr w:rsidR="00550636" w:rsidRPr="00691DFD" w14:paraId="7544D5AB" w14:textId="77777777" w:rsidTr="005E5500">
        <w:tc>
          <w:tcPr>
            <w:tcW w:w="2830" w:type="dxa"/>
          </w:tcPr>
          <w:p w14:paraId="46577C8B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Добросовестные деловые практики</w:t>
            </w:r>
          </w:p>
        </w:tc>
        <w:tc>
          <w:tcPr>
            <w:tcW w:w="6515" w:type="dxa"/>
          </w:tcPr>
          <w:p w14:paraId="2551C0B5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Соблюдение принципов добросовестной конкуренции, антимонопольной и антидемпинговой политики</w:t>
            </w:r>
          </w:p>
          <w:p w14:paraId="4C5A9BEC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Противодействие легализации (отмыванию) доходов, полученных преступным путем, финансированию терроризма и борьба с коррупцией</w:t>
            </w:r>
          </w:p>
          <w:p w14:paraId="4B1C811A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lastRenderedPageBreak/>
              <w:t>• Создание дополнительных, в том числе материальных, стимулов для интеграции принципов КСО в деятельность поставщиков и деловых партнеров (учет экологических и социальных факторов в рамках закупочной и инвестиционной деятельности)</w:t>
            </w:r>
          </w:p>
          <w:p w14:paraId="1F91B084" w14:textId="0B63838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Продвижение принципов КСО в деловом сообществе (проведение конференций, обучающих мероприятий, подготовка тематических изданий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  <w:r w:rsidRPr="00691DFD">
              <w:rPr>
                <w:rFonts w:cs="Times New Roman"/>
                <w:shd w:val="clear" w:color="auto" w:fill="FFFFFF"/>
              </w:rPr>
              <w:t>)</w:t>
            </w:r>
          </w:p>
          <w:p w14:paraId="332D8B46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Поддержка публичных политических процессов по разработке и реализации государственной стратегии, направленной на благо общества</w:t>
            </w:r>
          </w:p>
        </w:tc>
      </w:tr>
      <w:tr w:rsidR="00550636" w:rsidRPr="00691DFD" w14:paraId="28715211" w14:textId="77777777" w:rsidTr="005E5500">
        <w:tc>
          <w:tcPr>
            <w:tcW w:w="2830" w:type="dxa"/>
          </w:tcPr>
          <w:p w14:paraId="6CC5E7C5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Ответственные практики в отношении потребителей</w:t>
            </w:r>
          </w:p>
        </w:tc>
        <w:tc>
          <w:tcPr>
            <w:tcW w:w="6515" w:type="dxa"/>
          </w:tcPr>
          <w:p w14:paraId="7F596B12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Предоставление качественных товаров и услуг, не представляющих угрозы для здоровья и жизни потребителей</w:t>
            </w:r>
          </w:p>
          <w:p w14:paraId="246D9125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Добросовестное информирование о свойствах продукции и услуг</w:t>
            </w:r>
          </w:p>
          <w:p w14:paraId="1A65F8CF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Наличие процедур возмещения ущерба в случае предоставления товаров и услуг неудовлетворительного качества</w:t>
            </w:r>
          </w:p>
          <w:p w14:paraId="5506D1CC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Обеспечение конфиденциальности личных данных потребителей</w:t>
            </w:r>
          </w:p>
          <w:p w14:paraId="01AB6C95" w14:textId="0F2A3070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Производство и продвижение среди покупателей товаров и услуг, обладающих социальными и экологическими преимуществами (подлежащих переработке и повторному использованию, с более длительным сроком службы, потребляющих возобновляемые источники энергии и ресурсы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  <w:r w:rsidRPr="00691DFD">
              <w:rPr>
                <w:rFonts w:cs="Times New Roman"/>
                <w:shd w:val="clear" w:color="auto" w:fill="FFFFFF"/>
              </w:rPr>
              <w:t>)</w:t>
            </w:r>
          </w:p>
        </w:tc>
      </w:tr>
      <w:tr w:rsidR="00550636" w:rsidRPr="00691DFD" w14:paraId="2C1FBF4E" w14:textId="77777777" w:rsidTr="005E5500">
        <w:tc>
          <w:tcPr>
            <w:tcW w:w="2830" w:type="dxa"/>
          </w:tcPr>
          <w:p w14:paraId="1E662A06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Развитие местных сообществ</w:t>
            </w:r>
          </w:p>
        </w:tc>
        <w:tc>
          <w:tcPr>
            <w:tcW w:w="6515" w:type="dxa"/>
          </w:tcPr>
          <w:p w14:paraId="5066FC79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Создание рабочих мест и повышение уровня подготовки</w:t>
            </w:r>
          </w:p>
          <w:p w14:paraId="19F09510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кадров в регионах присутствия</w:t>
            </w:r>
          </w:p>
          <w:p w14:paraId="3D9337E4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Поддержка местных поставщиков и производителей</w:t>
            </w:r>
          </w:p>
          <w:p w14:paraId="53D3FEB1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Инвестиции в расширение и диверсификацию экономической деятельности в регионах, продвижение инновационных технологий и реализация местных инициатив</w:t>
            </w:r>
          </w:p>
          <w:p w14:paraId="06DEB67A" w14:textId="72355449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• Инвестиции в решение региональных проблем в области образования, культуры, здравоохранения, жилищного и коммунального строительства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</w:p>
          <w:p w14:paraId="290B288F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lastRenderedPageBreak/>
              <w:t>• Соблюдение прав коренного населения и малочисленных народов</w:t>
            </w:r>
          </w:p>
        </w:tc>
      </w:tr>
      <w:tr w:rsidR="00550636" w:rsidRPr="00691DFD" w14:paraId="0EEE2370" w14:textId="77777777" w:rsidTr="005E5500">
        <w:tc>
          <w:tcPr>
            <w:tcW w:w="2830" w:type="dxa"/>
          </w:tcPr>
          <w:p w14:paraId="58FAE681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Благотворительность и волонтерство (в социальной сфере)</w:t>
            </w:r>
          </w:p>
        </w:tc>
        <w:tc>
          <w:tcPr>
            <w:tcW w:w="6515" w:type="dxa"/>
          </w:tcPr>
          <w:p w14:paraId="2C69D488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Реализация и поддержка социально значимых программ и проектов, направленных на защиту уязвимых групп населения и формирование благоприятной социальной и культурной среды</w:t>
            </w:r>
          </w:p>
          <w:p w14:paraId="730B2DEF" w14:textId="77777777" w:rsidR="00550636" w:rsidRPr="00691DFD" w:rsidRDefault="00550636" w:rsidP="005E5500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• Формирование системы, стимулирующей сотрудников на участие в волонтерской деятельности</w:t>
            </w:r>
          </w:p>
        </w:tc>
      </w:tr>
    </w:tbl>
    <w:p w14:paraId="60D22BAB" w14:textId="77777777" w:rsidR="00550636" w:rsidRPr="00691DFD" w:rsidRDefault="00550636" w:rsidP="00550636">
      <w:pPr>
        <w:ind w:firstLine="0"/>
        <w:rPr>
          <w:rFonts w:cs="Times New Roman"/>
          <w:shd w:val="clear" w:color="auto" w:fill="FFFFFF"/>
        </w:rPr>
      </w:pPr>
    </w:p>
    <w:p w14:paraId="6E67AF53" w14:textId="0F9FED89" w:rsidR="003E1A5B" w:rsidRPr="00691DFD" w:rsidRDefault="00550636" w:rsidP="00265E5F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Видно, что в качестве механизмов реализации того или иного направления КСО, предложен ряд мер, которые относятся к разным уровням пирамиды </w:t>
      </w:r>
      <w:proofErr w:type="spellStart"/>
      <w:r w:rsidRPr="00691DFD">
        <w:rPr>
          <w:rFonts w:cs="Times New Roman"/>
          <w:shd w:val="clear" w:color="auto" w:fill="FFFFFF"/>
        </w:rPr>
        <w:t>Кэррола</w:t>
      </w:r>
      <w:proofErr w:type="spellEnd"/>
      <w:r w:rsidRPr="00691DFD">
        <w:rPr>
          <w:rFonts w:cs="Times New Roman"/>
          <w:shd w:val="clear" w:color="auto" w:fill="FFFFFF"/>
        </w:rPr>
        <w:t>. Такая особенность особенно актуально для направлений «Ответственные практики в отношении потребителей» и «Ответственные практики в отношении персонала», тем временем как в частях «Благотворительность и волонтерство» и «Развитие местных сообществ» превалируют механизмы филантропические и этические – в части соблюдения прав.</w:t>
      </w:r>
    </w:p>
    <w:p w14:paraId="3F39E2AA" w14:textId="79BBA931" w:rsidR="00745C37" w:rsidRPr="00691DFD" w:rsidRDefault="00745C37" w:rsidP="009719F4">
      <w:pPr>
        <w:pStyle w:val="3"/>
        <w:rPr>
          <w:rFonts w:cs="Times New Roman"/>
          <w:i w:val="0"/>
          <w:iCs w:val="0"/>
        </w:rPr>
      </w:pPr>
      <w:bookmarkStart w:id="68" w:name="_Toc130409092"/>
      <w:bookmarkStart w:id="69" w:name="_Toc131755469"/>
      <w:bookmarkStart w:id="70" w:name="_Toc131775912"/>
      <w:bookmarkStart w:id="71" w:name="_Toc136468463"/>
      <w:r w:rsidRPr="00691DFD">
        <w:rPr>
          <w:rFonts w:cs="Times New Roman"/>
          <w:i w:val="0"/>
          <w:iCs w:val="0"/>
        </w:rPr>
        <w:t>1.</w:t>
      </w:r>
      <w:r w:rsidR="00E8602C" w:rsidRPr="00691DFD">
        <w:rPr>
          <w:rFonts w:cs="Times New Roman"/>
          <w:i w:val="0"/>
          <w:iCs w:val="0"/>
        </w:rPr>
        <w:t>2</w:t>
      </w:r>
      <w:r w:rsidRPr="00691DFD">
        <w:rPr>
          <w:rFonts w:cs="Times New Roman"/>
          <w:i w:val="0"/>
          <w:iCs w:val="0"/>
        </w:rPr>
        <w:t>.</w:t>
      </w:r>
      <w:r w:rsidR="003E1A5B" w:rsidRPr="00691DFD">
        <w:rPr>
          <w:rFonts w:cs="Times New Roman"/>
          <w:i w:val="0"/>
          <w:iCs w:val="0"/>
        </w:rPr>
        <w:t>3</w:t>
      </w:r>
      <w:r w:rsidRPr="00691DFD">
        <w:rPr>
          <w:rFonts w:cs="Times New Roman"/>
          <w:i w:val="0"/>
          <w:iCs w:val="0"/>
        </w:rPr>
        <w:t xml:space="preserve"> Подходы к определению корпоративной социальной </w:t>
      </w:r>
      <w:r w:rsidR="00DC32D6" w:rsidRPr="00691DFD">
        <w:rPr>
          <w:rFonts w:cs="Times New Roman"/>
          <w:i w:val="0"/>
          <w:iCs w:val="0"/>
        </w:rPr>
        <w:t>деятельности</w:t>
      </w:r>
      <w:r w:rsidRPr="00691DFD">
        <w:rPr>
          <w:rFonts w:cs="Times New Roman"/>
          <w:i w:val="0"/>
          <w:iCs w:val="0"/>
        </w:rPr>
        <w:t xml:space="preserve"> бизнеса</w:t>
      </w:r>
      <w:bookmarkEnd w:id="68"/>
      <w:bookmarkEnd w:id="69"/>
      <w:bookmarkEnd w:id="70"/>
      <w:bookmarkEnd w:id="71"/>
    </w:p>
    <w:bookmarkEnd w:id="67"/>
    <w:p w14:paraId="05009D99" w14:textId="77777777" w:rsidR="00DC32D6" w:rsidRPr="00691DFD" w:rsidRDefault="00DC32D6" w:rsidP="00DC32D6">
      <w:pPr>
        <w:ind w:firstLine="708"/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>Развитие проблемы корпоративной социальной ответственности бизнеса в область конкретных управленческих решений и подходов сместило дискуссию в сторону нового термина, корпоративной социальной восприимчивости</w:t>
      </w:r>
      <w:r w:rsidRPr="00691DFD">
        <w:rPr>
          <w:rStyle w:val="a9"/>
          <w:rFonts w:cs="Times New Roman"/>
          <w:shd w:val="clear" w:color="auto" w:fill="FFFFFF"/>
        </w:rPr>
        <w:footnoteReference w:id="38"/>
      </w:r>
      <w:r w:rsidRPr="00691DFD">
        <w:rPr>
          <w:rFonts w:cs="Times New Roman"/>
          <w:shd w:val="clear" w:color="auto" w:fill="FFFFFF"/>
        </w:rPr>
        <w:t>. Корпоративная социальная восприимчивость объясняет, как компании и представляющие их агенты взаимодействуют с сотрудниками и окружающей средой через призму внутренних политик и процедур</w:t>
      </w:r>
      <w:r w:rsidRPr="00691DFD">
        <w:rPr>
          <w:rStyle w:val="a9"/>
          <w:rFonts w:cs="Times New Roman"/>
          <w:shd w:val="clear" w:color="auto" w:fill="FFFFFF"/>
        </w:rPr>
        <w:footnoteReference w:id="39"/>
      </w:r>
      <w:r w:rsidRPr="00691DFD">
        <w:rPr>
          <w:rFonts w:cs="Times New Roman"/>
          <w:shd w:val="clear" w:color="auto" w:fill="FFFFFF"/>
        </w:rPr>
        <w:t>. Фредерик рассматривал данную концепцию как второй этап развития зонтичной концепции КСО, этап реализации и конкретных практических задач</w:t>
      </w:r>
      <w:r w:rsidRPr="00691DFD">
        <w:rPr>
          <w:rStyle w:val="a9"/>
          <w:rFonts w:cs="Times New Roman"/>
          <w:shd w:val="clear" w:color="auto" w:fill="FFFFFF"/>
        </w:rPr>
        <w:footnoteReference w:id="40"/>
      </w:r>
      <w:r w:rsidRPr="00691DFD">
        <w:rPr>
          <w:rFonts w:cs="Times New Roman"/>
          <w:shd w:val="clear" w:color="auto" w:fill="FFFFFF"/>
        </w:rPr>
        <w:t xml:space="preserve">. </w:t>
      </w:r>
    </w:p>
    <w:p w14:paraId="5C078512" w14:textId="433C34A7" w:rsidR="003E1A5B" w:rsidRPr="00691DFD" w:rsidRDefault="00DC32D6" w:rsidP="00AC7998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Нормативная теории корпоративной социальной ответственности и позитивистская – корпоративной социальной восприимчивости, не смогли дать комплексное теоретическое обоснование и вооружить менеджеров набором соответствующих инструментов. В поисках синтетической, способной покрыть обе задачи, концепции, дискуссия развернулась вокруг наиболее востребованной модели корпоративной социальной деятельности. </w:t>
      </w:r>
    </w:p>
    <w:p w14:paraId="4880E032" w14:textId="2122A241" w:rsidR="00D278B1" w:rsidRPr="00691DFD" w:rsidRDefault="003D1DC7" w:rsidP="00D278B1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lastRenderedPageBreak/>
        <w:t>В определении концепции корпоративной социаль</w:t>
      </w:r>
      <w:r w:rsidR="00932F5B" w:rsidRPr="00691DFD">
        <w:rPr>
          <w:rFonts w:cs="Times New Roman"/>
          <w:shd w:val="clear" w:color="auto" w:fill="FFFFFF"/>
        </w:rPr>
        <w:t xml:space="preserve">ной деятельности организации мы будем опираться на четыре </w:t>
      </w:r>
      <w:r w:rsidR="00AC7998" w:rsidRPr="00691DFD">
        <w:rPr>
          <w:rFonts w:cs="Times New Roman"/>
          <w:shd w:val="clear" w:color="auto" w:fill="FFFFFF"/>
        </w:rPr>
        <w:t xml:space="preserve">модели: </w:t>
      </w:r>
      <w:proofErr w:type="spellStart"/>
      <w:r w:rsidR="00AC7998" w:rsidRPr="00691DFD">
        <w:rPr>
          <w:rFonts w:cs="Times New Roman"/>
          <w:shd w:val="clear" w:color="auto" w:fill="FFFFFF"/>
        </w:rPr>
        <w:t>Кэррола</w:t>
      </w:r>
      <w:proofErr w:type="spellEnd"/>
      <w:r w:rsidR="00AC7998" w:rsidRPr="00691DFD">
        <w:rPr>
          <w:rStyle w:val="a9"/>
          <w:rFonts w:cs="Times New Roman"/>
          <w:shd w:val="clear" w:color="auto" w:fill="FFFFFF"/>
        </w:rPr>
        <w:footnoteReference w:id="41"/>
      </w:r>
      <w:r w:rsidR="00AC7998" w:rsidRPr="00691DFD">
        <w:rPr>
          <w:rFonts w:cs="Times New Roman"/>
          <w:shd w:val="clear" w:color="auto" w:fill="FFFFFF"/>
        </w:rPr>
        <w:t xml:space="preserve">, </w:t>
      </w:r>
      <w:proofErr w:type="spellStart"/>
      <w:r w:rsidR="00AC7998" w:rsidRPr="00691DFD">
        <w:rPr>
          <w:rFonts w:cs="Times New Roman"/>
          <w:shd w:val="clear" w:color="auto" w:fill="FFFFFF"/>
        </w:rPr>
        <w:t>Вартика</w:t>
      </w:r>
      <w:proofErr w:type="spellEnd"/>
      <w:r w:rsidR="00AC7998" w:rsidRPr="00691DFD">
        <w:rPr>
          <w:rFonts w:cs="Times New Roman"/>
          <w:shd w:val="clear" w:color="auto" w:fill="FFFFFF"/>
        </w:rPr>
        <w:t xml:space="preserve"> и </w:t>
      </w:r>
      <w:proofErr w:type="spellStart"/>
      <w:r w:rsidR="00AC7998" w:rsidRPr="00691DFD">
        <w:rPr>
          <w:rFonts w:cs="Times New Roman"/>
          <w:shd w:val="clear" w:color="auto" w:fill="FFFFFF"/>
        </w:rPr>
        <w:t>Кохрена</w:t>
      </w:r>
      <w:proofErr w:type="spellEnd"/>
      <w:r w:rsidR="00AC7998" w:rsidRPr="00691DFD">
        <w:rPr>
          <w:rStyle w:val="a9"/>
          <w:rFonts w:cs="Times New Roman"/>
          <w:shd w:val="clear" w:color="auto" w:fill="FFFFFF"/>
        </w:rPr>
        <w:footnoteReference w:id="42"/>
      </w:r>
      <w:r w:rsidR="00AC7998" w:rsidRPr="00691DFD">
        <w:rPr>
          <w:rFonts w:cs="Times New Roman"/>
          <w:shd w:val="clear" w:color="auto" w:fill="FFFFFF"/>
        </w:rPr>
        <w:t>, Вуд</w:t>
      </w:r>
      <w:r w:rsidR="00AC7998" w:rsidRPr="00691DFD">
        <w:rPr>
          <w:rStyle w:val="a9"/>
          <w:rFonts w:cs="Times New Roman"/>
          <w:shd w:val="clear" w:color="auto" w:fill="FFFFFF"/>
        </w:rPr>
        <w:footnoteReference w:id="43"/>
      </w:r>
      <w:r w:rsidR="00AC7998" w:rsidRPr="00691DFD">
        <w:rPr>
          <w:rFonts w:cs="Times New Roman"/>
          <w:shd w:val="clear" w:color="auto" w:fill="FFFFFF"/>
        </w:rPr>
        <w:t xml:space="preserve"> и Кларксона</w:t>
      </w:r>
      <w:r w:rsidR="00AC7998" w:rsidRPr="00691DFD">
        <w:rPr>
          <w:rStyle w:val="a9"/>
          <w:rFonts w:cs="Times New Roman"/>
          <w:shd w:val="clear" w:color="auto" w:fill="FFFFFF"/>
        </w:rPr>
        <w:footnoteReference w:id="44"/>
      </w:r>
      <w:r w:rsidR="00AC7998" w:rsidRPr="00691DFD">
        <w:rPr>
          <w:rFonts w:cs="Times New Roman"/>
          <w:shd w:val="clear" w:color="auto" w:fill="FFFFFF"/>
        </w:rPr>
        <w:t>.</w:t>
      </w:r>
    </w:p>
    <w:p w14:paraId="6C5D9D5E" w14:textId="1267296E" w:rsidR="00AC7998" w:rsidRPr="00691DFD" w:rsidRDefault="00AC7998" w:rsidP="00AC7998">
      <w:pPr>
        <w:ind w:firstLine="0"/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Основные выводы выделенных моделей представлены в </w:t>
      </w:r>
      <w:r w:rsidR="00D23E41" w:rsidRPr="00691DFD">
        <w:rPr>
          <w:rFonts w:cs="Times New Roman"/>
          <w:shd w:val="clear" w:color="auto" w:fill="FFFFFF"/>
        </w:rPr>
        <w:t>Т</w:t>
      </w:r>
      <w:r w:rsidRPr="00691DFD">
        <w:rPr>
          <w:rFonts w:cs="Times New Roman"/>
          <w:shd w:val="clear" w:color="auto" w:fill="FFFFFF"/>
        </w:rPr>
        <w:t>аблице</w:t>
      </w:r>
      <w:r w:rsidR="00550636" w:rsidRPr="00691DFD">
        <w:rPr>
          <w:rFonts w:cs="Times New Roman"/>
          <w:shd w:val="clear" w:color="auto" w:fill="FFFFFF"/>
        </w:rPr>
        <w:t xml:space="preserve"> 6.</w:t>
      </w:r>
    </w:p>
    <w:p w14:paraId="75E522F2" w14:textId="03EC2962" w:rsidR="00D23E41" w:rsidRPr="00691DFD" w:rsidRDefault="00D23E41" w:rsidP="00D23E41">
      <w:pPr>
        <w:pStyle w:val="a"/>
        <w:rPr>
          <w:rFonts w:cs="Times New Roman"/>
          <w:szCs w:val="24"/>
        </w:rPr>
      </w:pPr>
      <w:r w:rsidRPr="00691DFD">
        <w:rPr>
          <w:rFonts w:cs="Times New Roman"/>
          <w:szCs w:val="24"/>
          <w:lang w:val="ru-RU"/>
        </w:rPr>
        <w:t>Четыре модели КСД</w:t>
      </w:r>
    </w:p>
    <w:tbl>
      <w:tblPr>
        <w:tblStyle w:val="aa"/>
        <w:tblW w:w="9493" w:type="dxa"/>
        <w:tblLook w:val="04A0" w:firstRow="1" w:lastRow="0" w:firstColumn="1" w:lastColumn="0" w:noHBand="0" w:noVBand="1"/>
      </w:tblPr>
      <w:tblGrid>
        <w:gridCol w:w="1271"/>
        <w:gridCol w:w="4253"/>
        <w:gridCol w:w="3969"/>
      </w:tblGrid>
      <w:tr w:rsidR="00AC7998" w:rsidRPr="00691DFD" w14:paraId="58CC1968" w14:textId="77777777" w:rsidTr="00AC7998">
        <w:tc>
          <w:tcPr>
            <w:tcW w:w="1271" w:type="dxa"/>
          </w:tcPr>
          <w:p w14:paraId="2AE6C1D2" w14:textId="6340B499" w:rsidR="00AC7998" w:rsidRPr="00691DFD" w:rsidRDefault="00AC7998" w:rsidP="00AC7998">
            <w:pPr>
              <w:ind w:firstLine="0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Авторы</w:t>
            </w:r>
          </w:p>
        </w:tc>
        <w:tc>
          <w:tcPr>
            <w:tcW w:w="4253" w:type="dxa"/>
          </w:tcPr>
          <w:p w14:paraId="71A66EC0" w14:textId="792FE435" w:rsidR="00AC7998" w:rsidRPr="00691DFD" w:rsidRDefault="00AC7998" w:rsidP="00AC7998">
            <w:pPr>
              <w:ind w:firstLine="0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Определение КСД</w:t>
            </w:r>
          </w:p>
        </w:tc>
        <w:tc>
          <w:tcPr>
            <w:tcW w:w="3969" w:type="dxa"/>
          </w:tcPr>
          <w:p w14:paraId="18F3B74F" w14:textId="57B4825A" w:rsidR="00AC7998" w:rsidRPr="00691DFD" w:rsidRDefault="00AC7998" w:rsidP="00AC7998">
            <w:pPr>
              <w:ind w:firstLine="0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Измерения КСД</w:t>
            </w:r>
          </w:p>
        </w:tc>
      </w:tr>
      <w:tr w:rsidR="00AC7998" w:rsidRPr="00691DFD" w14:paraId="26BCC911" w14:textId="77777777" w:rsidTr="00AC7998">
        <w:tc>
          <w:tcPr>
            <w:tcW w:w="1271" w:type="dxa"/>
          </w:tcPr>
          <w:p w14:paraId="28F77E1A" w14:textId="2CB3660B" w:rsidR="00AC7998" w:rsidRPr="00691DFD" w:rsidRDefault="00AC7998" w:rsidP="00AC7998">
            <w:pPr>
              <w:ind w:firstLine="0"/>
              <w:rPr>
                <w:rFonts w:cs="Times New Roman"/>
                <w:shd w:val="clear" w:color="auto" w:fill="FFFFFF"/>
                <w:lang w:val="en-US"/>
              </w:rPr>
            </w:pPr>
            <w:proofErr w:type="spellStart"/>
            <w:r w:rsidRPr="00691DFD">
              <w:rPr>
                <w:rFonts w:cs="Times New Roman"/>
                <w:shd w:val="clear" w:color="auto" w:fill="FFFFFF"/>
              </w:rPr>
              <w:t>Кэррол</w:t>
            </w:r>
            <w:proofErr w:type="spellEnd"/>
            <w:r w:rsidRPr="00691DFD">
              <w:rPr>
                <w:rFonts w:cs="Times New Roman"/>
                <w:shd w:val="clear" w:color="auto" w:fill="FFFFFF"/>
              </w:rPr>
              <w:t xml:space="preserve"> [8]</w:t>
            </w:r>
          </w:p>
        </w:tc>
        <w:tc>
          <w:tcPr>
            <w:tcW w:w="4253" w:type="dxa"/>
          </w:tcPr>
          <w:p w14:paraId="39AD84B0" w14:textId="021ADFE2" w:rsidR="00AC7998" w:rsidRPr="00691DFD" w:rsidRDefault="00DE7E3F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«Трехмерная интеграция корпоративной социальной ответственности, корпоративной социальной восприимчивости и социальных проблем»</w:t>
            </w:r>
          </w:p>
        </w:tc>
        <w:tc>
          <w:tcPr>
            <w:tcW w:w="3969" w:type="dxa"/>
          </w:tcPr>
          <w:p w14:paraId="28A673D2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Уровни КСО:</w:t>
            </w:r>
          </w:p>
          <w:p w14:paraId="14B60F2A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Экономический</w:t>
            </w:r>
          </w:p>
          <w:p w14:paraId="277089DD" w14:textId="5533AACB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</w:t>
            </w:r>
            <w:r w:rsidR="00E1282A" w:rsidRPr="00691DFD">
              <w:rPr>
                <w:rFonts w:cs="Times New Roman"/>
                <w:shd w:val="clear" w:color="auto" w:fill="FFFFFF"/>
              </w:rPr>
              <w:t xml:space="preserve"> </w:t>
            </w:r>
            <w:r w:rsidRPr="00691DFD">
              <w:rPr>
                <w:rFonts w:cs="Times New Roman"/>
                <w:shd w:val="clear" w:color="auto" w:fill="FFFFFF"/>
              </w:rPr>
              <w:t>Правовой</w:t>
            </w:r>
          </w:p>
          <w:p w14:paraId="2365A154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Этический</w:t>
            </w:r>
          </w:p>
          <w:p w14:paraId="0CEAD648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Дискреционный</w:t>
            </w:r>
          </w:p>
          <w:p w14:paraId="59DD82C1" w14:textId="77777777" w:rsidR="00AC7998" w:rsidRPr="00691DFD" w:rsidRDefault="00B222CA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КСВ:</w:t>
            </w:r>
          </w:p>
          <w:p w14:paraId="4D401D35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Реактивная</w:t>
            </w:r>
          </w:p>
          <w:p w14:paraId="2FAD6301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Оборонительная</w:t>
            </w:r>
          </w:p>
          <w:p w14:paraId="29BBF4A8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Адаптивная</w:t>
            </w:r>
          </w:p>
          <w:p w14:paraId="2AA59BF6" w14:textId="77777777" w:rsidR="00B222CA" w:rsidRPr="00691DFD" w:rsidRDefault="00B222CA" w:rsidP="00B222CA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- </w:t>
            </w:r>
            <w:proofErr w:type="spellStart"/>
            <w:r w:rsidRPr="00691DFD">
              <w:rPr>
                <w:rFonts w:cs="Times New Roman"/>
                <w:shd w:val="clear" w:color="auto" w:fill="FFFFFF"/>
              </w:rPr>
              <w:t>Проактивная</w:t>
            </w:r>
            <w:proofErr w:type="spellEnd"/>
          </w:p>
          <w:p w14:paraId="579BF673" w14:textId="77777777" w:rsidR="00B222CA" w:rsidRPr="00691DFD" w:rsidRDefault="00B72471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Релевантные общественные проблемы:</w:t>
            </w:r>
          </w:p>
          <w:p w14:paraId="50C8143A" w14:textId="3DE86444" w:rsidR="00B72471" w:rsidRPr="00691DFD" w:rsidRDefault="00B72471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Охрана окружающей среды, безопасность на рабочем месте, безопасность продуктов и </w:t>
            </w:r>
            <w:r w:rsidR="00487507" w:rsidRPr="00691DFD">
              <w:rPr>
                <w:rFonts w:cs="Times New Roman"/>
                <w:shd w:val="clear" w:color="auto" w:fill="FFFFFF"/>
              </w:rPr>
              <w:t>т. д.</w:t>
            </w:r>
          </w:p>
        </w:tc>
      </w:tr>
      <w:tr w:rsidR="00AC7998" w:rsidRPr="00691DFD" w14:paraId="5C575B4A" w14:textId="77777777" w:rsidTr="00AC7998">
        <w:tc>
          <w:tcPr>
            <w:tcW w:w="1271" w:type="dxa"/>
          </w:tcPr>
          <w:p w14:paraId="337A5C68" w14:textId="76C61AB4" w:rsidR="00AC7998" w:rsidRPr="00691DFD" w:rsidRDefault="00AC7998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proofErr w:type="spellStart"/>
            <w:r w:rsidRPr="00691DFD">
              <w:rPr>
                <w:rFonts w:cs="Times New Roman"/>
                <w:shd w:val="clear" w:color="auto" w:fill="FFFFFF"/>
              </w:rPr>
              <w:t>Вартик</w:t>
            </w:r>
            <w:proofErr w:type="spellEnd"/>
            <w:r w:rsidRPr="00691DFD">
              <w:rPr>
                <w:rFonts w:cs="Times New Roman"/>
                <w:shd w:val="clear" w:color="auto" w:fill="FFFFFF"/>
              </w:rPr>
              <w:t xml:space="preserve"> и </w:t>
            </w:r>
            <w:proofErr w:type="spellStart"/>
            <w:r w:rsidRPr="00691DFD">
              <w:rPr>
                <w:rFonts w:cs="Times New Roman"/>
                <w:shd w:val="clear" w:color="auto" w:fill="FFFFFF"/>
              </w:rPr>
              <w:t>Кохрен</w:t>
            </w:r>
            <w:proofErr w:type="spellEnd"/>
            <w:r w:rsidRPr="00691DFD">
              <w:rPr>
                <w:rFonts w:cs="Times New Roman"/>
                <w:shd w:val="clear" w:color="auto" w:fill="FFFFFF"/>
              </w:rPr>
              <w:t xml:space="preserve"> [9]</w:t>
            </w:r>
          </w:p>
        </w:tc>
        <w:tc>
          <w:tcPr>
            <w:tcW w:w="4253" w:type="dxa"/>
          </w:tcPr>
          <w:p w14:paraId="7837C357" w14:textId="1C5B6759" w:rsidR="00AC7998" w:rsidRPr="00691DFD" w:rsidRDefault="00DE7E3F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«Основополагающая взаимосвязь между принципами социальной ответственности, процессом социальной восприимчивости и политикой, направленной на решение общественных проблем»</w:t>
            </w:r>
          </w:p>
        </w:tc>
        <w:tc>
          <w:tcPr>
            <w:tcW w:w="3969" w:type="dxa"/>
          </w:tcPr>
          <w:p w14:paraId="71B4D5A4" w14:textId="5FFB8B30" w:rsidR="00AC7998" w:rsidRPr="00691DFD" w:rsidRDefault="00B222CA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Принципы КСД</w:t>
            </w:r>
            <w:r w:rsidR="00DE7E3F" w:rsidRPr="00691DFD">
              <w:rPr>
                <w:rFonts w:cs="Times New Roman"/>
                <w:b/>
                <w:bCs/>
                <w:shd w:val="clear" w:color="auto" w:fill="FFFFFF"/>
              </w:rPr>
              <w:t>:</w:t>
            </w:r>
          </w:p>
          <w:p w14:paraId="24660CEE" w14:textId="77777777" w:rsidR="00DE7E3F" w:rsidRPr="00691DFD" w:rsidRDefault="00DE7E3F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Экономический</w:t>
            </w:r>
          </w:p>
          <w:p w14:paraId="06264DE0" w14:textId="77777777" w:rsidR="00DE7E3F" w:rsidRPr="00691DFD" w:rsidRDefault="00DE7E3F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-Правовой</w:t>
            </w:r>
          </w:p>
          <w:p w14:paraId="08ACCE87" w14:textId="77777777" w:rsidR="00DE7E3F" w:rsidRPr="00691DFD" w:rsidRDefault="00DE7E3F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Этический</w:t>
            </w:r>
          </w:p>
          <w:p w14:paraId="33110CAC" w14:textId="08005FFD" w:rsidR="00DE7E3F" w:rsidRPr="00691DFD" w:rsidRDefault="00DE7E3F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Дискреционный</w:t>
            </w:r>
          </w:p>
          <w:p w14:paraId="5209F9B5" w14:textId="77777777" w:rsidR="00DE7E3F" w:rsidRPr="00691DFD" w:rsidRDefault="00B222CA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КСВ как процесс:</w:t>
            </w:r>
          </w:p>
          <w:p w14:paraId="56CFCB08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Реактивная</w:t>
            </w:r>
          </w:p>
          <w:p w14:paraId="11EF0CFA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Оборонительная</w:t>
            </w:r>
          </w:p>
          <w:p w14:paraId="509345D4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Адаптивная</w:t>
            </w:r>
          </w:p>
          <w:p w14:paraId="1FF5EB22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lastRenderedPageBreak/>
              <w:t xml:space="preserve">- </w:t>
            </w:r>
            <w:proofErr w:type="spellStart"/>
            <w:r w:rsidRPr="00691DFD">
              <w:rPr>
                <w:rFonts w:cs="Times New Roman"/>
                <w:shd w:val="clear" w:color="auto" w:fill="FFFFFF"/>
              </w:rPr>
              <w:t>Проактивная</w:t>
            </w:r>
            <w:proofErr w:type="spellEnd"/>
          </w:p>
          <w:p w14:paraId="6C6644AF" w14:textId="18631552" w:rsidR="00B222CA" w:rsidRPr="00691DFD" w:rsidRDefault="00B222CA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Политика в отношении общественных проблем:</w:t>
            </w:r>
          </w:p>
          <w:p w14:paraId="4E07FDE0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Идентификация проблем</w:t>
            </w:r>
          </w:p>
          <w:p w14:paraId="1BE4820F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Анализ</w:t>
            </w:r>
          </w:p>
          <w:p w14:paraId="7745A2D3" w14:textId="77777777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Разработка ответа</w:t>
            </w:r>
          </w:p>
          <w:p w14:paraId="0E4DDE57" w14:textId="20C595C5" w:rsidR="00B222CA" w:rsidRPr="00691DFD" w:rsidRDefault="00B222CA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Реализация</w:t>
            </w:r>
          </w:p>
        </w:tc>
      </w:tr>
      <w:tr w:rsidR="00AC7998" w:rsidRPr="00691DFD" w14:paraId="60522777" w14:textId="77777777" w:rsidTr="00AC7998">
        <w:tc>
          <w:tcPr>
            <w:tcW w:w="1271" w:type="dxa"/>
          </w:tcPr>
          <w:p w14:paraId="1E55FBC1" w14:textId="34537415" w:rsidR="00AC7998" w:rsidRPr="00691DFD" w:rsidRDefault="00AC7998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Вуд [10]</w:t>
            </w:r>
          </w:p>
        </w:tc>
        <w:tc>
          <w:tcPr>
            <w:tcW w:w="4253" w:type="dxa"/>
          </w:tcPr>
          <w:p w14:paraId="63A7D4BB" w14:textId="0ACB841B" w:rsidR="00AC7998" w:rsidRPr="00691DFD" w:rsidRDefault="00DE7E3F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«Существующая в бизнес-организации систему принципов социальной ответственности, процессов социальной восприимчивости…и их обозримых результатов, относящихся к общественным взаимодействиям фирмы»</w:t>
            </w:r>
          </w:p>
        </w:tc>
        <w:tc>
          <w:tcPr>
            <w:tcW w:w="3969" w:type="dxa"/>
          </w:tcPr>
          <w:p w14:paraId="1535A1B2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Принципы КСО</w:t>
            </w:r>
          </w:p>
          <w:p w14:paraId="132B2C76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Институциональный принцип легитимности</w:t>
            </w:r>
          </w:p>
          <w:p w14:paraId="7A55623C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Организационный принцип публично-правовой ответственности</w:t>
            </w:r>
          </w:p>
          <w:p w14:paraId="799ADD9A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Индивидуальный принцип свободы управленческого выбора</w:t>
            </w:r>
          </w:p>
          <w:p w14:paraId="7EC8CFF6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 xml:space="preserve">Процессы КСВ </w:t>
            </w:r>
          </w:p>
          <w:p w14:paraId="78DEFC30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Оценка среды</w:t>
            </w:r>
          </w:p>
          <w:p w14:paraId="1D7DA5F7" w14:textId="612F5EE1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-Управление заинтересованными сторонами</w:t>
            </w:r>
          </w:p>
          <w:p w14:paraId="000979C6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Управление проблемами</w:t>
            </w:r>
          </w:p>
          <w:p w14:paraId="0F087D7D" w14:textId="37C00102" w:rsidR="00AC7998" w:rsidRPr="00691DFD" w:rsidRDefault="00AC7998" w:rsidP="00AC7998">
            <w:pPr>
              <w:ind w:firstLine="0"/>
              <w:jc w:val="left"/>
              <w:rPr>
                <w:rFonts w:cs="Times New Roman"/>
                <w:b/>
                <w:bCs/>
                <w:shd w:val="clear" w:color="auto" w:fill="FFFFFF"/>
              </w:rPr>
            </w:pPr>
            <w:r w:rsidRPr="00691DFD">
              <w:rPr>
                <w:rFonts w:cs="Times New Roman"/>
                <w:b/>
                <w:bCs/>
                <w:shd w:val="clear" w:color="auto" w:fill="FFFFFF"/>
              </w:rPr>
              <w:t>Результаты корпоративного поведения</w:t>
            </w:r>
          </w:p>
          <w:p w14:paraId="208BAE8D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Воздействие на общество</w:t>
            </w:r>
          </w:p>
          <w:p w14:paraId="29B41E2E" w14:textId="77777777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Социальные программы</w:t>
            </w:r>
          </w:p>
          <w:p w14:paraId="3898FDEC" w14:textId="4FDCABB8" w:rsidR="00AC7998" w:rsidRPr="00691DFD" w:rsidRDefault="00AC7998" w:rsidP="00AC7998">
            <w:pPr>
              <w:ind w:firstLine="0"/>
              <w:jc w:val="left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- Социальная политика</w:t>
            </w:r>
          </w:p>
        </w:tc>
      </w:tr>
      <w:tr w:rsidR="00AC7998" w:rsidRPr="00691DFD" w14:paraId="542971A8" w14:textId="77777777" w:rsidTr="00AC7998">
        <w:tc>
          <w:tcPr>
            <w:tcW w:w="1271" w:type="dxa"/>
          </w:tcPr>
          <w:p w14:paraId="4AC0ED2D" w14:textId="17BE5B7F" w:rsidR="00AC7998" w:rsidRPr="00691DFD" w:rsidRDefault="00AC7998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Кларксон [11]</w:t>
            </w:r>
          </w:p>
        </w:tc>
        <w:tc>
          <w:tcPr>
            <w:tcW w:w="4253" w:type="dxa"/>
          </w:tcPr>
          <w:p w14:paraId="6657B53B" w14:textId="735F06AF" w:rsidR="00AC7998" w:rsidRPr="00691DFD" w:rsidRDefault="00DE7E3F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>«Способность управлять интересами различных заинтересованных сторон и удовлетворять их ожидания»</w:t>
            </w:r>
          </w:p>
        </w:tc>
        <w:tc>
          <w:tcPr>
            <w:tcW w:w="3969" w:type="dxa"/>
          </w:tcPr>
          <w:p w14:paraId="4DD08920" w14:textId="3480122B" w:rsidR="00AC7998" w:rsidRPr="00691DFD" w:rsidRDefault="00DE7E3F" w:rsidP="00AC7998">
            <w:pPr>
              <w:ind w:firstLine="0"/>
              <w:rPr>
                <w:rFonts w:cs="Times New Roman"/>
                <w:shd w:val="clear" w:color="auto" w:fill="FFFFFF"/>
              </w:rPr>
            </w:pPr>
            <w:r w:rsidRPr="00691DFD">
              <w:rPr>
                <w:rFonts w:cs="Times New Roman"/>
                <w:shd w:val="clear" w:color="auto" w:fill="FFFFFF"/>
              </w:rPr>
              <w:t xml:space="preserve">В модели выделены </w:t>
            </w:r>
            <w:r w:rsidRPr="00691DFD">
              <w:rPr>
                <w:rFonts w:cs="Times New Roman"/>
                <w:b/>
                <w:bCs/>
                <w:shd w:val="clear" w:color="auto" w:fill="FFFFFF"/>
              </w:rPr>
              <w:t>специфические проблемы и ожидания</w:t>
            </w:r>
            <w:r w:rsidRPr="00691DFD">
              <w:rPr>
                <w:rFonts w:cs="Times New Roman"/>
                <w:shd w:val="clear" w:color="auto" w:fill="FFFFFF"/>
              </w:rPr>
              <w:t xml:space="preserve"> для каждой из ключевых групп стейкхолдеров: сотрудники, владельцы и акционеры, потребители, поставщики, государство, конкуренты.</w:t>
            </w:r>
          </w:p>
        </w:tc>
      </w:tr>
    </w:tbl>
    <w:p w14:paraId="7C03118A" w14:textId="02C912EF" w:rsidR="00AC7998" w:rsidRPr="00691DFD" w:rsidRDefault="00AC7998" w:rsidP="00AC7998">
      <w:pPr>
        <w:ind w:firstLine="0"/>
        <w:rPr>
          <w:rFonts w:cs="Times New Roman"/>
          <w:shd w:val="clear" w:color="auto" w:fill="FFFFFF"/>
        </w:rPr>
      </w:pPr>
    </w:p>
    <w:p w14:paraId="033D2299" w14:textId="684415F1" w:rsidR="00D2017A" w:rsidRPr="00691DFD" w:rsidRDefault="00B72471" w:rsidP="00265E5F">
      <w:pPr>
        <w:rPr>
          <w:rFonts w:cs="Times New Roman"/>
          <w:shd w:val="clear" w:color="auto" w:fill="FFFFFF"/>
        </w:rPr>
      </w:pPr>
      <w:r w:rsidRPr="00691DFD">
        <w:rPr>
          <w:rFonts w:cs="Times New Roman"/>
          <w:shd w:val="clear" w:color="auto" w:fill="FFFFFF"/>
        </w:rPr>
        <w:t xml:space="preserve">Подход Вуд к оценке КСД через призму принципов, процессов и результатов позволил выйти на новый, количественно и качественно измеримый уровень оценки </w:t>
      </w:r>
      <w:r w:rsidRPr="00691DFD">
        <w:rPr>
          <w:rFonts w:cs="Times New Roman"/>
          <w:shd w:val="clear" w:color="auto" w:fill="FFFFFF"/>
        </w:rPr>
        <w:lastRenderedPageBreak/>
        <w:t xml:space="preserve">эффективности корпоративной социальной деятельности в организации. Подчеркивая важность результатов, Вуд </w:t>
      </w:r>
      <w:r w:rsidR="00486041" w:rsidRPr="00691DFD">
        <w:rPr>
          <w:rFonts w:cs="Times New Roman"/>
          <w:shd w:val="clear" w:color="auto" w:fill="FFFFFF"/>
        </w:rPr>
        <w:t xml:space="preserve">интерпретирует КСО как «зонтичную» структуру, включающую в себя </w:t>
      </w:r>
      <w:r w:rsidR="001C0A8D" w:rsidRPr="00691DFD">
        <w:rPr>
          <w:rFonts w:cs="Times New Roman"/>
          <w:shd w:val="clear" w:color="auto" w:fill="FFFFFF"/>
        </w:rPr>
        <w:t>практические элементы и конкретные инструменты</w:t>
      </w:r>
      <w:r w:rsidR="00486041" w:rsidRPr="00691DFD">
        <w:rPr>
          <w:rFonts w:cs="Times New Roman"/>
          <w:shd w:val="clear" w:color="auto" w:fill="FFFFFF"/>
        </w:rPr>
        <w:t>.</w:t>
      </w:r>
      <w:r w:rsidR="001C0A8D" w:rsidRPr="00691DFD">
        <w:rPr>
          <w:rFonts w:cs="Times New Roman"/>
          <w:shd w:val="clear" w:color="auto" w:fill="FFFFFF"/>
        </w:rPr>
        <w:t xml:space="preserve"> При таком подходе становится возможным делать выводы относительно мотивов и процессов корпоративного поведения компании.</w:t>
      </w:r>
      <w:r w:rsidR="00D2017A" w:rsidRPr="00691DFD">
        <w:rPr>
          <w:rStyle w:val="a9"/>
          <w:rFonts w:cs="Times New Roman"/>
          <w:shd w:val="clear" w:color="auto" w:fill="FFFFFF"/>
        </w:rPr>
        <w:footnoteReference w:id="45"/>
      </w:r>
    </w:p>
    <w:p w14:paraId="19802C79" w14:textId="2CFF8826" w:rsidR="00D2017A" w:rsidRPr="00691DFD" w:rsidRDefault="00D2017A" w:rsidP="00D2017A">
      <w:pPr>
        <w:pStyle w:val="3"/>
        <w:rPr>
          <w:rFonts w:cs="Times New Roman"/>
          <w:i w:val="0"/>
          <w:iCs w:val="0"/>
        </w:rPr>
      </w:pPr>
      <w:bookmarkStart w:id="72" w:name="_Toc130409093"/>
      <w:bookmarkStart w:id="73" w:name="_Toc131755470"/>
      <w:bookmarkStart w:id="74" w:name="_Toc131775913"/>
      <w:bookmarkStart w:id="75" w:name="_Toc136468464"/>
      <w:r w:rsidRPr="00691DFD">
        <w:rPr>
          <w:rFonts w:cs="Times New Roman"/>
          <w:i w:val="0"/>
          <w:iCs w:val="0"/>
        </w:rPr>
        <w:t>1.</w:t>
      </w:r>
      <w:r w:rsidR="00E8602C" w:rsidRPr="00691DFD">
        <w:rPr>
          <w:rFonts w:cs="Times New Roman"/>
          <w:i w:val="0"/>
          <w:iCs w:val="0"/>
        </w:rPr>
        <w:t>2</w:t>
      </w:r>
      <w:r w:rsidRPr="00691DFD">
        <w:rPr>
          <w:rFonts w:cs="Times New Roman"/>
          <w:i w:val="0"/>
          <w:iCs w:val="0"/>
        </w:rPr>
        <w:t>.4 Способы оценки корпоративной социальной деятельности организации</w:t>
      </w:r>
      <w:bookmarkEnd w:id="72"/>
      <w:bookmarkEnd w:id="73"/>
      <w:bookmarkEnd w:id="74"/>
      <w:bookmarkEnd w:id="75"/>
    </w:p>
    <w:p w14:paraId="043B10EF" w14:textId="7E0A2014" w:rsidR="00F46879" w:rsidRPr="00691DFD" w:rsidRDefault="00F46879" w:rsidP="00F46879">
      <w:pPr>
        <w:rPr>
          <w:rFonts w:cs="Times New Roman"/>
        </w:rPr>
      </w:pPr>
      <w:r w:rsidRPr="00691DFD">
        <w:rPr>
          <w:rFonts w:cs="Times New Roman"/>
        </w:rPr>
        <w:t xml:space="preserve">Подходы к оценке корпоративной социальной деятельности отличаются по заложенным предпосылкам: в зависимости от цели исследования можно говорить о различиях в заложенных целях, стратегической составляющей, набора реализуемых мероприятий и их концептуального разнообразия и </w:t>
      </w:r>
      <w:r w:rsidR="00487507" w:rsidRPr="00691DFD">
        <w:rPr>
          <w:rFonts w:cs="Times New Roman"/>
        </w:rPr>
        <w:t>т. д.</w:t>
      </w:r>
      <w:r w:rsidRPr="00691DFD">
        <w:rPr>
          <w:rFonts w:cs="Times New Roman"/>
        </w:rPr>
        <w:t xml:space="preserve"> </w:t>
      </w:r>
    </w:p>
    <w:p w14:paraId="69055D70" w14:textId="77777777" w:rsidR="00F46879" w:rsidRPr="00691DFD" w:rsidRDefault="00F46879" w:rsidP="00F46879">
      <w:pPr>
        <w:rPr>
          <w:rFonts w:cs="Times New Roman"/>
        </w:rPr>
      </w:pPr>
      <w:r w:rsidRPr="00691DFD">
        <w:rPr>
          <w:rFonts w:cs="Times New Roman"/>
        </w:rPr>
        <w:t xml:space="preserve">Понятие оценки эффективности может быть </w:t>
      </w:r>
      <w:proofErr w:type="spellStart"/>
      <w:r w:rsidRPr="00691DFD">
        <w:rPr>
          <w:rFonts w:cs="Times New Roman"/>
        </w:rPr>
        <w:t>нерелевантно</w:t>
      </w:r>
      <w:proofErr w:type="spellEnd"/>
      <w:r w:rsidRPr="00691DFD">
        <w:rPr>
          <w:rFonts w:cs="Times New Roman"/>
        </w:rPr>
        <w:t>, потому что в терминах КСО оценить результативность того или иного мероприятия часто оказывается сложно – тем более в случаях, когда речь идет об оценке в краткосрочной перспективе. Поэтому рассматриваемые методы и модели целесообразно применять именно к корпоративной социальной деятельности: вспомним, что «результаты» по определению являются одним из ее измерений наряду с принципами и процессами.</w:t>
      </w:r>
    </w:p>
    <w:p w14:paraId="0DDE8FDF" w14:textId="709CCD26" w:rsidR="00F46879" w:rsidRPr="00691DFD" w:rsidRDefault="00264855" w:rsidP="00F46879">
      <w:pPr>
        <w:rPr>
          <w:rFonts w:cs="Times New Roman"/>
        </w:rPr>
      </w:pPr>
      <w:r w:rsidRPr="00691DFD">
        <w:rPr>
          <w:rFonts w:cs="Times New Roman"/>
        </w:rPr>
        <w:t>Оценку эффектов КСД можно провести с точки зрения количественного или качественного подходов. Кроме того, а</w:t>
      </w:r>
      <w:r w:rsidR="00F46879" w:rsidRPr="00691DFD">
        <w:rPr>
          <w:rFonts w:cs="Times New Roman"/>
        </w:rPr>
        <w:t xml:space="preserve">нализировать КСД можно «изнутри» и «извне»: в первом случае релевантно говорить о методиках самооценки, во втором – об использовании специализированных фондовых и </w:t>
      </w:r>
      <w:proofErr w:type="spellStart"/>
      <w:r w:rsidR="00F46879" w:rsidRPr="00691DFD">
        <w:rPr>
          <w:rFonts w:cs="Times New Roman"/>
        </w:rPr>
        <w:t>нефондовых</w:t>
      </w:r>
      <w:proofErr w:type="spellEnd"/>
      <w:r w:rsidR="00F46879" w:rsidRPr="00691DFD">
        <w:rPr>
          <w:rFonts w:cs="Times New Roman"/>
        </w:rPr>
        <w:t xml:space="preserve"> индексов и изучении исследований фондов социального инвестирования и выделенных ими фильтр</w:t>
      </w:r>
      <w:r w:rsidR="00451EF7" w:rsidRPr="00691DFD">
        <w:rPr>
          <w:rFonts w:cs="Times New Roman"/>
        </w:rPr>
        <w:t>ов.</w:t>
      </w:r>
    </w:p>
    <w:p w14:paraId="48B87206" w14:textId="704C067E" w:rsidR="00451EF7" w:rsidRPr="00691DFD" w:rsidRDefault="00451EF7" w:rsidP="00F46879">
      <w:pPr>
        <w:rPr>
          <w:rFonts w:cs="Times New Roman"/>
        </w:rPr>
      </w:pPr>
      <w:r w:rsidRPr="00691DFD">
        <w:rPr>
          <w:rFonts w:cs="Times New Roman"/>
        </w:rPr>
        <w:t>В контексте эмпирических исследований эффектов КСД в компаниях можно выделить два основных типа методологий:</w:t>
      </w:r>
    </w:p>
    <w:p w14:paraId="4A772636" w14:textId="77253235" w:rsidR="00451EF7" w:rsidRPr="00691DFD" w:rsidRDefault="00EE3786" w:rsidP="00451EF7">
      <w:pPr>
        <w:pStyle w:val="a5"/>
        <w:numPr>
          <w:ilvl w:val="0"/>
          <w:numId w:val="4"/>
        </w:numPr>
        <w:rPr>
          <w:rFonts w:cs="Times New Roman"/>
        </w:rPr>
      </w:pPr>
      <w:r w:rsidRPr="00691DFD">
        <w:rPr>
          <w:rFonts w:cs="Times New Roman"/>
        </w:rPr>
        <w:t>Качественная (анализ материалов для конкретной компании [</w:t>
      </w:r>
      <w:proofErr w:type="spellStart"/>
      <w:r w:rsidRPr="00691DFD">
        <w:rPr>
          <w:rFonts w:cs="Times New Roman"/>
        </w:rPr>
        <w:t>Rondinelli</w:t>
      </w:r>
      <w:proofErr w:type="spellEnd"/>
      <w:r w:rsidRPr="00691DFD">
        <w:rPr>
          <w:rFonts w:cs="Times New Roman"/>
        </w:rPr>
        <w:t>, London, 2002], [</w:t>
      </w:r>
      <w:proofErr w:type="spellStart"/>
      <w:r w:rsidRPr="00691DFD">
        <w:rPr>
          <w:rFonts w:cs="Times New Roman"/>
        </w:rPr>
        <w:t>Blagov</w:t>
      </w:r>
      <w:proofErr w:type="spellEnd"/>
      <w:r w:rsidRPr="00691DFD">
        <w:rPr>
          <w:rFonts w:cs="Times New Roman"/>
        </w:rPr>
        <w:t xml:space="preserve">, </w:t>
      </w:r>
      <w:proofErr w:type="spellStart"/>
      <w:r w:rsidRPr="00691DFD">
        <w:rPr>
          <w:rFonts w:cs="Times New Roman"/>
        </w:rPr>
        <w:t>Savchenko</w:t>
      </w:r>
      <w:proofErr w:type="spellEnd"/>
      <w:r w:rsidRPr="00691DFD">
        <w:rPr>
          <w:rFonts w:cs="Times New Roman"/>
        </w:rPr>
        <w:t>, 2011]);</w:t>
      </w:r>
    </w:p>
    <w:p w14:paraId="34D870B4" w14:textId="6DF061B4" w:rsidR="00EE3786" w:rsidRPr="00691DFD" w:rsidRDefault="00EE3786" w:rsidP="00451EF7">
      <w:pPr>
        <w:pStyle w:val="a5"/>
        <w:numPr>
          <w:ilvl w:val="0"/>
          <w:numId w:val="4"/>
        </w:numPr>
        <w:rPr>
          <w:rFonts w:cs="Times New Roman"/>
        </w:rPr>
      </w:pPr>
      <w:r w:rsidRPr="00691DFD">
        <w:rPr>
          <w:rFonts w:cs="Times New Roman"/>
        </w:rPr>
        <w:t xml:space="preserve">Количественная </w:t>
      </w:r>
    </w:p>
    <w:p w14:paraId="39E12583" w14:textId="62D5A83D" w:rsidR="00EE3786" w:rsidRPr="00691DFD" w:rsidRDefault="00EE3786" w:rsidP="00EE3786">
      <w:pPr>
        <w:pStyle w:val="a5"/>
        <w:numPr>
          <w:ilvl w:val="1"/>
          <w:numId w:val="4"/>
        </w:numPr>
        <w:rPr>
          <w:rFonts w:cs="Times New Roman"/>
        </w:rPr>
      </w:pPr>
      <w:r w:rsidRPr="00691DFD">
        <w:rPr>
          <w:rFonts w:cs="Times New Roman"/>
        </w:rPr>
        <w:t>Сравнение некой выборки компаний для выявления лучших практик или формулирования отраслевой специфики;</w:t>
      </w:r>
    </w:p>
    <w:p w14:paraId="39A425FF" w14:textId="56246975" w:rsidR="00EE3786" w:rsidRPr="00691DFD" w:rsidRDefault="00EE3786" w:rsidP="00EE3786">
      <w:pPr>
        <w:pStyle w:val="a5"/>
        <w:numPr>
          <w:ilvl w:val="1"/>
          <w:numId w:val="4"/>
        </w:numPr>
        <w:rPr>
          <w:rFonts w:cs="Times New Roman"/>
        </w:rPr>
      </w:pPr>
      <w:proofErr w:type="spellStart"/>
      <w:r w:rsidRPr="00691DFD">
        <w:rPr>
          <w:rFonts w:cs="Times New Roman"/>
        </w:rPr>
        <w:t>Межвыборочное</w:t>
      </w:r>
      <w:proofErr w:type="spellEnd"/>
      <w:r w:rsidRPr="00691DFD">
        <w:rPr>
          <w:rFonts w:cs="Times New Roman"/>
        </w:rPr>
        <w:t xml:space="preserve"> сравнение (например, сравнение отраслевое или национальное);</w:t>
      </w:r>
    </w:p>
    <w:p w14:paraId="4DEE932E" w14:textId="6E795F59" w:rsidR="00EE3786" w:rsidRPr="00691DFD" w:rsidRDefault="00EE3786" w:rsidP="00EE3786">
      <w:pPr>
        <w:pStyle w:val="a5"/>
        <w:numPr>
          <w:ilvl w:val="1"/>
          <w:numId w:val="4"/>
        </w:numPr>
        <w:rPr>
          <w:rFonts w:cs="Times New Roman"/>
        </w:rPr>
      </w:pPr>
      <w:r w:rsidRPr="00691DFD">
        <w:rPr>
          <w:rFonts w:cs="Times New Roman"/>
        </w:rPr>
        <w:t>Регрессионный анализ.</w:t>
      </w:r>
    </w:p>
    <w:p w14:paraId="414BBFD6" w14:textId="185C8080" w:rsidR="00EE3786" w:rsidRPr="00691DFD" w:rsidRDefault="00EE3786" w:rsidP="00EE3786">
      <w:pPr>
        <w:rPr>
          <w:rFonts w:cs="Times New Roman"/>
        </w:rPr>
      </w:pPr>
      <w:r w:rsidRPr="00691DFD">
        <w:rPr>
          <w:rFonts w:cs="Times New Roman"/>
        </w:rPr>
        <w:t xml:space="preserve">Качественная методология подразумевает использования специфического инструментария: проведения анкетирования стейкхолдеров компании, анализ внутренней </w:t>
      </w:r>
      <w:r w:rsidRPr="00691DFD">
        <w:rPr>
          <w:rFonts w:cs="Times New Roman"/>
        </w:rPr>
        <w:lastRenderedPageBreak/>
        <w:t xml:space="preserve">документации или нефинансовой отчетности, работа с материалами в СМИ и </w:t>
      </w:r>
      <w:proofErr w:type="gramStart"/>
      <w:r w:rsidRPr="00691DFD">
        <w:rPr>
          <w:rFonts w:cs="Times New Roman"/>
        </w:rPr>
        <w:t>т.д.</w:t>
      </w:r>
      <w:proofErr w:type="gramEnd"/>
      <w:r w:rsidRPr="00691DFD">
        <w:rPr>
          <w:rFonts w:cs="Times New Roman"/>
        </w:rPr>
        <w:t xml:space="preserve"> Нужно признать, что такая оценка требует доступа к большому количеству часто закрытой информации, а также тесно работы как с внутренними, так и с внешними заинтересованными сторонами. </w:t>
      </w:r>
    </w:p>
    <w:p w14:paraId="2FBA5BFC" w14:textId="6D18D7DA" w:rsidR="00281D81" w:rsidRPr="00691DFD" w:rsidRDefault="00281D81" w:rsidP="00EE3786">
      <w:pPr>
        <w:rPr>
          <w:rFonts w:cs="Times New Roman"/>
        </w:rPr>
      </w:pPr>
      <w:r w:rsidRPr="00691DFD">
        <w:rPr>
          <w:rFonts w:cs="Times New Roman"/>
        </w:rPr>
        <w:t xml:space="preserve">Для проведения количественных исследований часто используются рейтинги, фондовые и </w:t>
      </w:r>
      <w:proofErr w:type="spellStart"/>
      <w:r w:rsidRPr="00691DFD">
        <w:rPr>
          <w:rFonts w:cs="Times New Roman"/>
        </w:rPr>
        <w:t>нефондовые</w:t>
      </w:r>
      <w:proofErr w:type="spellEnd"/>
      <w:r w:rsidRPr="00691DFD">
        <w:rPr>
          <w:rFonts w:cs="Times New Roman"/>
        </w:rPr>
        <w:t xml:space="preserve"> индексы. В качестве поддерживающих инструментов может быть использовано анкетирование, документация, информация из нефинансовой отчетности. </w:t>
      </w:r>
    </w:p>
    <w:p w14:paraId="6D1DBCBB" w14:textId="2EAE9471" w:rsidR="005210DE" w:rsidRPr="00691DFD" w:rsidRDefault="005210DE" w:rsidP="00EE3786">
      <w:pPr>
        <w:rPr>
          <w:rFonts w:cs="Times New Roman"/>
        </w:rPr>
      </w:pPr>
      <w:proofErr w:type="spellStart"/>
      <w:r w:rsidRPr="00691DFD">
        <w:rPr>
          <w:rFonts w:cs="Times New Roman"/>
        </w:rPr>
        <w:t>Игаленс</w:t>
      </w:r>
      <w:proofErr w:type="spellEnd"/>
      <w:r w:rsidRPr="00691DFD">
        <w:rPr>
          <w:rFonts w:cs="Times New Roman"/>
        </w:rPr>
        <w:t xml:space="preserve"> и </w:t>
      </w:r>
      <w:proofErr w:type="spellStart"/>
      <w:r w:rsidRPr="00691DFD">
        <w:rPr>
          <w:rFonts w:cs="Times New Roman"/>
        </w:rPr>
        <w:t>Гонд</w:t>
      </w:r>
      <w:proofErr w:type="spellEnd"/>
      <w:r w:rsidRPr="00691DFD">
        <w:rPr>
          <w:rFonts w:cs="Times New Roman"/>
        </w:rPr>
        <w:t xml:space="preserve"> предложили классификацию подходов к измерению КСД, основанную </w:t>
      </w:r>
      <w:r w:rsidRPr="00691DFD">
        <w:rPr>
          <w:rFonts w:cs="Times New Roman"/>
          <w:b/>
          <w:bCs/>
        </w:rPr>
        <w:t>на источниках получения информации:</w:t>
      </w:r>
      <w:r w:rsidRPr="00691DFD">
        <w:rPr>
          <w:rFonts w:cs="Times New Roman"/>
        </w:rPr>
        <w:t xml:space="preserve"> годовые отчеты, индексы экологического воздействия, результаты анкетирования, индексы корпоративной репутации, данные и экспертная оценка профильных организаций</w:t>
      </w:r>
      <w:r w:rsidRPr="00691DFD">
        <w:rPr>
          <w:rStyle w:val="a9"/>
          <w:rFonts w:cs="Times New Roman"/>
        </w:rPr>
        <w:footnoteReference w:id="46"/>
      </w:r>
      <w:r w:rsidRPr="00691DFD">
        <w:rPr>
          <w:rFonts w:cs="Times New Roman"/>
        </w:rPr>
        <w:t xml:space="preserve">. Каждый из подходов имеет свои преимущества и недостатки. </w:t>
      </w:r>
    </w:p>
    <w:p w14:paraId="0E4B04AE" w14:textId="11D4ACF8" w:rsidR="00264855" w:rsidRPr="00691DFD" w:rsidRDefault="005210DE" w:rsidP="005210DE">
      <w:pPr>
        <w:rPr>
          <w:rFonts w:cs="Times New Roman"/>
        </w:rPr>
      </w:pPr>
      <w:r w:rsidRPr="00691DFD">
        <w:rPr>
          <w:rFonts w:cs="Times New Roman"/>
        </w:rPr>
        <w:t>Так, годовая нефинансовая отчетность компаний отличается высокой степенью субъективизма, так как составляется самой организацией и часто – в особенности эффектов, касающихся социального воздействия - сложна для перепроверки силами стороннего лица</w:t>
      </w:r>
      <w:r w:rsidRPr="00691DFD">
        <w:rPr>
          <w:rStyle w:val="a9"/>
          <w:rFonts w:cs="Times New Roman"/>
        </w:rPr>
        <w:footnoteReference w:id="47"/>
      </w:r>
      <w:r w:rsidRPr="00691DFD">
        <w:rPr>
          <w:rFonts w:cs="Times New Roman"/>
        </w:rPr>
        <w:t xml:space="preserve">. Что касается индексов экологического воздействия, они в достаточной степени объективны, однако позволяют оценить исключительно экологический компонент КСД и </w:t>
      </w:r>
      <w:r w:rsidR="002A6A44" w:rsidRPr="00691DFD">
        <w:rPr>
          <w:rFonts w:cs="Times New Roman"/>
        </w:rPr>
        <w:t>измеряются для ограниченного количества отраслей. Анкетирование во многом субъективно с точки зрения восприятия вопросов респондентами, степенью их честности и осведомленности, а также восприятием их ответов интервьюером (исследователем). Индексы корпоративной репутации нельзя использовать для однозначной интерпретации именно КСД организации – кроме того, в таких исследованиях возможен гало-эффект</w:t>
      </w:r>
      <w:r w:rsidR="002A6A44" w:rsidRPr="00691DFD">
        <w:rPr>
          <w:rStyle w:val="a9"/>
          <w:rFonts w:cs="Times New Roman"/>
        </w:rPr>
        <w:footnoteReference w:id="48"/>
      </w:r>
      <w:r w:rsidR="002A6A44" w:rsidRPr="00691DFD">
        <w:rPr>
          <w:rFonts w:cs="Times New Roman"/>
        </w:rPr>
        <w:t xml:space="preserve">. Впрочем, его можно выявить и в экспертных оценках специализированных агентств, которые, впрочем, многомерны и могут быть адаптированы под запросы исследователя, задачи, </w:t>
      </w:r>
      <w:r w:rsidR="00400868" w:rsidRPr="00691DFD">
        <w:rPr>
          <w:rFonts w:cs="Times New Roman"/>
        </w:rPr>
        <w:t xml:space="preserve">специфики </w:t>
      </w:r>
      <w:r w:rsidR="002A6A44" w:rsidRPr="00691DFD">
        <w:rPr>
          <w:rFonts w:cs="Times New Roman"/>
        </w:rPr>
        <w:t>анализируемой отрасли/компании.</w:t>
      </w:r>
    </w:p>
    <w:p w14:paraId="60D3C971" w14:textId="3B523EFD" w:rsidR="00400868" w:rsidRPr="00691DFD" w:rsidRDefault="00A8221E" w:rsidP="00DD1085">
      <w:pPr>
        <w:rPr>
          <w:rFonts w:cs="Times New Roman"/>
        </w:rPr>
      </w:pPr>
      <w:r w:rsidRPr="00691DFD">
        <w:rPr>
          <w:rFonts w:cs="Times New Roman"/>
        </w:rPr>
        <w:t xml:space="preserve">Рассмотрим несколько </w:t>
      </w:r>
      <w:r w:rsidR="00D33739" w:rsidRPr="00691DFD">
        <w:rPr>
          <w:rFonts w:cs="Times New Roman"/>
        </w:rPr>
        <w:t>количественных</w:t>
      </w:r>
      <w:r w:rsidRPr="00691DFD">
        <w:rPr>
          <w:rFonts w:cs="Times New Roman"/>
        </w:rPr>
        <w:t xml:space="preserve"> инструментов подробнее.</w:t>
      </w:r>
    </w:p>
    <w:p w14:paraId="0A425F95" w14:textId="229012CF" w:rsidR="00400868" w:rsidRPr="00691DFD" w:rsidRDefault="00A8221E" w:rsidP="005210DE">
      <w:p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 xml:space="preserve">MSCI ACWI </w:t>
      </w:r>
      <w:proofErr w:type="spellStart"/>
      <w:r w:rsidRPr="00691DFD">
        <w:rPr>
          <w:rFonts w:cs="Times New Roman"/>
          <w:b/>
          <w:bCs/>
        </w:rPr>
        <w:t>Sustainable</w:t>
      </w:r>
      <w:proofErr w:type="spellEnd"/>
      <w:r w:rsidRPr="00691DFD">
        <w:rPr>
          <w:rFonts w:cs="Times New Roman"/>
          <w:b/>
          <w:bCs/>
        </w:rPr>
        <w:t xml:space="preserve"> Impact Index</w:t>
      </w:r>
    </w:p>
    <w:p w14:paraId="0C2E4C1F" w14:textId="7949BB58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 xml:space="preserve">В одной из работ </w:t>
      </w:r>
      <w:proofErr w:type="spellStart"/>
      <w:r w:rsidRPr="00691DFD">
        <w:rPr>
          <w:rFonts w:cs="Times New Roman"/>
        </w:rPr>
        <w:t>Уоддок</w:t>
      </w:r>
      <w:proofErr w:type="spellEnd"/>
      <w:r w:rsidRPr="00691DFD">
        <w:rPr>
          <w:rFonts w:cs="Times New Roman"/>
        </w:rPr>
        <w:t xml:space="preserve"> назвал этот рейтинг «стандартом» эмпирических исследований в сфере корпоративной социальной деятельности. Рейтинг формируется на </w:t>
      </w:r>
      <w:r w:rsidRPr="00691DFD">
        <w:rPr>
          <w:rFonts w:cs="Times New Roman"/>
        </w:rPr>
        <w:lastRenderedPageBreak/>
        <w:t>основе данных по 13 категориям, объединенным в 4 тематические группы: изменение климата, природные ресурсы, базовые потребности, расширение прав и возможностей сообществ. При этом первые две группы относят к экологическим, вторые – к социальным</w:t>
      </w:r>
      <w:r w:rsidRPr="00691DFD">
        <w:rPr>
          <w:rStyle w:val="a9"/>
          <w:rFonts w:cs="Times New Roman"/>
        </w:rPr>
        <w:footnoteReference w:id="49"/>
      </w:r>
      <w:r w:rsidRPr="00691DFD">
        <w:rPr>
          <w:rFonts w:cs="Times New Roman"/>
        </w:rPr>
        <w:t>.</w:t>
      </w:r>
    </w:p>
    <w:p w14:paraId="45E7D6B5" w14:textId="77777777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 xml:space="preserve">Уже более 20 лет собираются данные для компаний, </w:t>
      </w:r>
      <w:proofErr w:type="spellStart"/>
      <w:r w:rsidRPr="00691DFD">
        <w:rPr>
          <w:rFonts w:cs="Times New Roman"/>
        </w:rPr>
        <w:t>листингованных</w:t>
      </w:r>
      <w:proofErr w:type="spellEnd"/>
      <w:r w:rsidRPr="00691DFD">
        <w:rPr>
          <w:rFonts w:cs="Times New Roman"/>
        </w:rPr>
        <w:t xml:space="preserve"> в Standard &amp; </w:t>
      </w:r>
      <w:proofErr w:type="spellStart"/>
      <w:r w:rsidRPr="00691DFD">
        <w:rPr>
          <w:rFonts w:cs="Times New Roman"/>
        </w:rPr>
        <w:t>Poor’s</w:t>
      </w:r>
      <w:proofErr w:type="spellEnd"/>
      <w:r w:rsidRPr="00691DFD">
        <w:rPr>
          <w:rFonts w:cs="Times New Roman"/>
        </w:rPr>
        <w:t xml:space="preserve"> (S&amp;P) 500. Именно эту методику часто используют в исследованиях, ее валидность и выполнение статистических предпосылок неоднократно проверялись. </w:t>
      </w:r>
    </w:p>
    <w:p w14:paraId="121D8080" w14:textId="4117CDBD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>В некоторых исследованиях высказывается мнение о необходимости пересмотреть разделение по категориям и проверить их на наличие внутренних противоречий. Еще один недостаток индекса – в нем представлены только компании из S&amp;P, то есть торгуемые на американской бирже.</w:t>
      </w:r>
    </w:p>
    <w:p w14:paraId="493CB589" w14:textId="7E1B0DC3" w:rsidR="00A8221E" w:rsidRPr="00691DFD" w:rsidRDefault="00A8221E" w:rsidP="00A8221E">
      <w:pPr>
        <w:rPr>
          <w:rFonts w:cs="Times New Roman"/>
          <w:b/>
          <w:bCs/>
          <w:lang w:val="en-US"/>
        </w:rPr>
      </w:pPr>
      <w:r w:rsidRPr="00691DFD">
        <w:rPr>
          <w:rFonts w:cs="Times New Roman"/>
          <w:b/>
          <w:bCs/>
          <w:lang w:val="en-US"/>
        </w:rPr>
        <w:t>Dow Jones Sustainability Index (DJSI)</w:t>
      </w:r>
      <w:r w:rsidRPr="00691DFD">
        <w:rPr>
          <w:rStyle w:val="a9"/>
          <w:rFonts w:cs="Times New Roman"/>
          <w:b/>
          <w:bCs/>
          <w:lang w:val="en-US"/>
        </w:rPr>
        <w:footnoteReference w:id="50"/>
      </w:r>
    </w:p>
    <w:p w14:paraId="6EEBDC63" w14:textId="71CDFA15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 xml:space="preserve">Семейство фондовых индексов. Компаниям предлагается заполнить комплексную анкету для идентификации компонентов КСД в организации и статуса их </w:t>
      </w:r>
      <w:r w:rsidR="0061309B" w:rsidRPr="00691DFD">
        <w:rPr>
          <w:rFonts w:cs="Times New Roman"/>
        </w:rPr>
        <w:t>реализации.</w:t>
      </w:r>
      <w:r w:rsidRPr="00691DFD">
        <w:rPr>
          <w:rFonts w:cs="Times New Roman"/>
        </w:rPr>
        <w:t xml:space="preserve"> Индексы актуальны для тысяч компаний различных отраслей, торгующих на бирже. </w:t>
      </w:r>
      <w:r w:rsidR="00D33739" w:rsidRPr="00691DFD">
        <w:rPr>
          <w:rFonts w:cs="Times New Roman"/>
        </w:rPr>
        <w:t>В зависимости от отрасли</w:t>
      </w:r>
      <w:r w:rsidRPr="00691DFD">
        <w:rPr>
          <w:rFonts w:cs="Times New Roman"/>
        </w:rPr>
        <w:t xml:space="preserve"> применяются специальные поправки, а всем критериям </w:t>
      </w:r>
      <w:r w:rsidRPr="00691DFD">
        <w:rPr>
          <w:rFonts w:cs="Times New Roman"/>
          <w:lang w:val="en-US"/>
        </w:rPr>
        <w:t>ESG</w:t>
      </w:r>
      <w:r w:rsidRPr="00691DFD">
        <w:rPr>
          <w:rFonts w:cs="Times New Roman"/>
        </w:rPr>
        <w:t>-факторов присваиваются различные веса.</w:t>
      </w:r>
    </w:p>
    <w:p w14:paraId="65A06A85" w14:textId="127B8B3C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>Первостепенная цель индекса – количественно измерить результативность КСД компаний для стимулирования инвестирования в устойчивые компании и снижения риска таких финансовых операций.</w:t>
      </w:r>
    </w:p>
    <w:p w14:paraId="2899354B" w14:textId="3DF474BE" w:rsidR="00A8221E" w:rsidRPr="00691DFD" w:rsidRDefault="00A8221E" w:rsidP="00A8221E">
      <w:pPr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Corporate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  <w:b/>
          <w:bCs/>
          <w:lang w:val="en-US"/>
        </w:rPr>
        <w:t>Philanthropy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  <w:b/>
          <w:bCs/>
          <w:lang w:val="en-US"/>
        </w:rPr>
        <w:t>Index</w:t>
      </w:r>
      <w:r w:rsidRPr="00691DFD">
        <w:rPr>
          <w:rFonts w:cs="Times New Roman"/>
          <w:b/>
          <w:bCs/>
        </w:rPr>
        <w:t xml:space="preserve"> (</w:t>
      </w:r>
      <w:r w:rsidRPr="00691DFD">
        <w:rPr>
          <w:rFonts w:cs="Times New Roman"/>
          <w:b/>
          <w:bCs/>
          <w:lang w:val="en-US"/>
        </w:rPr>
        <w:t>CPI</w:t>
      </w:r>
      <w:r w:rsidRPr="00691DFD">
        <w:rPr>
          <w:rFonts w:cs="Times New Roman"/>
          <w:b/>
          <w:bCs/>
        </w:rPr>
        <w:t>)</w:t>
      </w:r>
      <w:r w:rsidRPr="00691DFD">
        <w:rPr>
          <w:rStyle w:val="a9"/>
          <w:rFonts w:cs="Times New Roman"/>
          <w:b/>
          <w:bCs/>
          <w:lang w:val="en-US"/>
        </w:rPr>
        <w:footnoteReference w:id="51"/>
      </w:r>
    </w:p>
    <w:p w14:paraId="662F6BEC" w14:textId="35826581" w:rsidR="00A8221E" w:rsidRPr="00691DFD" w:rsidRDefault="00A8221E" w:rsidP="00A8221E">
      <w:pPr>
        <w:rPr>
          <w:rFonts w:cs="Times New Roman"/>
        </w:rPr>
      </w:pPr>
      <w:proofErr w:type="spellStart"/>
      <w:r w:rsidRPr="00691DFD">
        <w:rPr>
          <w:rFonts w:cs="Times New Roman"/>
        </w:rPr>
        <w:t>Нефондовый</w:t>
      </w:r>
      <w:proofErr w:type="spellEnd"/>
      <w:r w:rsidRPr="00691DFD">
        <w:rPr>
          <w:rFonts w:cs="Times New Roman"/>
        </w:rPr>
        <w:t xml:space="preserve"> индекс, предполагающий оценку «здесь и сейчас»: в результате взаимодействия со стейкхолдерами компании формируется подробный отчет по текущим мероприятиям, степени их выполнения и соответствия заложенному бюджету и рекомендации.</w:t>
      </w:r>
    </w:p>
    <w:p w14:paraId="667CC327" w14:textId="16924702" w:rsidR="00A8221E" w:rsidRPr="00691DFD" w:rsidRDefault="00A8221E" w:rsidP="00A8221E">
      <w:pPr>
        <w:rPr>
          <w:rFonts w:cs="Times New Roman"/>
        </w:rPr>
      </w:pPr>
      <w:r w:rsidRPr="00691DFD">
        <w:rPr>
          <w:rFonts w:cs="Times New Roman"/>
        </w:rPr>
        <w:t xml:space="preserve">Оценку по </w:t>
      </w:r>
      <w:r w:rsidRPr="00691DFD">
        <w:rPr>
          <w:rFonts w:cs="Times New Roman"/>
          <w:lang w:val="en-US"/>
        </w:rPr>
        <w:t>CPI</w:t>
      </w:r>
      <w:r w:rsidRPr="00691DFD">
        <w:rPr>
          <w:rFonts w:cs="Times New Roman"/>
        </w:rPr>
        <w:t xml:space="preserve"> необходимо проводить регулярно несколько раз в год, так как полученная оценка (по пятибалльной шкале</w:t>
      </w:r>
      <w:r w:rsidR="0061309B" w:rsidRPr="00691DFD">
        <w:rPr>
          <w:rFonts w:cs="Times New Roman"/>
        </w:rPr>
        <w:t>), по сути,</w:t>
      </w:r>
      <w:r w:rsidRPr="00691DFD">
        <w:rPr>
          <w:rFonts w:cs="Times New Roman"/>
        </w:rPr>
        <w:t xml:space="preserve"> включает в себя только элементы контроля и может использоваться в последовательной корректировке плана КСД компании.</w:t>
      </w:r>
    </w:p>
    <w:p w14:paraId="664BA2C0" w14:textId="10BF5C4F" w:rsidR="00D33739" w:rsidRPr="00691DFD" w:rsidRDefault="00D33739" w:rsidP="00A8221E">
      <w:pPr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The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  <w:b/>
          <w:bCs/>
          <w:lang w:val="en-US"/>
        </w:rPr>
        <w:t>Global</w:t>
      </w:r>
      <w:r w:rsidRPr="00691DFD">
        <w:rPr>
          <w:rFonts w:cs="Times New Roman"/>
          <w:b/>
          <w:bCs/>
        </w:rPr>
        <w:t xml:space="preserve"> </w:t>
      </w:r>
      <w:proofErr w:type="spellStart"/>
      <w:r w:rsidRPr="00691DFD">
        <w:rPr>
          <w:rFonts w:cs="Times New Roman"/>
          <w:b/>
          <w:bCs/>
          <w:lang w:val="en-US"/>
        </w:rPr>
        <w:t>RepTrak</w:t>
      </w:r>
      <w:proofErr w:type="spellEnd"/>
    </w:p>
    <w:p w14:paraId="1844EA57" w14:textId="4EFD18BF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lastRenderedPageBreak/>
        <w:t>Данный рейтинг не оценивает КСД «напрямую»: о ее развитии и качестве можно судить опосредованно. Итог рейтинга – оценка репутации (</w:t>
      </w:r>
      <w:proofErr w:type="spellStart"/>
      <w:r w:rsidRPr="00691DFD">
        <w:rPr>
          <w:rFonts w:cs="Times New Roman"/>
        </w:rPr>
        <w:t>Reputation</w:t>
      </w:r>
      <w:proofErr w:type="spellEnd"/>
      <w:r w:rsidRPr="00691DFD">
        <w:rPr>
          <w:rFonts w:cs="Times New Roman"/>
        </w:rPr>
        <w:t xml:space="preserve"> </w:t>
      </w:r>
      <w:proofErr w:type="spellStart"/>
      <w:r w:rsidRPr="00691DFD">
        <w:rPr>
          <w:rFonts w:cs="Times New Roman"/>
        </w:rPr>
        <w:t>Score</w:t>
      </w:r>
      <w:proofErr w:type="spellEnd"/>
      <w:r w:rsidRPr="00691DFD">
        <w:rPr>
          <w:rFonts w:cs="Times New Roman"/>
        </w:rPr>
        <w:t>) компаний, включающая в себя семь критериев корпоративной репутации: продукты и услуги, инновационность, рабочее место, управление, страновая принадлежность, финансовое положение, лидерство. Подразумевается, что эти показатели позволяют оценить уровень доверия к компании со стороны стейкхолдеров. Дополнительно анализируется индекс доверия потребителей к компании. Итоговый результат – усредненная оценка по шкале от 0 до 100.</w:t>
      </w:r>
    </w:p>
    <w:p w14:paraId="3C628EDB" w14:textId="55762ADB" w:rsidR="00D33739" w:rsidRPr="00691DFD" w:rsidRDefault="00D33739" w:rsidP="007D0AFB">
      <w:pPr>
        <w:rPr>
          <w:rFonts w:cs="Times New Roman"/>
        </w:rPr>
      </w:pPr>
      <w:r w:rsidRPr="00691DFD">
        <w:rPr>
          <w:rFonts w:cs="Times New Roman"/>
        </w:rPr>
        <w:t>Авторы исследования подчеркивают, что лидерство в рейтинге предполагает, что компания рассматривает репутацию как ценный вклад в стратегическое развитие и, соответственно, уделяют особое внимание выстраиванию коммуникации с заинтересованными сторонами и учету их ожиданий.</w:t>
      </w:r>
    </w:p>
    <w:p w14:paraId="5EAB3C74" w14:textId="7DA6E663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>Сбор ответов осуществляется на основе онлайн-анкет, заявлений и упоминаний в медиа и социальных сетях, корпоративной отчетности с использованием технологичных решений: машинного обучения, искусственного интеллекта и процессов обработки естественного языка.</w:t>
      </w:r>
    </w:p>
    <w:p w14:paraId="06E15689" w14:textId="4B8E94BE" w:rsidR="00D33739" w:rsidRPr="00691DFD" w:rsidRDefault="00D33739" w:rsidP="00D33739">
      <w:pPr>
        <w:rPr>
          <w:rFonts w:cs="Times New Roman"/>
          <w:b/>
          <w:bCs/>
          <w:lang w:val="en-US"/>
        </w:rPr>
      </w:pPr>
      <w:r w:rsidRPr="00691DFD">
        <w:rPr>
          <w:rFonts w:cs="Times New Roman"/>
          <w:b/>
          <w:bCs/>
          <w:lang w:val="en-US"/>
        </w:rPr>
        <w:t>Thomson Reuters Environmental, Social and Governance (ESG) scores</w:t>
      </w:r>
    </w:p>
    <w:p w14:paraId="20954B4D" w14:textId="77777777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 xml:space="preserve">Рейтинг агентства «Томас </w:t>
      </w:r>
      <w:proofErr w:type="spellStart"/>
      <w:r w:rsidRPr="00691DFD">
        <w:rPr>
          <w:rFonts w:cs="Times New Roman"/>
        </w:rPr>
        <w:t>Рейтерс</w:t>
      </w:r>
      <w:proofErr w:type="spellEnd"/>
      <w:r w:rsidRPr="00691DFD">
        <w:rPr>
          <w:rFonts w:cs="Times New Roman"/>
        </w:rPr>
        <w:t>» строится на четырех уровнях:</w:t>
      </w:r>
    </w:p>
    <w:p w14:paraId="1A768418" w14:textId="77777777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>1 уровень: сбор данных по метрикам, в 2022 году их насчитывается 450.</w:t>
      </w:r>
    </w:p>
    <w:p w14:paraId="4FB64C42" w14:textId="77777777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>2 уровень: объединение данных по категориям индикаторов. Сейчас их количество составляет 186.</w:t>
      </w:r>
    </w:p>
    <w:p w14:paraId="1F985B04" w14:textId="77777777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>3 уровень: индикаторы объединятся в категории – с 2014 года их количество составляет 14.</w:t>
      </w:r>
    </w:p>
    <w:p w14:paraId="37ED2AF2" w14:textId="0742EBB0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 xml:space="preserve">4 уровень: наконец, категории анализируются в разрезе четырех колонн (укрупненных групп): экологический, корпоративное управление, социальный. Четвертым в 2017 году бы введен раздел </w:t>
      </w:r>
      <w:r w:rsidRPr="00691DFD">
        <w:rPr>
          <w:rFonts w:cs="Times New Roman"/>
          <w:lang w:val="en-US"/>
        </w:rPr>
        <w:t>ESG</w:t>
      </w:r>
      <w:r w:rsidRPr="00691DFD">
        <w:rPr>
          <w:rFonts w:cs="Times New Roman"/>
        </w:rPr>
        <w:t xml:space="preserve"> противоречий: 23 индикатора анализируются на основе заявлений в меди</w:t>
      </w:r>
      <w:r w:rsidR="00E6220A" w:rsidRPr="00691DFD">
        <w:rPr>
          <w:rFonts w:cs="Times New Roman"/>
        </w:rPr>
        <w:t>а</w:t>
      </w:r>
      <w:r w:rsidRPr="00691DFD">
        <w:rPr>
          <w:rFonts w:cs="Times New Roman"/>
        </w:rPr>
        <w:t>.</w:t>
      </w:r>
    </w:p>
    <w:p w14:paraId="7DE8D335" w14:textId="2DCDE9E0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>Отличительная черта рейтинга – большой и разнообразный набор первичной и вторичной информации, которую можно универсально использовать для анализа компаний вне зависимости от отрасли или страны.</w:t>
      </w:r>
    </w:p>
    <w:p w14:paraId="748BC784" w14:textId="3022EDDE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t xml:space="preserve">В целом, методологию рейтинга можно использовать и в отрыве от комплексного анализа в зависимости от цели: например, для оценки по укрупненным группам. Основная уязвимость рейтинга в частотности обновлений: Томас </w:t>
      </w:r>
      <w:proofErr w:type="spellStart"/>
      <w:r w:rsidRPr="00691DFD">
        <w:rPr>
          <w:rFonts w:cs="Times New Roman"/>
        </w:rPr>
        <w:t>Рейтерс</w:t>
      </w:r>
      <w:proofErr w:type="spellEnd"/>
      <w:r w:rsidRPr="00691DFD">
        <w:rPr>
          <w:rFonts w:cs="Times New Roman"/>
        </w:rPr>
        <w:t xml:space="preserve"> делает это ретроспективно для срока 5 лет. Поэтому оценки для разных временных периодов могут быть несопоставимы</w:t>
      </w:r>
    </w:p>
    <w:p w14:paraId="2624BA21" w14:textId="5D474481" w:rsidR="00D33739" w:rsidRPr="00691DFD" w:rsidRDefault="00D33739" w:rsidP="00D33739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Как уже было сказано выше, при проведении количественных исследований в измерении КСД часто используются рейтинги, индексы и экспертные оценки специализированных агентств. Данные инструменты, с одной стороны, унифицируют компании и минимизируют субъективизм. С другой стороны, их использование не всегда учитывает специфику той или иной организации, а иногда и вовсе делает сравнение невозможным: например, из-за ограниченного количества компаний, </w:t>
      </w:r>
      <w:proofErr w:type="spellStart"/>
      <w:r w:rsidRPr="00691DFD">
        <w:rPr>
          <w:rFonts w:cs="Times New Roman"/>
        </w:rPr>
        <w:t>листингованных</w:t>
      </w:r>
      <w:proofErr w:type="spellEnd"/>
      <w:r w:rsidRPr="00691DFD">
        <w:rPr>
          <w:rFonts w:cs="Times New Roman"/>
        </w:rPr>
        <w:t xml:space="preserve"> на бирже.</w:t>
      </w:r>
    </w:p>
    <w:p w14:paraId="51D4C64E" w14:textId="23F5648D" w:rsidR="00D33739" w:rsidRPr="00691DFD" w:rsidRDefault="00D33739" w:rsidP="00D33739">
      <w:pPr>
        <w:pStyle w:val="3"/>
        <w:rPr>
          <w:rFonts w:cs="Times New Roman"/>
          <w:i w:val="0"/>
          <w:iCs w:val="0"/>
        </w:rPr>
      </w:pPr>
      <w:bookmarkStart w:id="76" w:name="_Toc130409094"/>
      <w:bookmarkStart w:id="77" w:name="_Ref131671190"/>
      <w:bookmarkStart w:id="78" w:name="_Ref131748334"/>
      <w:bookmarkStart w:id="79" w:name="_Toc131755471"/>
      <w:bookmarkStart w:id="80" w:name="_Toc131775914"/>
      <w:bookmarkStart w:id="81" w:name="_Toc136468465"/>
      <w:r w:rsidRPr="00691DFD">
        <w:rPr>
          <w:rFonts w:cs="Times New Roman"/>
          <w:i w:val="0"/>
          <w:iCs w:val="0"/>
        </w:rPr>
        <w:t>1.2.5 Концепция тройного итога как способ оценки КСД компании</w:t>
      </w:r>
      <w:bookmarkEnd w:id="76"/>
      <w:bookmarkEnd w:id="77"/>
      <w:bookmarkEnd w:id="78"/>
      <w:bookmarkEnd w:id="79"/>
      <w:bookmarkEnd w:id="80"/>
      <w:bookmarkEnd w:id="81"/>
    </w:p>
    <w:p w14:paraId="4FB60C97" w14:textId="1679814E" w:rsidR="00D33739" w:rsidRPr="00691DFD" w:rsidRDefault="007D0AFB" w:rsidP="000D5CC7">
      <w:pPr>
        <w:rPr>
          <w:rFonts w:cs="Times New Roman"/>
        </w:rPr>
      </w:pPr>
      <w:r w:rsidRPr="00691DFD">
        <w:rPr>
          <w:rFonts w:cs="Times New Roman"/>
        </w:rPr>
        <w:t>В деятельность любой компании оказываются вовлечены различные игроки: от сотрудников и владельцев бизнеса / акционеров до покупателей и даже медиа. Первым, кто говорил о «стейкхолдерах» стал Э. Фримен. Он ввел понятие как «любой группы или индивида, которые могут повлиять или на которые влияет достижение целей организации» [</w:t>
      </w:r>
      <w:proofErr w:type="spellStart"/>
      <w:r w:rsidRPr="00691DFD">
        <w:rPr>
          <w:rFonts w:cs="Times New Roman"/>
        </w:rPr>
        <w:t>Freeman</w:t>
      </w:r>
      <w:proofErr w:type="spellEnd"/>
      <w:r w:rsidRPr="00691DFD">
        <w:rPr>
          <w:rFonts w:cs="Times New Roman"/>
        </w:rPr>
        <w:t>, 1984, p. 46]. Похожую широкую трактовку можно встретить в международных стандартах</w:t>
      </w:r>
      <w:r w:rsidR="00ED7F17" w:rsidRPr="00691DFD">
        <w:rPr>
          <w:rFonts w:cs="Times New Roman"/>
        </w:rPr>
        <w:t>.</w:t>
      </w:r>
    </w:p>
    <w:p w14:paraId="67A73D1E" w14:textId="02821FA3" w:rsidR="007D0AFB" w:rsidRPr="00691DFD" w:rsidRDefault="007D0AFB" w:rsidP="000D5CC7">
      <w:pPr>
        <w:rPr>
          <w:rFonts w:cs="Times New Roman"/>
        </w:rPr>
      </w:pPr>
      <w:r w:rsidRPr="00691DFD">
        <w:rPr>
          <w:rFonts w:cs="Times New Roman"/>
        </w:rPr>
        <w:t>Деление стейкхолдеров на укрупненные группы первичных и вторичных предложили Фредерик, Пост и Девис</w:t>
      </w:r>
      <w:r w:rsidR="009C48F7" w:rsidRPr="00691DFD">
        <w:rPr>
          <w:rStyle w:val="a9"/>
          <w:rFonts w:cs="Times New Roman"/>
        </w:rPr>
        <w:footnoteReference w:id="52"/>
      </w:r>
      <w:r w:rsidR="009C48F7" w:rsidRPr="00691DFD">
        <w:rPr>
          <w:rFonts w:cs="Times New Roman"/>
        </w:rPr>
        <w:t>. В их трактовке к первичным можно отнести тех, кто напрямую влияет или может влиять на бизнес в его деятельности и принимаемых решениях: поставщики, покупатели, сотрудники и инвесторы. К вторичным будут отнесены те, кто подвержен влиянию действий и решений компании: местные сообщества, общество как совокупность, бизнес-сообщества, медиа, государственные структуры (в том числе на местном и региональном уровне). Ответственность бизнеса заключается в удовлетворении интересов и ожиданий обеих групп: зачастую противоречивых и выраженных в различной степени.</w:t>
      </w:r>
    </w:p>
    <w:p w14:paraId="6C363009" w14:textId="36ABA04A" w:rsidR="00E1282A" w:rsidRPr="00691DFD" w:rsidRDefault="009C48F7" w:rsidP="008A59F5">
      <w:pPr>
        <w:rPr>
          <w:rFonts w:cs="Times New Roman"/>
        </w:rPr>
      </w:pPr>
      <w:proofErr w:type="spellStart"/>
      <w:r w:rsidRPr="00691DFD">
        <w:rPr>
          <w:rFonts w:cs="Times New Roman"/>
        </w:rPr>
        <w:t>Элкингтон</w:t>
      </w:r>
      <w:proofErr w:type="spellEnd"/>
      <w:r w:rsidRPr="00691DFD">
        <w:rPr>
          <w:rFonts w:cs="Times New Roman"/>
        </w:rPr>
        <w:t xml:space="preserve"> </w:t>
      </w:r>
      <w:r w:rsidR="00E1282A" w:rsidRPr="00691DFD">
        <w:rPr>
          <w:rFonts w:cs="Times New Roman"/>
        </w:rPr>
        <w:t>во введенной</w:t>
      </w:r>
      <w:r w:rsidRPr="00691DFD">
        <w:rPr>
          <w:rFonts w:cs="Times New Roman"/>
        </w:rPr>
        <w:t xml:space="preserve"> им «концепции тройного итога» расширил измерения корпоративной деятельности таким образом, чтобы учитывать не только финансовую ее сторону, но также социальную и экологическую</w:t>
      </w:r>
      <w:r w:rsidR="00E1282A" w:rsidRPr="00691DFD">
        <w:rPr>
          <w:rStyle w:val="a9"/>
          <w:rFonts w:cs="Times New Roman"/>
        </w:rPr>
        <w:footnoteReference w:id="53"/>
      </w:r>
      <w:r w:rsidRPr="00691DFD">
        <w:rPr>
          <w:rFonts w:cs="Times New Roman"/>
        </w:rPr>
        <w:t xml:space="preserve">. </w:t>
      </w:r>
      <w:r w:rsidR="00E1282A" w:rsidRPr="00691DFD">
        <w:rPr>
          <w:rFonts w:cs="Times New Roman"/>
        </w:rPr>
        <w:t>В анализе деятельности компаний три измерения часто интерпретируются только в двух итогах: финансовом (экономическом) и социальном, а экологическое</w:t>
      </w:r>
      <w:r w:rsidR="00AB7B29" w:rsidRPr="00691DFD">
        <w:rPr>
          <w:rFonts w:cs="Times New Roman"/>
        </w:rPr>
        <w:t xml:space="preserve"> измерение является составляющей последнего. </w:t>
      </w:r>
      <w:r w:rsidR="007C2D59" w:rsidRPr="00691DFD">
        <w:rPr>
          <w:rFonts w:cs="Times New Roman"/>
        </w:rPr>
        <w:t>Однако современная повестка обращает внимание на необходимость более тщательного анализа влияния экологической составляющей как самостоятельного критерия</w:t>
      </w:r>
      <w:r w:rsidR="008A59F5" w:rsidRPr="00691DFD">
        <w:rPr>
          <w:rFonts w:cs="Times New Roman"/>
        </w:rPr>
        <w:t>. Кроме того, сам</w:t>
      </w:r>
      <w:r w:rsidR="00F51D5F" w:rsidRPr="00691DFD">
        <w:rPr>
          <w:rFonts w:cs="Times New Roman"/>
        </w:rPr>
        <w:t xml:space="preserve"> </w:t>
      </w:r>
      <w:r w:rsidR="00F51D5F" w:rsidRPr="00691DFD">
        <w:rPr>
          <w:rFonts w:cs="Times New Roman"/>
        </w:rPr>
        <w:lastRenderedPageBreak/>
        <w:t>инструментарий и методология</w:t>
      </w:r>
      <w:r w:rsidR="008A59F5" w:rsidRPr="00691DFD">
        <w:rPr>
          <w:rFonts w:cs="Times New Roman"/>
        </w:rPr>
        <w:t xml:space="preserve"> измерени</w:t>
      </w:r>
      <w:r w:rsidR="00F51D5F" w:rsidRPr="00691DFD">
        <w:rPr>
          <w:rFonts w:cs="Times New Roman"/>
        </w:rPr>
        <w:t>я</w:t>
      </w:r>
      <w:r w:rsidR="008A59F5" w:rsidRPr="00691DFD">
        <w:rPr>
          <w:rFonts w:cs="Times New Roman"/>
        </w:rPr>
        <w:t xml:space="preserve"> элементов концепции может отличаться </w:t>
      </w:r>
      <w:r w:rsidR="00F51D5F" w:rsidRPr="00691DFD">
        <w:rPr>
          <w:rFonts w:cs="Times New Roman"/>
        </w:rPr>
        <w:t xml:space="preserve">в зависимости от контекста и в течение времени. </w:t>
      </w:r>
      <w:r w:rsidR="00E1282A" w:rsidRPr="00691DFD">
        <w:rPr>
          <w:rStyle w:val="a9"/>
          <w:rFonts w:cs="Times New Roman"/>
        </w:rPr>
        <w:footnoteReference w:id="54"/>
      </w:r>
    </w:p>
    <w:p w14:paraId="1F579A67" w14:textId="41D52F31" w:rsidR="00F95A66" w:rsidRPr="00691DFD" w:rsidRDefault="00F50FBC" w:rsidP="008A59F5">
      <w:pPr>
        <w:rPr>
          <w:rFonts w:cs="Times New Roman"/>
        </w:rPr>
      </w:pPr>
      <w:r w:rsidRPr="00691DFD">
        <w:rPr>
          <w:rFonts w:cs="Times New Roman"/>
        </w:rPr>
        <w:t xml:space="preserve">Концепция подразумевает, </w:t>
      </w:r>
      <w:r w:rsidR="00D16049" w:rsidRPr="00691DFD">
        <w:rPr>
          <w:rFonts w:cs="Times New Roman"/>
        </w:rPr>
        <w:t>что компания должна учитывать и измерять свою деятельность в трёх направлениях: социальном, экологическом, экономическом. При этом</w:t>
      </w:r>
      <w:r w:rsidR="000B3356" w:rsidRPr="00691DFD">
        <w:rPr>
          <w:rFonts w:cs="Times New Roman"/>
        </w:rPr>
        <w:t xml:space="preserve"> устойчивость может быть достигнута только в том случае, если эти группы находятся в балансе</w:t>
      </w:r>
      <w:r w:rsidR="00B40418" w:rsidRPr="00691DFD">
        <w:rPr>
          <w:rFonts w:cs="Times New Roman"/>
        </w:rPr>
        <w:t xml:space="preserve">. При этом </w:t>
      </w:r>
      <w:r w:rsidR="009D2189" w:rsidRPr="00691DFD">
        <w:rPr>
          <w:rFonts w:cs="Times New Roman"/>
        </w:rPr>
        <w:t xml:space="preserve">экологическая и социальная составляющая не препятствуют финансовому развитию, наоборот: </w:t>
      </w:r>
      <w:r w:rsidR="00017021" w:rsidRPr="00691DFD">
        <w:rPr>
          <w:rFonts w:cs="Times New Roman"/>
        </w:rPr>
        <w:t>увеличивают результативность деятельности компании</w:t>
      </w:r>
      <w:r w:rsidR="003700B1" w:rsidRPr="00691DFD">
        <w:rPr>
          <w:rStyle w:val="a9"/>
          <w:rFonts w:cs="Times New Roman"/>
        </w:rPr>
        <w:footnoteReference w:id="55"/>
      </w:r>
      <w:r w:rsidR="00017021" w:rsidRPr="00691DFD">
        <w:rPr>
          <w:rFonts w:cs="Times New Roman"/>
        </w:rPr>
        <w:t>.</w:t>
      </w:r>
    </w:p>
    <w:p w14:paraId="2FFAFFCC" w14:textId="4A7257AC" w:rsidR="00D97482" w:rsidRPr="00691DFD" w:rsidRDefault="00BB3228" w:rsidP="008A59F5">
      <w:pPr>
        <w:rPr>
          <w:rFonts w:cs="Times New Roman"/>
        </w:rPr>
      </w:pPr>
      <w:r w:rsidRPr="00691DFD">
        <w:rPr>
          <w:rFonts w:cs="Times New Roman"/>
        </w:rPr>
        <w:t xml:space="preserve">Схематично концепция тройного итога представлена на </w:t>
      </w:r>
      <w:r w:rsidR="00F76040" w:rsidRPr="00691DFD">
        <w:rPr>
          <w:rFonts w:cs="Times New Roman"/>
        </w:rPr>
        <w:t xml:space="preserve">рисунке. Важно отметить, что искомый «баланс» находится именно в точке пересечения всех трёх составляющих. </w:t>
      </w:r>
    </w:p>
    <w:p w14:paraId="447FAD3F" w14:textId="0CD83F06" w:rsidR="00BB3228" w:rsidRPr="00691DFD" w:rsidRDefault="000023FB" w:rsidP="008A59F5">
      <w:pPr>
        <w:rPr>
          <w:rFonts w:cs="Times New Roman"/>
        </w:rPr>
      </w:pPr>
      <w:r w:rsidRPr="00691DFD"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684BF" wp14:editId="2469C70C">
                <wp:simplePos x="0" y="0"/>
                <wp:positionH relativeFrom="column">
                  <wp:posOffset>2956873</wp:posOffset>
                </wp:positionH>
                <wp:positionV relativeFrom="paragraph">
                  <wp:posOffset>1500505</wp:posOffset>
                </wp:positionV>
                <wp:extent cx="463138" cy="378114"/>
                <wp:effectExtent l="0" t="0" r="0" b="3175"/>
                <wp:wrapNone/>
                <wp:docPr id="912542429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138" cy="378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9287B5" w14:textId="405BA73C" w:rsidR="000023FB" w:rsidRPr="00FF1FC3" w:rsidRDefault="00FF1FC3" w:rsidP="000023FB">
                            <w:pPr>
                              <w:ind w:firstLine="0"/>
                              <w:rPr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40"/>
                                <w:szCs w:val="32"/>
                              </w:rPr>
                              <w:t>3Р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684B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232.8pt;margin-top:118.15pt;width:36.4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" fillcolor="white [3201]" stroked="f" strokeweight=".5pt">
                <v:textbox>
                  <w:txbxContent>
                    <w:p w14:paraId="489287B5" w14:textId="405BA73C" w:rsidR="000023FB" w:rsidRPr="00FF1FC3" w:rsidRDefault="00FF1FC3" w:rsidP="000023FB">
                      <w:pPr>
                        <w:ind w:firstLine="0"/>
                        <w:rPr>
                          <w:color w:val="000000" w:themeColor="text1"/>
                          <w:sz w:val="40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40"/>
                          <w:szCs w:val="32"/>
                        </w:rPr>
                        <w:t>3Р</w:t>
                      </w:r>
                    </w:p>
                  </w:txbxContent>
                </v:textbox>
              </v:shape>
            </w:pict>
          </mc:Fallback>
        </mc:AlternateContent>
      </w:r>
      <w:r w:rsidR="0092526A" w:rsidRPr="00691DFD">
        <w:rPr>
          <w:rFonts w:cs="Times New Roman"/>
          <w:noProof/>
        </w:rPr>
        <w:drawing>
          <wp:inline distT="0" distB="0" distL="0" distR="0" wp14:anchorId="2FA24AE7" wp14:editId="06CF0476">
            <wp:extent cx="5486400" cy="3200400"/>
            <wp:effectExtent l="0" t="0" r="0" b="0"/>
            <wp:docPr id="947266849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0B5B62FA" w14:textId="4364C444" w:rsidR="0014286E" w:rsidRPr="00691DFD" w:rsidRDefault="0014286E" w:rsidP="0014286E">
      <w:pPr>
        <w:jc w:val="center"/>
        <w:rPr>
          <w:rFonts w:cs="Times New Roman"/>
          <w:lang w:val="en-US"/>
        </w:rPr>
      </w:pPr>
      <w:r w:rsidRPr="00691DFD">
        <w:rPr>
          <w:rFonts w:cs="Times New Roman"/>
          <w:b/>
          <w:bCs/>
        </w:rPr>
        <w:t>Рис</w:t>
      </w:r>
      <w:r w:rsidRPr="00691DFD">
        <w:rPr>
          <w:rFonts w:cs="Times New Roman"/>
          <w:b/>
          <w:bCs/>
          <w:lang w:val="en-US"/>
        </w:rPr>
        <w:t xml:space="preserve">. </w:t>
      </w:r>
      <w:r w:rsidRPr="00691DFD">
        <w:rPr>
          <w:rFonts w:cs="Times New Roman"/>
          <w:b/>
          <w:bCs/>
          <w:lang w:val="en-US"/>
        </w:rPr>
        <w:t>3</w:t>
      </w:r>
      <w:r w:rsidRPr="00691DFD">
        <w:rPr>
          <w:rFonts w:cs="Times New Roman"/>
          <w:b/>
          <w:bCs/>
          <w:lang w:val="en-US"/>
        </w:rPr>
        <w:t xml:space="preserve">  </w:t>
      </w:r>
      <w:r w:rsidRPr="00691DFD">
        <w:rPr>
          <w:rFonts w:cs="Times New Roman"/>
          <w:lang w:val="en-US"/>
        </w:rPr>
        <w:t xml:space="preserve"> </w:t>
      </w:r>
      <w:r w:rsidRPr="00691DFD">
        <w:rPr>
          <w:rFonts w:cs="Times New Roman"/>
        </w:rPr>
        <w:t>Составляющие</w:t>
      </w:r>
      <w:r w:rsidRPr="00691DFD">
        <w:rPr>
          <w:rFonts w:cs="Times New Roman"/>
          <w:lang w:val="en-US"/>
        </w:rPr>
        <w:t xml:space="preserve"> </w:t>
      </w:r>
      <w:r w:rsidRPr="00691DFD">
        <w:rPr>
          <w:rFonts w:cs="Times New Roman"/>
        </w:rPr>
        <w:t>концепции</w:t>
      </w:r>
      <w:r w:rsidRPr="00691DFD">
        <w:rPr>
          <w:rFonts w:cs="Times New Roman"/>
          <w:lang w:val="en-US"/>
        </w:rPr>
        <w:t xml:space="preserve"> </w:t>
      </w:r>
      <w:r w:rsidRPr="00691DFD">
        <w:rPr>
          <w:rFonts w:cs="Times New Roman"/>
        </w:rPr>
        <w:t>тройного</w:t>
      </w:r>
      <w:r w:rsidRPr="00691DFD">
        <w:rPr>
          <w:rFonts w:cs="Times New Roman"/>
          <w:lang w:val="en-US"/>
        </w:rPr>
        <w:t xml:space="preserve"> </w:t>
      </w:r>
      <w:r w:rsidRPr="00691DFD">
        <w:rPr>
          <w:rFonts w:cs="Times New Roman"/>
        </w:rPr>
        <w:t>итога</w:t>
      </w:r>
    </w:p>
    <w:p w14:paraId="112D2118" w14:textId="38DE9D99" w:rsidR="0014286E" w:rsidRPr="00691DFD" w:rsidRDefault="0014286E" w:rsidP="0014286E">
      <w:pPr>
        <w:ind w:firstLine="0"/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  <w:lang w:val="en-US"/>
        </w:rPr>
        <w:t xml:space="preserve">: Elkington J. Towards the sustainable corporation: Win-win-win business strategies for sustainable development / J. Elkington // California management review. – 1994. – Vol. 36, №. </w:t>
      </w:r>
      <w:r w:rsidRPr="00691DFD">
        <w:rPr>
          <w:rFonts w:cs="Times New Roman"/>
        </w:rPr>
        <w:t xml:space="preserve">2. – </w:t>
      </w:r>
      <w:r w:rsidRPr="00691DFD">
        <w:rPr>
          <w:rFonts w:cs="Times New Roman"/>
          <w:lang w:val="en-US"/>
        </w:rPr>
        <w:t>P</w:t>
      </w:r>
      <w:r w:rsidRPr="00691DFD">
        <w:rPr>
          <w:rFonts w:cs="Times New Roman"/>
        </w:rPr>
        <w:t xml:space="preserve">. </w:t>
      </w:r>
      <w:proofErr w:type="gramStart"/>
      <w:r w:rsidRPr="00691DFD">
        <w:rPr>
          <w:rFonts w:cs="Times New Roman"/>
        </w:rPr>
        <w:t>90-100</w:t>
      </w:r>
      <w:proofErr w:type="gramEnd"/>
      <w:r w:rsidRPr="00691DFD">
        <w:rPr>
          <w:rFonts w:cs="Times New Roman"/>
        </w:rPr>
        <w:t>.</w:t>
      </w:r>
    </w:p>
    <w:p w14:paraId="693EDD94" w14:textId="77777777" w:rsidR="0014286E" w:rsidRPr="00691DFD" w:rsidRDefault="0014286E" w:rsidP="008A59F5">
      <w:pPr>
        <w:rPr>
          <w:rFonts w:cs="Times New Roman"/>
        </w:rPr>
      </w:pPr>
    </w:p>
    <w:p w14:paraId="1B62F9D7" w14:textId="77777777" w:rsidR="0014286E" w:rsidRPr="00691DFD" w:rsidRDefault="0014286E" w:rsidP="008A59F5">
      <w:pPr>
        <w:rPr>
          <w:rFonts w:cs="Times New Roman"/>
        </w:rPr>
      </w:pPr>
    </w:p>
    <w:p w14:paraId="71311271" w14:textId="2BC76463" w:rsidR="008955F7" w:rsidRPr="00691DFD" w:rsidRDefault="008955F7" w:rsidP="008A59F5">
      <w:pPr>
        <w:rPr>
          <w:rFonts w:cs="Times New Roman"/>
        </w:rPr>
      </w:pPr>
      <w:r w:rsidRPr="00691DFD">
        <w:rPr>
          <w:rFonts w:cs="Times New Roman"/>
        </w:rPr>
        <w:t>Общие характеристики внедрения концепции тройного итога в компании включают</w:t>
      </w:r>
      <w:r w:rsidRPr="00691DFD">
        <w:rPr>
          <w:rStyle w:val="a9"/>
          <w:rFonts w:cs="Times New Roman"/>
        </w:rPr>
        <w:footnoteReference w:id="56"/>
      </w:r>
      <w:r w:rsidRPr="00691DFD">
        <w:rPr>
          <w:rFonts w:cs="Times New Roman"/>
        </w:rPr>
        <w:t>:</w:t>
      </w:r>
    </w:p>
    <w:p w14:paraId="49BC2386" w14:textId="5874FEAA" w:rsidR="008955F7" w:rsidRPr="00691DFD" w:rsidRDefault="008955F7">
      <w:pPr>
        <w:pStyle w:val="a5"/>
        <w:numPr>
          <w:ilvl w:val="1"/>
          <w:numId w:val="12"/>
        </w:numPr>
        <w:rPr>
          <w:rFonts w:cs="Times New Roman"/>
        </w:rPr>
      </w:pPr>
      <w:r w:rsidRPr="00691DFD">
        <w:rPr>
          <w:rFonts w:cs="Times New Roman"/>
        </w:rPr>
        <w:lastRenderedPageBreak/>
        <w:t>Подотчетность:</w:t>
      </w:r>
      <w:r w:rsidR="00981A34" w:rsidRPr="00691DFD">
        <w:rPr>
          <w:rFonts w:cs="Times New Roman"/>
        </w:rPr>
        <w:t xml:space="preserve"> </w:t>
      </w:r>
      <w:r w:rsidR="007E3769" w:rsidRPr="00691DFD">
        <w:rPr>
          <w:rFonts w:cs="Times New Roman"/>
        </w:rPr>
        <w:t>в отношении внедрения проектов устойчивого</w:t>
      </w:r>
      <w:r w:rsidR="005A052F" w:rsidRPr="00691DFD">
        <w:rPr>
          <w:rFonts w:cs="Times New Roman"/>
        </w:rPr>
        <w:t xml:space="preserve"> развития </w:t>
      </w:r>
      <w:r w:rsidR="007E3769" w:rsidRPr="00691DFD">
        <w:rPr>
          <w:rFonts w:cs="Times New Roman"/>
        </w:rPr>
        <w:t>компания подотчетна в своей деятельности стейкхолдерам</w:t>
      </w:r>
      <w:r w:rsidR="005A052F" w:rsidRPr="00691DFD">
        <w:rPr>
          <w:rFonts w:cs="Times New Roman"/>
        </w:rPr>
        <w:t>.</w:t>
      </w:r>
      <w:r w:rsidR="00981A34" w:rsidRPr="00691DFD">
        <w:rPr>
          <w:rFonts w:cs="Times New Roman"/>
        </w:rPr>
        <w:t xml:space="preserve"> </w:t>
      </w:r>
    </w:p>
    <w:p w14:paraId="43AD1589" w14:textId="3D3B3A9B" w:rsidR="008955F7" w:rsidRPr="00691DFD" w:rsidRDefault="008955F7" w:rsidP="00491E9F">
      <w:pPr>
        <w:pStyle w:val="a5"/>
        <w:numPr>
          <w:ilvl w:val="1"/>
          <w:numId w:val="1"/>
        </w:numPr>
        <w:rPr>
          <w:rFonts w:cs="Times New Roman"/>
        </w:rPr>
      </w:pPr>
      <w:r w:rsidRPr="00691DFD">
        <w:rPr>
          <w:rFonts w:cs="Times New Roman"/>
        </w:rPr>
        <w:t>Прозрачность:</w:t>
      </w:r>
      <w:r w:rsidR="005A052F" w:rsidRPr="00691DFD">
        <w:rPr>
          <w:rFonts w:cs="Times New Roman"/>
        </w:rPr>
        <w:t xml:space="preserve"> суждения, предположения и </w:t>
      </w:r>
      <w:r w:rsidR="003B2B34" w:rsidRPr="00691DFD">
        <w:rPr>
          <w:rFonts w:cs="Times New Roman"/>
        </w:rPr>
        <w:t>интерпретация</w:t>
      </w:r>
      <w:r w:rsidR="005A052F" w:rsidRPr="00691DFD">
        <w:rPr>
          <w:rFonts w:cs="Times New Roman"/>
        </w:rPr>
        <w:t>, ровно как</w:t>
      </w:r>
      <w:r w:rsidR="003B2B34" w:rsidRPr="00691DFD">
        <w:rPr>
          <w:rFonts w:cs="Times New Roman"/>
        </w:rPr>
        <w:t xml:space="preserve"> методология раскрыты и доступны для ознакомления стейкхолдеров.</w:t>
      </w:r>
      <w:r w:rsidR="005A052F" w:rsidRPr="00691DFD">
        <w:rPr>
          <w:rFonts w:cs="Times New Roman"/>
        </w:rPr>
        <w:t xml:space="preserve"> </w:t>
      </w:r>
    </w:p>
    <w:p w14:paraId="0EA410A5" w14:textId="71BA337B" w:rsidR="008955F7" w:rsidRPr="00691DFD" w:rsidRDefault="008955F7" w:rsidP="00491E9F">
      <w:pPr>
        <w:pStyle w:val="a5"/>
        <w:numPr>
          <w:ilvl w:val="1"/>
          <w:numId w:val="1"/>
        </w:numPr>
        <w:rPr>
          <w:rFonts w:cs="Times New Roman"/>
        </w:rPr>
      </w:pPr>
      <w:r w:rsidRPr="00691DFD">
        <w:rPr>
          <w:rFonts w:cs="Times New Roman"/>
        </w:rPr>
        <w:t>Комплексное планирование и управление:</w:t>
      </w:r>
      <w:r w:rsidR="003B2B34" w:rsidRPr="00691DFD">
        <w:rPr>
          <w:rFonts w:cs="Times New Roman"/>
        </w:rPr>
        <w:t xml:space="preserve"> измерения </w:t>
      </w:r>
      <w:r w:rsidR="003B2B34" w:rsidRPr="00691DFD">
        <w:rPr>
          <w:rFonts w:cs="Times New Roman"/>
          <w:lang w:val="en-US"/>
        </w:rPr>
        <w:t>TBL</w:t>
      </w:r>
      <w:r w:rsidR="003B2B34" w:rsidRPr="00691DFD">
        <w:rPr>
          <w:rFonts w:cs="Times New Roman"/>
        </w:rPr>
        <w:t xml:space="preserve"> должны быть отражены в стратегическом бизнес-планировании, операционном управлении, системах обучения и внутренних нормах. </w:t>
      </w:r>
    </w:p>
    <w:p w14:paraId="5E9DE431" w14:textId="4A2CF379" w:rsidR="008955F7" w:rsidRPr="00691DFD" w:rsidRDefault="008955F7" w:rsidP="00491E9F">
      <w:pPr>
        <w:pStyle w:val="a5"/>
        <w:numPr>
          <w:ilvl w:val="1"/>
          <w:numId w:val="1"/>
        </w:numPr>
        <w:rPr>
          <w:rFonts w:cs="Times New Roman"/>
        </w:rPr>
      </w:pPr>
      <w:r w:rsidRPr="00691DFD">
        <w:rPr>
          <w:rFonts w:cs="Times New Roman"/>
        </w:rPr>
        <w:t>Приоритет вовлечения стейкхолдеров:</w:t>
      </w:r>
      <w:r w:rsidR="003B2B34" w:rsidRPr="00691DFD">
        <w:rPr>
          <w:rFonts w:cs="Times New Roman"/>
        </w:rPr>
        <w:t xml:space="preserve"> активное сотрудничество со стейкхолдерами в части информирования, выявления ожиданий, получения обратной связи.</w:t>
      </w:r>
    </w:p>
    <w:p w14:paraId="533813D2" w14:textId="3985359C" w:rsidR="008955F7" w:rsidRPr="00691DFD" w:rsidRDefault="00981A34" w:rsidP="00491E9F">
      <w:pPr>
        <w:pStyle w:val="a5"/>
        <w:numPr>
          <w:ilvl w:val="1"/>
          <w:numId w:val="1"/>
        </w:numPr>
        <w:rPr>
          <w:rFonts w:cs="Times New Roman"/>
        </w:rPr>
      </w:pPr>
      <w:r w:rsidRPr="00691DFD">
        <w:rPr>
          <w:rFonts w:cs="Times New Roman"/>
        </w:rPr>
        <w:t xml:space="preserve">Разноплановые измерения и отчетность: не только анализ трех составляющих </w:t>
      </w:r>
      <w:r w:rsidRPr="00691DFD">
        <w:rPr>
          <w:rFonts w:cs="Times New Roman"/>
          <w:lang w:val="en-US"/>
        </w:rPr>
        <w:t>TBL</w:t>
      </w:r>
      <w:r w:rsidRPr="00691DFD">
        <w:rPr>
          <w:rFonts w:cs="Times New Roman"/>
        </w:rPr>
        <w:t>, но и адекватная коммуникация результатов.</w:t>
      </w:r>
      <w:r w:rsidR="003B2B34" w:rsidRPr="00691DFD">
        <w:rPr>
          <w:rFonts w:cs="Times New Roman"/>
        </w:rPr>
        <w:t xml:space="preserve"> </w:t>
      </w:r>
    </w:p>
    <w:p w14:paraId="0F438F3F" w14:textId="4FE2DD67" w:rsidR="00FA58CF" w:rsidRPr="00691DFD" w:rsidRDefault="003B2B34" w:rsidP="00265E5F">
      <w:pPr>
        <w:rPr>
          <w:rFonts w:cs="Times New Roman"/>
        </w:rPr>
      </w:pPr>
      <w:r w:rsidRPr="00691DFD">
        <w:rPr>
          <w:rFonts w:cs="Times New Roman"/>
        </w:rPr>
        <w:t xml:space="preserve">Концепция тройного итога позволяет подойти к оценке корпоративной социальной деятельности как динамическому процессу, в котором задействованы множественные заинтересованные стороны. </w:t>
      </w:r>
      <w:r w:rsidR="00220CE8" w:rsidRPr="00691DFD">
        <w:rPr>
          <w:rFonts w:cs="Times New Roman"/>
        </w:rPr>
        <w:t xml:space="preserve">Такой подход в свою очередь выражается в изменении привычных управленческих практик и </w:t>
      </w:r>
      <w:proofErr w:type="gramStart"/>
      <w:r w:rsidR="00220CE8" w:rsidRPr="00691DFD">
        <w:rPr>
          <w:rFonts w:cs="Times New Roman"/>
        </w:rPr>
        <w:t>способов</w:t>
      </w:r>
      <w:proofErr w:type="gramEnd"/>
      <w:r w:rsidR="00220CE8" w:rsidRPr="00691DFD">
        <w:rPr>
          <w:rFonts w:cs="Times New Roman"/>
        </w:rPr>
        <w:t xml:space="preserve"> и степени информирования внешних и внутренних стейкхолдеров. «3Р» (</w:t>
      </w:r>
      <w:r w:rsidR="00220CE8" w:rsidRPr="00691DFD">
        <w:rPr>
          <w:rFonts w:cs="Times New Roman"/>
          <w:lang w:val="en-US"/>
        </w:rPr>
        <w:t>Profit</w:t>
      </w:r>
      <w:r w:rsidR="00220CE8" w:rsidRPr="00691DFD">
        <w:rPr>
          <w:rFonts w:cs="Times New Roman"/>
        </w:rPr>
        <w:t xml:space="preserve">, </w:t>
      </w:r>
      <w:r w:rsidR="00220CE8" w:rsidRPr="00691DFD">
        <w:rPr>
          <w:rFonts w:cs="Times New Roman"/>
          <w:lang w:val="en-US"/>
        </w:rPr>
        <w:t>People</w:t>
      </w:r>
      <w:r w:rsidR="00220CE8" w:rsidRPr="00691DFD">
        <w:rPr>
          <w:rFonts w:cs="Times New Roman"/>
        </w:rPr>
        <w:t xml:space="preserve">, </w:t>
      </w:r>
      <w:r w:rsidR="00220CE8" w:rsidRPr="00691DFD">
        <w:rPr>
          <w:rFonts w:cs="Times New Roman"/>
          <w:lang w:val="en-US"/>
        </w:rPr>
        <w:t>Planet</w:t>
      </w:r>
      <w:r w:rsidR="00220CE8" w:rsidRPr="00691DFD">
        <w:rPr>
          <w:rFonts w:cs="Times New Roman"/>
        </w:rPr>
        <w:t xml:space="preserve"> – прибыль, люди, планета) ставят во главу угла максимизацию негативного воздействия при максимизации положительного влияния на эти три измерения.</w:t>
      </w:r>
      <w:r w:rsidR="005B1D28" w:rsidRPr="00691DFD">
        <w:rPr>
          <w:rFonts w:cs="Times New Roman"/>
        </w:rPr>
        <w:t xml:space="preserve"> </w:t>
      </w:r>
    </w:p>
    <w:p w14:paraId="3B31FD51" w14:textId="57399FB4" w:rsidR="005B1D28" w:rsidRPr="00691DFD" w:rsidRDefault="00FA58CF" w:rsidP="005B1D28">
      <w:pPr>
        <w:pStyle w:val="3"/>
        <w:rPr>
          <w:rFonts w:cs="Times New Roman"/>
          <w:i w:val="0"/>
          <w:iCs w:val="0"/>
        </w:rPr>
      </w:pPr>
      <w:bookmarkStart w:id="82" w:name="_Toc130409096"/>
      <w:bookmarkStart w:id="83" w:name="_Toc131755472"/>
      <w:bookmarkStart w:id="84" w:name="_Toc131775915"/>
      <w:bookmarkStart w:id="85" w:name="_Toc136468466"/>
      <w:r w:rsidRPr="00691DFD">
        <w:rPr>
          <w:rFonts w:cs="Times New Roman"/>
          <w:i w:val="0"/>
          <w:iCs w:val="0"/>
        </w:rPr>
        <w:t>1.2.</w:t>
      </w:r>
      <w:r w:rsidR="002C32DD" w:rsidRPr="00691DFD">
        <w:rPr>
          <w:rFonts w:cs="Times New Roman"/>
          <w:i w:val="0"/>
          <w:iCs w:val="0"/>
        </w:rPr>
        <w:t>6</w:t>
      </w:r>
      <w:r w:rsidRPr="00691DFD">
        <w:rPr>
          <w:rFonts w:cs="Times New Roman"/>
          <w:i w:val="0"/>
          <w:iCs w:val="0"/>
        </w:rPr>
        <w:t xml:space="preserve"> </w:t>
      </w:r>
      <w:r w:rsidR="005B1D28" w:rsidRPr="00691DFD">
        <w:rPr>
          <w:rFonts w:cs="Times New Roman"/>
          <w:i w:val="0"/>
          <w:iCs w:val="0"/>
        </w:rPr>
        <w:t>Взаимосвязь воспринимаемой оценки КСД и намерения совершить покупку</w:t>
      </w:r>
      <w:bookmarkEnd w:id="82"/>
      <w:bookmarkEnd w:id="83"/>
      <w:bookmarkEnd w:id="84"/>
      <w:bookmarkEnd w:id="85"/>
    </w:p>
    <w:p w14:paraId="27FE93E6" w14:textId="7E7ABBF3" w:rsidR="00F36F54" w:rsidRPr="00691DFD" w:rsidRDefault="00F36F54" w:rsidP="00F36F54">
      <w:pPr>
        <w:rPr>
          <w:rFonts w:cs="Times New Roman"/>
        </w:rPr>
      </w:pPr>
      <w:r w:rsidRPr="00691DFD">
        <w:rPr>
          <w:rFonts w:cs="Times New Roman"/>
        </w:rPr>
        <w:t>В соответствии с теорией управления стейкхолдерами, бизнес вынужден принимать некоторую долю ответственности, которая по сути своей превосходит экономические соображения</w:t>
      </w:r>
      <w:r w:rsidRPr="00691DFD">
        <w:rPr>
          <w:rStyle w:val="a9"/>
          <w:rFonts w:cs="Times New Roman"/>
        </w:rPr>
        <w:footnoteReference w:id="57"/>
      </w:r>
      <w:r w:rsidRPr="00691DFD">
        <w:rPr>
          <w:rFonts w:cs="Times New Roman"/>
        </w:rPr>
        <w:t xml:space="preserve">. Корпоративная социальная деятельность как некий стратегический план описывает инициативы, предпринимаемые для решения проблем сегодняшнего дня с оглядкой на потребности завтрашнего – и коммуникация со стейкхолдерами для получения поддержки. Для того, чтобы коммуникация возымела желаемый эффект, она должна быть в достаточной степени прозрачной и соответствовать этическим нормам. </w:t>
      </w:r>
    </w:p>
    <w:p w14:paraId="061182CD" w14:textId="4F11CE1D" w:rsidR="00F36F54" w:rsidRPr="00691DFD" w:rsidRDefault="00F36F54" w:rsidP="00F36F54">
      <w:pPr>
        <w:rPr>
          <w:rFonts w:cs="Times New Roman"/>
        </w:rPr>
      </w:pPr>
      <w:r w:rsidRPr="00691DFD">
        <w:rPr>
          <w:rFonts w:cs="Times New Roman"/>
        </w:rPr>
        <w:t xml:space="preserve">Покупатель в сфере общественного питания –заинтересованное лицо, оказывающее наибольшее влияние на бизнес (финансовые результаты, его позиционирование, специфику процессов и их совершенствование и </w:t>
      </w:r>
      <w:r w:rsidR="0061309B" w:rsidRPr="00691DFD">
        <w:rPr>
          <w:rFonts w:cs="Times New Roman"/>
        </w:rPr>
        <w:t>т. д.</w:t>
      </w:r>
      <w:r w:rsidRPr="00691DFD">
        <w:rPr>
          <w:rFonts w:cs="Times New Roman"/>
        </w:rPr>
        <w:t xml:space="preserve">). Покупатели склонны чувствовать участие к деятельности компании, если они воспринимают ее работу в экономической, социальной и </w:t>
      </w:r>
      <w:r w:rsidRPr="00691DFD">
        <w:rPr>
          <w:rFonts w:cs="Times New Roman"/>
        </w:rPr>
        <w:lastRenderedPageBreak/>
        <w:t>экологической сферах как успешную</w:t>
      </w:r>
      <w:r w:rsidRPr="00691DFD">
        <w:rPr>
          <w:rStyle w:val="a9"/>
          <w:rFonts w:cs="Times New Roman"/>
        </w:rPr>
        <w:footnoteReference w:id="58"/>
      </w:r>
      <w:r w:rsidRPr="00691DFD">
        <w:rPr>
          <w:rFonts w:cs="Times New Roman"/>
        </w:rPr>
        <w:t xml:space="preserve">. Этот вывод коррелирует с моделью оценки корпоративной социальной деятельности компании в концепции тройного итога, которая была рассмотрена в разделе </w:t>
      </w:r>
      <w:r w:rsidRPr="00691DFD">
        <w:rPr>
          <w:rFonts w:cs="Times New Roman"/>
        </w:rPr>
        <w:fldChar w:fldCharType="begin"/>
      </w:r>
      <w:r w:rsidRPr="00691DFD">
        <w:rPr>
          <w:rFonts w:cs="Times New Roman"/>
        </w:rPr>
        <w:instrText xml:space="preserve"> REF _Ref131748334 \h </w:instrText>
      </w:r>
      <w:r w:rsidR="00F20C01" w:rsidRPr="00691DFD">
        <w:rPr>
          <w:rFonts w:cs="Times New Roman"/>
        </w:rPr>
        <w:instrText xml:space="preserve"> \* MERGEFORMAT </w:instrText>
      </w:r>
      <w:r w:rsidRPr="00691DFD">
        <w:rPr>
          <w:rFonts w:cs="Times New Roman"/>
        </w:rPr>
      </w:r>
      <w:r w:rsidRPr="00691DFD">
        <w:rPr>
          <w:rFonts w:cs="Times New Roman"/>
        </w:rPr>
        <w:fldChar w:fldCharType="separate"/>
      </w:r>
      <w:r w:rsidRPr="00691DFD">
        <w:rPr>
          <w:rFonts w:cs="Times New Roman"/>
        </w:rPr>
        <w:t>1.2.5 Концепция тройного итога как способ оценки КСД компании</w:t>
      </w:r>
      <w:r w:rsidRPr="00691DFD">
        <w:rPr>
          <w:rFonts w:cs="Times New Roman"/>
        </w:rPr>
        <w:fldChar w:fldCharType="end"/>
      </w:r>
      <w:r w:rsidRPr="00691DFD">
        <w:rPr>
          <w:rFonts w:cs="Times New Roman"/>
        </w:rPr>
        <w:t xml:space="preserve">. </w:t>
      </w:r>
    </w:p>
    <w:p w14:paraId="0D9210DD" w14:textId="42ED5AFD" w:rsidR="00F36F54" w:rsidRPr="00691DFD" w:rsidRDefault="00F36F54" w:rsidP="00110D08">
      <w:pPr>
        <w:rPr>
          <w:rFonts w:cs="Times New Roman"/>
        </w:rPr>
      </w:pPr>
      <w:r w:rsidRPr="00691DFD">
        <w:rPr>
          <w:rFonts w:cs="Times New Roman"/>
        </w:rPr>
        <w:t>Намерение совершить покупку усиливается, когда покупатель считывает мотивы компании как ценностно- или стратегически обоснованные</w:t>
      </w:r>
      <w:r w:rsidRPr="00691DFD">
        <w:rPr>
          <w:rStyle w:val="a9"/>
          <w:rFonts w:cs="Times New Roman"/>
        </w:rPr>
        <w:footnoteReference w:id="59"/>
      </w:r>
      <w:r w:rsidRPr="00691DFD">
        <w:rPr>
          <w:rFonts w:cs="Times New Roman"/>
        </w:rPr>
        <w:t>. Потребитель действует как, с одной стороны, адресат социально ответственных инициатив компании, а с другой – как их «оценщик» в процессе принятия решений о покупке. В научной литературе присутствуют различные выводы о природе и причинах связи оценки КСД и намерения совершить покупку. Активная вовлеченность бизнеса в КСД ценится покупателем</w:t>
      </w:r>
      <w:r w:rsidRPr="00691DFD">
        <w:rPr>
          <w:rStyle w:val="a9"/>
          <w:rFonts w:cs="Times New Roman"/>
        </w:rPr>
        <w:footnoteReference w:id="60"/>
      </w:r>
      <w:r w:rsidRPr="00691DFD">
        <w:rPr>
          <w:rFonts w:cs="Times New Roman"/>
        </w:rPr>
        <w:t xml:space="preserve"> и способствует усилению намерения совершить покупку</w:t>
      </w:r>
      <w:r w:rsidRPr="00691DFD">
        <w:rPr>
          <w:rStyle w:val="a9"/>
          <w:rFonts w:cs="Times New Roman"/>
        </w:rPr>
        <w:footnoteReference w:id="61"/>
      </w:r>
      <w:r w:rsidRPr="00691DFD">
        <w:rPr>
          <w:rFonts w:cs="Times New Roman"/>
        </w:rPr>
        <w:t xml:space="preserve">. Воспринимаемая КСД может повысить конкурентное преимущество посредством положительного влияние на намерение совершить покупку, при этом описанное влияние следует рассматривать с учетом эффекта медиации других характеристик. Так, в работе </w:t>
      </w:r>
      <w:proofErr w:type="spellStart"/>
      <w:r w:rsidRPr="00691DFD">
        <w:rPr>
          <w:rFonts w:cs="Times New Roman"/>
          <w:lang w:val="en-US"/>
        </w:rPr>
        <w:t>Gatti</w:t>
      </w:r>
      <w:proofErr w:type="spellEnd"/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et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al</w:t>
      </w:r>
      <w:r w:rsidRPr="00691DFD">
        <w:rPr>
          <w:rFonts w:cs="Times New Roman"/>
        </w:rPr>
        <w:t>. (2012) использовались «отношение к бизнес-опыту компании» и «отношение к ценностям компании».</w:t>
      </w:r>
    </w:p>
    <w:p w14:paraId="4AC14EBA" w14:textId="6A0AFF34" w:rsidR="00F36F54" w:rsidRPr="00691DFD" w:rsidRDefault="00F36F54" w:rsidP="00F36F54">
      <w:pPr>
        <w:rPr>
          <w:rFonts w:cs="Times New Roman"/>
        </w:rPr>
      </w:pPr>
      <w:r w:rsidRPr="00691DFD">
        <w:rPr>
          <w:rFonts w:cs="Times New Roman"/>
        </w:rPr>
        <w:t>Набор медиаторов существенно отличается. В разных работах это были, например, «количество и сущность доступной информации о КСД», «этические ценности покупателя», «удовлетворенность» и «справедливость ценовой политики»</w:t>
      </w:r>
      <w:r w:rsidRPr="00691DFD">
        <w:rPr>
          <w:rStyle w:val="a9"/>
          <w:rFonts w:cs="Times New Roman"/>
        </w:rPr>
        <w:footnoteReference w:id="62"/>
      </w:r>
      <w:r w:rsidRPr="00691DFD">
        <w:rPr>
          <w:rFonts w:cs="Times New Roman"/>
        </w:rPr>
        <w:t>.</w:t>
      </w:r>
    </w:p>
    <w:p w14:paraId="1D7131AB" w14:textId="0B70D5A9" w:rsidR="00F36F54" w:rsidRPr="00691DFD" w:rsidRDefault="00E85CB7" w:rsidP="00265E5F">
      <w:pPr>
        <w:rPr>
          <w:rFonts w:cs="Times New Roman"/>
        </w:rPr>
      </w:pPr>
      <w:r w:rsidRPr="00691DFD">
        <w:rPr>
          <w:rFonts w:cs="Times New Roman"/>
          <w:b/>
          <w:bCs/>
        </w:rPr>
        <w:t>Сформулируем гипотезу Н3:</w:t>
      </w:r>
      <w:r w:rsidRPr="00691DFD">
        <w:rPr>
          <w:rFonts w:cs="Times New Roman"/>
        </w:rPr>
        <w:t xml:space="preserve"> оценка КСД компании покупателем </w:t>
      </w:r>
      <w:r w:rsidR="00F36F54" w:rsidRPr="00691DFD">
        <w:rPr>
          <w:rFonts w:cs="Times New Roman"/>
        </w:rPr>
        <w:t>положительно взаимосвязана с его</w:t>
      </w:r>
      <w:r w:rsidRPr="00691DFD">
        <w:rPr>
          <w:rFonts w:cs="Times New Roman"/>
        </w:rPr>
        <w:t xml:space="preserve"> намерение</w:t>
      </w:r>
      <w:r w:rsidR="00F36F54" w:rsidRPr="00691DFD">
        <w:rPr>
          <w:rFonts w:cs="Times New Roman"/>
        </w:rPr>
        <w:t xml:space="preserve">м </w:t>
      </w:r>
      <w:r w:rsidRPr="00691DFD">
        <w:rPr>
          <w:rFonts w:cs="Times New Roman"/>
        </w:rPr>
        <w:t>совершить покупку</w:t>
      </w:r>
      <w:r w:rsidR="00F36F54" w:rsidRPr="00691DFD">
        <w:rPr>
          <w:rFonts w:cs="Times New Roman"/>
        </w:rPr>
        <w:t>.</w:t>
      </w:r>
    </w:p>
    <w:p w14:paraId="3C63C5FB" w14:textId="7EE2CECF" w:rsidR="002C32DD" w:rsidRPr="00691DFD" w:rsidRDefault="002C32DD" w:rsidP="002C32DD">
      <w:pPr>
        <w:pStyle w:val="3"/>
        <w:rPr>
          <w:rFonts w:cs="Times New Roman"/>
          <w:i w:val="0"/>
          <w:iCs w:val="0"/>
        </w:rPr>
      </w:pPr>
      <w:bookmarkStart w:id="86" w:name="_Toc131755473"/>
      <w:bookmarkStart w:id="87" w:name="_Toc131775917"/>
      <w:bookmarkStart w:id="88" w:name="_Toc136468467"/>
      <w:r w:rsidRPr="00691DFD">
        <w:rPr>
          <w:rFonts w:cs="Times New Roman"/>
          <w:i w:val="0"/>
          <w:iCs w:val="0"/>
        </w:rPr>
        <w:t xml:space="preserve">1.2.7 Влияние оценки КСД покупателем на его удовлетворенность и </w:t>
      </w:r>
      <w:r w:rsidRPr="00691DFD">
        <w:rPr>
          <w:rFonts w:cs="Times New Roman"/>
          <w:i w:val="0"/>
          <w:iCs w:val="0"/>
          <w:lang w:val="en-US"/>
        </w:rPr>
        <w:t>CBI</w:t>
      </w:r>
      <w:r w:rsidRPr="00691DFD">
        <w:rPr>
          <w:rFonts w:cs="Times New Roman"/>
          <w:i w:val="0"/>
          <w:iCs w:val="0"/>
        </w:rPr>
        <w:t>. Эффект медиации</w:t>
      </w:r>
      <w:bookmarkEnd w:id="86"/>
      <w:bookmarkEnd w:id="87"/>
      <w:bookmarkEnd w:id="88"/>
    </w:p>
    <w:p w14:paraId="1CDE9D06" w14:textId="1973BBD3" w:rsidR="00F36F54" w:rsidRPr="00691DFD" w:rsidRDefault="00E85CB7" w:rsidP="00F36F54">
      <w:pPr>
        <w:rPr>
          <w:rFonts w:cs="Times New Roman"/>
        </w:rPr>
      </w:pPr>
      <w:r w:rsidRPr="00691DFD">
        <w:rPr>
          <w:rFonts w:cs="Times New Roman"/>
        </w:rPr>
        <w:t>По результатам многочисленных исследований, восприятие КСД покупателем напрямую влияет на его удовлетворенность (</w:t>
      </w:r>
      <w:proofErr w:type="spellStart"/>
      <w:r w:rsidRPr="00691DFD">
        <w:rPr>
          <w:rFonts w:cs="Times New Roman"/>
        </w:rPr>
        <w:t>Rivera</w:t>
      </w:r>
      <w:proofErr w:type="spellEnd"/>
      <w:r w:rsidRPr="00691DFD">
        <w:rPr>
          <w:rFonts w:cs="Times New Roman"/>
        </w:rPr>
        <w:t xml:space="preserve">, </w:t>
      </w:r>
      <w:proofErr w:type="spellStart"/>
      <w:r w:rsidRPr="00691DFD">
        <w:rPr>
          <w:rFonts w:cs="Times New Roman"/>
        </w:rPr>
        <w:t>Bigne</w:t>
      </w:r>
      <w:proofErr w:type="spellEnd"/>
      <w:r w:rsidRPr="00691DFD">
        <w:rPr>
          <w:rFonts w:cs="Times New Roman"/>
        </w:rPr>
        <w:t xml:space="preserve">, &amp; </w:t>
      </w:r>
      <w:proofErr w:type="spellStart"/>
      <w:r w:rsidRPr="00691DFD">
        <w:rPr>
          <w:rFonts w:cs="Times New Roman"/>
        </w:rPr>
        <w:t>Curras-Perez</w:t>
      </w:r>
      <w:proofErr w:type="spellEnd"/>
      <w:r w:rsidRPr="00691DFD">
        <w:rPr>
          <w:rFonts w:cs="Times New Roman"/>
        </w:rPr>
        <w:t xml:space="preserve">, 2016; </w:t>
      </w:r>
      <w:proofErr w:type="spellStart"/>
      <w:r w:rsidRPr="00691DFD">
        <w:rPr>
          <w:rFonts w:cs="Times New Roman"/>
        </w:rPr>
        <w:t>Saeidi</w:t>
      </w:r>
      <w:proofErr w:type="spellEnd"/>
      <w:r w:rsidRPr="00691DFD">
        <w:rPr>
          <w:rFonts w:cs="Times New Roman"/>
        </w:rPr>
        <w:t xml:space="preserve">, </w:t>
      </w:r>
      <w:proofErr w:type="spellStart"/>
      <w:r w:rsidRPr="00691DFD">
        <w:rPr>
          <w:rFonts w:cs="Times New Roman"/>
        </w:rPr>
        <w:t>Sofian</w:t>
      </w:r>
      <w:proofErr w:type="spellEnd"/>
      <w:r w:rsidRPr="00691DFD">
        <w:rPr>
          <w:rFonts w:cs="Times New Roman"/>
        </w:rPr>
        <w:t xml:space="preserve">, </w:t>
      </w:r>
      <w:proofErr w:type="spellStart"/>
      <w:r w:rsidRPr="00691DFD">
        <w:rPr>
          <w:rFonts w:cs="Times New Roman"/>
        </w:rPr>
        <w:t>Saeidi</w:t>
      </w:r>
      <w:proofErr w:type="spellEnd"/>
      <w:r w:rsidRPr="00691DFD">
        <w:rPr>
          <w:rFonts w:cs="Times New Roman"/>
        </w:rPr>
        <w:t xml:space="preserve">, </w:t>
      </w:r>
      <w:proofErr w:type="spellStart"/>
      <w:r w:rsidRPr="00691DFD">
        <w:rPr>
          <w:rFonts w:cs="Times New Roman"/>
        </w:rPr>
        <w:t>Saeidi</w:t>
      </w:r>
      <w:proofErr w:type="spellEnd"/>
      <w:r w:rsidRPr="00691DFD">
        <w:rPr>
          <w:rFonts w:cs="Times New Roman"/>
        </w:rPr>
        <w:t xml:space="preserve">, &amp; </w:t>
      </w:r>
      <w:proofErr w:type="spellStart"/>
      <w:r w:rsidRPr="00691DFD">
        <w:rPr>
          <w:rFonts w:cs="Times New Roman"/>
        </w:rPr>
        <w:t>Saaeidi</w:t>
      </w:r>
      <w:proofErr w:type="spellEnd"/>
      <w:r w:rsidRPr="00691DFD">
        <w:rPr>
          <w:rFonts w:cs="Times New Roman"/>
        </w:rPr>
        <w:t>, 2015). КСД компании может создавать у покупателя чувство дополнительной ценности и пользы покупки – и таким образом положительно влиять на удовлетворенность</w:t>
      </w:r>
      <w:r w:rsidR="00F36F54" w:rsidRPr="00691DFD">
        <w:rPr>
          <w:rFonts w:cs="Times New Roman"/>
        </w:rPr>
        <w:t xml:space="preserve">, компенсируя возможные несоответствия в ожиданиях и полученном </w:t>
      </w:r>
      <w:r w:rsidR="00F36F54" w:rsidRPr="00691DFD">
        <w:rPr>
          <w:rFonts w:cs="Times New Roman"/>
        </w:rPr>
        <w:lastRenderedPageBreak/>
        <w:t>продукте или увеличивая полученную ценность</w:t>
      </w:r>
      <w:r w:rsidRPr="00691DFD">
        <w:rPr>
          <w:rStyle w:val="a9"/>
          <w:rFonts w:cs="Times New Roman"/>
        </w:rPr>
        <w:footnoteReference w:id="63"/>
      </w:r>
      <w:r w:rsidRPr="00691DFD">
        <w:rPr>
          <w:rFonts w:cs="Times New Roman"/>
        </w:rPr>
        <w:t xml:space="preserve">. </w:t>
      </w:r>
      <w:r w:rsidR="00F36F54" w:rsidRPr="00691DFD">
        <w:rPr>
          <w:rFonts w:cs="Times New Roman"/>
        </w:rPr>
        <w:t>В этой связи сформулируем гипотезу в отношении данных переменных:</w:t>
      </w:r>
    </w:p>
    <w:p w14:paraId="1D913AA3" w14:textId="284E5469" w:rsidR="00E85CB7" w:rsidRPr="00691DFD" w:rsidRDefault="00E85CB7" w:rsidP="00E85CB7">
      <w:pPr>
        <w:rPr>
          <w:rFonts w:cs="Times New Roman"/>
        </w:rPr>
      </w:pPr>
      <w:r w:rsidRPr="00691DFD">
        <w:rPr>
          <w:rFonts w:cs="Times New Roman"/>
          <w:b/>
          <w:bCs/>
        </w:rPr>
        <w:t>Н4:</w:t>
      </w:r>
      <w:r w:rsidR="00F36F54" w:rsidRPr="00691DFD">
        <w:rPr>
          <w:rFonts w:cs="Times New Roman"/>
          <w:b/>
          <w:bCs/>
        </w:rPr>
        <w:t xml:space="preserve"> </w:t>
      </w:r>
      <w:r w:rsidR="00F36F54" w:rsidRPr="00691DFD">
        <w:rPr>
          <w:rFonts w:cs="Times New Roman"/>
        </w:rPr>
        <w:t>восприятие КСД положительно взаимосвязано с удовлетворенностью покупателя;</w:t>
      </w:r>
    </w:p>
    <w:p w14:paraId="6AF0C7B2" w14:textId="6780B9B4" w:rsidR="00F36F54" w:rsidRPr="00691DFD" w:rsidRDefault="00F36F54" w:rsidP="00883FAE">
      <w:pPr>
        <w:rPr>
          <w:rFonts w:cs="Times New Roman"/>
        </w:rPr>
      </w:pPr>
      <w:r w:rsidRPr="00691DFD">
        <w:rPr>
          <w:rFonts w:cs="Times New Roman"/>
        </w:rPr>
        <w:t xml:space="preserve">Корпоративная социальная деятельность компании способна формировать аффективные реакции покупателя, в том числе его идентификацию с брендом, и стимулирование усиления этой связи возможно с помощью корректных коммуникаций со стейкхолдерами (корректного транслирования сущности и результатов мероприятий). </w:t>
      </w:r>
      <w:r w:rsidR="00883FAE" w:rsidRPr="00691DFD">
        <w:rPr>
          <w:rFonts w:cs="Times New Roman"/>
        </w:rPr>
        <w:t xml:space="preserve">В соответствии с исследованиями рынка Южной Кореи, восприятие КСД – наиболее значимый антецедент </w:t>
      </w:r>
      <w:r w:rsidR="00883FAE" w:rsidRPr="00691DFD">
        <w:rPr>
          <w:rFonts w:cs="Times New Roman"/>
          <w:lang w:val="en-US"/>
        </w:rPr>
        <w:t>CBI</w:t>
      </w:r>
      <w:r w:rsidR="00883FAE" w:rsidRPr="00691DFD">
        <w:rPr>
          <w:rStyle w:val="a9"/>
          <w:rFonts w:cs="Times New Roman"/>
          <w:lang w:val="en-US"/>
        </w:rPr>
        <w:footnoteReference w:id="64"/>
      </w:r>
      <w:r w:rsidR="00883FAE" w:rsidRPr="00691DFD">
        <w:rPr>
          <w:rFonts w:cs="Times New Roman"/>
        </w:rPr>
        <w:t>. Взаимосвязь этих характеристик была исследована и доказана для рынка страховых услуг в Австралии</w:t>
      </w:r>
      <w:r w:rsidR="00883FAE" w:rsidRPr="00691DFD">
        <w:rPr>
          <w:rStyle w:val="a9"/>
          <w:rFonts w:cs="Times New Roman"/>
        </w:rPr>
        <w:footnoteReference w:id="65"/>
      </w:r>
      <w:r w:rsidR="00883FAE" w:rsidRPr="00691DFD">
        <w:rPr>
          <w:rFonts w:cs="Times New Roman"/>
        </w:rPr>
        <w:t>, банковском секторе, сферы гостеприимства</w:t>
      </w:r>
      <w:r w:rsidR="00883FAE" w:rsidRPr="00691DFD">
        <w:rPr>
          <w:rStyle w:val="a9"/>
          <w:rFonts w:cs="Times New Roman"/>
        </w:rPr>
        <w:footnoteReference w:id="66"/>
      </w:r>
      <w:r w:rsidR="00883FAE" w:rsidRPr="00691DFD">
        <w:rPr>
          <w:rFonts w:cs="Times New Roman"/>
        </w:rPr>
        <w:t>, мобильных телекоммуникаций</w:t>
      </w:r>
      <w:r w:rsidR="00883FAE" w:rsidRPr="00691DFD">
        <w:rPr>
          <w:rStyle w:val="a9"/>
          <w:rFonts w:cs="Times New Roman"/>
        </w:rPr>
        <w:footnoteReference w:id="67"/>
      </w:r>
      <w:r w:rsidR="00883FAE" w:rsidRPr="00691DFD">
        <w:rPr>
          <w:rFonts w:cs="Times New Roman"/>
        </w:rPr>
        <w:t>. По итогам рассмотрения данных работ и теоретических выкладок</w:t>
      </w:r>
      <w:r w:rsidR="000B3068" w:rsidRPr="00691DFD">
        <w:rPr>
          <w:rFonts w:cs="Times New Roman"/>
        </w:rPr>
        <w:t xml:space="preserve"> </w:t>
      </w:r>
      <w:r w:rsidR="00883FAE" w:rsidRPr="00691DFD">
        <w:rPr>
          <w:rFonts w:cs="Times New Roman"/>
        </w:rPr>
        <w:t>сформулируем гипотезу:</w:t>
      </w:r>
    </w:p>
    <w:p w14:paraId="79731A4A" w14:textId="0BACF7F5" w:rsidR="00E85CB7" w:rsidRPr="00691DFD" w:rsidRDefault="00E85CB7" w:rsidP="00E85CB7">
      <w:p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 xml:space="preserve">Н5: </w:t>
      </w:r>
      <w:r w:rsidR="00F36F54" w:rsidRPr="00691DFD">
        <w:rPr>
          <w:rFonts w:cs="Times New Roman"/>
        </w:rPr>
        <w:t>восприятие КСД положительно взаимосвязано</w:t>
      </w:r>
      <w:r w:rsidR="00F36F54" w:rsidRPr="00691DFD">
        <w:rPr>
          <w:rFonts w:cs="Times New Roman"/>
          <w:b/>
          <w:bCs/>
        </w:rPr>
        <w:t xml:space="preserve"> </w:t>
      </w:r>
      <w:r w:rsidR="00F36F54" w:rsidRPr="00691DFD">
        <w:rPr>
          <w:rFonts w:cs="Times New Roman"/>
        </w:rPr>
        <w:t xml:space="preserve">с </w:t>
      </w:r>
      <w:r w:rsidR="00F36F54" w:rsidRPr="00691DFD">
        <w:rPr>
          <w:rFonts w:cs="Times New Roman"/>
          <w:lang w:val="en-US"/>
        </w:rPr>
        <w:t>CBI</w:t>
      </w:r>
      <w:r w:rsidR="00F36F54" w:rsidRPr="00691DFD">
        <w:rPr>
          <w:rFonts w:cs="Times New Roman"/>
        </w:rPr>
        <w:t>.</w:t>
      </w:r>
    </w:p>
    <w:p w14:paraId="1B36ECB2" w14:textId="7D7E2611" w:rsidR="00E85CB7" w:rsidRPr="00691DFD" w:rsidRDefault="00E85CB7" w:rsidP="00883FAE">
      <w:pPr>
        <w:rPr>
          <w:rFonts w:cs="Times New Roman"/>
        </w:rPr>
      </w:pPr>
      <w:r w:rsidRPr="00691DFD">
        <w:rPr>
          <w:rFonts w:cs="Times New Roman"/>
        </w:rPr>
        <w:t xml:space="preserve">Влияние восприятия КСД на намерение совершить покупку сложнее проанализировать в прямой зависимости. Так как мы не можем утверждать достаточность критерия воспринимаемой оценки КСД, более обоснованной </w:t>
      </w:r>
      <w:proofErr w:type="gramStart"/>
      <w:r w:rsidRPr="00691DFD">
        <w:rPr>
          <w:rFonts w:cs="Times New Roman"/>
        </w:rPr>
        <w:t>кажется</w:t>
      </w:r>
      <w:proofErr w:type="gramEnd"/>
      <w:r w:rsidRPr="00691DFD">
        <w:rPr>
          <w:rFonts w:cs="Times New Roman"/>
        </w:rPr>
        <w:t xml:space="preserve"> трактовка влияния ее на намерение совершить покупку через медиаторы: удовлетворенность и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>. Наличие медиации в рассматриваемой взаимосвязи было выявлено в работе 2011 года по результатам анализа 163 научных работ</w:t>
      </w:r>
      <w:r w:rsidRPr="00691DFD">
        <w:rPr>
          <w:rStyle w:val="a9"/>
          <w:rFonts w:cs="Times New Roman"/>
          <w:lang w:val="en-US"/>
        </w:rPr>
        <w:footnoteReference w:id="68"/>
      </w:r>
      <w:r w:rsidRPr="00691DFD">
        <w:rPr>
          <w:rFonts w:cs="Times New Roman"/>
        </w:rPr>
        <w:t>.</w:t>
      </w:r>
    </w:p>
    <w:p w14:paraId="52179EED" w14:textId="2BC7C46B" w:rsidR="00E85CB7" w:rsidRPr="00691DFD" w:rsidRDefault="00E85CB7" w:rsidP="00883FAE">
      <w:pPr>
        <w:rPr>
          <w:rFonts w:cs="Times New Roman"/>
        </w:rPr>
      </w:pPr>
      <w:r w:rsidRPr="00691DFD">
        <w:rPr>
          <w:rFonts w:cs="Times New Roman"/>
        </w:rPr>
        <w:t>Таким образом, сформулируем дополнительные гипотезы</w:t>
      </w:r>
      <w:r w:rsidR="00F36F54" w:rsidRPr="00691DFD">
        <w:rPr>
          <w:rFonts w:cs="Times New Roman"/>
        </w:rPr>
        <w:t xml:space="preserve"> в разрезе эффекта медиации модели</w:t>
      </w:r>
      <w:r w:rsidRPr="00691DFD">
        <w:rPr>
          <w:rFonts w:cs="Times New Roman"/>
        </w:rPr>
        <w:t>.</w:t>
      </w:r>
    </w:p>
    <w:p w14:paraId="59076FCC" w14:textId="0F07E93A" w:rsidR="00E85CB7" w:rsidRPr="00691DFD" w:rsidRDefault="00E85CB7" w:rsidP="006827C5">
      <w:pPr>
        <w:ind w:left="708" w:firstLine="0"/>
        <w:rPr>
          <w:rFonts w:cs="Times New Roman"/>
        </w:rPr>
      </w:pPr>
      <w:r w:rsidRPr="00691DFD">
        <w:rPr>
          <w:rFonts w:cs="Times New Roman"/>
          <w:b/>
          <w:bCs/>
        </w:rPr>
        <w:t>Н6:</w:t>
      </w:r>
      <w:r w:rsidRPr="00691DFD">
        <w:rPr>
          <w:rFonts w:cs="Times New Roman"/>
        </w:rPr>
        <w:t xml:space="preserve"> Удовлетворенность выступает медиатором в оценке влияния восприятия КСД на намерение совершить покупку.</w:t>
      </w:r>
    </w:p>
    <w:p w14:paraId="7BD71183" w14:textId="2A1D0F2D" w:rsidR="00E85CB7" w:rsidRPr="00691DFD" w:rsidRDefault="00E85CB7" w:rsidP="006827C5">
      <w:pPr>
        <w:ind w:left="708" w:firstLine="0"/>
        <w:rPr>
          <w:rFonts w:cs="Times New Roman"/>
        </w:rPr>
      </w:pPr>
      <w:r w:rsidRPr="00691DFD">
        <w:rPr>
          <w:rFonts w:cs="Times New Roman"/>
          <w:b/>
          <w:bCs/>
        </w:rPr>
        <w:t>Н7: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выступает медиатором в оценке влияния восприятия КСД на намерение совершить покупку.</w:t>
      </w:r>
    </w:p>
    <w:p w14:paraId="251D6A7E" w14:textId="2B6DA5CC" w:rsidR="00D91675" w:rsidRPr="00691DFD" w:rsidRDefault="00E85CB7" w:rsidP="00D91675">
      <w:pPr>
        <w:ind w:left="708" w:firstLine="0"/>
        <w:rPr>
          <w:rFonts w:cs="Times New Roman"/>
        </w:rPr>
      </w:pPr>
      <w:r w:rsidRPr="00691DFD">
        <w:rPr>
          <w:rFonts w:cs="Times New Roman"/>
          <w:b/>
          <w:bCs/>
        </w:rPr>
        <w:lastRenderedPageBreak/>
        <w:t>Н8:</w:t>
      </w:r>
      <w:r w:rsidRPr="00691DFD">
        <w:rPr>
          <w:rFonts w:cs="Times New Roman"/>
        </w:rPr>
        <w:t xml:space="preserve"> Удовлетворенность и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одновременно являются медиаторами </w:t>
      </w:r>
      <w:bookmarkStart w:id="89" w:name="_Toc131755474"/>
      <w:r w:rsidRPr="00691DFD">
        <w:rPr>
          <w:rFonts w:cs="Times New Roman"/>
        </w:rPr>
        <w:t>в оценке влияния восприятия КСД на намерение совершить покупку.</w:t>
      </w:r>
    </w:p>
    <w:p w14:paraId="6D865062" w14:textId="77777777" w:rsidR="00D91675" w:rsidRPr="00691DFD" w:rsidRDefault="00D91675" w:rsidP="006827C5">
      <w:pPr>
        <w:ind w:left="708" w:firstLine="0"/>
        <w:rPr>
          <w:rFonts w:cs="Times New Roman"/>
        </w:rPr>
      </w:pPr>
    </w:p>
    <w:p w14:paraId="00CF694C" w14:textId="513A6EB1" w:rsidR="00550636" w:rsidRPr="00691DFD" w:rsidRDefault="00550636" w:rsidP="00550636">
      <w:pPr>
        <w:pStyle w:val="1"/>
        <w:rPr>
          <w:rFonts w:cs="Times New Roman"/>
        </w:rPr>
      </w:pPr>
      <w:bookmarkStart w:id="90" w:name="_Toc131755475"/>
      <w:bookmarkStart w:id="91" w:name="_Toc131775919"/>
      <w:bookmarkStart w:id="92" w:name="_Toc136468468"/>
      <w:bookmarkEnd w:id="89"/>
      <w:r w:rsidRPr="00691DFD">
        <w:rPr>
          <w:rFonts w:cs="Times New Roman"/>
        </w:rPr>
        <w:lastRenderedPageBreak/>
        <w:t>ГЛАВА 2. РАЗРАБОТКА И ПРИМЕНЕНИЕ МОДЕЛИ ОЦЕНКИ ВЛИЯНИЯ КСД КОМПАНИИ НА НАМЕРЕНИЕ ПОКУПАТЕЛЯ СОВЕРШИТЬ ПОКУПКУ</w:t>
      </w:r>
      <w:bookmarkEnd w:id="90"/>
      <w:bookmarkEnd w:id="91"/>
      <w:bookmarkEnd w:id="92"/>
    </w:p>
    <w:p w14:paraId="153720E0" w14:textId="30B5ED13" w:rsidR="001F1CEA" w:rsidRPr="00691DFD" w:rsidRDefault="001F1CEA" w:rsidP="0062085B">
      <w:pPr>
        <w:pStyle w:val="2"/>
        <w:rPr>
          <w:sz w:val="24"/>
          <w:szCs w:val="24"/>
        </w:rPr>
      </w:pPr>
      <w:bookmarkStart w:id="93" w:name="_Toc131755476"/>
      <w:bookmarkStart w:id="94" w:name="_Toc131775920"/>
      <w:bookmarkStart w:id="95" w:name="_Toc136468469"/>
      <w:r w:rsidRPr="00691DFD">
        <w:rPr>
          <w:sz w:val="24"/>
          <w:szCs w:val="24"/>
        </w:rPr>
        <w:t>2.1 Анализ рынка общественного питания Санкт-Петербурга и Москвы</w:t>
      </w:r>
      <w:bookmarkEnd w:id="95"/>
    </w:p>
    <w:p w14:paraId="0BA82F80" w14:textId="11F4AD4A" w:rsidR="00E26ED7" w:rsidRPr="00691DFD" w:rsidRDefault="00E26ED7" w:rsidP="00E26ED7">
      <w:pPr>
        <w:pStyle w:val="3"/>
        <w:rPr>
          <w:rFonts w:cs="Times New Roman"/>
          <w:i w:val="0"/>
          <w:iCs w:val="0"/>
        </w:rPr>
      </w:pPr>
      <w:bookmarkStart w:id="96" w:name="_Ref134733128"/>
      <w:bookmarkStart w:id="97" w:name="_Toc136468470"/>
      <w:r w:rsidRPr="00691DFD">
        <w:rPr>
          <w:rFonts w:cs="Times New Roman"/>
          <w:i w:val="0"/>
          <w:iCs w:val="0"/>
        </w:rPr>
        <w:t>2.1.1 Состояние рынка общественного питания в РФ к 2023 году</w:t>
      </w:r>
      <w:bookmarkEnd w:id="96"/>
      <w:bookmarkEnd w:id="97"/>
    </w:p>
    <w:p w14:paraId="26DB9FC1" w14:textId="62602672" w:rsidR="0018325D" w:rsidRPr="00691DFD" w:rsidRDefault="0018325D" w:rsidP="0018325D">
      <w:pPr>
        <w:rPr>
          <w:rFonts w:cs="Times New Roman"/>
        </w:rPr>
      </w:pPr>
      <w:r w:rsidRPr="00691DFD">
        <w:rPr>
          <w:rFonts w:cs="Times New Roman"/>
        </w:rPr>
        <w:t xml:space="preserve">Под рынком общественного питания </w:t>
      </w:r>
      <w:r w:rsidR="00FB3C01" w:rsidRPr="00691DFD">
        <w:rPr>
          <w:rFonts w:cs="Times New Roman"/>
        </w:rPr>
        <w:t xml:space="preserve">принято понимать все отношения, возникающие между поставщиками </w:t>
      </w:r>
      <w:r w:rsidR="0092652F" w:rsidRPr="00691DFD">
        <w:rPr>
          <w:rFonts w:cs="Times New Roman"/>
        </w:rPr>
        <w:t>(предприятиями общественного питания) и потребителями их услуг и товаров.</w:t>
      </w:r>
      <w:r w:rsidRPr="00691DFD">
        <w:rPr>
          <w:rFonts w:cs="Times New Roman"/>
        </w:rPr>
        <w:t xml:space="preserve"> </w:t>
      </w:r>
      <w:r w:rsidR="0092652F" w:rsidRPr="00691DFD">
        <w:rPr>
          <w:rFonts w:cs="Times New Roman"/>
        </w:rPr>
        <w:t xml:space="preserve">Здесь важно отметить, что в современных реалиях понятие «питания вне дома», часто используемое как синоним </w:t>
      </w:r>
      <w:r w:rsidR="00622936" w:rsidRPr="00691DFD">
        <w:rPr>
          <w:rFonts w:cs="Times New Roman"/>
        </w:rPr>
        <w:t xml:space="preserve">всех фактов пользования услугами обозначенных предприятий, не в полной мере отражает возрастающую популярность доставки, самовывоза, </w:t>
      </w:r>
      <w:r w:rsidR="000240DE" w:rsidRPr="00691DFD">
        <w:rPr>
          <w:rFonts w:cs="Times New Roman"/>
        </w:rPr>
        <w:t>заказа готовых рационов и прочих возможностей рынка.</w:t>
      </w:r>
    </w:p>
    <w:p w14:paraId="2A2831D5" w14:textId="16466D4B" w:rsidR="00BE28B1" w:rsidRPr="00691DFD" w:rsidRDefault="001F1CEA" w:rsidP="0018325D">
      <w:pPr>
        <w:rPr>
          <w:rFonts w:cs="Times New Roman"/>
        </w:rPr>
      </w:pPr>
      <w:r w:rsidRPr="00691DFD">
        <w:rPr>
          <w:rFonts w:cs="Times New Roman"/>
        </w:rPr>
        <w:t>Развитие сферы услуг, составной частью которой является отрасль общественного питания, является заметным трендом на мировой арене, в особенности для стран «первого эшелона». В России обозначенная тенденция проявляется несмотря на кризис пандемии и падение уровня располагаемых доходов населения в настоящий момент.</w:t>
      </w:r>
      <w:r w:rsidR="00E26ED7"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По итогам 2022 года сфера услуг составила около 1,6% ВВП страны.</w:t>
      </w:r>
      <w:r w:rsidR="00E26ED7" w:rsidRPr="00691DFD">
        <w:rPr>
          <w:rFonts w:cs="Times New Roman"/>
        </w:rPr>
        <w:t xml:space="preserve"> К 2030 году планируется увеличить этот показатель в два раза: стратегия ускоренной адаптации и поддержки государства призвана помочь предприятия отрасли в восстановлении. </w:t>
      </w:r>
    </w:p>
    <w:p w14:paraId="7FE399EB" w14:textId="3ADAB708" w:rsidR="0018325D" w:rsidRPr="00691DFD" w:rsidRDefault="0018325D" w:rsidP="0018325D">
      <w:pPr>
        <w:rPr>
          <w:rFonts w:cs="Times New Roman"/>
        </w:rPr>
      </w:pPr>
      <w:r w:rsidRPr="00691DFD">
        <w:rPr>
          <w:rFonts w:cs="Times New Roman"/>
        </w:rPr>
        <w:t xml:space="preserve">По итогам первого квартала 2023 года, оборот на рынке общественного питания </w:t>
      </w:r>
      <w:r w:rsidR="00243C06" w:rsidRPr="00691DFD">
        <w:rPr>
          <w:rFonts w:cs="Times New Roman"/>
        </w:rPr>
        <w:t xml:space="preserve">вырос на </w:t>
      </w:r>
      <w:r w:rsidR="00416CF8" w:rsidRPr="00691DFD">
        <w:rPr>
          <w:rFonts w:cs="Times New Roman"/>
        </w:rPr>
        <w:t>53</w:t>
      </w:r>
      <w:r w:rsidR="00243C06" w:rsidRPr="00691DFD">
        <w:rPr>
          <w:rFonts w:cs="Times New Roman"/>
        </w:rPr>
        <w:t>% по сравнению с аналогичным периодом 2020 года</w:t>
      </w:r>
      <w:r w:rsidR="00CF7F3A" w:rsidRPr="00691DFD">
        <w:rPr>
          <w:rStyle w:val="a9"/>
          <w:rFonts w:cs="Times New Roman"/>
        </w:rPr>
        <w:footnoteReference w:id="69"/>
      </w:r>
      <w:r w:rsidR="00243C06" w:rsidRPr="00691DFD">
        <w:rPr>
          <w:rFonts w:cs="Times New Roman"/>
        </w:rPr>
        <w:t xml:space="preserve">. </w:t>
      </w:r>
      <w:r w:rsidR="00506C28" w:rsidRPr="00691DFD">
        <w:rPr>
          <w:rFonts w:cs="Times New Roman"/>
        </w:rPr>
        <w:t xml:space="preserve">Однако </w:t>
      </w:r>
      <w:r w:rsidR="0070324B" w:rsidRPr="00691DFD">
        <w:rPr>
          <w:rFonts w:cs="Times New Roman"/>
        </w:rPr>
        <w:t xml:space="preserve">значительную долю этого роста обеспечило повышение закупочных цен и закономерный рост итоговых цен для потребителей. Так, </w:t>
      </w:r>
      <w:r w:rsidR="00BA6913" w:rsidRPr="00691DFD">
        <w:rPr>
          <w:rFonts w:cs="Times New Roman"/>
        </w:rPr>
        <w:t xml:space="preserve">средний чек </w:t>
      </w:r>
      <w:r w:rsidR="00F117AC" w:rsidRPr="00691DFD">
        <w:rPr>
          <w:rFonts w:cs="Times New Roman"/>
        </w:rPr>
        <w:t xml:space="preserve">в кафе и кофейнях с 2020 года вырос на 23%, в ресторанах </w:t>
      </w:r>
      <w:r w:rsidR="00F117AC" w:rsidRPr="00691DFD">
        <w:rPr>
          <w:rFonts w:cs="Times New Roman"/>
        </w:rPr>
        <w:sym w:font="Symbol" w:char="F02D"/>
      </w:r>
      <w:r w:rsidR="00F117AC" w:rsidRPr="00691DFD">
        <w:rPr>
          <w:rFonts w:cs="Times New Roman"/>
        </w:rPr>
        <w:t xml:space="preserve"> на 20%.</w:t>
      </w:r>
      <w:r w:rsidR="000877C9" w:rsidRPr="00691DFD">
        <w:rPr>
          <w:rFonts w:cs="Times New Roman"/>
        </w:rPr>
        <w:t xml:space="preserve"> Сильнее всего рост цен отразился на популярных позициях</w:t>
      </w:r>
      <w:r w:rsidR="002C4F64" w:rsidRPr="00691DFD">
        <w:rPr>
          <w:rFonts w:cs="Times New Roman"/>
        </w:rPr>
        <w:t xml:space="preserve"> (например, салат «Цезарь» в 2022 году стал на 22% дороже, чем в 2020) и на фаст-</w:t>
      </w:r>
      <w:proofErr w:type="spellStart"/>
      <w:r w:rsidR="002C4F64" w:rsidRPr="00691DFD">
        <w:rPr>
          <w:rFonts w:cs="Times New Roman"/>
        </w:rPr>
        <w:t>фуде</w:t>
      </w:r>
      <w:proofErr w:type="spellEnd"/>
      <w:r w:rsidR="002C4F64" w:rsidRPr="00691DFD">
        <w:rPr>
          <w:rFonts w:cs="Times New Roman"/>
        </w:rPr>
        <w:t xml:space="preserve">: </w:t>
      </w:r>
      <w:r w:rsidR="007256DA" w:rsidRPr="00691DFD">
        <w:rPr>
          <w:rFonts w:cs="Times New Roman"/>
        </w:rPr>
        <w:t xml:space="preserve">шаверма за этот период подорожала на 45%, бургеры </w:t>
      </w:r>
      <w:r w:rsidR="007256DA" w:rsidRPr="00691DFD">
        <w:rPr>
          <w:rFonts w:cs="Times New Roman"/>
        </w:rPr>
        <w:sym w:font="Symbol" w:char="F02D"/>
      </w:r>
      <w:r w:rsidR="007256DA" w:rsidRPr="00691DFD">
        <w:rPr>
          <w:rFonts w:cs="Times New Roman"/>
        </w:rPr>
        <w:t xml:space="preserve"> на 2</w:t>
      </w:r>
      <w:r w:rsidR="00F76E71" w:rsidRPr="00691DFD">
        <w:rPr>
          <w:rFonts w:cs="Times New Roman"/>
        </w:rPr>
        <w:t>3</w:t>
      </w:r>
      <w:r w:rsidR="007256DA" w:rsidRPr="00691DFD">
        <w:rPr>
          <w:rFonts w:cs="Times New Roman"/>
        </w:rPr>
        <w:t>%</w:t>
      </w:r>
      <w:r w:rsidR="00CF7F3A" w:rsidRPr="00691DFD">
        <w:rPr>
          <w:rStyle w:val="a9"/>
          <w:rFonts w:cs="Times New Roman"/>
        </w:rPr>
        <w:footnoteReference w:id="70"/>
      </w:r>
      <w:r w:rsidR="007256DA" w:rsidRPr="00691DFD">
        <w:rPr>
          <w:rFonts w:cs="Times New Roman"/>
        </w:rPr>
        <w:t>.</w:t>
      </w:r>
      <w:r w:rsidR="00CF7F3A" w:rsidRPr="00691DFD">
        <w:rPr>
          <w:rFonts w:cs="Times New Roman"/>
        </w:rPr>
        <w:t xml:space="preserve"> </w:t>
      </w:r>
    </w:p>
    <w:p w14:paraId="4BB6C59E" w14:textId="56B1BC7E" w:rsidR="00BE28B1" w:rsidRPr="00691DFD" w:rsidRDefault="00E26ED7" w:rsidP="00BE28B1">
      <w:pPr>
        <w:rPr>
          <w:rFonts w:cs="Times New Roman"/>
        </w:rPr>
      </w:pPr>
      <w:r w:rsidRPr="00691DFD">
        <w:rPr>
          <w:rFonts w:cs="Times New Roman"/>
        </w:rPr>
        <w:t xml:space="preserve">Отрасль общественного питания чутко реагирует на факторы внешней среды: как негативные, так и позитивные. В локдаун, объявленный в разгар пандемии COVID-19, доля пострадавших предприятий общепита в стране составила 37%, а оборот на рынке упал почти на 75%. </w:t>
      </w:r>
      <w:r w:rsidR="00E458BD" w:rsidRPr="00691DFD">
        <w:rPr>
          <w:rFonts w:cs="Times New Roman"/>
        </w:rPr>
        <w:t>Боль</w:t>
      </w:r>
      <w:r w:rsidR="00EC70E4" w:rsidRPr="00691DFD">
        <w:rPr>
          <w:rFonts w:cs="Times New Roman"/>
        </w:rPr>
        <w:t xml:space="preserve">ше всего закрытий пришлось на несетевые заведения. </w:t>
      </w:r>
      <w:r w:rsidRPr="00691DFD">
        <w:rPr>
          <w:rFonts w:cs="Times New Roman"/>
        </w:rPr>
        <w:t xml:space="preserve">К негативным факторам, оказывающим воздействие на состоянии отрасли, также можно отнести ослабление рубля, падение потока гостей (особенно для заведений, расположенных в </w:t>
      </w:r>
      <w:r w:rsidRPr="00691DFD">
        <w:rPr>
          <w:rFonts w:cs="Times New Roman"/>
        </w:rPr>
        <w:lastRenderedPageBreak/>
        <w:t xml:space="preserve">торговых центрах), введение санкций и прервавшиеся цепочки поставок для многих продуктов (а также последовавшее за ними увеличение себестоимости продукции). </w:t>
      </w:r>
    </w:p>
    <w:p w14:paraId="6519FAC3" w14:textId="7F6F6F11" w:rsidR="00E26ED7" w:rsidRPr="00691DFD" w:rsidRDefault="00FD3AA0" w:rsidP="00FD3AA0">
      <w:pPr>
        <w:rPr>
          <w:rFonts w:cs="Times New Roman"/>
        </w:rPr>
      </w:pPr>
      <w:r w:rsidRPr="00691DFD">
        <w:rPr>
          <w:rFonts w:cs="Times New Roman"/>
        </w:rPr>
        <w:t>Рассмотрим основные факторы, оказывающие значительное влияние на рассматриваемую отрасл</w:t>
      </w:r>
      <w:r w:rsidR="004031EA" w:rsidRPr="00691DFD">
        <w:rPr>
          <w:rFonts w:cs="Times New Roman"/>
        </w:rPr>
        <w:t>ь</w:t>
      </w:r>
      <w:r w:rsidRPr="00691DFD">
        <w:rPr>
          <w:rFonts w:cs="Times New Roman"/>
        </w:rPr>
        <w:t xml:space="preserve"> и определяющие ее состояние в 2023 году:</w:t>
      </w:r>
    </w:p>
    <w:p w14:paraId="038AE588" w14:textId="2DDC65D1" w:rsidR="006C4C27" w:rsidRPr="00691DFD" w:rsidRDefault="005A14A0">
      <w:pPr>
        <w:pStyle w:val="a5"/>
        <w:numPr>
          <w:ilvl w:val="1"/>
          <w:numId w:val="13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Тренд на здоровое питание</w:t>
      </w:r>
    </w:p>
    <w:p w14:paraId="37F27AD3" w14:textId="0EBA3AAC" w:rsidR="00274637" w:rsidRPr="00691DFD" w:rsidRDefault="00FA65D3" w:rsidP="00E4480E">
      <w:pPr>
        <w:rPr>
          <w:rFonts w:cs="Times New Roman"/>
        </w:rPr>
      </w:pPr>
      <w:r w:rsidRPr="00691DFD">
        <w:rPr>
          <w:rFonts w:cs="Times New Roman"/>
        </w:rPr>
        <w:t xml:space="preserve">Здоровый образ жизни и соответствующее питание </w:t>
      </w:r>
      <w:r w:rsidR="00F75B32" w:rsidRPr="00691DFD">
        <w:rPr>
          <w:rFonts w:cs="Times New Roman"/>
        </w:rPr>
        <w:t>завоёвывают потребительские рынки: здесь речь идёт как об ассортименте блюд, так и о</w:t>
      </w:r>
      <w:r w:rsidR="0079328A" w:rsidRPr="00691DFD">
        <w:rPr>
          <w:rFonts w:cs="Times New Roman"/>
        </w:rPr>
        <w:t xml:space="preserve">б их качественных характеристиках. На фоне </w:t>
      </w:r>
      <w:r w:rsidR="00784815" w:rsidRPr="00691DFD">
        <w:rPr>
          <w:rFonts w:cs="Times New Roman"/>
        </w:rPr>
        <w:t xml:space="preserve">демографического сдвига и общего повышения качества жизни всё большую долю рынка занимают растительные продукты (заменители </w:t>
      </w:r>
      <w:r w:rsidR="00397DE9" w:rsidRPr="00691DFD">
        <w:rPr>
          <w:rFonts w:cs="Times New Roman"/>
        </w:rPr>
        <w:t>мяса и рыбы, растительное молоко), органические аналоги</w:t>
      </w:r>
      <w:r w:rsidR="00D637A9" w:rsidRPr="00691DFD">
        <w:rPr>
          <w:rFonts w:cs="Times New Roman"/>
        </w:rPr>
        <w:t xml:space="preserve">, сезонные продукт. </w:t>
      </w:r>
      <w:r w:rsidR="00CE3E35" w:rsidRPr="00691DFD">
        <w:rPr>
          <w:rFonts w:cs="Times New Roman"/>
        </w:rPr>
        <w:t xml:space="preserve">В 2023 году потребителя мегаполиса будет сложно удивить </w:t>
      </w:r>
      <w:proofErr w:type="spellStart"/>
      <w:r w:rsidR="00CE3E35" w:rsidRPr="00691DFD">
        <w:rPr>
          <w:rFonts w:cs="Times New Roman"/>
        </w:rPr>
        <w:t>комбучей</w:t>
      </w:r>
      <w:proofErr w:type="spellEnd"/>
      <w:r w:rsidR="00CE3E35" w:rsidRPr="00691DFD">
        <w:rPr>
          <w:rFonts w:cs="Times New Roman"/>
        </w:rPr>
        <w:t xml:space="preserve">, семенами </w:t>
      </w:r>
      <w:proofErr w:type="spellStart"/>
      <w:r w:rsidR="00CE3E35" w:rsidRPr="00691DFD">
        <w:rPr>
          <w:rFonts w:cs="Times New Roman"/>
        </w:rPr>
        <w:t>чиа</w:t>
      </w:r>
      <w:proofErr w:type="spellEnd"/>
      <w:r w:rsidR="00CE3E35" w:rsidRPr="00691DFD">
        <w:rPr>
          <w:rFonts w:cs="Times New Roman"/>
        </w:rPr>
        <w:t xml:space="preserve"> или </w:t>
      </w:r>
      <w:r w:rsidR="00A225C1" w:rsidRPr="00691DFD">
        <w:rPr>
          <w:rFonts w:cs="Times New Roman"/>
        </w:rPr>
        <w:t>смузи на прилавке.</w:t>
      </w:r>
      <w:r w:rsidR="00506CF5" w:rsidRPr="00691DFD">
        <w:rPr>
          <w:rFonts w:cs="Times New Roman"/>
        </w:rPr>
        <w:t xml:space="preserve"> </w:t>
      </w:r>
      <w:r w:rsidR="00474F22" w:rsidRPr="00691DFD">
        <w:rPr>
          <w:rFonts w:cs="Times New Roman"/>
        </w:rPr>
        <w:t xml:space="preserve">С 2020 года </w:t>
      </w:r>
      <w:r w:rsidR="00506CF5" w:rsidRPr="00691DFD">
        <w:rPr>
          <w:rFonts w:cs="Times New Roman"/>
        </w:rPr>
        <w:t xml:space="preserve">набирают популярность ферментированные и натуральные продукты: к таким можно отнести как экологически чистое мясо, так и </w:t>
      </w:r>
      <w:proofErr w:type="spellStart"/>
      <w:r w:rsidR="00506CF5" w:rsidRPr="00691DFD">
        <w:rPr>
          <w:rFonts w:cs="Times New Roman"/>
        </w:rPr>
        <w:t>крафтовые</w:t>
      </w:r>
      <w:proofErr w:type="spellEnd"/>
      <w:r w:rsidR="00506CF5" w:rsidRPr="00691DFD">
        <w:rPr>
          <w:rFonts w:cs="Times New Roman"/>
        </w:rPr>
        <w:t xml:space="preserve"> алкогольные напитки или </w:t>
      </w:r>
      <w:r w:rsidR="00274637" w:rsidRPr="00691DFD">
        <w:rPr>
          <w:rFonts w:cs="Times New Roman"/>
        </w:rPr>
        <w:t>органические вина.</w:t>
      </w:r>
    </w:p>
    <w:p w14:paraId="65C4E133" w14:textId="5436005B" w:rsidR="00CA53F9" w:rsidRPr="00691DFD" w:rsidRDefault="00CA53F9">
      <w:pPr>
        <w:pStyle w:val="a5"/>
        <w:numPr>
          <w:ilvl w:val="1"/>
          <w:numId w:val="13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Экологическая устойчивость и тренд на локальные продукты</w:t>
      </w:r>
    </w:p>
    <w:p w14:paraId="4D006028" w14:textId="5CADF48F" w:rsidR="00CA53F9" w:rsidRPr="00691DFD" w:rsidRDefault="00CA53F9" w:rsidP="00CA53F9">
      <w:pPr>
        <w:rPr>
          <w:rFonts w:cs="Times New Roman"/>
        </w:rPr>
      </w:pPr>
      <w:r w:rsidRPr="00691DFD">
        <w:rPr>
          <w:rFonts w:cs="Times New Roman"/>
        </w:rPr>
        <w:t xml:space="preserve">20% потребителей в РФ осведомлены об устойчивом производстве продуктов питания, еще больше, 41%, заинтересованы в экологически чистом мясе. </w:t>
      </w:r>
      <w:r w:rsidR="00E96CB1" w:rsidRPr="00691DFD">
        <w:rPr>
          <w:rFonts w:cs="Times New Roman"/>
        </w:rPr>
        <w:t>Под экологической устойчивостью в общепите можно принимать всё, что касается перерабатываемых приборов</w:t>
      </w:r>
      <w:r w:rsidR="00A36401" w:rsidRPr="00691DFD">
        <w:rPr>
          <w:rFonts w:cs="Times New Roman"/>
        </w:rPr>
        <w:t xml:space="preserve"> и упаковки, энергоэффективного управления, проектов </w:t>
      </w:r>
      <w:r w:rsidR="00677526" w:rsidRPr="00691DFD">
        <w:rPr>
          <w:rFonts w:cs="Times New Roman"/>
        </w:rPr>
        <w:t xml:space="preserve">бонусов для покупателей со своей посудой (наиболее популярный формат </w:t>
      </w:r>
      <w:r w:rsidR="00677526" w:rsidRPr="00691DFD">
        <w:rPr>
          <w:rFonts w:cs="Times New Roman"/>
        </w:rPr>
        <w:sym w:font="Symbol" w:char="F02D"/>
      </w:r>
      <w:r w:rsidR="00677526" w:rsidRPr="00691DFD">
        <w:rPr>
          <w:rFonts w:cs="Times New Roman"/>
        </w:rPr>
        <w:t xml:space="preserve"> скидка на напитки с собой «в свою кружку». </w:t>
      </w:r>
      <w:r w:rsidR="00006FC0" w:rsidRPr="00691DFD">
        <w:rPr>
          <w:rFonts w:cs="Times New Roman"/>
        </w:rPr>
        <w:t>Кроме того, речь идёт о сокращении отходов при приготовлении блюд и использовании продуктов местных производителей.</w:t>
      </w:r>
    </w:p>
    <w:p w14:paraId="4CD87F6C" w14:textId="5EB62E85" w:rsidR="00006FC0" w:rsidRPr="00691DFD" w:rsidRDefault="009C52A2" w:rsidP="00CA53F9">
      <w:pPr>
        <w:rPr>
          <w:rFonts w:cs="Times New Roman"/>
        </w:rPr>
      </w:pPr>
      <w:r w:rsidRPr="00691DFD">
        <w:rPr>
          <w:rFonts w:cs="Times New Roman"/>
        </w:rPr>
        <w:t xml:space="preserve">Сокращение отходов в тандеме с трендом на технологичность </w:t>
      </w:r>
      <w:r w:rsidR="0056707F" w:rsidRPr="00691DFD">
        <w:rPr>
          <w:rFonts w:cs="Times New Roman"/>
        </w:rPr>
        <w:t xml:space="preserve">стали причинами массового распространения электронных карт лояльности. </w:t>
      </w:r>
      <w:r w:rsidR="007C42EB" w:rsidRPr="00691DFD">
        <w:rPr>
          <w:rFonts w:cs="Times New Roman"/>
        </w:rPr>
        <w:t>По итогам анализа эффекта внедрения таких карт в 150 заведениях Москвы и Санкт-Петербурга был</w:t>
      </w:r>
      <w:r w:rsidR="001878E1" w:rsidRPr="00691DFD">
        <w:rPr>
          <w:rFonts w:cs="Times New Roman"/>
        </w:rPr>
        <w:t xml:space="preserve"> выявлен рост в повторных покупках с использованием карт лояльности на 48%</w:t>
      </w:r>
      <w:r w:rsidR="00A22133" w:rsidRPr="00691DFD">
        <w:rPr>
          <w:rStyle w:val="a9"/>
          <w:rFonts w:cs="Times New Roman"/>
        </w:rPr>
        <w:footnoteReference w:id="71"/>
      </w:r>
      <w:r w:rsidR="001878E1" w:rsidRPr="00691DFD">
        <w:rPr>
          <w:rFonts w:cs="Times New Roman"/>
        </w:rPr>
        <w:t>.</w:t>
      </w:r>
    </w:p>
    <w:p w14:paraId="16A22728" w14:textId="61FFABE0" w:rsidR="00CA53F9" w:rsidRPr="00691DFD" w:rsidRDefault="004A3E40" w:rsidP="00E4480E">
      <w:pPr>
        <w:rPr>
          <w:rFonts w:cs="Times New Roman"/>
        </w:rPr>
      </w:pPr>
      <w:r w:rsidRPr="00691DFD">
        <w:rPr>
          <w:rFonts w:cs="Times New Roman"/>
        </w:rPr>
        <w:t xml:space="preserve">Отдельно стоит отметить тенденцию на популяризацию раздельного сбора отходов в заведениях общепита. Так, сеть «буше» </w:t>
      </w:r>
      <w:r w:rsidR="00CB723F" w:rsidRPr="00691DFD">
        <w:rPr>
          <w:rFonts w:cs="Times New Roman"/>
        </w:rPr>
        <w:t>осуществляет</w:t>
      </w:r>
      <w:r w:rsidRPr="00691DFD">
        <w:rPr>
          <w:rFonts w:cs="Times New Roman"/>
        </w:rPr>
        <w:t xml:space="preserve"> </w:t>
      </w:r>
      <w:r w:rsidR="00CD4378" w:rsidRPr="00691DFD">
        <w:rPr>
          <w:rFonts w:cs="Times New Roman"/>
        </w:rPr>
        <w:t>переработк</w:t>
      </w:r>
      <w:r w:rsidR="00CB723F" w:rsidRPr="00691DFD">
        <w:rPr>
          <w:rFonts w:cs="Times New Roman"/>
        </w:rPr>
        <w:t>у всех</w:t>
      </w:r>
      <w:r w:rsidR="00CD4378" w:rsidRPr="00691DFD">
        <w:rPr>
          <w:rFonts w:cs="Times New Roman"/>
        </w:rPr>
        <w:t xml:space="preserve"> основных упаковочных материалов, используемых в производстве и в точках розничных продаж (контейнеры для сбора тетрапака </w:t>
      </w:r>
      <w:r w:rsidR="00CB723F" w:rsidRPr="00691DFD">
        <w:rPr>
          <w:rFonts w:cs="Times New Roman"/>
        </w:rPr>
        <w:t xml:space="preserve">и пластика </w:t>
      </w:r>
      <w:r w:rsidR="00CD4378" w:rsidRPr="00691DFD">
        <w:rPr>
          <w:rFonts w:cs="Times New Roman"/>
        </w:rPr>
        <w:t>размещены в</w:t>
      </w:r>
      <w:r w:rsidR="00D45145" w:rsidRPr="00691DFD">
        <w:rPr>
          <w:rFonts w:cs="Times New Roman"/>
        </w:rPr>
        <w:t xml:space="preserve">о всех кафе, а на производственных и в офисных пространствах осуществляется раздельный сбор </w:t>
      </w:r>
      <w:r w:rsidR="00E3005F" w:rsidRPr="00691DFD">
        <w:rPr>
          <w:rFonts w:cs="Times New Roman"/>
        </w:rPr>
        <w:t>стекла, бумаги, пластика, пластиковых крышек, батареек и жестяных банок</w:t>
      </w:r>
      <w:r w:rsidR="00176D09" w:rsidRPr="00691DFD">
        <w:rPr>
          <w:rFonts w:cs="Times New Roman"/>
        </w:rPr>
        <w:t>)</w:t>
      </w:r>
      <w:r w:rsidR="00CB723F" w:rsidRPr="00691DFD">
        <w:rPr>
          <w:rFonts w:cs="Times New Roman"/>
        </w:rPr>
        <w:t>.</w:t>
      </w:r>
    </w:p>
    <w:p w14:paraId="5BD46F60" w14:textId="5A126644" w:rsidR="007320C6" w:rsidRPr="00691DFD" w:rsidRDefault="00850E71" w:rsidP="00BC1FD4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Тренд на локальные продукты, с одной стороны, снижает углеродный след </w:t>
      </w:r>
      <w:r w:rsidR="00D406DB" w:rsidRPr="00691DFD">
        <w:rPr>
          <w:rFonts w:cs="Times New Roman"/>
        </w:rPr>
        <w:t xml:space="preserve">при производстве продукции, с другой </w:t>
      </w:r>
      <w:r w:rsidR="00D406DB" w:rsidRPr="00691DFD">
        <w:rPr>
          <w:rFonts w:cs="Times New Roman"/>
        </w:rPr>
        <w:sym w:font="Symbol" w:char="F02D"/>
      </w:r>
      <w:r w:rsidR="00D406DB" w:rsidRPr="00691DFD">
        <w:rPr>
          <w:rFonts w:cs="Times New Roman"/>
        </w:rPr>
        <w:t xml:space="preserve"> позволяет удовлетворять потребность потребителей в свежем качественном продукте, наконец </w:t>
      </w:r>
      <w:r w:rsidR="00D406DB" w:rsidRPr="00691DFD">
        <w:rPr>
          <w:rFonts w:cs="Times New Roman"/>
        </w:rPr>
        <w:sym w:font="Symbol" w:char="F02D"/>
      </w:r>
      <w:r w:rsidR="00D406DB" w:rsidRPr="00691DFD">
        <w:rPr>
          <w:rFonts w:cs="Times New Roman"/>
        </w:rPr>
        <w:t xml:space="preserve"> </w:t>
      </w:r>
      <w:r w:rsidR="00BD08BC" w:rsidRPr="00691DFD">
        <w:rPr>
          <w:rFonts w:cs="Times New Roman"/>
        </w:rPr>
        <w:t xml:space="preserve">помогает в развитии местных фермерских хозяйств и индивидуальных поставщиков. </w:t>
      </w:r>
      <w:r w:rsidR="007320C6" w:rsidRPr="00691DFD">
        <w:rPr>
          <w:rFonts w:cs="Times New Roman"/>
        </w:rPr>
        <w:t>По данным исследования</w:t>
      </w:r>
      <w:r w:rsidR="00BC1FD4" w:rsidRPr="00691DFD">
        <w:rPr>
          <w:rFonts w:cs="Times New Roman"/>
        </w:rPr>
        <w:t xml:space="preserve"> </w:t>
      </w:r>
      <w:r w:rsidR="00796776" w:rsidRPr="00691DFD">
        <w:rPr>
          <w:rFonts w:cs="Times New Roman"/>
        </w:rPr>
        <w:t>потребительского поведения на рынке РФ</w:t>
      </w:r>
      <w:r w:rsidR="00A53DC2" w:rsidRPr="00691DFD">
        <w:rPr>
          <w:rFonts w:cs="Times New Roman"/>
        </w:rPr>
        <w:t xml:space="preserve">, проведённого </w:t>
      </w:r>
      <w:proofErr w:type="spellStart"/>
      <w:r w:rsidR="00BC1FD4" w:rsidRPr="00691DFD">
        <w:rPr>
          <w:rFonts w:cs="Times New Roman"/>
        </w:rPr>
        <w:t>NielsenIQ</w:t>
      </w:r>
      <w:proofErr w:type="spellEnd"/>
      <w:r w:rsidR="007320C6" w:rsidRPr="00691DFD">
        <w:rPr>
          <w:rFonts w:cs="Times New Roman"/>
        </w:rPr>
        <w:t xml:space="preserve">, 54% опрошенных </w:t>
      </w:r>
      <w:r w:rsidR="00BC1FD4" w:rsidRPr="00691DFD">
        <w:rPr>
          <w:rFonts w:cs="Times New Roman"/>
        </w:rPr>
        <w:t xml:space="preserve">респондентов </w:t>
      </w:r>
      <w:r w:rsidR="007320C6" w:rsidRPr="00691DFD">
        <w:rPr>
          <w:rFonts w:cs="Times New Roman"/>
        </w:rPr>
        <w:t>полностью перешли на продукцию местного производства</w:t>
      </w:r>
      <w:r w:rsidR="00BC1FD4" w:rsidRPr="00691DFD">
        <w:rPr>
          <w:rFonts w:cs="Times New Roman"/>
        </w:rPr>
        <w:t xml:space="preserve">, и </w:t>
      </w:r>
      <w:r w:rsidR="007320C6" w:rsidRPr="00691DFD">
        <w:rPr>
          <w:rFonts w:cs="Times New Roman"/>
        </w:rPr>
        <w:t>38% респондентов начали покупать товары местных производителей чаще, чем раньше</w:t>
      </w:r>
      <w:r w:rsidR="00A53DC2" w:rsidRPr="00691DFD">
        <w:rPr>
          <w:rFonts w:cs="Times New Roman"/>
        </w:rPr>
        <w:t>,</w:t>
      </w:r>
      <w:r w:rsidR="00452610" w:rsidRPr="00691DFD">
        <w:rPr>
          <w:rFonts w:cs="Times New Roman"/>
        </w:rPr>
        <w:t xml:space="preserve"> ради поддержки локальных брендов</w:t>
      </w:r>
      <w:r w:rsidR="007320C6" w:rsidRPr="00691DFD">
        <w:rPr>
          <w:rFonts w:cs="Times New Roman"/>
        </w:rPr>
        <w:t>.</w:t>
      </w:r>
      <w:r w:rsidR="00452610" w:rsidRPr="00691DFD">
        <w:rPr>
          <w:rFonts w:cs="Times New Roman"/>
        </w:rPr>
        <w:t xml:space="preserve"> </w:t>
      </w:r>
    </w:p>
    <w:p w14:paraId="7FC18F69" w14:textId="1C4EE562" w:rsidR="007320C6" w:rsidRPr="00691DFD" w:rsidRDefault="00CE2C4F" w:rsidP="007320C6">
      <w:pPr>
        <w:rPr>
          <w:rFonts w:cs="Times New Roman"/>
        </w:rPr>
      </w:pPr>
      <w:r w:rsidRPr="00691DFD">
        <w:rPr>
          <w:rFonts w:cs="Times New Roman"/>
        </w:rPr>
        <w:t xml:space="preserve">В связи с усложнением импорта многих продуктов переход на отечественные аналоги становится одним из </w:t>
      </w:r>
      <w:r w:rsidR="007D6126" w:rsidRPr="00691DFD">
        <w:rPr>
          <w:rFonts w:cs="Times New Roman"/>
        </w:rPr>
        <w:t xml:space="preserve">наиболее эффективных решений в поддержании ассортимента продукции предприятий общественного питания. </w:t>
      </w:r>
      <w:r w:rsidR="001624E8" w:rsidRPr="00691DFD">
        <w:rPr>
          <w:rFonts w:cs="Times New Roman"/>
        </w:rPr>
        <w:t xml:space="preserve">Одним из примеров стало массовое переключение </w:t>
      </w:r>
      <w:r w:rsidR="00C26DCF" w:rsidRPr="00691DFD">
        <w:rPr>
          <w:rFonts w:cs="Times New Roman"/>
        </w:rPr>
        <w:t xml:space="preserve">пекарских производств на российские аналоги новозеландского масла после ухода </w:t>
      </w:r>
      <w:r w:rsidR="005351A2" w:rsidRPr="00691DFD">
        <w:rPr>
          <w:rFonts w:cs="Times New Roman"/>
        </w:rPr>
        <w:t xml:space="preserve">таких компаний как </w:t>
      </w:r>
      <w:r w:rsidR="00C26DCF" w:rsidRPr="00691DFD">
        <w:rPr>
          <w:rFonts w:cs="Times New Roman"/>
          <w:lang w:val="en-US"/>
        </w:rPr>
        <w:t>Anchor</w:t>
      </w:r>
      <w:r w:rsidR="00C26DCF" w:rsidRPr="00691DFD">
        <w:rPr>
          <w:rFonts w:cs="Times New Roman"/>
        </w:rPr>
        <w:t xml:space="preserve"> с рынка.</w:t>
      </w:r>
    </w:p>
    <w:p w14:paraId="62719F2D" w14:textId="386EBB47" w:rsidR="005A14A0" w:rsidRPr="00691DFD" w:rsidRDefault="005A14A0">
      <w:pPr>
        <w:pStyle w:val="a5"/>
        <w:numPr>
          <w:ilvl w:val="1"/>
          <w:numId w:val="13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Рост в сегменте фаст-</w:t>
      </w:r>
      <w:proofErr w:type="spellStart"/>
      <w:r w:rsidRPr="00691DFD">
        <w:rPr>
          <w:rFonts w:cs="Times New Roman"/>
          <w:b/>
          <w:bCs/>
        </w:rPr>
        <w:t>фуда</w:t>
      </w:r>
      <w:proofErr w:type="spellEnd"/>
    </w:p>
    <w:p w14:paraId="096C3302" w14:textId="1D41566E" w:rsidR="00E24DF2" w:rsidRPr="00691DFD" w:rsidRDefault="00CF1DAB" w:rsidP="00E24DF2">
      <w:pPr>
        <w:rPr>
          <w:rFonts w:cs="Times New Roman"/>
        </w:rPr>
      </w:pPr>
      <w:r w:rsidRPr="00691DFD">
        <w:rPr>
          <w:rFonts w:cs="Times New Roman"/>
        </w:rPr>
        <w:t>К сегменту фаст-</w:t>
      </w:r>
      <w:proofErr w:type="spellStart"/>
      <w:r w:rsidRPr="00691DFD">
        <w:rPr>
          <w:rFonts w:cs="Times New Roman"/>
        </w:rPr>
        <w:t>фуда</w:t>
      </w:r>
      <w:proofErr w:type="spellEnd"/>
      <w:r w:rsidRPr="00691DFD">
        <w:rPr>
          <w:rFonts w:cs="Times New Roman"/>
        </w:rPr>
        <w:t xml:space="preserve"> в 2022 году был</w:t>
      </w:r>
      <w:r w:rsidR="00436B71" w:rsidRPr="00691DFD">
        <w:rPr>
          <w:rFonts w:cs="Times New Roman"/>
        </w:rPr>
        <w:t>а</w:t>
      </w:r>
      <w:r w:rsidRPr="00691DFD">
        <w:rPr>
          <w:rFonts w:cs="Times New Roman"/>
        </w:rPr>
        <w:t xml:space="preserve"> прикован</w:t>
      </w:r>
      <w:r w:rsidR="00436B71" w:rsidRPr="00691DFD">
        <w:rPr>
          <w:rFonts w:cs="Times New Roman"/>
        </w:rPr>
        <w:t>а</w:t>
      </w:r>
      <w:r w:rsidRPr="00691DFD">
        <w:rPr>
          <w:rFonts w:cs="Times New Roman"/>
        </w:rPr>
        <w:t>, пожалуй, наибольш</w:t>
      </w:r>
      <w:r w:rsidR="00EB0F05" w:rsidRPr="00691DFD">
        <w:rPr>
          <w:rFonts w:cs="Times New Roman"/>
        </w:rPr>
        <w:t>ая доля внимания общественности. Этому способствовали громкие перестройки, уходы с росси</w:t>
      </w:r>
      <w:r w:rsidR="00A4327D" w:rsidRPr="00691DFD">
        <w:rPr>
          <w:rFonts w:cs="Times New Roman"/>
        </w:rPr>
        <w:t xml:space="preserve">йского рынка, ребрендинги. Даже традиционно выбирающие другой формат заведений потребители </w:t>
      </w:r>
      <w:r w:rsidR="00436B71" w:rsidRPr="00691DFD">
        <w:rPr>
          <w:rFonts w:cs="Times New Roman"/>
        </w:rPr>
        <w:t>посещали фаст-фуд чаще</w:t>
      </w:r>
      <w:r w:rsidR="00E4480E" w:rsidRPr="00691DFD">
        <w:rPr>
          <w:rFonts w:cs="Times New Roman"/>
        </w:rPr>
        <w:t>, чем обычно.</w:t>
      </w:r>
    </w:p>
    <w:p w14:paraId="2E9E3D60" w14:textId="4E11AEF6" w:rsidR="00304742" w:rsidRPr="00691DFD" w:rsidRDefault="008C414F" w:rsidP="00E24DF2">
      <w:pPr>
        <w:rPr>
          <w:rFonts w:cs="Times New Roman"/>
        </w:rPr>
      </w:pPr>
      <w:r w:rsidRPr="00691DFD">
        <w:rPr>
          <w:rFonts w:cs="Times New Roman"/>
        </w:rPr>
        <w:t xml:space="preserve">За 2022 год </w:t>
      </w:r>
      <w:r w:rsidR="00C04C7D" w:rsidRPr="00691DFD">
        <w:rPr>
          <w:rFonts w:cs="Times New Roman"/>
        </w:rPr>
        <w:t>количество чеков и торговый оборот в денежном выражении для предприятий сегмента фаст-</w:t>
      </w:r>
      <w:proofErr w:type="spellStart"/>
      <w:r w:rsidR="00C04C7D" w:rsidRPr="00691DFD">
        <w:rPr>
          <w:rFonts w:cs="Times New Roman"/>
        </w:rPr>
        <w:t>фуда</w:t>
      </w:r>
      <w:proofErr w:type="spellEnd"/>
      <w:r w:rsidR="00C04C7D" w:rsidRPr="00691DFD">
        <w:rPr>
          <w:rFonts w:cs="Times New Roman"/>
        </w:rPr>
        <w:t xml:space="preserve"> выросли в два раза больше, чем для ресторанов. </w:t>
      </w:r>
      <w:r w:rsidR="00C176EC" w:rsidRPr="00691DFD">
        <w:rPr>
          <w:rFonts w:cs="Times New Roman"/>
        </w:rPr>
        <w:t xml:space="preserve">Особенно заметен оказался рост на рынке Москвы: он составил </w:t>
      </w:r>
      <w:r w:rsidR="00672B6F" w:rsidRPr="00691DFD">
        <w:rPr>
          <w:rFonts w:cs="Times New Roman"/>
        </w:rPr>
        <w:t xml:space="preserve">17% для количества чеков, 23% </w:t>
      </w:r>
      <w:r w:rsidR="00672B6F" w:rsidRPr="00691DFD">
        <w:rPr>
          <w:rFonts w:cs="Times New Roman"/>
        </w:rPr>
        <w:sym w:font="Symbol" w:char="F02D"/>
      </w:r>
      <w:r w:rsidR="00672B6F" w:rsidRPr="00691DFD">
        <w:rPr>
          <w:rFonts w:cs="Times New Roman"/>
        </w:rPr>
        <w:t xml:space="preserve"> по обороту в деньгах, </w:t>
      </w:r>
      <w:r w:rsidR="00436888" w:rsidRPr="00691DFD">
        <w:rPr>
          <w:rFonts w:cs="Times New Roman"/>
        </w:rPr>
        <w:t xml:space="preserve">15% </w:t>
      </w:r>
      <w:r w:rsidR="00436888" w:rsidRPr="00691DFD">
        <w:rPr>
          <w:rFonts w:cs="Times New Roman"/>
        </w:rPr>
        <w:sym w:font="Symbol" w:char="F02D"/>
      </w:r>
      <w:r w:rsidR="00436888" w:rsidRPr="00691DFD">
        <w:rPr>
          <w:rFonts w:cs="Times New Roman"/>
        </w:rPr>
        <w:t xml:space="preserve"> для среднего чека (по сравнению с 13%, 20% и 10% по соответствующим показателям для рынка РФ в целом)</w:t>
      </w:r>
      <w:r w:rsidR="00FC6FFA" w:rsidRPr="00691DFD">
        <w:rPr>
          <w:rStyle w:val="a9"/>
          <w:rFonts w:cs="Times New Roman"/>
        </w:rPr>
        <w:footnoteReference w:id="72"/>
      </w:r>
      <w:r w:rsidR="00436888" w:rsidRPr="00691DFD">
        <w:rPr>
          <w:rFonts w:cs="Times New Roman"/>
        </w:rPr>
        <w:t>.</w:t>
      </w:r>
    </w:p>
    <w:p w14:paraId="5E439550" w14:textId="4714D6B6" w:rsidR="005A14A0" w:rsidRPr="00691DFD" w:rsidRDefault="005A14A0">
      <w:pPr>
        <w:pStyle w:val="a5"/>
        <w:numPr>
          <w:ilvl w:val="1"/>
          <w:numId w:val="13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Продолжающийся рост в сегментах доставки и блюд на вынос</w:t>
      </w:r>
    </w:p>
    <w:p w14:paraId="3272B4FD" w14:textId="35352392" w:rsidR="00D23FAF" w:rsidRPr="00691DFD" w:rsidRDefault="00D23FAF" w:rsidP="001561A9">
      <w:pPr>
        <w:rPr>
          <w:rFonts w:cs="Times New Roman"/>
        </w:rPr>
      </w:pPr>
      <w:r w:rsidRPr="00691DFD">
        <w:rPr>
          <w:rFonts w:cs="Times New Roman"/>
        </w:rPr>
        <w:t xml:space="preserve">За 2020–2021 годы среди топ-600 сетей общепита России на 57% выросло число заведений, имеющих доставку. </w:t>
      </w:r>
      <w:r w:rsidR="006D156A" w:rsidRPr="00691DFD">
        <w:rPr>
          <w:rFonts w:cs="Times New Roman"/>
        </w:rPr>
        <w:t>Предполагается, что в 2023 году р</w:t>
      </w:r>
      <w:r w:rsidRPr="00691DFD">
        <w:rPr>
          <w:rFonts w:cs="Times New Roman"/>
        </w:rPr>
        <w:t>ост доли доставки в обороте ресторанов продолжится и достигнет 25–30%.</w:t>
      </w:r>
      <w:r w:rsidR="006D156A" w:rsidRPr="00691DFD">
        <w:rPr>
          <w:rFonts w:cs="Times New Roman"/>
        </w:rPr>
        <w:t xml:space="preserve"> </w:t>
      </w:r>
    </w:p>
    <w:p w14:paraId="3B372A96" w14:textId="60DB93E0" w:rsidR="006D156A" w:rsidRPr="00691DFD" w:rsidRDefault="006D156A" w:rsidP="001561A9">
      <w:pPr>
        <w:rPr>
          <w:rFonts w:cs="Times New Roman"/>
        </w:rPr>
      </w:pPr>
      <w:r w:rsidRPr="00691DFD">
        <w:rPr>
          <w:rFonts w:cs="Times New Roman"/>
        </w:rPr>
        <w:t xml:space="preserve">Кроме того, устойчиво растёт спрос на готовые блюда в формате «с собой». </w:t>
      </w:r>
      <w:r w:rsidR="00194C7D" w:rsidRPr="00691DFD">
        <w:rPr>
          <w:rFonts w:cs="Times New Roman"/>
        </w:rPr>
        <w:t>В 2022 году наблюдали рост 8%</w:t>
      </w:r>
      <w:r w:rsidR="00B54463" w:rsidRPr="00691DFD">
        <w:rPr>
          <w:rFonts w:cs="Times New Roman"/>
        </w:rPr>
        <w:t xml:space="preserve">, чему способствовали несколько причин: не готовность потребителя отказываться от привычек, приобретённых в период локдауна; более низкая цена на готовые блюда по сравнению с их аналогами в кафе и ресторанах; </w:t>
      </w:r>
      <w:r w:rsidR="0095666C" w:rsidRPr="00691DFD">
        <w:rPr>
          <w:rFonts w:cs="Times New Roman"/>
        </w:rPr>
        <w:t xml:space="preserve">активная работа ритейлеров над качественными и маркетинговыми характеристиками продукта. </w:t>
      </w:r>
      <w:r w:rsidR="00EF1911" w:rsidRPr="00691DFD">
        <w:rPr>
          <w:rFonts w:cs="Times New Roman"/>
        </w:rPr>
        <w:t xml:space="preserve">Такой </w:t>
      </w:r>
      <w:r w:rsidR="00EF1911" w:rsidRPr="00691DFD">
        <w:rPr>
          <w:rFonts w:cs="Times New Roman"/>
        </w:rPr>
        <w:lastRenderedPageBreak/>
        <w:t xml:space="preserve">формат существенно дешевле и для </w:t>
      </w:r>
      <w:r w:rsidR="00330B93" w:rsidRPr="00691DFD">
        <w:rPr>
          <w:rFonts w:cs="Times New Roman"/>
        </w:rPr>
        <w:t xml:space="preserve">предприятий общепита: салаты, сэндвичи и горячие блюда </w:t>
      </w:r>
      <w:r w:rsidR="00610BF2" w:rsidRPr="00691DFD">
        <w:rPr>
          <w:rFonts w:cs="Times New Roman"/>
          <w:lang w:val="en-US"/>
        </w:rPr>
        <w:t>to</w:t>
      </w:r>
      <w:r w:rsidR="00610BF2" w:rsidRPr="00691DFD">
        <w:rPr>
          <w:rFonts w:cs="Times New Roman"/>
        </w:rPr>
        <w:t xml:space="preserve"> </w:t>
      </w:r>
      <w:r w:rsidR="00610BF2" w:rsidRPr="00691DFD">
        <w:rPr>
          <w:rFonts w:cs="Times New Roman"/>
          <w:lang w:val="en-US"/>
        </w:rPr>
        <w:t>go</w:t>
      </w:r>
      <w:r w:rsidR="00610BF2" w:rsidRPr="00691DFD">
        <w:rPr>
          <w:rFonts w:cs="Times New Roman"/>
        </w:rPr>
        <w:t xml:space="preserve"> позволяют экономить на организации кухни в точках продаж.</w:t>
      </w:r>
    </w:p>
    <w:p w14:paraId="6C318317" w14:textId="77777777" w:rsidR="00A8144F" w:rsidRPr="00691DFD" w:rsidRDefault="00A8144F" w:rsidP="00A8144F">
      <w:pPr>
        <w:pStyle w:val="a5"/>
        <w:numPr>
          <w:ilvl w:val="1"/>
          <w:numId w:val="1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Новые технологии</w:t>
      </w:r>
    </w:p>
    <w:p w14:paraId="385AF658" w14:textId="468457CC" w:rsidR="00960D9C" w:rsidRPr="00691DFD" w:rsidRDefault="00D85034" w:rsidP="00716FF2">
      <w:pPr>
        <w:rPr>
          <w:rFonts w:cs="Times New Roman"/>
        </w:rPr>
      </w:pPr>
      <w:r w:rsidRPr="00691DFD">
        <w:rPr>
          <w:rFonts w:cs="Times New Roman"/>
        </w:rPr>
        <w:t xml:space="preserve">Тренд на цифровизацию отрасли, усиленный потребностью в бесконтактных способах оплаты в период пандемии </w:t>
      </w:r>
      <w:r w:rsidR="000374E7" w:rsidRPr="00691DFD">
        <w:rPr>
          <w:rFonts w:cs="Times New Roman"/>
        </w:rPr>
        <w:t xml:space="preserve">и в связи со сложностями в работе с некоторыми банковскими системами с 2022 года, </w:t>
      </w:r>
      <w:r w:rsidR="00F175E0" w:rsidRPr="00691DFD">
        <w:rPr>
          <w:rFonts w:cs="Times New Roman"/>
        </w:rPr>
        <w:t>пр</w:t>
      </w:r>
      <w:r w:rsidR="00143A32" w:rsidRPr="00691DFD">
        <w:rPr>
          <w:rFonts w:cs="Times New Roman"/>
        </w:rPr>
        <w:t xml:space="preserve">одолжается. </w:t>
      </w:r>
      <w:r w:rsidR="00B96366" w:rsidRPr="00691DFD">
        <w:rPr>
          <w:rFonts w:cs="Times New Roman"/>
        </w:rPr>
        <w:t xml:space="preserve">Он подкрепляется сдвигом в сторону поколения </w:t>
      </w:r>
      <w:r w:rsidR="00716FF2" w:rsidRPr="00691DFD">
        <w:rPr>
          <w:rFonts w:cs="Times New Roman"/>
          <w:lang w:val="en-US"/>
        </w:rPr>
        <w:t>Z</w:t>
      </w:r>
      <w:r w:rsidR="00716FF2" w:rsidRPr="00691DFD">
        <w:rPr>
          <w:rFonts w:cs="Times New Roman"/>
        </w:rPr>
        <w:t xml:space="preserve"> и </w:t>
      </w:r>
      <w:proofErr w:type="spellStart"/>
      <w:r w:rsidR="00B96366" w:rsidRPr="00691DFD">
        <w:rPr>
          <w:rFonts w:cs="Times New Roman"/>
        </w:rPr>
        <w:t>мил</w:t>
      </w:r>
      <w:r w:rsidR="00716FF2" w:rsidRPr="00691DFD">
        <w:rPr>
          <w:rFonts w:cs="Times New Roman"/>
        </w:rPr>
        <w:t>л</w:t>
      </w:r>
      <w:r w:rsidR="00B96366" w:rsidRPr="00691DFD">
        <w:rPr>
          <w:rFonts w:cs="Times New Roman"/>
        </w:rPr>
        <w:t>ениалов</w:t>
      </w:r>
      <w:proofErr w:type="spellEnd"/>
      <w:r w:rsidR="00716FF2" w:rsidRPr="00691DFD">
        <w:rPr>
          <w:rFonts w:cs="Times New Roman"/>
        </w:rPr>
        <w:t>, более восприимчивых к новым технологиям и цифровизации, как основной аудитории заведений.</w:t>
      </w:r>
      <w:r w:rsidR="000058D0" w:rsidRPr="00691DFD">
        <w:rPr>
          <w:rFonts w:cs="Times New Roman"/>
        </w:rPr>
        <w:t xml:space="preserve"> </w:t>
      </w:r>
      <w:r w:rsidR="00461740" w:rsidRPr="00691DFD">
        <w:rPr>
          <w:rFonts w:cs="Times New Roman"/>
        </w:rPr>
        <w:t>Среди направлений развития можно выделить следующие:</w:t>
      </w:r>
    </w:p>
    <w:p w14:paraId="6249E7D7" w14:textId="2AB017CD" w:rsidR="00461740" w:rsidRPr="00691DFD" w:rsidRDefault="0017457D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>Возможность оставить чаевые электронно;</w:t>
      </w:r>
    </w:p>
    <w:p w14:paraId="68790C0E" w14:textId="1AFC1F9B" w:rsidR="0017457D" w:rsidRPr="00691DFD" w:rsidRDefault="0017457D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 xml:space="preserve">Электронные чеки, </w:t>
      </w:r>
      <w:r w:rsidR="002E7E65" w:rsidRPr="00691DFD">
        <w:rPr>
          <w:rFonts w:cs="Times New Roman"/>
        </w:rPr>
        <w:t>отправляющиеся в мобильное приложение и/или на почту;</w:t>
      </w:r>
    </w:p>
    <w:p w14:paraId="072B4C4E" w14:textId="42820691" w:rsidR="002E7E65" w:rsidRPr="00691DFD" w:rsidRDefault="002E7E65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  <w:lang w:val="en-US"/>
        </w:rPr>
        <w:t>CRM</w:t>
      </w:r>
      <w:r w:rsidRPr="00691DFD">
        <w:rPr>
          <w:rFonts w:cs="Times New Roman"/>
        </w:rPr>
        <w:t>-системы</w:t>
      </w:r>
      <w:r w:rsidR="000044C8" w:rsidRPr="00691DFD">
        <w:rPr>
          <w:rFonts w:cs="Times New Roman"/>
        </w:rPr>
        <w:t xml:space="preserve">, бонусы и персонализированные предложения для </w:t>
      </w:r>
      <w:proofErr w:type="gramStart"/>
      <w:r w:rsidR="000044C8" w:rsidRPr="00691DFD">
        <w:rPr>
          <w:rFonts w:cs="Times New Roman"/>
        </w:rPr>
        <w:t>посетителей;</w:t>
      </w:r>
      <w:proofErr w:type="gramEnd"/>
    </w:p>
    <w:p w14:paraId="0F48FF56" w14:textId="4AD6807C" w:rsidR="000044C8" w:rsidRPr="00691DFD" w:rsidRDefault="000044C8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>Развитие и усовершенствование мобильных приложений и сайтов предприятий (в том числе возможность сделать онлайн-заказ, оформить доставку или забронировать столик);</w:t>
      </w:r>
    </w:p>
    <w:p w14:paraId="26AD4EA0" w14:textId="0833D025" w:rsidR="000044C8" w:rsidRPr="00691DFD" w:rsidRDefault="000009EE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>Терминалы самообслуживания в розничных точках</w:t>
      </w:r>
      <w:r w:rsidR="000D028D" w:rsidRPr="00691DFD">
        <w:rPr>
          <w:rFonts w:cs="Times New Roman"/>
        </w:rPr>
        <w:t>;</w:t>
      </w:r>
    </w:p>
    <w:p w14:paraId="48EF310C" w14:textId="60821470" w:rsidR="00013AF5" w:rsidRPr="00691DFD" w:rsidRDefault="00013AF5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 xml:space="preserve">Вендинговые автоматы и умные холодильники </w:t>
      </w:r>
      <w:r w:rsidR="00DC0190" w:rsidRPr="00691DFD">
        <w:rPr>
          <w:rFonts w:cs="Times New Roman"/>
        </w:rPr>
        <w:t xml:space="preserve">как самостоятельная точка продаж (например, </w:t>
      </w:r>
      <w:r w:rsidR="00510D81" w:rsidRPr="00691DFD">
        <w:rPr>
          <w:rFonts w:cs="Times New Roman"/>
        </w:rPr>
        <w:t xml:space="preserve">сеть </w:t>
      </w:r>
      <w:proofErr w:type="spellStart"/>
      <w:r w:rsidR="00420011" w:rsidRPr="00691DFD">
        <w:rPr>
          <w:rFonts w:cs="Times New Roman"/>
          <w:lang w:val="en-US"/>
        </w:rPr>
        <w:t>Greenbox</w:t>
      </w:r>
      <w:proofErr w:type="spellEnd"/>
      <w:r w:rsidR="00420011" w:rsidRPr="00691DFD">
        <w:rPr>
          <w:rFonts w:cs="Times New Roman"/>
        </w:rPr>
        <w:t xml:space="preserve"> установила </w:t>
      </w:r>
      <w:r w:rsidR="00787A43" w:rsidRPr="00691DFD">
        <w:rPr>
          <w:rFonts w:cs="Times New Roman"/>
        </w:rPr>
        <w:t>более 60 таких аппаратов в торговых и бизнес-центрах, коворкингах);</w:t>
      </w:r>
    </w:p>
    <w:p w14:paraId="08C12DD9" w14:textId="7D1B1951" w:rsidR="000D028D" w:rsidRPr="00691DFD" w:rsidRDefault="000D028D">
      <w:pPr>
        <w:pStyle w:val="a5"/>
        <w:numPr>
          <w:ilvl w:val="0"/>
          <w:numId w:val="14"/>
        </w:numPr>
        <w:rPr>
          <w:rFonts w:cs="Times New Roman"/>
        </w:rPr>
      </w:pPr>
      <w:r w:rsidRPr="00691DFD">
        <w:rPr>
          <w:rFonts w:cs="Times New Roman"/>
        </w:rPr>
        <w:t>Интерактивное меню</w:t>
      </w:r>
      <w:r w:rsidR="00B64040" w:rsidRPr="00691DFD">
        <w:rPr>
          <w:rFonts w:cs="Times New Roman"/>
        </w:rPr>
        <w:t xml:space="preserve"> и интерактивные столы.</w:t>
      </w:r>
    </w:p>
    <w:p w14:paraId="57C9A2EE" w14:textId="7FBEEFE7" w:rsidR="00461740" w:rsidRPr="00691DFD" w:rsidRDefault="008624CE" w:rsidP="00740062">
      <w:pPr>
        <w:rPr>
          <w:rFonts w:cs="Times New Roman"/>
        </w:rPr>
      </w:pPr>
      <w:r w:rsidRPr="00691DFD">
        <w:rPr>
          <w:rFonts w:cs="Times New Roman"/>
        </w:rPr>
        <w:t xml:space="preserve">Технологичные решения преследуют цели, позволяющие </w:t>
      </w:r>
      <w:r w:rsidR="00BB7BD1" w:rsidRPr="00691DFD">
        <w:rPr>
          <w:rFonts w:cs="Times New Roman"/>
        </w:rPr>
        <w:t xml:space="preserve">оптимизировать расходы бизнеса: в одних случаях они удешевляют продукт и позволяют распространять его в точках, недоступных для открытия полноценного кафе, в других </w:t>
      </w:r>
      <w:r w:rsidR="00BB7BD1" w:rsidRPr="00691DFD">
        <w:rPr>
          <w:rFonts w:cs="Times New Roman"/>
        </w:rPr>
        <w:sym w:font="Symbol" w:char="F02D"/>
      </w:r>
      <w:r w:rsidR="00BB7BD1" w:rsidRPr="00691DFD">
        <w:rPr>
          <w:rFonts w:cs="Times New Roman"/>
        </w:rPr>
        <w:t xml:space="preserve"> </w:t>
      </w:r>
      <w:r w:rsidR="00A92AB9" w:rsidRPr="00691DFD">
        <w:rPr>
          <w:rFonts w:cs="Times New Roman"/>
        </w:rPr>
        <w:t xml:space="preserve">увеличивают количество точек контакта с клиентом. Также, </w:t>
      </w:r>
      <w:r w:rsidR="00740062" w:rsidRPr="00691DFD">
        <w:rPr>
          <w:rFonts w:cs="Times New Roman"/>
        </w:rPr>
        <w:t>электронные решения в системе оплаты повышают удовлетворённость и упрощают процесс пользования услугами заведения.</w:t>
      </w:r>
    </w:p>
    <w:p w14:paraId="7CFCCE00" w14:textId="0ABAC45B" w:rsidR="00C30007" w:rsidRPr="00691DFD" w:rsidRDefault="00C30007" w:rsidP="006107C9">
      <w:pPr>
        <w:pStyle w:val="a5"/>
        <w:numPr>
          <w:ilvl w:val="1"/>
          <w:numId w:val="1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Импортозамещение</w:t>
      </w:r>
    </w:p>
    <w:p w14:paraId="2EE04147" w14:textId="51201667" w:rsidR="00DB21C8" w:rsidRPr="00691DFD" w:rsidRDefault="005351A2" w:rsidP="00DB21C8">
      <w:pPr>
        <w:rPr>
          <w:rFonts w:cs="Times New Roman"/>
        </w:rPr>
      </w:pPr>
      <w:r w:rsidRPr="00691DFD">
        <w:rPr>
          <w:rFonts w:cs="Times New Roman"/>
        </w:rPr>
        <w:t xml:space="preserve">В пункте, посвящённом тренду на локализацию </w:t>
      </w:r>
      <w:r w:rsidR="009F3241" w:rsidRPr="00691DFD">
        <w:rPr>
          <w:rFonts w:cs="Times New Roman"/>
        </w:rPr>
        <w:t>закупок,</w:t>
      </w:r>
      <w:r w:rsidRPr="00691DFD">
        <w:rPr>
          <w:rFonts w:cs="Times New Roman"/>
        </w:rPr>
        <w:t xml:space="preserve"> упоминались сложности в поддержании привычных цепочек поставок</w:t>
      </w:r>
      <w:r w:rsidR="009F3241" w:rsidRPr="00691DFD">
        <w:rPr>
          <w:rFonts w:cs="Times New Roman"/>
        </w:rPr>
        <w:t xml:space="preserve">. </w:t>
      </w:r>
      <w:r w:rsidR="00BE395E" w:rsidRPr="00691DFD">
        <w:rPr>
          <w:rFonts w:cs="Times New Roman"/>
        </w:rPr>
        <w:t>Подорожание продуктов и оборудования, которые по-прежнему можно приобрести для использования на российском рынке, составило от 10% до 250%</w:t>
      </w:r>
      <w:r w:rsidR="00DB21C8" w:rsidRPr="00691DFD">
        <w:rPr>
          <w:rFonts w:cs="Times New Roman"/>
        </w:rPr>
        <w:t xml:space="preserve"> </w:t>
      </w:r>
      <w:r w:rsidR="00DB21C8" w:rsidRPr="00691DFD">
        <w:rPr>
          <w:rFonts w:cs="Times New Roman"/>
        </w:rPr>
        <w:sym w:font="Symbol" w:char="F02D"/>
      </w:r>
      <w:r w:rsidR="00DB21C8" w:rsidRPr="00691DFD">
        <w:rPr>
          <w:rFonts w:cs="Times New Roman"/>
        </w:rPr>
        <w:t xml:space="preserve"> поднимать цены на </w:t>
      </w:r>
      <w:r w:rsidR="00784E62" w:rsidRPr="00691DFD">
        <w:rPr>
          <w:rFonts w:cs="Times New Roman"/>
        </w:rPr>
        <w:t xml:space="preserve">предлагаемые блюда пропорционально росту </w:t>
      </w:r>
      <w:r w:rsidR="004763BE" w:rsidRPr="00691DFD">
        <w:rPr>
          <w:rFonts w:cs="Times New Roman"/>
        </w:rPr>
        <w:t>себестоимости для заведений оказалось невозможно</w:t>
      </w:r>
      <w:r w:rsidR="00392D53" w:rsidRPr="00691DFD">
        <w:rPr>
          <w:rFonts w:cs="Times New Roman"/>
        </w:rPr>
        <w:t>.</w:t>
      </w:r>
      <w:r w:rsidR="001370C6" w:rsidRPr="00691DFD">
        <w:rPr>
          <w:rFonts w:cs="Times New Roman"/>
        </w:rPr>
        <w:t xml:space="preserve"> </w:t>
      </w:r>
      <w:r w:rsidR="00E927F6" w:rsidRPr="00691DFD">
        <w:rPr>
          <w:rFonts w:cs="Times New Roman"/>
        </w:rPr>
        <w:t>В «красную зону» поставок вошли многие овощи, фрукты, ягоды и алкоголь.</w:t>
      </w:r>
    </w:p>
    <w:p w14:paraId="6D06D013" w14:textId="3ED8A7F0" w:rsidR="00297644" w:rsidRPr="00691DFD" w:rsidRDefault="00BC2347" w:rsidP="004B7636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Большинство заведений общественного питания продолжают </w:t>
      </w:r>
      <w:r w:rsidR="00806A9C" w:rsidRPr="00691DFD">
        <w:rPr>
          <w:rFonts w:cs="Times New Roman"/>
        </w:rPr>
        <w:t xml:space="preserve">использование </w:t>
      </w:r>
      <w:r w:rsidRPr="00691DFD">
        <w:rPr>
          <w:rFonts w:cs="Times New Roman"/>
        </w:rPr>
        <w:t>импортн</w:t>
      </w:r>
      <w:r w:rsidR="00806A9C" w:rsidRPr="00691DFD">
        <w:rPr>
          <w:rFonts w:cs="Times New Roman"/>
        </w:rPr>
        <w:t xml:space="preserve">ого оборудования, на его долю приходится до 60% </w:t>
      </w:r>
      <w:r w:rsidR="00946C56" w:rsidRPr="00691DFD">
        <w:rPr>
          <w:rFonts w:cs="Times New Roman"/>
        </w:rPr>
        <w:t xml:space="preserve">(40% </w:t>
      </w:r>
      <w:r w:rsidR="00946C56" w:rsidRPr="00691DFD">
        <w:rPr>
          <w:rFonts w:cs="Times New Roman"/>
        </w:rPr>
        <w:sym w:font="Symbol" w:char="F02D"/>
      </w:r>
      <w:r w:rsidR="00946C56" w:rsidRPr="00691DFD">
        <w:rPr>
          <w:rFonts w:cs="Times New Roman"/>
        </w:rPr>
        <w:t xml:space="preserve"> отечественное, по большей части технологически простое). </w:t>
      </w:r>
      <w:r w:rsidR="00660843" w:rsidRPr="00691DFD">
        <w:rPr>
          <w:rFonts w:cs="Times New Roman"/>
        </w:rPr>
        <w:t>В связи с этим в ближайшее время ожидается всплеск спроса на оборудование российского производства</w:t>
      </w:r>
      <w:r w:rsidR="004B7636" w:rsidRPr="00691DFD">
        <w:rPr>
          <w:rFonts w:cs="Times New Roman"/>
        </w:rPr>
        <w:t xml:space="preserve"> и комплектующие, способные заменить зарубежные аналоги.</w:t>
      </w:r>
    </w:p>
    <w:p w14:paraId="7486659D" w14:textId="14C828E1" w:rsidR="00C90BFC" w:rsidRPr="00691DFD" w:rsidRDefault="00B45254" w:rsidP="006107C9">
      <w:pPr>
        <w:pStyle w:val="a5"/>
        <w:numPr>
          <w:ilvl w:val="1"/>
          <w:numId w:val="1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Переход на меньшие форматы заведений</w:t>
      </w:r>
    </w:p>
    <w:p w14:paraId="786AAB8F" w14:textId="6D58B032" w:rsidR="00BF757C" w:rsidRPr="00691DFD" w:rsidRDefault="002A03DF" w:rsidP="00A84DA2">
      <w:pPr>
        <w:rPr>
          <w:rFonts w:cs="Times New Roman"/>
        </w:rPr>
      </w:pPr>
      <w:r w:rsidRPr="00691DFD">
        <w:rPr>
          <w:rFonts w:cs="Times New Roman"/>
        </w:rPr>
        <w:t>В 2022 году п</w:t>
      </w:r>
      <w:r w:rsidR="004B7636" w:rsidRPr="00691DFD">
        <w:rPr>
          <w:rFonts w:cs="Times New Roman"/>
        </w:rPr>
        <w:t xml:space="preserve">адение </w:t>
      </w:r>
      <w:r w:rsidR="00661109" w:rsidRPr="00691DFD">
        <w:rPr>
          <w:rFonts w:cs="Times New Roman"/>
        </w:rPr>
        <w:t>реального потребления населения РФ составило</w:t>
      </w:r>
      <w:r w:rsidR="00933F0E" w:rsidRPr="00691DFD">
        <w:rPr>
          <w:rFonts w:cs="Times New Roman"/>
        </w:rPr>
        <w:t xml:space="preserve"> 3,4% по сравнению с 2021</w:t>
      </w:r>
      <w:r w:rsidR="00142BC7" w:rsidRPr="00691DFD">
        <w:rPr>
          <w:rFonts w:cs="Times New Roman"/>
        </w:rPr>
        <w:t>. Показатель демонстрирует отрицательный рост с 2018 года</w:t>
      </w:r>
      <w:r w:rsidR="0003709A" w:rsidRPr="00691DFD">
        <w:rPr>
          <w:rFonts w:cs="Times New Roman"/>
        </w:rPr>
        <w:t xml:space="preserve">. </w:t>
      </w:r>
      <w:r w:rsidR="00AB3665" w:rsidRPr="00691DFD">
        <w:rPr>
          <w:rFonts w:cs="Times New Roman"/>
        </w:rPr>
        <w:t>Параллельно с этим растёт популярность небольших «комфортных» заведений формата фаст-</w:t>
      </w:r>
      <w:proofErr w:type="spellStart"/>
      <w:r w:rsidR="00AB3665" w:rsidRPr="00691DFD">
        <w:rPr>
          <w:rFonts w:cs="Times New Roman"/>
        </w:rPr>
        <w:t>кэжуал</w:t>
      </w:r>
      <w:proofErr w:type="spellEnd"/>
      <w:r w:rsidR="00AB3665" w:rsidRPr="00691DFD">
        <w:rPr>
          <w:rFonts w:cs="Times New Roman"/>
        </w:rPr>
        <w:t>, предлагающих небольшое меню</w:t>
      </w:r>
      <w:r w:rsidR="000F36DF" w:rsidRPr="00691DFD">
        <w:rPr>
          <w:rFonts w:cs="Times New Roman"/>
        </w:rPr>
        <w:t xml:space="preserve"> в среднем ценовом сегменте и быстрое обслуживание. </w:t>
      </w:r>
      <w:r w:rsidR="00E902D0" w:rsidRPr="00691DFD">
        <w:rPr>
          <w:rFonts w:cs="Times New Roman"/>
        </w:rPr>
        <w:t xml:space="preserve">Кафе </w:t>
      </w:r>
      <w:r w:rsidR="00B36BBB" w:rsidRPr="00691DFD">
        <w:rPr>
          <w:rFonts w:cs="Times New Roman"/>
        </w:rPr>
        <w:t xml:space="preserve">и кофейни </w:t>
      </w:r>
      <w:r w:rsidR="00E902D0" w:rsidRPr="00691DFD">
        <w:rPr>
          <w:rFonts w:cs="Times New Roman"/>
        </w:rPr>
        <w:t xml:space="preserve">выигрывают у </w:t>
      </w:r>
      <w:r w:rsidR="00B36BBB" w:rsidRPr="00691DFD">
        <w:rPr>
          <w:rFonts w:cs="Times New Roman"/>
        </w:rPr>
        <w:t xml:space="preserve">ресторанов и по росту объема продаж: примерно на 3% </w:t>
      </w:r>
      <w:r w:rsidR="00A821F7" w:rsidRPr="00691DFD">
        <w:rPr>
          <w:rFonts w:cs="Times New Roman"/>
        </w:rPr>
        <w:t>в прошедшем году.</w:t>
      </w:r>
    </w:p>
    <w:p w14:paraId="35A04403" w14:textId="08A18011" w:rsidR="00D613C7" w:rsidRPr="00691DFD" w:rsidRDefault="000058D0" w:rsidP="00A84DA2">
      <w:pPr>
        <w:rPr>
          <w:rFonts w:cs="Times New Roman"/>
        </w:rPr>
      </w:pPr>
      <w:r w:rsidRPr="00691DFD">
        <w:rPr>
          <w:rFonts w:cs="Times New Roman"/>
        </w:rPr>
        <w:t xml:space="preserve">Небольшой зал с возможностью взять </w:t>
      </w:r>
      <w:r w:rsidR="007C585E" w:rsidRPr="00691DFD">
        <w:rPr>
          <w:rFonts w:cs="Times New Roman"/>
        </w:rPr>
        <w:t>напитки и еду «с собой»</w:t>
      </w:r>
      <w:r w:rsidR="00BB5854" w:rsidRPr="00691DFD">
        <w:rPr>
          <w:rFonts w:cs="Times New Roman"/>
        </w:rPr>
        <w:t>, поработать за ноутбуком</w:t>
      </w:r>
      <w:r w:rsidR="007C585E" w:rsidRPr="00691DFD">
        <w:rPr>
          <w:rFonts w:cs="Times New Roman"/>
        </w:rPr>
        <w:t xml:space="preserve"> или провести время в спокойной обстановке без излишнего внимания со стороны других гостей и персонала набирает популярность среди посетителей</w:t>
      </w:r>
      <w:r w:rsidR="00BB5854" w:rsidRPr="00691DFD">
        <w:rPr>
          <w:rFonts w:cs="Times New Roman"/>
        </w:rPr>
        <w:t xml:space="preserve">. Заведения меньшей посадки чаще предлагают цены ниже ресторанных при сохранении высокого качества и </w:t>
      </w:r>
      <w:r w:rsidR="00424C34" w:rsidRPr="00691DFD">
        <w:rPr>
          <w:rFonts w:cs="Times New Roman"/>
        </w:rPr>
        <w:t xml:space="preserve">индивидуального подхода. Кроме того, они быстро адаптируются к изменениям в поставках, готовы к небольшим закупкам на местных рынках и способны обеспечить быструю доставку в пределах близлежащих районов </w:t>
      </w:r>
      <w:r w:rsidR="00424C34" w:rsidRPr="00691DFD">
        <w:rPr>
          <w:rFonts w:cs="Times New Roman"/>
        </w:rPr>
        <w:sym w:font="Symbol" w:char="F02D"/>
      </w:r>
      <w:r w:rsidR="00424C34" w:rsidRPr="00691DFD">
        <w:rPr>
          <w:rFonts w:cs="Times New Roman"/>
        </w:rPr>
        <w:t xml:space="preserve"> выстраивая таким образом тесный контакт с потребителями.</w:t>
      </w:r>
    </w:p>
    <w:p w14:paraId="364FD2D6" w14:textId="77777777" w:rsidR="00A8144F" w:rsidRPr="00691DFD" w:rsidRDefault="00A8144F" w:rsidP="00A8144F">
      <w:pPr>
        <w:pStyle w:val="a5"/>
        <w:numPr>
          <w:ilvl w:val="1"/>
          <w:numId w:val="1"/>
        </w:numPr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Сниженный поток гостей, особенно для заведений, расположенных в торговых зонах</w:t>
      </w:r>
    </w:p>
    <w:p w14:paraId="518F8BEF" w14:textId="77777777" w:rsidR="00F43757" w:rsidRPr="00691DFD" w:rsidRDefault="00F96D5D" w:rsidP="00F96D5D">
      <w:pPr>
        <w:rPr>
          <w:rFonts w:cs="Times New Roman"/>
        </w:rPr>
      </w:pPr>
      <w:r w:rsidRPr="00691DFD">
        <w:rPr>
          <w:rFonts w:cs="Times New Roman"/>
        </w:rPr>
        <w:t xml:space="preserve">На фоне </w:t>
      </w:r>
      <w:r w:rsidR="00F55415" w:rsidRPr="00691DFD">
        <w:rPr>
          <w:rFonts w:cs="Times New Roman"/>
        </w:rPr>
        <w:t xml:space="preserve">снижения покупательской способности и эмоционального фона </w:t>
      </w:r>
      <w:r w:rsidR="00A91CFF" w:rsidRPr="00691DFD">
        <w:rPr>
          <w:rFonts w:cs="Times New Roman"/>
        </w:rPr>
        <w:t xml:space="preserve">населения снижение потока посетителей заведений общественного питания кажется закономерным. </w:t>
      </w:r>
      <w:r w:rsidR="00573DF9" w:rsidRPr="00691DFD">
        <w:rPr>
          <w:rFonts w:cs="Times New Roman"/>
        </w:rPr>
        <w:t xml:space="preserve">«Обычно после падения </w:t>
      </w:r>
      <w:r w:rsidR="00635838" w:rsidRPr="00691DFD">
        <w:rPr>
          <w:rFonts w:cs="Times New Roman"/>
        </w:rPr>
        <w:t xml:space="preserve">[речь идет о падении </w:t>
      </w:r>
      <w:proofErr w:type="gramStart"/>
      <w:r w:rsidR="00635838" w:rsidRPr="00691DFD">
        <w:rPr>
          <w:rFonts w:cs="Times New Roman"/>
        </w:rPr>
        <w:t>2020-2021</w:t>
      </w:r>
      <w:proofErr w:type="gramEnd"/>
      <w:r w:rsidR="00635838" w:rsidRPr="00691DFD">
        <w:rPr>
          <w:rFonts w:cs="Times New Roman"/>
        </w:rPr>
        <w:t xml:space="preserve"> года, связанном с пандемией</w:t>
      </w:r>
      <w:r w:rsidR="00D12D67" w:rsidRPr="00691DFD">
        <w:rPr>
          <w:rFonts w:cs="Times New Roman"/>
        </w:rPr>
        <w:t xml:space="preserve">] </w:t>
      </w:r>
      <w:r w:rsidR="00573DF9" w:rsidRPr="00691DFD">
        <w:rPr>
          <w:rFonts w:cs="Times New Roman"/>
        </w:rPr>
        <w:t>идет рост, так как люди все равно отвыкли готовить дома, и они не хотят есть недорогую примитивную еду. Я не ожидаю больших изменений в следующем году. Даже яркие открытия правильных ресторанов с правильной концепцией, с правильными шефами не смогли собрать полный зал, там нет большого количества гостей. У кого есть деньги, у того нет настроения»</w:t>
      </w:r>
      <w:r w:rsidR="00D12D67" w:rsidRPr="00691DFD">
        <w:rPr>
          <w:rFonts w:cs="Times New Roman"/>
        </w:rPr>
        <w:t xml:space="preserve">, </w:t>
      </w:r>
      <w:r w:rsidR="00D12D67" w:rsidRPr="00691DFD">
        <w:rPr>
          <w:rFonts w:cs="Times New Roman"/>
        </w:rPr>
        <w:sym w:font="Symbol" w:char="F02D"/>
      </w:r>
      <w:r w:rsidR="00D12D67" w:rsidRPr="00691DFD">
        <w:rPr>
          <w:rFonts w:cs="Times New Roman"/>
        </w:rPr>
        <w:t xml:space="preserve"> комментирует Дмитрий Володин, генеральный директор </w:t>
      </w:r>
      <w:proofErr w:type="spellStart"/>
      <w:r w:rsidR="00D12D67" w:rsidRPr="00691DFD">
        <w:rPr>
          <w:rFonts w:cs="Times New Roman"/>
        </w:rPr>
        <w:t>Sheraton</w:t>
      </w:r>
      <w:proofErr w:type="spellEnd"/>
      <w:r w:rsidR="00D12D67" w:rsidRPr="00691DFD">
        <w:rPr>
          <w:rFonts w:cs="Times New Roman"/>
        </w:rPr>
        <w:t xml:space="preserve"> </w:t>
      </w:r>
      <w:proofErr w:type="spellStart"/>
      <w:r w:rsidR="00D12D67" w:rsidRPr="00691DFD">
        <w:rPr>
          <w:rFonts w:cs="Times New Roman"/>
        </w:rPr>
        <w:t>Nizhny</w:t>
      </w:r>
      <w:proofErr w:type="spellEnd"/>
      <w:r w:rsidR="00D12D67" w:rsidRPr="00691DFD">
        <w:rPr>
          <w:rFonts w:cs="Times New Roman"/>
        </w:rPr>
        <w:t xml:space="preserve"> </w:t>
      </w:r>
      <w:proofErr w:type="spellStart"/>
      <w:r w:rsidR="00D12D67" w:rsidRPr="00691DFD">
        <w:rPr>
          <w:rFonts w:cs="Times New Roman"/>
        </w:rPr>
        <w:t>Novgorod</w:t>
      </w:r>
      <w:proofErr w:type="spellEnd"/>
      <w:r w:rsidR="00D12D67" w:rsidRPr="00691DFD">
        <w:rPr>
          <w:rFonts w:cs="Times New Roman"/>
        </w:rPr>
        <w:t xml:space="preserve"> </w:t>
      </w:r>
      <w:proofErr w:type="spellStart"/>
      <w:r w:rsidR="00D12D67" w:rsidRPr="00691DFD">
        <w:rPr>
          <w:rFonts w:cs="Times New Roman"/>
        </w:rPr>
        <w:t>Kremlin</w:t>
      </w:r>
      <w:proofErr w:type="spellEnd"/>
      <w:r w:rsidR="00D12D67" w:rsidRPr="00691DFD">
        <w:rPr>
          <w:rFonts w:cs="Times New Roman"/>
        </w:rPr>
        <w:t>.</w:t>
      </w:r>
      <w:r w:rsidR="00183F60" w:rsidRPr="00691DFD">
        <w:rPr>
          <w:rFonts w:cs="Times New Roman"/>
        </w:rPr>
        <w:t xml:space="preserve"> На количество посетителей влияет и отъезд части платёжеспособной аудитории</w:t>
      </w:r>
      <w:r w:rsidR="00F43757" w:rsidRPr="00691DFD">
        <w:rPr>
          <w:rFonts w:cs="Times New Roman"/>
        </w:rPr>
        <w:t>.</w:t>
      </w:r>
    </w:p>
    <w:p w14:paraId="73BB81DC" w14:textId="60975E64" w:rsidR="005D08A1" w:rsidRPr="00691DFD" w:rsidRDefault="00F43757" w:rsidP="00B74837">
      <w:pPr>
        <w:rPr>
          <w:rFonts w:cs="Times New Roman"/>
        </w:rPr>
      </w:pPr>
      <w:r w:rsidRPr="00691DFD">
        <w:rPr>
          <w:rFonts w:cs="Times New Roman"/>
        </w:rPr>
        <w:t xml:space="preserve">Ситуация для заведений общепита, расположенных в торговых центрах, рынках и в зоне активной торговли, напрямую связана с уходом популярных брендов одежды, обуви и </w:t>
      </w:r>
      <w:r w:rsidR="006C414C" w:rsidRPr="00691DFD">
        <w:rPr>
          <w:rFonts w:cs="Times New Roman"/>
        </w:rPr>
        <w:t>косметики,</w:t>
      </w:r>
      <w:r w:rsidRPr="00691DFD">
        <w:rPr>
          <w:rFonts w:cs="Times New Roman"/>
        </w:rPr>
        <w:t xml:space="preserve"> и закрытия их магазинов на территории обозначенных площадок. Посещение </w:t>
      </w:r>
      <w:r w:rsidRPr="00691DFD">
        <w:rPr>
          <w:rFonts w:cs="Times New Roman"/>
        </w:rPr>
        <w:lastRenderedPageBreak/>
        <w:t xml:space="preserve">таких кафе и ресторанов носит по большей части ситуационный характер: сейчас же, с увеличением доли онлайн-покупок и снижением трафика </w:t>
      </w:r>
      <w:r w:rsidR="005D08A1" w:rsidRPr="00691DFD">
        <w:rPr>
          <w:rFonts w:cs="Times New Roman"/>
        </w:rPr>
        <w:t xml:space="preserve">в ТЦ, </w:t>
      </w:r>
      <w:r w:rsidR="001F3081" w:rsidRPr="00691DFD">
        <w:rPr>
          <w:rFonts w:cs="Times New Roman"/>
        </w:rPr>
        <w:t>заведения вынуждены выжидать новых открытий и постепенного заполнения магазинов посетителями.</w:t>
      </w:r>
    </w:p>
    <w:p w14:paraId="4477A367" w14:textId="022CEC84" w:rsidR="00E26ED7" w:rsidRPr="00691DFD" w:rsidRDefault="00E26ED7" w:rsidP="00E26ED7">
      <w:pPr>
        <w:pStyle w:val="3"/>
        <w:rPr>
          <w:rFonts w:cs="Times New Roman"/>
          <w:i w:val="0"/>
          <w:iCs w:val="0"/>
        </w:rPr>
      </w:pPr>
      <w:bookmarkStart w:id="100" w:name="_Toc136468471"/>
      <w:r w:rsidRPr="00691DFD">
        <w:rPr>
          <w:rFonts w:cs="Times New Roman"/>
          <w:i w:val="0"/>
          <w:iCs w:val="0"/>
        </w:rPr>
        <w:t xml:space="preserve">2.1.2 Ключевые предприятия общественного питания </w:t>
      </w:r>
      <w:r w:rsidR="00214036" w:rsidRPr="00691DFD">
        <w:rPr>
          <w:rFonts w:cs="Times New Roman"/>
          <w:i w:val="0"/>
          <w:iCs w:val="0"/>
        </w:rPr>
        <w:t xml:space="preserve">на рынке </w:t>
      </w:r>
      <w:r w:rsidR="00603363" w:rsidRPr="00691DFD">
        <w:rPr>
          <w:rFonts w:cs="Times New Roman"/>
          <w:i w:val="0"/>
          <w:iCs w:val="0"/>
        </w:rPr>
        <w:t>Российской Федерации</w:t>
      </w:r>
      <w:bookmarkEnd w:id="100"/>
    </w:p>
    <w:p w14:paraId="3607E670" w14:textId="64B0ADA4" w:rsidR="00FD3AA0" w:rsidRPr="00691DFD" w:rsidRDefault="00BB08AF" w:rsidP="00FD3AA0">
      <w:pPr>
        <w:rPr>
          <w:rFonts w:cs="Times New Roman"/>
        </w:rPr>
      </w:pPr>
      <w:r w:rsidRPr="00691DFD">
        <w:rPr>
          <w:rFonts w:cs="Times New Roman"/>
        </w:rPr>
        <w:t xml:space="preserve">Наибольшая доля рынка </w:t>
      </w:r>
      <w:r w:rsidR="001F3081" w:rsidRPr="00691DFD">
        <w:rPr>
          <w:rFonts w:cs="Times New Roman"/>
        </w:rPr>
        <w:t>(</w:t>
      </w:r>
      <w:r w:rsidR="007254BE" w:rsidRPr="00691DFD">
        <w:rPr>
          <w:rFonts w:cs="Times New Roman"/>
        </w:rPr>
        <w:t>33</w:t>
      </w:r>
      <w:r w:rsidR="00B2797A" w:rsidRPr="00691DFD">
        <w:rPr>
          <w:rFonts w:cs="Times New Roman"/>
        </w:rPr>
        <w:t>%</w:t>
      </w:r>
      <w:r w:rsidR="001F3081" w:rsidRPr="00691DFD">
        <w:rPr>
          <w:rFonts w:cs="Times New Roman"/>
        </w:rPr>
        <w:t xml:space="preserve">) </w:t>
      </w:r>
      <w:r w:rsidRPr="00691DFD">
        <w:rPr>
          <w:rFonts w:cs="Times New Roman"/>
        </w:rPr>
        <w:t xml:space="preserve">среди предприятий общественного питания </w:t>
      </w:r>
      <w:r w:rsidR="006B2A2C" w:rsidRPr="00691DFD">
        <w:rPr>
          <w:rFonts w:cs="Times New Roman"/>
        </w:rPr>
        <w:t>принадлежит Центральному федеральному округу, а большая доля сконцентрирована в Москве и Санкт-Петербурге.</w:t>
      </w:r>
      <w:r w:rsidR="001F3081" w:rsidRPr="00691DFD">
        <w:rPr>
          <w:rFonts w:cs="Times New Roman"/>
        </w:rPr>
        <w:t xml:space="preserve"> </w:t>
      </w:r>
      <w:r w:rsidR="007254BE" w:rsidRPr="00691DFD">
        <w:rPr>
          <w:rFonts w:cs="Times New Roman"/>
        </w:rPr>
        <w:t xml:space="preserve">На долю этих городов (без учёта прилежащих субъектов и областей) приходится 25,7% федерального оборота. </w:t>
      </w:r>
      <w:r w:rsidR="000041A7" w:rsidRPr="00691DFD">
        <w:rPr>
          <w:rFonts w:cs="Times New Roman"/>
        </w:rPr>
        <w:t>Два рынка отличаются друг от друга в следующих аспектах:</w:t>
      </w:r>
    </w:p>
    <w:p w14:paraId="1C3F4FE7" w14:textId="74B989BC" w:rsidR="000041A7" w:rsidRPr="00691DFD" w:rsidRDefault="0070692A">
      <w:pPr>
        <w:pStyle w:val="a5"/>
        <w:numPr>
          <w:ilvl w:val="0"/>
          <w:numId w:val="15"/>
        </w:numPr>
        <w:rPr>
          <w:rFonts w:cs="Times New Roman"/>
        </w:rPr>
      </w:pPr>
      <w:r w:rsidRPr="00691DFD">
        <w:rPr>
          <w:rFonts w:cs="Times New Roman"/>
        </w:rPr>
        <w:t>Для общепита Москвы характерен более высокий средний че</w:t>
      </w:r>
      <w:r w:rsidR="00D91420" w:rsidRPr="00691DFD">
        <w:rPr>
          <w:rFonts w:cs="Times New Roman"/>
        </w:rPr>
        <w:t>к практически в</w:t>
      </w:r>
      <w:r w:rsidRPr="00691DFD">
        <w:rPr>
          <w:rFonts w:cs="Times New Roman"/>
        </w:rPr>
        <w:t>о всех сегментах</w:t>
      </w:r>
      <w:r w:rsidR="00D91420" w:rsidRPr="00691DFD">
        <w:rPr>
          <w:rFonts w:cs="Times New Roman"/>
        </w:rPr>
        <w:t>;</w:t>
      </w:r>
    </w:p>
    <w:p w14:paraId="6AF31E51" w14:textId="5BB295D9" w:rsidR="00D91420" w:rsidRPr="00691DFD" w:rsidRDefault="00D91420">
      <w:pPr>
        <w:pStyle w:val="a5"/>
        <w:numPr>
          <w:ilvl w:val="0"/>
          <w:numId w:val="15"/>
        </w:numPr>
        <w:rPr>
          <w:rFonts w:cs="Times New Roman"/>
        </w:rPr>
      </w:pPr>
      <w:r w:rsidRPr="00691DFD">
        <w:rPr>
          <w:rFonts w:cs="Times New Roman"/>
        </w:rPr>
        <w:t xml:space="preserve">Рынок общепита Санкт-Петербурга в большей мере ориентирован на туризм (в том числе внутренний)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отсюда большее разнообразие форматов заведений, большое количество предложений в низком и среднем ценовом сегменте;</w:t>
      </w:r>
    </w:p>
    <w:p w14:paraId="476D0070" w14:textId="77777777" w:rsidR="00C4019A" w:rsidRPr="00691DFD" w:rsidRDefault="001814A8">
      <w:pPr>
        <w:pStyle w:val="a5"/>
        <w:numPr>
          <w:ilvl w:val="0"/>
          <w:numId w:val="15"/>
        </w:numPr>
        <w:rPr>
          <w:rFonts w:cs="Times New Roman"/>
        </w:rPr>
      </w:pPr>
      <w:r w:rsidRPr="00691DFD">
        <w:rPr>
          <w:rFonts w:cs="Times New Roman"/>
        </w:rPr>
        <w:t xml:space="preserve">Так как покупательская способность московской аудитории в среднем выше, </w:t>
      </w:r>
      <w:r w:rsidR="001823DC" w:rsidRPr="00691DFD">
        <w:rPr>
          <w:rFonts w:cs="Times New Roman"/>
        </w:rPr>
        <w:t xml:space="preserve">открывающиеся заведения как правило больше по площади и инвестициям. Особенность рынка Санкт-Петербурга </w:t>
      </w:r>
      <w:r w:rsidR="001823DC" w:rsidRPr="00691DFD">
        <w:rPr>
          <w:rFonts w:cs="Times New Roman"/>
        </w:rPr>
        <w:sym w:font="Symbol" w:char="F02D"/>
      </w:r>
      <w:r w:rsidR="001823DC" w:rsidRPr="00691DFD">
        <w:rPr>
          <w:rFonts w:cs="Times New Roman"/>
        </w:rPr>
        <w:t xml:space="preserve"> </w:t>
      </w:r>
      <w:r w:rsidR="00483004" w:rsidRPr="00691DFD">
        <w:rPr>
          <w:rFonts w:cs="Times New Roman"/>
        </w:rPr>
        <w:t>акцент на малые форматы и бары.</w:t>
      </w:r>
    </w:p>
    <w:p w14:paraId="39F2EDF7" w14:textId="7C698691" w:rsidR="00D91420" w:rsidRPr="00691DFD" w:rsidRDefault="00C4019A" w:rsidP="00C4019A">
      <w:pPr>
        <w:rPr>
          <w:rFonts w:cs="Times New Roman"/>
        </w:rPr>
      </w:pPr>
      <w:r w:rsidRPr="00691DFD">
        <w:rPr>
          <w:rFonts w:cs="Times New Roman"/>
        </w:rPr>
        <w:t xml:space="preserve">На обоих рынках </w:t>
      </w:r>
      <w:r w:rsidR="001E6C46" w:rsidRPr="00691DFD">
        <w:rPr>
          <w:rFonts w:cs="Times New Roman"/>
        </w:rPr>
        <w:t xml:space="preserve">заметен уже отмеченный спад в потоке гостей: в период неопределённости потребитель склонен </w:t>
      </w:r>
      <w:r w:rsidR="00333697" w:rsidRPr="00691DFD">
        <w:rPr>
          <w:rFonts w:cs="Times New Roman"/>
        </w:rPr>
        <w:t xml:space="preserve">отказываться от продуктов, не относящихся к так называемым товарам и услугам «первой необходимости». При этом </w:t>
      </w:r>
      <w:r w:rsidR="00882AEF" w:rsidRPr="00691DFD">
        <w:rPr>
          <w:rFonts w:cs="Times New Roman"/>
        </w:rPr>
        <w:t xml:space="preserve">в процентном соотношении к летнему и осеннему периодам 2021 года московский рынок вырос значительнее: сказался более жёсткий локдаун и всплеск спроса </w:t>
      </w:r>
      <w:r w:rsidR="00506732" w:rsidRPr="00691DFD">
        <w:rPr>
          <w:rFonts w:cs="Times New Roman"/>
        </w:rPr>
        <w:t>после ослабления ограничений.</w:t>
      </w:r>
    </w:p>
    <w:p w14:paraId="7D941CAE" w14:textId="12B9A6E6" w:rsidR="00506732" w:rsidRPr="00691DFD" w:rsidRDefault="00506732" w:rsidP="00506732">
      <w:pPr>
        <w:rPr>
          <w:rFonts w:cs="Times New Roman"/>
        </w:rPr>
      </w:pPr>
      <w:r w:rsidRPr="00691DFD">
        <w:rPr>
          <w:rFonts w:cs="Times New Roman"/>
        </w:rPr>
        <w:t>В</w:t>
      </w:r>
      <w:r w:rsidR="00106BCB" w:rsidRPr="00691DFD">
        <w:rPr>
          <w:rFonts w:cs="Times New Roman"/>
        </w:rPr>
        <w:t>се з</w:t>
      </w:r>
      <w:r w:rsidRPr="00691DFD">
        <w:rPr>
          <w:rFonts w:cs="Times New Roman"/>
        </w:rPr>
        <w:t>аведения общественного питания</w:t>
      </w:r>
      <w:r w:rsidR="00603363" w:rsidRPr="00691DFD">
        <w:rPr>
          <w:rFonts w:cs="Times New Roman"/>
        </w:rPr>
        <w:t xml:space="preserve">, представленные на рынке РФ, </w:t>
      </w:r>
      <w:r w:rsidRPr="00691DFD">
        <w:rPr>
          <w:rFonts w:cs="Times New Roman"/>
        </w:rPr>
        <w:t>можно разделить на следующие подгруппы</w:t>
      </w:r>
      <w:r w:rsidR="00301C56" w:rsidRPr="00691DFD">
        <w:rPr>
          <w:rFonts w:cs="Times New Roman"/>
        </w:rPr>
        <w:t xml:space="preserve"> (классификация составлена на основе данных отчёта </w:t>
      </w:r>
      <w:proofErr w:type="spellStart"/>
      <w:r w:rsidR="00916A39" w:rsidRPr="00691DFD">
        <w:rPr>
          <w:rFonts w:cs="Times New Roman"/>
          <w:lang w:val="en-US"/>
        </w:rPr>
        <w:t>I</w:t>
      </w:r>
      <w:r w:rsidR="003D74F6" w:rsidRPr="00691DFD">
        <w:rPr>
          <w:rFonts w:cs="Times New Roman"/>
          <w:lang w:val="en-US"/>
        </w:rPr>
        <w:t>NFO</w:t>
      </w:r>
      <w:r w:rsidR="00916A39" w:rsidRPr="00691DFD">
        <w:rPr>
          <w:rFonts w:cs="Times New Roman"/>
          <w:lang w:val="en-US"/>
        </w:rPr>
        <w:t>Line</w:t>
      </w:r>
      <w:proofErr w:type="spellEnd"/>
      <w:r w:rsidR="00F3453D" w:rsidRPr="00691DFD">
        <w:rPr>
          <w:rFonts w:cs="Times New Roman"/>
        </w:rPr>
        <w:t xml:space="preserve"> </w:t>
      </w:r>
      <w:r w:rsidR="00584321" w:rsidRPr="00691DFD">
        <w:rPr>
          <w:rFonts w:cs="Times New Roman"/>
        </w:rPr>
        <w:t>«Рынок общественного питания России 2022 года»)</w:t>
      </w:r>
      <w:r w:rsidRPr="00691DFD">
        <w:rPr>
          <w:rFonts w:cs="Times New Roman"/>
        </w:rPr>
        <w:t>:</w:t>
      </w:r>
    </w:p>
    <w:p w14:paraId="39E851CB" w14:textId="41589770" w:rsidR="00106BCB" w:rsidRPr="00691DFD" w:rsidRDefault="00106BCB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cs="Times New Roman"/>
        </w:rPr>
        <w:t xml:space="preserve">Fast </w:t>
      </w:r>
      <w:proofErr w:type="spellStart"/>
      <w:r w:rsidRPr="00691DFD">
        <w:rPr>
          <w:rFonts w:cs="Times New Roman"/>
        </w:rPr>
        <w:t>food</w:t>
      </w:r>
      <w:proofErr w:type="spellEnd"/>
      <w:r w:rsidRPr="00691DFD">
        <w:rPr>
          <w:rFonts w:cs="Times New Roman"/>
        </w:rPr>
        <w:t xml:space="preserve"> – формат предполагает </w:t>
      </w:r>
      <w:r w:rsidR="008C50E5" w:rsidRPr="00691DFD">
        <w:rPr>
          <w:rFonts w:cs="Times New Roman"/>
        </w:rPr>
        <w:t>использование как правило готовых ингредиентов</w:t>
      </w:r>
      <w:r w:rsidR="00F010CE" w:rsidRPr="00691DFD">
        <w:rPr>
          <w:rFonts w:cs="Times New Roman"/>
        </w:rPr>
        <w:t>, полуфабрикатов. Посетитель делает заказ у стойки или у терминала самообслуживания</w:t>
      </w:r>
      <w:r w:rsidR="00DA6608" w:rsidRPr="00691DFD">
        <w:rPr>
          <w:rFonts w:cs="Times New Roman"/>
        </w:rPr>
        <w:t xml:space="preserve">. </w:t>
      </w:r>
      <w:r w:rsidR="007017CA" w:rsidRPr="00691DFD">
        <w:rPr>
          <w:rFonts w:cs="Times New Roman"/>
        </w:rPr>
        <w:t>Например, «</w:t>
      </w:r>
      <w:r w:rsidR="00530F4A" w:rsidRPr="00691DFD">
        <w:rPr>
          <w:rFonts w:cs="Times New Roman"/>
        </w:rPr>
        <w:t xml:space="preserve">Вкусно </w:t>
      </w:r>
      <w:r w:rsidR="00554021" w:rsidRPr="00691DFD">
        <w:rPr>
          <w:rFonts w:cs="Times New Roman"/>
        </w:rPr>
        <w:sym w:font="Symbol" w:char="F02D"/>
      </w:r>
      <w:r w:rsidR="00554021" w:rsidRPr="00691DFD">
        <w:rPr>
          <w:rFonts w:cs="Times New Roman"/>
        </w:rPr>
        <w:t xml:space="preserve"> </w:t>
      </w:r>
      <w:r w:rsidR="00530F4A" w:rsidRPr="00691DFD">
        <w:rPr>
          <w:rFonts w:cs="Times New Roman"/>
        </w:rPr>
        <w:t>и точка</w:t>
      </w:r>
      <w:r w:rsidR="007017CA" w:rsidRPr="00691DFD">
        <w:rPr>
          <w:rFonts w:cs="Times New Roman"/>
        </w:rPr>
        <w:t>»</w:t>
      </w:r>
      <w:r w:rsidR="00530F4A" w:rsidRPr="00691DFD">
        <w:rPr>
          <w:rFonts w:cs="Times New Roman"/>
        </w:rPr>
        <w:t xml:space="preserve">, </w:t>
      </w:r>
      <w:r w:rsidR="00530F4A" w:rsidRPr="00691DFD">
        <w:rPr>
          <w:rFonts w:cs="Times New Roman"/>
          <w:lang w:val="en-US"/>
        </w:rPr>
        <w:t>Burger</w:t>
      </w:r>
      <w:r w:rsidR="00530F4A" w:rsidRPr="00691DFD">
        <w:rPr>
          <w:rFonts w:cs="Times New Roman"/>
        </w:rPr>
        <w:t xml:space="preserve"> </w:t>
      </w:r>
      <w:r w:rsidR="00530F4A" w:rsidRPr="00691DFD">
        <w:rPr>
          <w:rFonts w:cs="Times New Roman"/>
          <w:lang w:val="en-US"/>
        </w:rPr>
        <w:t>King</w:t>
      </w:r>
      <w:r w:rsidR="00530F4A" w:rsidRPr="00691DFD">
        <w:rPr>
          <w:rFonts w:cs="Times New Roman"/>
        </w:rPr>
        <w:t xml:space="preserve">, </w:t>
      </w:r>
      <w:r w:rsidR="00530F4A" w:rsidRPr="00691DFD">
        <w:rPr>
          <w:rFonts w:cs="Times New Roman"/>
          <w:lang w:val="en-US"/>
        </w:rPr>
        <w:t>KFC</w:t>
      </w:r>
      <w:r w:rsidR="007017CA" w:rsidRPr="00691DFD">
        <w:rPr>
          <w:rFonts w:cs="Times New Roman"/>
        </w:rPr>
        <w:t>.</w:t>
      </w:r>
    </w:p>
    <w:p w14:paraId="0DEFF7E4" w14:textId="6F95A476" w:rsidR="004D2AF4" w:rsidRPr="00691DFD" w:rsidRDefault="00106BCB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cs="Times New Roman"/>
        </w:rPr>
        <w:t xml:space="preserve">Fast </w:t>
      </w:r>
      <w:proofErr w:type="spellStart"/>
      <w:r w:rsidRPr="00691DFD">
        <w:rPr>
          <w:rFonts w:cs="Times New Roman"/>
        </w:rPr>
        <w:t>casual</w:t>
      </w:r>
      <w:proofErr w:type="spellEnd"/>
      <w:r w:rsidRPr="00691DFD">
        <w:rPr>
          <w:rFonts w:cs="Times New Roman"/>
        </w:rPr>
        <w:t xml:space="preserve"> – </w:t>
      </w:r>
      <w:r w:rsidR="00DA6608" w:rsidRPr="00691DFD">
        <w:rPr>
          <w:rFonts w:cs="Times New Roman"/>
        </w:rPr>
        <w:t>«</w:t>
      </w:r>
      <w:r w:rsidRPr="00691DFD">
        <w:rPr>
          <w:rFonts w:cs="Times New Roman"/>
        </w:rPr>
        <w:t>быстрый и демократичный</w:t>
      </w:r>
      <w:r w:rsidR="00DA6608" w:rsidRPr="00691DFD">
        <w:rPr>
          <w:rFonts w:cs="Times New Roman"/>
        </w:rPr>
        <w:t>»</w:t>
      </w:r>
      <w:r w:rsidR="004D2AF4" w:rsidRPr="00691DFD">
        <w:rPr>
          <w:rFonts w:cs="Times New Roman"/>
        </w:rPr>
        <w:t xml:space="preserve">, один из наиболее динамически развивающихся форматов. Часто такие заведения позиционируют </w:t>
      </w:r>
      <w:r w:rsidR="00FA3159" w:rsidRPr="00691DFD">
        <w:rPr>
          <w:rFonts w:cs="Times New Roman"/>
        </w:rPr>
        <w:t>себя на рынке здорового питани</w:t>
      </w:r>
      <w:r w:rsidR="00DA24DB" w:rsidRPr="00691DFD">
        <w:rPr>
          <w:rFonts w:cs="Times New Roman"/>
        </w:rPr>
        <w:t>я п</w:t>
      </w:r>
      <w:r w:rsidR="00FA3159" w:rsidRPr="00691DFD">
        <w:rPr>
          <w:rFonts w:cs="Times New Roman"/>
        </w:rPr>
        <w:t>ри сохранении сравнительно невысоких цен</w:t>
      </w:r>
      <w:r w:rsidR="00DA24DB" w:rsidRPr="00691DFD">
        <w:rPr>
          <w:rFonts w:cs="Times New Roman"/>
        </w:rPr>
        <w:t xml:space="preserve">. Этот формат находится между Fast </w:t>
      </w:r>
      <w:proofErr w:type="spellStart"/>
      <w:r w:rsidR="00DA24DB" w:rsidRPr="00691DFD">
        <w:rPr>
          <w:rFonts w:cs="Times New Roman"/>
        </w:rPr>
        <w:t>food</w:t>
      </w:r>
      <w:proofErr w:type="spellEnd"/>
      <w:r w:rsidR="00DA24DB" w:rsidRPr="00691DFD">
        <w:rPr>
          <w:rFonts w:cs="Times New Roman"/>
        </w:rPr>
        <w:t xml:space="preserve"> и </w:t>
      </w:r>
      <w:proofErr w:type="spellStart"/>
      <w:r w:rsidR="00DA24DB" w:rsidRPr="00691DFD">
        <w:rPr>
          <w:rFonts w:cs="Times New Roman"/>
        </w:rPr>
        <w:t>Casual</w:t>
      </w:r>
      <w:proofErr w:type="spellEnd"/>
      <w:r w:rsidR="00DA24DB" w:rsidRPr="00691DFD">
        <w:rPr>
          <w:rFonts w:cs="Times New Roman"/>
        </w:rPr>
        <w:t xml:space="preserve"> </w:t>
      </w:r>
      <w:proofErr w:type="spellStart"/>
      <w:r w:rsidR="00DA24DB" w:rsidRPr="00691DFD">
        <w:rPr>
          <w:rFonts w:cs="Times New Roman"/>
        </w:rPr>
        <w:t>dining</w:t>
      </w:r>
      <w:proofErr w:type="spellEnd"/>
      <w:r w:rsidR="00554021" w:rsidRPr="00691DFD">
        <w:rPr>
          <w:rFonts w:cs="Times New Roman"/>
        </w:rPr>
        <w:t>. Например, «</w:t>
      </w:r>
      <w:r w:rsidR="00AC20E1" w:rsidRPr="00691DFD">
        <w:rPr>
          <w:rFonts w:cs="Times New Roman"/>
        </w:rPr>
        <w:t>Теремок</w:t>
      </w:r>
      <w:r w:rsidR="00554021" w:rsidRPr="00691DFD">
        <w:rPr>
          <w:rFonts w:cs="Times New Roman"/>
        </w:rPr>
        <w:t xml:space="preserve">», </w:t>
      </w:r>
      <w:r w:rsidR="00AC20E1" w:rsidRPr="00691DFD">
        <w:rPr>
          <w:rFonts w:cs="Times New Roman"/>
        </w:rPr>
        <w:t>#</w:t>
      </w:r>
      <w:r w:rsidR="00AC20E1" w:rsidRPr="00691DFD">
        <w:rPr>
          <w:rFonts w:cs="Times New Roman"/>
          <w:lang w:val="en-US"/>
        </w:rPr>
        <w:t>FAR</w:t>
      </w:r>
      <w:r w:rsidR="00AC20E1" w:rsidRPr="00691DFD">
        <w:rPr>
          <w:rFonts w:cs="Times New Roman"/>
        </w:rPr>
        <w:t>Ш</w:t>
      </w:r>
      <w:r w:rsidR="007669A7" w:rsidRPr="00691DFD">
        <w:rPr>
          <w:rFonts w:cs="Times New Roman"/>
        </w:rPr>
        <w:t>.</w:t>
      </w:r>
    </w:p>
    <w:p w14:paraId="7D980950" w14:textId="4F97420B" w:rsidR="00106BCB" w:rsidRPr="00691DFD" w:rsidRDefault="00106BCB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cs="Times New Roman"/>
        </w:rPr>
        <w:lastRenderedPageBreak/>
        <w:t>Столовая –</w:t>
      </w:r>
      <w:r w:rsidR="002B03B3" w:rsidRPr="00691DFD">
        <w:rPr>
          <w:rFonts w:cs="Times New Roman"/>
        </w:rPr>
        <w:t xml:space="preserve"> </w:t>
      </w:r>
      <w:r w:rsidRPr="00691DFD">
        <w:rPr>
          <w:rFonts w:cs="Times New Roman"/>
        </w:rPr>
        <w:t xml:space="preserve">свободное перемещение </w:t>
      </w:r>
      <w:r w:rsidR="002B03B3" w:rsidRPr="00691DFD">
        <w:rPr>
          <w:rFonts w:cs="Times New Roman"/>
        </w:rPr>
        <w:t xml:space="preserve">посетителей </w:t>
      </w:r>
      <w:r w:rsidRPr="00691DFD">
        <w:rPr>
          <w:rFonts w:cs="Times New Roman"/>
        </w:rPr>
        <w:t xml:space="preserve">по залу </w:t>
      </w:r>
      <w:r w:rsidR="002B03B3" w:rsidRPr="00691DFD">
        <w:rPr>
          <w:rFonts w:cs="Times New Roman"/>
        </w:rPr>
        <w:t xml:space="preserve">и самостоятельный выбор </w:t>
      </w:r>
      <w:r w:rsidR="00AB620F" w:rsidRPr="00691DFD">
        <w:rPr>
          <w:rFonts w:cs="Times New Roman"/>
        </w:rPr>
        <w:t xml:space="preserve">заранее приготовленных </w:t>
      </w:r>
      <w:r w:rsidR="002B03B3" w:rsidRPr="00691DFD">
        <w:rPr>
          <w:rFonts w:cs="Times New Roman"/>
        </w:rPr>
        <w:t>блюд</w:t>
      </w:r>
      <w:r w:rsidR="00AB620F" w:rsidRPr="00691DFD">
        <w:rPr>
          <w:rFonts w:cs="Times New Roman"/>
        </w:rPr>
        <w:t xml:space="preserve"> (чаще всего «домашней» кухни встречаются также столовые с уклоном в традиционную кухню народов России и мира).</w:t>
      </w:r>
      <w:r w:rsidR="00AC20E1" w:rsidRPr="00691DFD">
        <w:rPr>
          <w:rFonts w:cs="Times New Roman"/>
        </w:rPr>
        <w:t xml:space="preserve"> Например, «</w:t>
      </w:r>
      <w:r w:rsidR="00327990" w:rsidRPr="00691DFD">
        <w:rPr>
          <w:rFonts w:cs="Times New Roman"/>
        </w:rPr>
        <w:t>Тарелка</w:t>
      </w:r>
      <w:r w:rsidR="00AC20E1" w:rsidRPr="00691DFD">
        <w:rPr>
          <w:rFonts w:cs="Times New Roman"/>
        </w:rPr>
        <w:t xml:space="preserve">», </w:t>
      </w:r>
      <w:r w:rsidR="00327990" w:rsidRPr="00691DFD">
        <w:rPr>
          <w:rFonts w:cs="Times New Roman"/>
        </w:rPr>
        <w:t>«Вилка</w:t>
      </w:r>
      <w:r w:rsidR="0077432F" w:rsidRPr="00691DFD">
        <w:rPr>
          <w:rFonts w:cs="Times New Roman"/>
        </w:rPr>
        <w:sym w:font="Symbol" w:char="F02D"/>
      </w:r>
      <w:r w:rsidR="0077432F" w:rsidRPr="00691DFD">
        <w:rPr>
          <w:rFonts w:cs="Times New Roman"/>
        </w:rPr>
        <w:t xml:space="preserve"> </w:t>
      </w:r>
      <w:r w:rsidR="00327990" w:rsidRPr="00691DFD">
        <w:rPr>
          <w:rFonts w:cs="Times New Roman"/>
        </w:rPr>
        <w:t>Ложка»</w:t>
      </w:r>
      <w:r w:rsidR="0077432F" w:rsidRPr="00691DFD">
        <w:rPr>
          <w:rFonts w:cs="Times New Roman"/>
        </w:rPr>
        <w:t>, «</w:t>
      </w:r>
      <w:r w:rsidR="00E754BF" w:rsidRPr="00691DFD">
        <w:rPr>
          <w:rFonts w:cs="Times New Roman"/>
        </w:rPr>
        <w:t>№1 Копейка»</w:t>
      </w:r>
      <w:r w:rsidR="00AC20E1" w:rsidRPr="00691DFD">
        <w:rPr>
          <w:rFonts w:cs="Times New Roman"/>
        </w:rPr>
        <w:t>.</w:t>
      </w:r>
    </w:p>
    <w:p w14:paraId="54CD4B73" w14:textId="67479B48" w:rsidR="00106BCB" w:rsidRPr="00691DFD" w:rsidRDefault="00106BCB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cs="Times New Roman"/>
        </w:rPr>
        <w:t>Кафе при АЗС –</w:t>
      </w:r>
      <w:r w:rsidR="00AB620F"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встроен</w:t>
      </w:r>
      <w:r w:rsidR="00AB620F" w:rsidRPr="00691DFD">
        <w:rPr>
          <w:rFonts w:cs="Times New Roman"/>
        </w:rPr>
        <w:t>ы</w:t>
      </w:r>
      <w:r w:rsidRPr="00691DFD">
        <w:rPr>
          <w:rFonts w:cs="Times New Roman"/>
        </w:rPr>
        <w:t xml:space="preserve"> в автозаправочные станции. </w:t>
      </w:r>
      <w:r w:rsidR="00AB620F" w:rsidRPr="00691DFD">
        <w:rPr>
          <w:rFonts w:cs="Times New Roman"/>
        </w:rPr>
        <w:t xml:space="preserve">В зависимости от размера и </w:t>
      </w:r>
      <w:r w:rsidR="00AE11F7" w:rsidRPr="00691DFD">
        <w:rPr>
          <w:rFonts w:cs="Times New Roman"/>
        </w:rPr>
        <w:t>укомплектования могут представлять собой небольшую «забегаловку» или полноценное кафе с зоной отдыха, возможностью поработать</w:t>
      </w:r>
      <w:r w:rsidR="00861BBA" w:rsidRPr="00691DFD">
        <w:rPr>
          <w:rFonts w:cs="Times New Roman"/>
        </w:rPr>
        <w:t xml:space="preserve"> за столиком.</w:t>
      </w:r>
    </w:p>
    <w:p w14:paraId="07DABDAD" w14:textId="7B85B478" w:rsidR="00106BCB" w:rsidRPr="00691DFD" w:rsidRDefault="00861BBA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cs="Times New Roman"/>
        </w:rPr>
        <w:t xml:space="preserve">Пекарня </w:t>
      </w:r>
      <w:r w:rsidR="00106BCB" w:rsidRPr="00691DFD">
        <w:rPr>
          <w:rFonts w:cs="Times New Roman"/>
        </w:rPr>
        <w:t>–</w:t>
      </w:r>
      <w:r w:rsidRPr="00691DFD">
        <w:rPr>
          <w:rFonts w:cs="Times New Roman"/>
        </w:rPr>
        <w:t xml:space="preserve"> </w:t>
      </w:r>
      <w:r w:rsidR="00106BCB" w:rsidRPr="00691DFD">
        <w:rPr>
          <w:rFonts w:cs="Times New Roman"/>
        </w:rPr>
        <w:t>формат,</w:t>
      </w:r>
      <w:r w:rsidRPr="00691DFD">
        <w:rPr>
          <w:rFonts w:cs="Times New Roman"/>
        </w:rPr>
        <w:t xml:space="preserve"> </w:t>
      </w:r>
      <w:r w:rsidR="00106BCB" w:rsidRPr="00691DFD">
        <w:rPr>
          <w:rFonts w:cs="Times New Roman"/>
        </w:rPr>
        <w:t>специализирующийся</w:t>
      </w:r>
      <w:r w:rsidRPr="00691DFD">
        <w:rPr>
          <w:rFonts w:cs="Times New Roman"/>
        </w:rPr>
        <w:t xml:space="preserve"> </w:t>
      </w:r>
      <w:r w:rsidR="00106BCB" w:rsidRPr="00691DFD">
        <w:rPr>
          <w:rFonts w:cs="Times New Roman"/>
        </w:rPr>
        <w:t>на</w:t>
      </w:r>
      <w:r w:rsidRPr="00691DFD">
        <w:rPr>
          <w:rFonts w:cs="Times New Roman"/>
        </w:rPr>
        <w:t xml:space="preserve"> кондитерских и хлебобулочных изделиях. </w:t>
      </w:r>
      <w:r w:rsidR="001F7FEC" w:rsidRPr="00691DFD">
        <w:rPr>
          <w:rFonts w:cs="Times New Roman"/>
        </w:rPr>
        <w:t>Чаще всего пекарни представляют собой торговый зал (площадь зависит от заведения: от совсем небольш</w:t>
      </w:r>
      <w:r w:rsidR="00F32C5C" w:rsidRPr="00691DFD">
        <w:rPr>
          <w:rFonts w:cs="Times New Roman"/>
        </w:rPr>
        <w:t>ой</w:t>
      </w:r>
      <w:r w:rsidR="001F7FEC" w:rsidRPr="00691DFD">
        <w:rPr>
          <w:rFonts w:cs="Times New Roman"/>
        </w:rPr>
        <w:t xml:space="preserve"> на один-два стола до </w:t>
      </w:r>
      <w:r w:rsidR="00F32C5C" w:rsidRPr="00691DFD">
        <w:rPr>
          <w:rFonts w:cs="Times New Roman"/>
        </w:rPr>
        <w:t>значительной).</w:t>
      </w:r>
      <w:r w:rsidR="005568CA" w:rsidRPr="00691DFD">
        <w:rPr>
          <w:rFonts w:cs="Times New Roman"/>
        </w:rPr>
        <w:t xml:space="preserve"> Продукция может </w:t>
      </w:r>
      <w:r w:rsidR="00D24415" w:rsidRPr="00691DFD">
        <w:rPr>
          <w:rFonts w:cs="Times New Roman"/>
        </w:rPr>
        <w:t>как выпекаться</w:t>
      </w:r>
      <w:r w:rsidR="005568CA" w:rsidRPr="00691DFD">
        <w:rPr>
          <w:rFonts w:cs="Times New Roman"/>
        </w:rPr>
        <w:t xml:space="preserve"> из замороженных </w:t>
      </w:r>
      <w:proofErr w:type="gramStart"/>
      <w:r w:rsidR="005568CA" w:rsidRPr="00691DFD">
        <w:rPr>
          <w:rFonts w:cs="Times New Roman"/>
        </w:rPr>
        <w:t>полуфабрикатов</w:t>
      </w:r>
      <w:proofErr w:type="gramEnd"/>
      <w:r w:rsidR="005568CA" w:rsidRPr="00691DFD">
        <w:rPr>
          <w:rFonts w:cs="Times New Roman"/>
        </w:rPr>
        <w:t xml:space="preserve"> так и </w:t>
      </w:r>
      <w:r w:rsidR="00D24415" w:rsidRPr="00691DFD">
        <w:rPr>
          <w:rFonts w:cs="Times New Roman"/>
        </w:rPr>
        <w:t xml:space="preserve">посредством полного цикла производства. Ценовая политика </w:t>
      </w:r>
      <w:r w:rsidR="00EF0A77" w:rsidRPr="00691DFD">
        <w:rPr>
          <w:rFonts w:cs="Times New Roman"/>
        </w:rPr>
        <w:t>варьируется.</w:t>
      </w:r>
      <w:r w:rsidR="00892A1A" w:rsidRPr="00691DFD">
        <w:rPr>
          <w:rFonts w:cs="Times New Roman"/>
        </w:rPr>
        <w:t xml:space="preserve"> Например, «</w:t>
      </w:r>
      <w:r w:rsidR="00FC4349" w:rsidRPr="00691DFD">
        <w:rPr>
          <w:rFonts w:cs="Times New Roman"/>
        </w:rPr>
        <w:t>Булочные</w:t>
      </w:r>
      <w:r w:rsidR="00892A1A" w:rsidRPr="00691DFD">
        <w:rPr>
          <w:rFonts w:cs="Times New Roman"/>
        </w:rPr>
        <w:t xml:space="preserve"> </w:t>
      </w:r>
      <w:proofErr w:type="spellStart"/>
      <w:r w:rsidR="00892A1A" w:rsidRPr="00691DFD">
        <w:rPr>
          <w:rFonts w:cs="Times New Roman"/>
        </w:rPr>
        <w:t>Ф.Вольчека</w:t>
      </w:r>
      <w:proofErr w:type="spellEnd"/>
      <w:r w:rsidR="00892A1A" w:rsidRPr="00691DFD">
        <w:rPr>
          <w:rFonts w:cs="Times New Roman"/>
        </w:rPr>
        <w:t>», «</w:t>
      </w:r>
      <w:r w:rsidR="00FC4349" w:rsidRPr="00691DFD">
        <w:rPr>
          <w:rFonts w:cs="Times New Roman"/>
        </w:rPr>
        <w:t>Люди любят</w:t>
      </w:r>
      <w:r w:rsidR="00892A1A" w:rsidRPr="00691DFD">
        <w:rPr>
          <w:rFonts w:cs="Times New Roman"/>
        </w:rPr>
        <w:t>», «</w:t>
      </w:r>
      <w:r w:rsidR="00FC4349" w:rsidRPr="00691DFD">
        <w:rPr>
          <w:rFonts w:cs="Times New Roman"/>
        </w:rPr>
        <w:t>Хлебница</w:t>
      </w:r>
      <w:r w:rsidR="00892A1A" w:rsidRPr="00691DFD">
        <w:rPr>
          <w:rFonts w:cs="Times New Roman"/>
        </w:rPr>
        <w:t>».</w:t>
      </w:r>
    </w:p>
    <w:p w14:paraId="12041B4C" w14:textId="728419D1" w:rsidR="00EF0A77" w:rsidRPr="00691DFD" w:rsidRDefault="00EF0A77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eastAsia="Times New Roman" w:cs="Times New Roman"/>
        </w:rPr>
        <w:t>Кофейня – формат заведений, специализирующихся на кофе, кофейных и чайных напитках. Чаще всего в меню кофеен также представлены кондитерские и хлебобулочные изделия, блюда холодной и горячей кухни.</w:t>
      </w:r>
      <w:r w:rsidR="00FC4349" w:rsidRPr="00691DFD">
        <w:rPr>
          <w:rFonts w:eastAsia="Times New Roman" w:cs="Times New Roman"/>
        </w:rPr>
        <w:t xml:space="preserve"> </w:t>
      </w:r>
      <w:r w:rsidR="00FC4349" w:rsidRPr="00691DFD">
        <w:rPr>
          <w:rFonts w:cs="Times New Roman"/>
        </w:rPr>
        <w:t>Например, «</w:t>
      </w:r>
      <w:r w:rsidR="00D7311C" w:rsidRPr="00691DFD">
        <w:rPr>
          <w:rFonts w:cs="Times New Roman"/>
        </w:rPr>
        <w:t>Шоколадница</w:t>
      </w:r>
      <w:r w:rsidR="00FC4349" w:rsidRPr="00691DFD">
        <w:rPr>
          <w:rFonts w:cs="Times New Roman"/>
        </w:rPr>
        <w:t>»</w:t>
      </w:r>
      <w:r w:rsidR="00D7311C" w:rsidRPr="00691DFD">
        <w:rPr>
          <w:rFonts w:cs="Times New Roman"/>
        </w:rPr>
        <w:t>, «</w:t>
      </w:r>
      <w:proofErr w:type="spellStart"/>
      <w:r w:rsidR="00180A00" w:rsidRPr="00691DFD">
        <w:rPr>
          <w:rFonts w:cs="Times New Roman"/>
        </w:rPr>
        <w:t>Кофемания</w:t>
      </w:r>
      <w:proofErr w:type="spellEnd"/>
      <w:r w:rsidR="00180A00" w:rsidRPr="00691DFD">
        <w:rPr>
          <w:rFonts w:cs="Times New Roman"/>
        </w:rPr>
        <w:t>»</w:t>
      </w:r>
      <w:r w:rsidR="007669A7" w:rsidRPr="00691DFD">
        <w:rPr>
          <w:rFonts w:cs="Times New Roman"/>
        </w:rPr>
        <w:t>, «буше».</w:t>
      </w:r>
    </w:p>
    <w:p w14:paraId="5BEF02CC" w14:textId="6DCE4C35" w:rsidR="00EF0A77" w:rsidRPr="00691DFD" w:rsidRDefault="00EF0A77">
      <w:pPr>
        <w:pStyle w:val="a5"/>
        <w:numPr>
          <w:ilvl w:val="0"/>
          <w:numId w:val="16"/>
        </w:numPr>
        <w:rPr>
          <w:rFonts w:cs="Times New Roman"/>
        </w:rPr>
      </w:pPr>
      <w:proofErr w:type="spellStart"/>
      <w:r w:rsidRPr="00691DFD">
        <w:rPr>
          <w:rFonts w:eastAsia="Times New Roman" w:cs="Times New Roman"/>
        </w:rPr>
        <w:t>Grab&amp;Go</w:t>
      </w:r>
      <w:proofErr w:type="spellEnd"/>
      <w:r w:rsidRPr="00691DFD">
        <w:rPr>
          <w:rFonts w:eastAsia="Times New Roman" w:cs="Times New Roman"/>
        </w:rPr>
        <w:t xml:space="preserve"> – сеть быстрого питания, где напитки и готовая еда в индивидуальной упаковке продаются навынос</w:t>
      </w:r>
      <w:r w:rsidR="00AB2B00" w:rsidRPr="00691DFD">
        <w:rPr>
          <w:rFonts w:eastAsia="Times New Roman" w:cs="Times New Roman"/>
        </w:rPr>
        <w:t xml:space="preserve">, ассортимент обновляется нечасто, чаще всего за счёт сезонных </w:t>
      </w:r>
      <w:r w:rsidR="00154A6B" w:rsidRPr="00691DFD">
        <w:rPr>
          <w:rFonts w:eastAsia="Times New Roman" w:cs="Times New Roman"/>
        </w:rPr>
        <w:t>новинок</w:t>
      </w:r>
      <w:r w:rsidRPr="00691DFD">
        <w:rPr>
          <w:rFonts w:eastAsia="Times New Roman" w:cs="Times New Roman"/>
        </w:rPr>
        <w:t>. Для формата свойственна политика фиксированной цены</w:t>
      </w:r>
      <w:r w:rsidR="00AB2B00" w:rsidRPr="00691DFD">
        <w:rPr>
          <w:rFonts w:eastAsia="Times New Roman" w:cs="Times New Roman"/>
        </w:rPr>
        <w:t>.</w:t>
      </w:r>
      <w:r w:rsidR="00180A00" w:rsidRPr="00691DFD">
        <w:rPr>
          <w:rFonts w:eastAsia="Times New Roman" w:cs="Times New Roman"/>
        </w:rPr>
        <w:t xml:space="preserve"> </w:t>
      </w:r>
      <w:r w:rsidR="00180A00" w:rsidRPr="00691DFD">
        <w:rPr>
          <w:rFonts w:cs="Times New Roman"/>
        </w:rPr>
        <w:t xml:space="preserve">Например, </w:t>
      </w:r>
      <w:r w:rsidR="00180A00" w:rsidRPr="00691DFD">
        <w:rPr>
          <w:rFonts w:cs="Times New Roman"/>
          <w:lang w:val="en-US"/>
        </w:rPr>
        <w:t>COFIX</w:t>
      </w:r>
      <w:r w:rsidR="00180A00" w:rsidRPr="00691DFD">
        <w:rPr>
          <w:rFonts w:cs="Times New Roman"/>
        </w:rPr>
        <w:t xml:space="preserve">, </w:t>
      </w:r>
      <w:r w:rsidR="00180A00" w:rsidRPr="00691DFD">
        <w:rPr>
          <w:rFonts w:cs="Times New Roman"/>
          <w:lang w:val="en-US"/>
        </w:rPr>
        <w:t>One</w:t>
      </w:r>
      <w:r w:rsidR="00180A00" w:rsidRPr="00691DFD">
        <w:rPr>
          <w:rFonts w:cs="Times New Roman"/>
        </w:rPr>
        <w:t xml:space="preserve"> </w:t>
      </w:r>
      <w:r w:rsidR="00180A00" w:rsidRPr="00691DFD">
        <w:rPr>
          <w:rFonts w:cs="Times New Roman"/>
          <w:lang w:val="en-US"/>
        </w:rPr>
        <w:t>Price</w:t>
      </w:r>
      <w:r w:rsidR="00180A00" w:rsidRPr="00691DFD">
        <w:rPr>
          <w:rFonts w:cs="Times New Roman"/>
        </w:rPr>
        <w:t xml:space="preserve"> </w:t>
      </w:r>
      <w:r w:rsidR="00180A00" w:rsidRPr="00691DFD">
        <w:rPr>
          <w:rFonts w:cs="Times New Roman"/>
          <w:lang w:val="en-US"/>
        </w:rPr>
        <w:t>Coffee</w:t>
      </w:r>
      <w:r w:rsidR="00180A00" w:rsidRPr="00691DFD">
        <w:rPr>
          <w:rFonts w:cs="Times New Roman"/>
        </w:rPr>
        <w:t>.</w:t>
      </w:r>
    </w:p>
    <w:p w14:paraId="2833D943" w14:textId="7CD2DB06" w:rsidR="00EF0A77" w:rsidRPr="00691DFD" w:rsidRDefault="00EF0A77">
      <w:pPr>
        <w:pStyle w:val="a5"/>
        <w:numPr>
          <w:ilvl w:val="0"/>
          <w:numId w:val="16"/>
        </w:numPr>
        <w:rPr>
          <w:rFonts w:cs="Times New Roman"/>
        </w:rPr>
      </w:pPr>
      <w:r w:rsidRPr="00691DFD">
        <w:rPr>
          <w:rFonts w:eastAsia="Times New Roman" w:cs="Times New Roman"/>
        </w:rPr>
        <w:t xml:space="preserve">Суши-шоп – сеть быстрого </w:t>
      </w:r>
      <w:r w:rsidR="00154A6B" w:rsidRPr="00691DFD">
        <w:rPr>
          <w:rFonts w:eastAsia="Times New Roman" w:cs="Times New Roman"/>
        </w:rPr>
        <w:t>питания азиатско</w:t>
      </w:r>
      <w:r w:rsidR="005A37B6" w:rsidRPr="00691DFD">
        <w:rPr>
          <w:rFonts w:eastAsia="Times New Roman" w:cs="Times New Roman"/>
        </w:rPr>
        <w:t>й кухни</w:t>
      </w:r>
      <w:r w:rsidRPr="00691DFD">
        <w:rPr>
          <w:rFonts w:eastAsia="Times New Roman" w:cs="Times New Roman"/>
        </w:rPr>
        <w:t>,</w:t>
      </w:r>
      <w:r w:rsidR="005A37B6" w:rsidRPr="00691DFD">
        <w:rPr>
          <w:rFonts w:eastAsia="Times New Roman" w:cs="Times New Roman"/>
        </w:rPr>
        <w:t xml:space="preserve"> обслуживающ</w:t>
      </w:r>
      <w:r w:rsidR="00750016" w:rsidRPr="00691DFD">
        <w:rPr>
          <w:rFonts w:eastAsia="Times New Roman" w:cs="Times New Roman"/>
        </w:rPr>
        <w:t>ая посетителей как в формате «с собой» (в том числе за счёт доставки), так и в самом заведении.</w:t>
      </w:r>
      <w:r w:rsidR="00613F7A" w:rsidRPr="00691DFD">
        <w:rPr>
          <w:rFonts w:eastAsia="Times New Roman" w:cs="Times New Roman"/>
        </w:rPr>
        <w:t xml:space="preserve"> </w:t>
      </w:r>
      <w:r w:rsidR="00613F7A" w:rsidRPr="00691DFD">
        <w:rPr>
          <w:rFonts w:cs="Times New Roman"/>
        </w:rPr>
        <w:t xml:space="preserve">Например, </w:t>
      </w:r>
      <w:r w:rsidR="00DB13E3" w:rsidRPr="00691DFD">
        <w:rPr>
          <w:rFonts w:cs="Times New Roman"/>
          <w:lang w:val="en-US"/>
        </w:rPr>
        <w:t xml:space="preserve">MYBOX, </w:t>
      </w:r>
      <w:r w:rsidR="00FC182D" w:rsidRPr="00691DFD">
        <w:rPr>
          <w:rFonts w:cs="Times New Roman"/>
        </w:rPr>
        <w:t xml:space="preserve">«Суши </w:t>
      </w:r>
      <w:r w:rsidR="00FC182D" w:rsidRPr="00691DFD">
        <w:rPr>
          <w:rFonts w:cs="Times New Roman"/>
          <w:lang w:val="en-US"/>
        </w:rPr>
        <w:t>Wok</w:t>
      </w:r>
      <w:r w:rsidR="00FC182D" w:rsidRPr="00691DFD">
        <w:rPr>
          <w:rFonts w:cs="Times New Roman"/>
        </w:rPr>
        <w:t>».</w:t>
      </w:r>
      <w:r w:rsidR="00DB13E3" w:rsidRPr="00691DFD">
        <w:rPr>
          <w:rFonts w:cs="Times New Roman"/>
          <w:lang w:val="en-US"/>
        </w:rPr>
        <w:t xml:space="preserve"> </w:t>
      </w:r>
    </w:p>
    <w:p w14:paraId="2FB99296" w14:textId="670AC6A7" w:rsidR="00584321" w:rsidRPr="00691DFD" w:rsidRDefault="00EF0A77">
      <w:pPr>
        <w:pStyle w:val="a5"/>
        <w:numPr>
          <w:ilvl w:val="0"/>
          <w:numId w:val="16"/>
        </w:numPr>
        <w:rPr>
          <w:rFonts w:eastAsia="Times New Roman" w:cs="Times New Roman"/>
        </w:rPr>
      </w:pPr>
      <w:r w:rsidRPr="00691DFD">
        <w:rPr>
          <w:rFonts w:eastAsia="Times New Roman" w:cs="Times New Roman"/>
        </w:rPr>
        <w:t>Пиццерия – сеть быстрого обслуживания</w:t>
      </w:r>
      <w:r w:rsidR="00750016" w:rsidRPr="00691DFD">
        <w:rPr>
          <w:rFonts w:eastAsia="Times New Roman" w:cs="Times New Roman"/>
        </w:rPr>
        <w:t xml:space="preserve"> итальянской кухни</w:t>
      </w:r>
      <w:r w:rsidR="0027580F" w:rsidRPr="00691DFD">
        <w:rPr>
          <w:rFonts w:eastAsia="Times New Roman" w:cs="Times New Roman"/>
        </w:rPr>
        <w:t>, один из самых распространённых форматов на российском рынке в среднем ценовом сегменте</w:t>
      </w:r>
      <w:r w:rsidR="00750016" w:rsidRPr="00691DFD">
        <w:rPr>
          <w:rFonts w:eastAsia="Times New Roman" w:cs="Times New Roman"/>
        </w:rPr>
        <w:t>.</w:t>
      </w:r>
      <w:r w:rsidR="00CA5D25" w:rsidRPr="00691DFD">
        <w:rPr>
          <w:rFonts w:eastAsia="Times New Roman" w:cs="Times New Roman"/>
        </w:rPr>
        <w:t xml:space="preserve"> </w:t>
      </w:r>
      <w:r w:rsidR="00FC182D" w:rsidRPr="00691DFD">
        <w:rPr>
          <w:rFonts w:cs="Times New Roman"/>
        </w:rPr>
        <w:t xml:space="preserve">Например, </w:t>
      </w:r>
      <w:r w:rsidR="00A44027" w:rsidRPr="00691DFD">
        <w:rPr>
          <w:rFonts w:cs="Times New Roman"/>
        </w:rPr>
        <w:t>«Папа Джонс»</w:t>
      </w:r>
      <w:r w:rsidR="00FC182D" w:rsidRPr="00691DFD">
        <w:rPr>
          <w:rFonts w:cs="Times New Roman"/>
          <w:lang w:val="en-US"/>
        </w:rPr>
        <w:t xml:space="preserve">, </w:t>
      </w:r>
      <w:r w:rsidR="00FC182D" w:rsidRPr="00691DFD">
        <w:rPr>
          <w:rFonts w:cs="Times New Roman"/>
        </w:rPr>
        <w:t>«Додо</w:t>
      </w:r>
      <w:r w:rsidR="00A44027" w:rsidRPr="00691DFD">
        <w:rPr>
          <w:rFonts w:cs="Times New Roman"/>
        </w:rPr>
        <w:t xml:space="preserve"> Пицца</w:t>
      </w:r>
      <w:r w:rsidR="00FC182D" w:rsidRPr="00691DFD">
        <w:rPr>
          <w:rFonts w:cs="Times New Roman"/>
        </w:rPr>
        <w:t>».</w:t>
      </w:r>
    </w:p>
    <w:p w14:paraId="16C969CE" w14:textId="525B69F9" w:rsidR="00EF0A77" w:rsidRPr="00691DFD" w:rsidRDefault="00EF0A77">
      <w:pPr>
        <w:pStyle w:val="a5"/>
        <w:numPr>
          <w:ilvl w:val="0"/>
          <w:numId w:val="16"/>
        </w:numPr>
        <w:rPr>
          <w:rFonts w:eastAsia="Times New Roman" w:cs="Times New Roman"/>
        </w:rPr>
      </w:pPr>
      <w:proofErr w:type="spellStart"/>
      <w:r w:rsidRPr="00691DFD">
        <w:rPr>
          <w:rFonts w:eastAsia="Times New Roman" w:cs="Times New Roman"/>
        </w:rPr>
        <w:t>Casual</w:t>
      </w:r>
      <w:proofErr w:type="spellEnd"/>
      <w:r w:rsidRPr="00691DFD">
        <w:rPr>
          <w:rFonts w:eastAsia="Times New Roman" w:cs="Times New Roman"/>
        </w:rPr>
        <w:t xml:space="preserve"> </w:t>
      </w:r>
      <w:proofErr w:type="spellStart"/>
      <w:r w:rsidRPr="00691DFD">
        <w:rPr>
          <w:rFonts w:eastAsia="Times New Roman" w:cs="Times New Roman"/>
        </w:rPr>
        <w:t>dining</w:t>
      </w:r>
      <w:proofErr w:type="spellEnd"/>
      <w:r w:rsidRPr="00691DFD">
        <w:rPr>
          <w:rFonts w:eastAsia="Times New Roman" w:cs="Times New Roman"/>
        </w:rPr>
        <w:t xml:space="preserve"> – формат, который по ценовой политике является демократичным, а по дизайну, сервис</w:t>
      </w:r>
      <w:r w:rsidR="0058351B" w:rsidRPr="00691DFD">
        <w:rPr>
          <w:rFonts w:eastAsia="Times New Roman" w:cs="Times New Roman"/>
        </w:rPr>
        <w:t>у</w:t>
      </w:r>
      <w:r w:rsidRPr="00691DFD">
        <w:rPr>
          <w:rFonts w:eastAsia="Times New Roman" w:cs="Times New Roman"/>
        </w:rPr>
        <w:t xml:space="preserve"> и подаче находится в сегменте </w:t>
      </w:r>
      <w:r w:rsidR="004B799C" w:rsidRPr="00691DFD">
        <w:rPr>
          <w:rFonts w:eastAsia="Times New Roman" w:cs="Times New Roman"/>
        </w:rPr>
        <w:t>выше среднего</w:t>
      </w:r>
      <w:r w:rsidRPr="00691DFD">
        <w:rPr>
          <w:rFonts w:eastAsia="Times New Roman" w:cs="Times New Roman"/>
        </w:rPr>
        <w:t>. Часто позиционируется как семейные рестораны.</w:t>
      </w:r>
      <w:r w:rsidR="00A44027" w:rsidRPr="00691DFD">
        <w:rPr>
          <w:rFonts w:eastAsia="Times New Roman" w:cs="Times New Roman"/>
        </w:rPr>
        <w:t xml:space="preserve"> </w:t>
      </w:r>
      <w:r w:rsidR="00A44027" w:rsidRPr="00691DFD">
        <w:rPr>
          <w:rFonts w:cs="Times New Roman"/>
        </w:rPr>
        <w:t>Например, «</w:t>
      </w:r>
      <w:proofErr w:type="spellStart"/>
      <w:r w:rsidR="004B799C" w:rsidRPr="00691DFD">
        <w:rPr>
          <w:rFonts w:cs="Times New Roman"/>
        </w:rPr>
        <w:t>Марчеллис</w:t>
      </w:r>
      <w:proofErr w:type="spellEnd"/>
      <w:r w:rsidR="00A44027" w:rsidRPr="00691DFD">
        <w:rPr>
          <w:rFonts w:cs="Times New Roman"/>
        </w:rPr>
        <w:t xml:space="preserve">», </w:t>
      </w:r>
      <w:r w:rsidR="00CA6F88" w:rsidRPr="00691DFD">
        <w:rPr>
          <w:rFonts w:cs="Times New Roman"/>
          <w:lang w:val="en-US"/>
        </w:rPr>
        <w:t>TGI Fridays</w:t>
      </w:r>
      <w:r w:rsidR="00A44027" w:rsidRPr="00691DFD">
        <w:rPr>
          <w:rFonts w:cs="Times New Roman"/>
        </w:rPr>
        <w:t>.</w:t>
      </w:r>
    </w:p>
    <w:p w14:paraId="788DEDCD" w14:textId="1A6191F8" w:rsidR="004B799C" w:rsidRPr="00691DFD" w:rsidRDefault="00EF0A77">
      <w:pPr>
        <w:pStyle w:val="a5"/>
        <w:numPr>
          <w:ilvl w:val="0"/>
          <w:numId w:val="16"/>
        </w:numPr>
        <w:rPr>
          <w:rFonts w:eastAsia="Times New Roman" w:cs="Times New Roman"/>
        </w:rPr>
      </w:pPr>
      <w:r w:rsidRPr="00691DFD">
        <w:rPr>
          <w:rFonts w:eastAsia="Times New Roman" w:cs="Times New Roman"/>
        </w:rPr>
        <w:t xml:space="preserve">Fine </w:t>
      </w:r>
      <w:proofErr w:type="spellStart"/>
      <w:r w:rsidRPr="00691DFD">
        <w:rPr>
          <w:rFonts w:eastAsia="Times New Roman" w:cs="Times New Roman"/>
        </w:rPr>
        <w:t>dining</w:t>
      </w:r>
      <w:proofErr w:type="spellEnd"/>
      <w:r w:rsidRPr="00691DFD">
        <w:rPr>
          <w:rFonts w:eastAsia="Times New Roman" w:cs="Times New Roman"/>
        </w:rPr>
        <w:t xml:space="preserve"> – рестораны класса</w:t>
      </w:r>
      <w:r w:rsidR="000573DD" w:rsidRPr="00691DFD">
        <w:rPr>
          <w:rFonts w:eastAsia="Times New Roman" w:cs="Times New Roman"/>
        </w:rPr>
        <w:t xml:space="preserve"> «люкс»</w:t>
      </w:r>
      <w:r w:rsidRPr="00691DFD">
        <w:rPr>
          <w:rFonts w:eastAsia="Times New Roman" w:cs="Times New Roman"/>
        </w:rPr>
        <w:t xml:space="preserve">, </w:t>
      </w:r>
      <w:r w:rsidR="000573DD" w:rsidRPr="00691DFD">
        <w:rPr>
          <w:rFonts w:eastAsia="Times New Roman" w:cs="Times New Roman"/>
        </w:rPr>
        <w:t xml:space="preserve">предлагающие посетителям </w:t>
      </w:r>
      <w:r w:rsidR="00DC7810" w:rsidRPr="00691DFD">
        <w:rPr>
          <w:rFonts w:eastAsia="Times New Roman" w:cs="Times New Roman"/>
        </w:rPr>
        <w:t>профессиональный сервис, дорогой интерьер</w:t>
      </w:r>
      <w:r w:rsidRPr="00691DFD">
        <w:rPr>
          <w:rFonts w:eastAsia="Times New Roman" w:cs="Times New Roman"/>
        </w:rPr>
        <w:t>, кухн</w:t>
      </w:r>
      <w:r w:rsidR="00DC7810" w:rsidRPr="00691DFD">
        <w:rPr>
          <w:rFonts w:eastAsia="Times New Roman" w:cs="Times New Roman"/>
        </w:rPr>
        <w:t>ю</w:t>
      </w:r>
      <w:r w:rsidRPr="00691DFD">
        <w:rPr>
          <w:rFonts w:eastAsia="Times New Roman" w:cs="Times New Roman"/>
        </w:rPr>
        <w:t xml:space="preserve"> от шеф-поваров</w:t>
      </w:r>
      <w:r w:rsidR="00DC7810" w:rsidRPr="00691DFD">
        <w:rPr>
          <w:rFonts w:eastAsia="Times New Roman" w:cs="Times New Roman"/>
        </w:rPr>
        <w:t xml:space="preserve">. </w:t>
      </w:r>
      <w:r w:rsidR="00BB4C5B" w:rsidRPr="00691DFD">
        <w:rPr>
          <w:rFonts w:eastAsia="Times New Roman" w:cs="Times New Roman"/>
        </w:rPr>
        <w:t xml:space="preserve">Они отличаются </w:t>
      </w:r>
      <w:r w:rsidRPr="00691DFD">
        <w:rPr>
          <w:rFonts w:eastAsia="Times New Roman" w:cs="Times New Roman"/>
        </w:rPr>
        <w:t>продуманной концепцией,</w:t>
      </w:r>
      <w:r w:rsidR="00BB4C5B" w:rsidRPr="00691DFD">
        <w:rPr>
          <w:rFonts w:eastAsia="Times New Roman" w:cs="Times New Roman"/>
        </w:rPr>
        <w:t xml:space="preserve"> при этом кухня может быть совершенно разнообразной: от авторской до блюд традиционной</w:t>
      </w:r>
      <w:r w:rsidR="00CF634B" w:rsidRPr="00691DFD">
        <w:rPr>
          <w:rFonts w:eastAsia="Times New Roman" w:cs="Times New Roman"/>
        </w:rPr>
        <w:t xml:space="preserve"> кухни</w:t>
      </w:r>
      <w:r w:rsidRPr="00691DFD">
        <w:rPr>
          <w:rFonts w:eastAsia="Times New Roman" w:cs="Times New Roman"/>
        </w:rPr>
        <w:t>.</w:t>
      </w:r>
      <w:r w:rsidR="004B4439" w:rsidRPr="00691DFD">
        <w:rPr>
          <w:rFonts w:eastAsia="Times New Roman" w:cs="Times New Roman"/>
        </w:rPr>
        <w:t xml:space="preserve"> </w:t>
      </w:r>
      <w:r w:rsidRPr="00691DFD">
        <w:rPr>
          <w:rFonts w:eastAsia="Times New Roman" w:cs="Times New Roman"/>
        </w:rPr>
        <w:t xml:space="preserve">Большинство ресторанов формата Fine </w:t>
      </w:r>
      <w:proofErr w:type="spellStart"/>
      <w:r w:rsidRPr="00691DFD">
        <w:rPr>
          <w:rFonts w:eastAsia="Times New Roman" w:cs="Times New Roman"/>
        </w:rPr>
        <w:t>dining</w:t>
      </w:r>
      <w:proofErr w:type="spellEnd"/>
      <w:r w:rsidRPr="00691DFD">
        <w:rPr>
          <w:rFonts w:eastAsia="Times New Roman" w:cs="Times New Roman"/>
        </w:rPr>
        <w:t xml:space="preserve"> в России фактически не являются сетью, а </w:t>
      </w:r>
      <w:r w:rsidRPr="00691DFD">
        <w:rPr>
          <w:rFonts w:eastAsia="Times New Roman" w:cs="Times New Roman"/>
        </w:rPr>
        <w:lastRenderedPageBreak/>
        <w:t>развиваются управляющей</w:t>
      </w:r>
      <w:r w:rsidR="004B4439" w:rsidRPr="00691DFD">
        <w:rPr>
          <w:rFonts w:eastAsia="Times New Roman" w:cs="Times New Roman"/>
        </w:rPr>
        <w:t xml:space="preserve"> </w:t>
      </w:r>
      <w:r w:rsidRPr="00691DFD">
        <w:rPr>
          <w:rFonts w:eastAsia="Times New Roman" w:cs="Times New Roman"/>
        </w:rPr>
        <w:t xml:space="preserve">компанией. УК развивает несколько </w:t>
      </w:r>
      <w:r w:rsidR="00CF634B" w:rsidRPr="00691DFD">
        <w:rPr>
          <w:rFonts w:eastAsia="Times New Roman" w:cs="Times New Roman"/>
        </w:rPr>
        <w:t xml:space="preserve">различных </w:t>
      </w:r>
      <w:r w:rsidRPr="00691DFD">
        <w:rPr>
          <w:rFonts w:eastAsia="Times New Roman" w:cs="Times New Roman"/>
        </w:rPr>
        <w:t>концепций</w:t>
      </w:r>
      <w:r w:rsidR="00CF634B" w:rsidRPr="00691DFD">
        <w:rPr>
          <w:rFonts w:eastAsia="Times New Roman" w:cs="Times New Roman"/>
        </w:rPr>
        <w:t>.</w:t>
      </w:r>
      <w:r w:rsidR="004B799C" w:rsidRPr="00691DFD">
        <w:rPr>
          <w:rFonts w:eastAsia="Times New Roman" w:cs="Times New Roman"/>
        </w:rPr>
        <w:t xml:space="preserve"> </w:t>
      </w:r>
      <w:r w:rsidR="004B799C" w:rsidRPr="00691DFD">
        <w:rPr>
          <w:rFonts w:cs="Times New Roman"/>
        </w:rPr>
        <w:t xml:space="preserve">Например, рестораны сети </w:t>
      </w:r>
      <w:r w:rsidR="004B799C" w:rsidRPr="00691DFD">
        <w:rPr>
          <w:rFonts w:cs="Times New Roman"/>
          <w:lang w:val="en-US"/>
        </w:rPr>
        <w:t>Ginza</w:t>
      </w:r>
      <w:r w:rsidR="004B799C" w:rsidRPr="00691DFD">
        <w:rPr>
          <w:rFonts w:cs="Times New Roman"/>
        </w:rPr>
        <w:t xml:space="preserve"> </w:t>
      </w:r>
      <w:r w:rsidR="004B799C" w:rsidRPr="00691DFD">
        <w:rPr>
          <w:rFonts w:cs="Times New Roman"/>
          <w:lang w:val="en-US"/>
        </w:rPr>
        <w:t>Project</w:t>
      </w:r>
      <w:r w:rsidR="004B799C" w:rsidRPr="00691DFD">
        <w:rPr>
          <w:rFonts w:cs="Times New Roman"/>
        </w:rPr>
        <w:t xml:space="preserve">, </w:t>
      </w:r>
      <w:r w:rsidR="004B799C" w:rsidRPr="00691DFD">
        <w:rPr>
          <w:rFonts w:cs="Times New Roman"/>
          <w:lang w:val="en-US"/>
        </w:rPr>
        <w:t>Novikov</w:t>
      </w:r>
      <w:r w:rsidR="00671E5E" w:rsidRPr="00691DFD">
        <w:rPr>
          <w:rFonts w:cs="Times New Roman"/>
        </w:rPr>
        <w:t xml:space="preserve"> </w:t>
      </w:r>
      <w:r w:rsidR="00671E5E" w:rsidRPr="00691DFD">
        <w:rPr>
          <w:rFonts w:cs="Times New Roman"/>
          <w:lang w:val="en-US"/>
        </w:rPr>
        <w:t>Group</w:t>
      </w:r>
      <w:r w:rsidR="000043BC" w:rsidRPr="00691DFD">
        <w:rPr>
          <w:rFonts w:cs="Times New Roman"/>
        </w:rPr>
        <w:t xml:space="preserve">, </w:t>
      </w:r>
      <w:r w:rsidR="000043BC" w:rsidRPr="00691DFD">
        <w:rPr>
          <w:rFonts w:cs="Times New Roman"/>
          <w:lang w:val="en-US"/>
        </w:rPr>
        <w:t>Italy</w:t>
      </w:r>
      <w:r w:rsidR="000043BC" w:rsidRPr="00691DFD">
        <w:rPr>
          <w:rFonts w:cs="Times New Roman"/>
        </w:rPr>
        <w:t xml:space="preserve"> </w:t>
      </w:r>
      <w:r w:rsidR="000043BC" w:rsidRPr="00691DFD">
        <w:rPr>
          <w:rFonts w:cs="Times New Roman"/>
          <w:lang w:val="en-US"/>
        </w:rPr>
        <w:t>Group</w:t>
      </w:r>
      <w:r w:rsidR="00671E5E" w:rsidRPr="00691DFD">
        <w:rPr>
          <w:rFonts w:cs="Times New Roman"/>
        </w:rPr>
        <w:t xml:space="preserve">. </w:t>
      </w:r>
    </w:p>
    <w:p w14:paraId="0FC15E31" w14:textId="77777777" w:rsidR="00D24415" w:rsidRPr="00691DFD" w:rsidRDefault="00D24415" w:rsidP="00AB32CF">
      <w:pPr>
        <w:rPr>
          <w:rFonts w:cs="Times New Roman"/>
        </w:rPr>
      </w:pPr>
    </w:p>
    <w:p w14:paraId="2AE3BB45" w14:textId="491D9A9D" w:rsidR="00506732" w:rsidRPr="00691DFD" w:rsidRDefault="00AB32CF" w:rsidP="00AB32CF">
      <w:pPr>
        <w:rPr>
          <w:rFonts w:cs="Times New Roman"/>
        </w:rPr>
      </w:pPr>
      <w:r w:rsidRPr="00691DFD">
        <w:rPr>
          <w:rFonts w:cs="Times New Roman"/>
        </w:rPr>
        <w:t xml:space="preserve">Рассмотрим ключевых игроков рынка общественного питания в </w:t>
      </w:r>
      <w:r w:rsidR="00FC0C39" w:rsidRPr="00691DFD">
        <w:rPr>
          <w:rFonts w:cs="Times New Roman"/>
        </w:rPr>
        <w:t>РФ по выручке за 2022 год</w:t>
      </w:r>
      <w:r w:rsidR="00584AD1" w:rsidRPr="00691DFD">
        <w:rPr>
          <w:rFonts w:cs="Times New Roman"/>
        </w:rPr>
        <w:t>:</w:t>
      </w:r>
    </w:p>
    <w:p w14:paraId="5E305D1A" w14:textId="694CB79A" w:rsidR="00B054E8" w:rsidRPr="00691DFD" w:rsidRDefault="00C41A1B" w:rsidP="00212136">
      <w:pPr>
        <w:jc w:val="center"/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3F2C78AB" wp14:editId="281E1D47">
            <wp:extent cx="4991100" cy="2743200"/>
            <wp:effectExtent l="0" t="0" r="0" b="0"/>
            <wp:docPr id="1517401699" name="Рисунок 5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01699" name="Рисунок 14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E06F8" w14:textId="24BD041D" w:rsidR="005829DC" w:rsidRPr="00691DFD" w:rsidRDefault="005829DC" w:rsidP="0063173A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="0014286E" w:rsidRPr="00691DFD">
        <w:rPr>
          <w:rFonts w:cs="Times New Roman"/>
          <w:b/>
          <w:bCs/>
        </w:rPr>
        <w:t xml:space="preserve">4 </w:t>
      </w:r>
      <w:r w:rsidRPr="00691DFD">
        <w:rPr>
          <w:rFonts w:cs="Times New Roman"/>
        </w:rPr>
        <w:t xml:space="preserve"> </w:t>
      </w:r>
      <w:r w:rsidR="0063173A" w:rsidRPr="00691DFD">
        <w:rPr>
          <w:rFonts w:cs="Times New Roman"/>
        </w:rPr>
        <w:t>Крупнейшие</w:t>
      </w:r>
      <w:proofErr w:type="gramEnd"/>
      <w:r w:rsidR="0063173A" w:rsidRPr="00691DFD">
        <w:rPr>
          <w:rFonts w:cs="Times New Roman"/>
        </w:rPr>
        <w:t xml:space="preserve"> сети общественного питания в России по выручке в 2022 году (млрд </w:t>
      </w:r>
      <w:proofErr w:type="spellStart"/>
      <w:r w:rsidR="0063173A" w:rsidRPr="00691DFD">
        <w:rPr>
          <w:rFonts w:cs="Times New Roman"/>
        </w:rPr>
        <w:t>руб</w:t>
      </w:r>
      <w:proofErr w:type="spellEnd"/>
      <w:r w:rsidR="0063173A" w:rsidRPr="00691DFD">
        <w:rPr>
          <w:rFonts w:cs="Times New Roman"/>
        </w:rPr>
        <w:t>)</w:t>
      </w:r>
    </w:p>
    <w:p w14:paraId="345425D7" w14:textId="0FDECBF5" w:rsidR="00FC0C39" w:rsidRPr="00691DFD" w:rsidRDefault="00FC0C39" w:rsidP="00FD3AA0">
      <w:pPr>
        <w:rPr>
          <w:rFonts w:cs="Times New Roman"/>
        </w:rPr>
      </w:pPr>
      <w:r w:rsidRPr="00691DFD">
        <w:rPr>
          <w:rFonts w:cs="Times New Roman"/>
          <w:b/>
          <w:bCs/>
        </w:rPr>
        <w:t>Источник:</w:t>
      </w:r>
      <w:r w:rsidRPr="00691DFD">
        <w:rPr>
          <w:rFonts w:cs="Times New Roman"/>
        </w:rPr>
        <w:t xml:space="preserve"> составлено автором по финансовой отчётности компаний</w:t>
      </w:r>
      <w:r w:rsidR="00C8088A" w:rsidRPr="00691DFD">
        <w:rPr>
          <w:rFonts w:cs="Times New Roman"/>
        </w:rPr>
        <w:t xml:space="preserve"> на 2022 год</w:t>
      </w:r>
    </w:p>
    <w:p w14:paraId="030E2818" w14:textId="464B9CCF" w:rsidR="00FC0C39" w:rsidRPr="00691DFD" w:rsidRDefault="00FC0C39" w:rsidP="00FC0C39">
      <w:pPr>
        <w:ind w:left="709" w:firstLine="0"/>
        <w:rPr>
          <w:rFonts w:cs="Times New Roman"/>
        </w:rPr>
      </w:pPr>
      <w:r w:rsidRPr="00691DFD">
        <w:rPr>
          <w:rFonts w:cs="Times New Roman"/>
        </w:rPr>
        <w:t>*Для бренда «Вкусно и точка» выручка учитывается с момента открытия юридического лица в мае 2022 года</w:t>
      </w:r>
    </w:p>
    <w:p w14:paraId="60615696" w14:textId="5CAE42FC" w:rsidR="0014286E" w:rsidRPr="00691DFD" w:rsidRDefault="00FC0C39" w:rsidP="0014286E">
      <w:pPr>
        <w:ind w:left="708" w:firstLine="1"/>
        <w:rPr>
          <w:rFonts w:cs="Times New Roman"/>
        </w:rPr>
      </w:pPr>
      <w:r w:rsidRPr="00691DFD">
        <w:rPr>
          <w:rFonts w:cs="Times New Roman"/>
        </w:rPr>
        <w:t>**</w:t>
      </w:r>
      <w:r w:rsidR="007C7E1A" w:rsidRPr="00691DFD">
        <w:rPr>
          <w:rFonts w:cs="Times New Roman"/>
        </w:rPr>
        <w:t>ГК «</w:t>
      </w:r>
      <w:proofErr w:type="spellStart"/>
      <w:r w:rsidR="007C7E1A" w:rsidRPr="00691DFD">
        <w:rPr>
          <w:rFonts w:cs="Times New Roman"/>
        </w:rPr>
        <w:t>Росинтерн</w:t>
      </w:r>
      <w:proofErr w:type="spellEnd"/>
      <w:r w:rsidR="007C7E1A" w:rsidRPr="00691DFD">
        <w:rPr>
          <w:rFonts w:cs="Times New Roman"/>
        </w:rPr>
        <w:t>» управляет сетями: «Il Патио», «Планета Суши», «</w:t>
      </w:r>
      <w:proofErr w:type="spellStart"/>
      <w:r w:rsidR="007C7E1A" w:rsidRPr="00691DFD">
        <w:rPr>
          <w:rFonts w:cs="Times New Roman"/>
        </w:rPr>
        <w:t>Шикари</w:t>
      </w:r>
      <w:proofErr w:type="spellEnd"/>
      <w:r w:rsidR="007C7E1A" w:rsidRPr="00691DFD">
        <w:rPr>
          <w:rFonts w:cs="Times New Roman"/>
        </w:rPr>
        <w:t>», «Американский Бар и Гриль», «Мама Раша»</w:t>
      </w:r>
    </w:p>
    <w:p w14:paraId="244C9BA9" w14:textId="77777777" w:rsidR="0014286E" w:rsidRPr="00691DFD" w:rsidRDefault="0014286E" w:rsidP="0014286E">
      <w:pPr>
        <w:ind w:left="708" w:firstLine="1"/>
        <w:rPr>
          <w:rFonts w:cs="Times New Roman"/>
        </w:rPr>
      </w:pPr>
    </w:p>
    <w:p w14:paraId="1B5F3D00" w14:textId="6AF42FB9" w:rsidR="00603363" w:rsidRPr="00691DFD" w:rsidRDefault="00603363" w:rsidP="00880156">
      <w:pPr>
        <w:rPr>
          <w:rFonts w:cs="Times New Roman"/>
        </w:rPr>
      </w:pPr>
      <w:r w:rsidRPr="00691DFD">
        <w:rPr>
          <w:rFonts w:cs="Times New Roman"/>
        </w:rPr>
        <w:t xml:space="preserve">При этом </w:t>
      </w:r>
      <w:r w:rsidR="00880156" w:rsidRPr="00691DFD">
        <w:rPr>
          <w:rFonts w:cs="Times New Roman"/>
        </w:rPr>
        <w:t>дол</w:t>
      </w:r>
      <w:r w:rsidR="00F52EE5" w:rsidRPr="00691DFD">
        <w:rPr>
          <w:rFonts w:cs="Times New Roman"/>
        </w:rPr>
        <w:t xml:space="preserve">и рынка </w:t>
      </w:r>
      <w:r w:rsidR="00880156" w:rsidRPr="00691DFD">
        <w:rPr>
          <w:rFonts w:cs="Times New Roman"/>
        </w:rPr>
        <w:t>заведений различных форматов</w:t>
      </w:r>
      <w:r w:rsidR="00F52EE5" w:rsidRPr="00691DFD">
        <w:rPr>
          <w:rFonts w:cs="Times New Roman"/>
        </w:rPr>
        <w:t xml:space="preserve"> по количеству точек на 2022 год распределяются следующим образом</w:t>
      </w:r>
      <w:r w:rsidR="0014286E" w:rsidRPr="00691DFD">
        <w:rPr>
          <w:rFonts w:cs="Times New Roman"/>
        </w:rPr>
        <w:t>, представленным на рисунке 5</w:t>
      </w:r>
      <w:r w:rsidR="00F52EE5" w:rsidRPr="00691DFD">
        <w:rPr>
          <w:rFonts w:cs="Times New Roman"/>
        </w:rPr>
        <w:t>:</w:t>
      </w:r>
    </w:p>
    <w:p w14:paraId="01911C56" w14:textId="7E0E1097" w:rsidR="00F52EE5" w:rsidRPr="00691DFD" w:rsidRDefault="00872EA7" w:rsidP="00B10297">
      <w:pPr>
        <w:jc w:val="center"/>
        <w:rPr>
          <w:rFonts w:cs="Times New Roman"/>
        </w:rPr>
      </w:pPr>
      <w:r w:rsidRPr="00691DFD">
        <w:rPr>
          <w:rFonts w:cs="Times New Roman"/>
          <w:noProof/>
        </w:rPr>
        <w:lastRenderedPageBreak/>
        <w:drawing>
          <wp:inline distT="0" distB="0" distL="0" distR="0" wp14:anchorId="3B3AD74F" wp14:editId="7BF3EF50">
            <wp:extent cx="4253219" cy="3147400"/>
            <wp:effectExtent l="0" t="0" r="1905" b="2540"/>
            <wp:docPr id="241553137" name="Рисунок 6" descr="Изображение выглядит как текст, снимок экрана, диаграмма, круг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553137" name="Рисунок 16" descr="Изображение выглядит как текст, снимок экрана, диаграмма, круг&#10;&#10;Автоматически созданное описани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1092" cy="3182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A39B" w14:textId="3EAA8318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5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Сегментация</w:t>
      </w:r>
      <w:proofErr w:type="gramEnd"/>
      <w:r w:rsidRPr="00691DFD">
        <w:rPr>
          <w:rFonts w:cs="Times New Roman"/>
        </w:rPr>
        <w:t xml:space="preserve"> форматов сетей общепита (количество точек на 2022 год)</w:t>
      </w:r>
    </w:p>
    <w:p w14:paraId="7CF0B927" w14:textId="55BFC737" w:rsidR="0014286E" w:rsidRPr="00691DFD" w:rsidRDefault="0014286E" w:rsidP="0014286E">
      <w:pPr>
        <w:rPr>
          <w:rFonts w:cs="Times New Roman"/>
        </w:rPr>
      </w:pPr>
      <w:r w:rsidRPr="00691DFD">
        <w:rPr>
          <w:rFonts w:cs="Times New Roman"/>
          <w:b/>
          <w:bCs/>
        </w:rPr>
        <w:t>Источник:</w:t>
      </w:r>
      <w:r w:rsidRPr="00691DFD">
        <w:rPr>
          <w:rFonts w:cs="Times New Roman"/>
        </w:rPr>
        <w:t xml:space="preserve"> составлено автором по финансовой отчётности компаний на 2022 год</w:t>
      </w:r>
    </w:p>
    <w:p w14:paraId="5460E2B2" w14:textId="1F9A490A" w:rsidR="007A3644" w:rsidRPr="00691DFD" w:rsidRDefault="007E3448">
      <w:pPr>
        <w:pStyle w:val="a5"/>
        <w:numPr>
          <w:ilvl w:val="0"/>
          <w:numId w:val="17"/>
        </w:numPr>
        <w:rPr>
          <w:rFonts w:cs="Times New Roman"/>
        </w:rPr>
      </w:pPr>
      <w:r w:rsidRPr="00691DFD">
        <w:rPr>
          <w:rFonts w:cs="Times New Roman"/>
          <w:lang w:val="en-US"/>
        </w:rPr>
        <w:t>QSR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заведения быстрого обслуживания (</w:t>
      </w:r>
      <w:r w:rsidRPr="00691DFD">
        <w:rPr>
          <w:rFonts w:cs="Times New Roman"/>
          <w:lang w:val="en-US"/>
        </w:rPr>
        <w:t>quick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service</w:t>
      </w:r>
      <w:r w:rsidR="0020566F" w:rsidRPr="00691DFD">
        <w:rPr>
          <w:rFonts w:cs="Times New Roman"/>
        </w:rPr>
        <w:t xml:space="preserve"> </w:t>
      </w:r>
      <w:r w:rsidR="0020566F" w:rsidRPr="00691DFD">
        <w:rPr>
          <w:rFonts w:cs="Times New Roman"/>
          <w:lang w:val="en-US"/>
        </w:rPr>
        <w:t>restaurants</w:t>
      </w:r>
      <w:r w:rsidR="0020566F" w:rsidRPr="00691DFD">
        <w:rPr>
          <w:rFonts w:cs="Times New Roman"/>
        </w:rPr>
        <w:t>)</w:t>
      </w:r>
    </w:p>
    <w:p w14:paraId="17BF090F" w14:textId="2C910D1B" w:rsidR="0020566F" w:rsidRPr="00691DFD" w:rsidRDefault="00891700">
      <w:pPr>
        <w:pStyle w:val="a5"/>
        <w:numPr>
          <w:ilvl w:val="0"/>
          <w:numId w:val="17"/>
        </w:numPr>
        <w:rPr>
          <w:rFonts w:cs="Times New Roman"/>
        </w:rPr>
      </w:pPr>
      <w:r w:rsidRPr="00691DFD">
        <w:rPr>
          <w:rFonts w:cs="Times New Roman"/>
          <w:lang w:val="en-US"/>
        </w:rPr>
        <w:t>Grab</w:t>
      </w:r>
      <w:r w:rsidRPr="00691DFD">
        <w:rPr>
          <w:rFonts w:cs="Times New Roman"/>
        </w:rPr>
        <w:t>&amp;</w:t>
      </w:r>
      <w:proofErr w:type="gramStart"/>
      <w:r w:rsidRPr="00691DFD">
        <w:rPr>
          <w:rFonts w:cs="Times New Roman"/>
          <w:lang w:val="en-US"/>
        </w:rPr>
        <w:t>Go</w:t>
      </w:r>
      <w:proofErr w:type="gramEnd"/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</w:t>
      </w:r>
      <w:r w:rsidR="008239BE" w:rsidRPr="00691DFD">
        <w:rPr>
          <w:rFonts w:cs="Times New Roman"/>
        </w:rPr>
        <w:t>заведения формата «еда на ходу»</w:t>
      </w:r>
    </w:p>
    <w:p w14:paraId="357349A3" w14:textId="0FF9A536" w:rsidR="008239BE" w:rsidRPr="00691DFD" w:rsidRDefault="008239BE">
      <w:pPr>
        <w:pStyle w:val="a5"/>
        <w:numPr>
          <w:ilvl w:val="0"/>
          <w:numId w:val="17"/>
        </w:numPr>
        <w:rPr>
          <w:rFonts w:cs="Times New Roman"/>
        </w:rPr>
      </w:pPr>
      <w:r w:rsidRPr="00691DFD">
        <w:rPr>
          <w:rFonts w:cs="Times New Roman"/>
          <w:lang w:val="en-US"/>
        </w:rPr>
        <w:t>TSR</w:t>
      </w:r>
      <w:r w:rsidRPr="00691DFD">
        <w:rPr>
          <w:rFonts w:cs="Times New Roman"/>
        </w:rPr>
        <w:t xml:space="preserve"> </w:t>
      </w:r>
      <w:r w:rsidR="00F22593" w:rsidRPr="00691DFD">
        <w:rPr>
          <w:rFonts w:cs="Times New Roman"/>
          <w:lang w:val="en-US"/>
        </w:rPr>
        <w:sym w:font="Symbol" w:char="F02D"/>
      </w:r>
      <w:r w:rsidR="00F22593" w:rsidRPr="00691DFD">
        <w:rPr>
          <w:rFonts w:cs="Times New Roman"/>
        </w:rPr>
        <w:t xml:space="preserve"> заведения полного обслуживания (</w:t>
      </w:r>
      <w:r w:rsidR="00F22593" w:rsidRPr="00691DFD">
        <w:rPr>
          <w:rFonts w:cs="Times New Roman"/>
          <w:lang w:val="en-US"/>
        </w:rPr>
        <w:t>total</w:t>
      </w:r>
      <w:r w:rsidR="00F22593" w:rsidRPr="00691DFD">
        <w:rPr>
          <w:rFonts w:cs="Times New Roman"/>
        </w:rPr>
        <w:t xml:space="preserve"> </w:t>
      </w:r>
      <w:r w:rsidR="00F22593" w:rsidRPr="00691DFD">
        <w:rPr>
          <w:rFonts w:cs="Times New Roman"/>
          <w:lang w:val="en-US"/>
        </w:rPr>
        <w:t>service</w:t>
      </w:r>
      <w:r w:rsidR="00F22593" w:rsidRPr="00691DFD">
        <w:rPr>
          <w:rFonts w:cs="Times New Roman"/>
        </w:rPr>
        <w:t xml:space="preserve"> </w:t>
      </w:r>
      <w:r w:rsidR="00F22593" w:rsidRPr="00691DFD">
        <w:rPr>
          <w:rFonts w:cs="Times New Roman"/>
          <w:lang w:val="en-US"/>
        </w:rPr>
        <w:t>restaurants</w:t>
      </w:r>
      <w:r w:rsidR="00F22593" w:rsidRPr="00691DFD">
        <w:rPr>
          <w:rFonts w:cs="Times New Roman"/>
        </w:rPr>
        <w:t>)</w:t>
      </w:r>
    </w:p>
    <w:p w14:paraId="70AF3346" w14:textId="3306B6A0" w:rsidR="00853005" w:rsidRPr="00691DFD" w:rsidRDefault="00E40D90" w:rsidP="00032BF6">
      <w:pPr>
        <w:rPr>
          <w:rFonts w:cs="Times New Roman"/>
        </w:rPr>
      </w:pPr>
      <w:r w:rsidRPr="00691DFD">
        <w:rPr>
          <w:rFonts w:cs="Times New Roman"/>
        </w:rPr>
        <w:t xml:space="preserve">Доминирующее </w:t>
      </w:r>
      <w:r w:rsidR="00686F4B" w:rsidRPr="00691DFD">
        <w:rPr>
          <w:rFonts w:cs="Times New Roman"/>
        </w:rPr>
        <w:t>положение занимают</w:t>
      </w:r>
      <w:r w:rsidRPr="00691DFD">
        <w:rPr>
          <w:rFonts w:cs="Times New Roman"/>
        </w:rPr>
        <w:t xml:space="preserve"> заведения быстрого обслуживания, </w:t>
      </w:r>
      <w:r w:rsidR="00686F4B" w:rsidRPr="00691DFD">
        <w:rPr>
          <w:rFonts w:cs="Times New Roman"/>
        </w:rPr>
        <w:t xml:space="preserve">35.1%. Еще в 2021 году </w:t>
      </w:r>
      <w:r w:rsidR="00C46761" w:rsidRPr="00691DFD">
        <w:rPr>
          <w:rFonts w:cs="Times New Roman"/>
        </w:rPr>
        <w:t>результаты были иные: наибольшая доля (36%) принадлежала заведениям полного обс</w:t>
      </w:r>
      <w:r w:rsidR="00A517A0" w:rsidRPr="00691DFD">
        <w:rPr>
          <w:rFonts w:cs="Times New Roman"/>
        </w:rPr>
        <w:t>луживания</w:t>
      </w:r>
      <w:r w:rsidR="00DB08C2" w:rsidRPr="00691DFD">
        <w:rPr>
          <w:rFonts w:cs="Times New Roman"/>
        </w:rPr>
        <w:t xml:space="preserve">. На распределении долей сказались </w:t>
      </w:r>
      <w:r w:rsidR="004C6BCA" w:rsidRPr="00691DFD">
        <w:rPr>
          <w:rFonts w:cs="Times New Roman"/>
        </w:rPr>
        <w:t xml:space="preserve">тренды, обозначенные </w:t>
      </w:r>
      <w:r w:rsidR="005D08E1" w:rsidRPr="00691DFD">
        <w:rPr>
          <w:rFonts w:cs="Times New Roman"/>
        </w:rPr>
        <w:t xml:space="preserve">в разделе </w:t>
      </w:r>
      <w:r w:rsidR="00A00CEA" w:rsidRPr="00691DFD">
        <w:rPr>
          <w:rFonts w:cs="Times New Roman"/>
        </w:rPr>
        <w:fldChar w:fldCharType="begin"/>
      </w:r>
      <w:r w:rsidR="00A00CEA" w:rsidRPr="00691DFD">
        <w:rPr>
          <w:rFonts w:cs="Times New Roman"/>
        </w:rPr>
        <w:instrText xml:space="preserve"> REF _Ref134733128 \h  \* MERGEFORMAT </w:instrText>
      </w:r>
      <w:r w:rsidR="00A00CEA" w:rsidRPr="00691DFD">
        <w:rPr>
          <w:rFonts w:cs="Times New Roman"/>
        </w:rPr>
      </w:r>
      <w:r w:rsidR="00A00CEA" w:rsidRPr="00691DFD">
        <w:rPr>
          <w:rFonts w:cs="Times New Roman"/>
        </w:rPr>
        <w:fldChar w:fldCharType="separate"/>
      </w:r>
      <w:r w:rsidR="00A00CEA" w:rsidRPr="00691DFD">
        <w:rPr>
          <w:rFonts w:cs="Times New Roman"/>
        </w:rPr>
        <w:t>2.1.1 Состояние рынка общественного питания в РФ к 2023 году</w:t>
      </w:r>
      <w:r w:rsidR="00A00CEA" w:rsidRPr="00691DFD">
        <w:rPr>
          <w:rFonts w:cs="Times New Roman"/>
        </w:rPr>
        <w:fldChar w:fldCharType="end"/>
      </w:r>
      <w:r w:rsidR="00A00CEA" w:rsidRPr="00691DFD">
        <w:rPr>
          <w:rFonts w:cs="Times New Roman"/>
        </w:rPr>
        <w:t>, в особенности рост популярности формата «с собой» при снижающейся покупательской способности</w:t>
      </w:r>
      <w:r w:rsidR="00032BF6" w:rsidRPr="00691DFD">
        <w:rPr>
          <w:rFonts w:cs="Times New Roman"/>
        </w:rPr>
        <w:t>.</w:t>
      </w:r>
    </w:p>
    <w:p w14:paraId="01D4C63F" w14:textId="5E4F182C" w:rsidR="00BA6CDE" w:rsidRPr="00691DFD" w:rsidRDefault="006475F6" w:rsidP="00BA6CDE">
      <w:pPr>
        <w:rPr>
          <w:rFonts w:cs="Times New Roman"/>
        </w:rPr>
      </w:pPr>
      <w:r w:rsidRPr="00691DFD">
        <w:rPr>
          <w:rFonts w:cs="Times New Roman"/>
        </w:rPr>
        <w:t>Для Санкт-Петербурга и Москвы характерн</w:t>
      </w:r>
      <w:r w:rsidR="003E5211" w:rsidRPr="00691DFD">
        <w:rPr>
          <w:rFonts w:cs="Times New Roman"/>
        </w:rPr>
        <w:t>ы</w:t>
      </w:r>
      <w:r w:rsidRPr="00691DFD">
        <w:rPr>
          <w:rFonts w:cs="Times New Roman"/>
        </w:rPr>
        <w:t xml:space="preserve"> как высокая плотность заведений общественного питания на душу населения, так и </w:t>
      </w:r>
      <w:r w:rsidR="001E7EA7" w:rsidRPr="00691DFD">
        <w:rPr>
          <w:rFonts w:cs="Times New Roman"/>
        </w:rPr>
        <w:t xml:space="preserve">высокий процент жителей, регулярно посещающих кафе, рестораны, бары и прочие форматы. </w:t>
      </w:r>
      <w:r w:rsidR="00BA6CDE" w:rsidRPr="00691DFD">
        <w:rPr>
          <w:rFonts w:cs="Times New Roman"/>
        </w:rPr>
        <w:t>На два города приходится 25% федерального обор</w:t>
      </w:r>
      <w:r w:rsidR="008C7500" w:rsidRPr="00691DFD">
        <w:rPr>
          <w:rFonts w:cs="Times New Roman"/>
        </w:rPr>
        <w:t xml:space="preserve">ота в сфере общественного питания. </w:t>
      </w:r>
      <w:r w:rsidR="00315EC8" w:rsidRPr="00691DFD">
        <w:rPr>
          <w:rFonts w:cs="Times New Roman"/>
        </w:rPr>
        <w:t xml:space="preserve">В эту оценку входят постоянные жители города и туристы: </w:t>
      </w:r>
      <w:r w:rsidR="003E5211" w:rsidRPr="00691DFD">
        <w:rPr>
          <w:rFonts w:cs="Times New Roman"/>
        </w:rPr>
        <w:t xml:space="preserve">ежегодно их количество превышает </w:t>
      </w:r>
      <w:r w:rsidR="00D54D8C" w:rsidRPr="00691DFD">
        <w:rPr>
          <w:rFonts w:cs="Times New Roman"/>
        </w:rPr>
        <w:t>20 миллионов человек.</w:t>
      </w:r>
    </w:p>
    <w:p w14:paraId="2FB15459" w14:textId="0DAD316E" w:rsidR="00D54D8C" w:rsidRPr="00691DFD" w:rsidRDefault="008E6CD7" w:rsidP="00BA6CDE">
      <w:pPr>
        <w:rPr>
          <w:rFonts w:cs="Times New Roman"/>
        </w:rPr>
      </w:pPr>
      <w:r w:rsidRPr="00691DFD">
        <w:rPr>
          <w:rFonts w:cs="Times New Roman"/>
        </w:rPr>
        <w:t xml:space="preserve">В период локдауна и самоизоляции было закрыто </w:t>
      </w:r>
      <w:r w:rsidR="009D4D4D" w:rsidRPr="00691DFD">
        <w:rPr>
          <w:rFonts w:cs="Times New Roman"/>
        </w:rPr>
        <w:t xml:space="preserve">более 200 заведений общественного питания в Москве и </w:t>
      </w:r>
      <w:r w:rsidR="00983177" w:rsidRPr="00691DFD">
        <w:rPr>
          <w:rFonts w:cs="Times New Roman"/>
        </w:rPr>
        <w:t xml:space="preserve">более 150 — в Санкт-Петербурге. Больше всего пострадали несетевые предприятия общественного питания, не справившиеся с вызовами: </w:t>
      </w:r>
      <w:r w:rsidR="003E5124" w:rsidRPr="00691DFD">
        <w:rPr>
          <w:rFonts w:cs="Times New Roman"/>
        </w:rPr>
        <w:t xml:space="preserve">необходимостью работать на самовывоз и доставку, перестройкой цепей поставок и удорожанием закупочного сырья, </w:t>
      </w:r>
      <w:r w:rsidR="00F72CF9" w:rsidRPr="00691DFD">
        <w:rPr>
          <w:rFonts w:cs="Times New Roman"/>
        </w:rPr>
        <w:t>новыми требованиями к формату работы и санитарно-эпидемиологическими</w:t>
      </w:r>
      <w:r w:rsidR="0001794A" w:rsidRPr="00691DFD">
        <w:rPr>
          <w:rFonts w:cs="Times New Roman"/>
        </w:rPr>
        <w:t xml:space="preserve"> правилами. Последовавшие за локдаунов санкции (февраль 2022 года) и снижение потока гостей (сентябрь 2022 года) </w:t>
      </w:r>
      <w:r w:rsidR="00564153" w:rsidRPr="00691DFD">
        <w:rPr>
          <w:rFonts w:cs="Times New Roman"/>
        </w:rPr>
        <w:t xml:space="preserve">не дали отрасли в полной мере восстановиться, поэтому возвращение к </w:t>
      </w:r>
      <w:proofErr w:type="spellStart"/>
      <w:r w:rsidR="00564153" w:rsidRPr="00691DFD">
        <w:rPr>
          <w:rFonts w:cs="Times New Roman"/>
        </w:rPr>
        <w:t>допандемийным</w:t>
      </w:r>
      <w:proofErr w:type="spellEnd"/>
      <w:r w:rsidR="00564153" w:rsidRPr="00691DFD">
        <w:rPr>
          <w:rFonts w:cs="Times New Roman"/>
        </w:rPr>
        <w:t xml:space="preserve"> показателям </w:t>
      </w:r>
      <w:r w:rsidR="00CD68DC" w:rsidRPr="00691DFD">
        <w:rPr>
          <w:rFonts w:cs="Times New Roman"/>
        </w:rPr>
        <w:t xml:space="preserve">продолжается до сих </w:t>
      </w:r>
      <w:r w:rsidR="00CD68DC" w:rsidRPr="00691DFD">
        <w:rPr>
          <w:rFonts w:cs="Times New Roman"/>
        </w:rPr>
        <w:lastRenderedPageBreak/>
        <w:t>пор. Так, в сети «буше» результаты работы 2019 года используются как целевые в оценке эффективности работы.</w:t>
      </w:r>
    </w:p>
    <w:p w14:paraId="256C09DA" w14:textId="6CAEC453" w:rsidR="00BA6CDE" w:rsidRPr="00691DFD" w:rsidRDefault="00CD68DC" w:rsidP="00BA6CDE">
      <w:pPr>
        <w:rPr>
          <w:rFonts w:cs="Times New Roman"/>
        </w:rPr>
      </w:pPr>
      <w:r w:rsidRPr="00691DFD">
        <w:rPr>
          <w:rFonts w:cs="Times New Roman"/>
        </w:rPr>
        <w:t xml:space="preserve">Для Москвы и Санкт-Петербурга характерна схожая структура </w:t>
      </w:r>
      <w:r w:rsidR="00B8338A" w:rsidRPr="00691DFD">
        <w:rPr>
          <w:rFonts w:cs="Times New Roman"/>
        </w:rPr>
        <w:t xml:space="preserve">распределения заведений общественного питания по категориям. Так, наибольшую долю занимают кафе, за ними — </w:t>
      </w:r>
      <w:r w:rsidR="00E32D03" w:rsidRPr="00691DFD">
        <w:rPr>
          <w:rFonts w:cs="Times New Roman"/>
        </w:rPr>
        <w:t xml:space="preserve">рестораны и фастфуд. На рисунке </w:t>
      </w:r>
      <w:r w:rsidR="0036734E" w:rsidRPr="00691DFD">
        <w:rPr>
          <w:rFonts w:cs="Times New Roman"/>
        </w:rPr>
        <w:t>представлено распределение по пяти категориям</w:t>
      </w:r>
      <w:r w:rsidR="00523076" w:rsidRPr="00691DFD">
        <w:rPr>
          <w:rStyle w:val="a9"/>
          <w:rFonts w:cs="Times New Roman"/>
        </w:rPr>
        <w:footnoteReference w:id="73"/>
      </w:r>
      <w:r w:rsidR="0036734E" w:rsidRPr="00691DFD">
        <w:rPr>
          <w:rFonts w:cs="Times New Roman"/>
        </w:rPr>
        <w:t xml:space="preserve">. 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38"/>
      </w:tblGrid>
      <w:tr w:rsidR="0014286E" w:rsidRPr="00691DFD" w14:paraId="663B528A" w14:textId="77777777" w:rsidTr="0014286E">
        <w:trPr>
          <w:trHeight w:val="4224"/>
          <w:jc w:val="center"/>
        </w:trPr>
        <w:tc>
          <w:tcPr>
            <w:tcW w:w="7138" w:type="dxa"/>
          </w:tcPr>
          <w:p w14:paraId="6F5611DA" w14:textId="43D88DE0" w:rsidR="0014286E" w:rsidRPr="00691DFD" w:rsidRDefault="0014286E" w:rsidP="0014286E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  <w:noProof/>
              </w:rPr>
              <w:drawing>
                <wp:inline distT="0" distB="0" distL="0" distR="0" wp14:anchorId="65C7A423" wp14:editId="275294EE">
                  <wp:extent cx="4395746" cy="2634915"/>
                  <wp:effectExtent l="0" t="0" r="0" b="0"/>
                  <wp:docPr id="17711192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119245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3898" cy="26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7B0F8" w14:textId="05462857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6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Наиболее</w:t>
      </w:r>
      <w:proofErr w:type="gramEnd"/>
      <w:r w:rsidRPr="00691DFD">
        <w:rPr>
          <w:rFonts w:cs="Times New Roman"/>
        </w:rPr>
        <w:t xml:space="preserve"> распространенные категории заведений в Москве</w:t>
      </w:r>
    </w:p>
    <w:p w14:paraId="6CE8F548" w14:textId="76E37B1F" w:rsidR="00E54272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68D91566" wp14:editId="3B2FF4AA">
            <wp:extent cx="4451685" cy="2668445"/>
            <wp:effectExtent l="0" t="0" r="6350" b="0"/>
            <wp:docPr id="59895455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95455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86305" cy="274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07AF1" w14:textId="53797DFF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7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Наиболее</w:t>
      </w:r>
      <w:proofErr w:type="gramEnd"/>
      <w:r w:rsidRPr="00691DFD">
        <w:rPr>
          <w:rFonts w:cs="Times New Roman"/>
        </w:rPr>
        <w:t xml:space="preserve"> распространенные категории заведений в </w:t>
      </w:r>
      <w:r w:rsidRPr="00691DFD">
        <w:rPr>
          <w:rFonts w:cs="Times New Roman"/>
        </w:rPr>
        <w:t>Санкт-Петербурге</w:t>
      </w:r>
    </w:p>
    <w:p w14:paraId="63C7BDE3" w14:textId="77777777" w:rsidR="0014286E" w:rsidRPr="00691DFD" w:rsidRDefault="0014286E" w:rsidP="0014286E">
      <w:pPr>
        <w:jc w:val="center"/>
        <w:rPr>
          <w:rFonts w:cs="Times New Roman"/>
        </w:rPr>
      </w:pPr>
    </w:p>
    <w:p w14:paraId="71BB674F" w14:textId="377FC5C6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>Источник:</w:t>
      </w:r>
      <w:r w:rsidRPr="00691DFD">
        <w:rPr>
          <w:rFonts w:cs="Times New Roman"/>
        </w:rPr>
        <w:t xml:space="preserve"> Исследование: где в Европе наибольший выбор кафе и ресторанов. [Электронный ресурс] / </w:t>
      </w:r>
      <w:proofErr w:type="spellStart"/>
      <w:r w:rsidRPr="00691DFD">
        <w:rPr>
          <w:rFonts w:cs="Times New Roman"/>
        </w:rPr>
        <w:t>Tranio</w:t>
      </w:r>
      <w:proofErr w:type="spellEnd"/>
      <w:r w:rsidRPr="00691DFD">
        <w:rPr>
          <w:rFonts w:cs="Times New Roman"/>
        </w:rPr>
        <w:t>. Режим доступа: https://tranio.ru/articles/issledovanie-gde-v-evrope-naibolshii-vybor-kafe-i-restoranov/ (дата обращения: 10.05.2023)</w:t>
      </w:r>
    </w:p>
    <w:p w14:paraId="57D0DC0D" w14:textId="3A9C5EE8" w:rsidR="00E26ED7" w:rsidRPr="00691DFD" w:rsidRDefault="00E26ED7" w:rsidP="00E26ED7">
      <w:pPr>
        <w:pStyle w:val="3"/>
        <w:rPr>
          <w:rFonts w:cs="Times New Roman"/>
          <w:i w:val="0"/>
          <w:iCs w:val="0"/>
        </w:rPr>
      </w:pPr>
      <w:bookmarkStart w:id="101" w:name="_Toc136468472"/>
      <w:r w:rsidRPr="00691DFD">
        <w:rPr>
          <w:rFonts w:cs="Times New Roman"/>
          <w:i w:val="0"/>
          <w:iCs w:val="0"/>
        </w:rPr>
        <w:lastRenderedPageBreak/>
        <w:t>2.1.</w:t>
      </w:r>
      <w:r w:rsidR="000E255B" w:rsidRPr="00691DFD">
        <w:rPr>
          <w:rFonts w:cs="Times New Roman"/>
          <w:i w:val="0"/>
          <w:iCs w:val="0"/>
        </w:rPr>
        <w:t>3</w:t>
      </w:r>
      <w:r w:rsidRPr="00691DFD">
        <w:rPr>
          <w:rFonts w:cs="Times New Roman"/>
          <w:i w:val="0"/>
          <w:iCs w:val="0"/>
        </w:rPr>
        <w:t xml:space="preserve"> </w:t>
      </w:r>
      <w:r w:rsidR="00E54272" w:rsidRPr="00691DFD">
        <w:rPr>
          <w:rFonts w:cs="Times New Roman"/>
          <w:i w:val="0"/>
          <w:iCs w:val="0"/>
        </w:rPr>
        <w:t>Специфика</w:t>
      </w:r>
      <w:r w:rsidR="00110D08" w:rsidRPr="00691DFD">
        <w:rPr>
          <w:rFonts w:cs="Times New Roman"/>
          <w:i w:val="0"/>
          <w:iCs w:val="0"/>
        </w:rPr>
        <w:t xml:space="preserve"> корпоративной социальной деятельности в сфере общественного питания</w:t>
      </w:r>
      <w:bookmarkEnd w:id="101"/>
      <w:r w:rsidR="00FD3AA0" w:rsidRPr="00691DFD">
        <w:rPr>
          <w:rFonts w:cs="Times New Roman"/>
          <w:i w:val="0"/>
          <w:iCs w:val="0"/>
        </w:rPr>
        <w:t xml:space="preserve"> </w:t>
      </w:r>
    </w:p>
    <w:p w14:paraId="5AE42731" w14:textId="73B0F0C9" w:rsidR="00277494" w:rsidRPr="00691DFD" w:rsidRDefault="00CD7061" w:rsidP="00277494">
      <w:pPr>
        <w:rPr>
          <w:rFonts w:cs="Times New Roman"/>
        </w:rPr>
      </w:pPr>
      <w:r w:rsidRPr="00691DFD">
        <w:rPr>
          <w:rFonts w:cs="Times New Roman"/>
        </w:rPr>
        <w:t xml:space="preserve">Корпоративная социальная деятельность как консолидированный набор </w:t>
      </w:r>
      <w:r w:rsidR="000D2DC9" w:rsidRPr="00691DFD">
        <w:rPr>
          <w:rFonts w:cs="Times New Roman"/>
        </w:rPr>
        <w:t xml:space="preserve">мероприятий </w:t>
      </w:r>
      <w:r w:rsidRPr="00691DFD">
        <w:rPr>
          <w:rFonts w:cs="Times New Roman"/>
        </w:rPr>
        <w:t xml:space="preserve">в разрезе принципов-процессов-результатов бизнеса существенно отличаются в зависимости от рассматриваемой отрасли, страны, аудитории. </w:t>
      </w:r>
      <w:r w:rsidR="00E4631D" w:rsidRPr="00691DFD">
        <w:rPr>
          <w:rFonts w:cs="Times New Roman"/>
        </w:rPr>
        <w:t xml:space="preserve">Рассматривая эту особенность в контексте </w:t>
      </w:r>
      <w:r w:rsidR="004E2604" w:rsidRPr="00691DFD">
        <w:rPr>
          <w:rFonts w:cs="Times New Roman"/>
        </w:rPr>
        <w:t>концепции</w:t>
      </w:r>
      <w:r w:rsidR="00E4631D" w:rsidRPr="00691DFD">
        <w:rPr>
          <w:rFonts w:cs="Times New Roman"/>
        </w:rPr>
        <w:t xml:space="preserve"> тройного итога, основной причиной существенных различий можно считать</w:t>
      </w:r>
      <w:r w:rsidR="008542E1" w:rsidRPr="00691DFD">
        <w:rPr>
          <w:rFonts w:cs="Times New Roman"/>
        </w:rPr>
        <w:t xml:space="preserve"> набор стейкхолдеров, специфичный для каждого конкретного случая.</w:t>
      </w:r>
      <w:r w:rsidR="00CC3E1D" w:rsidRPr="00691DFD">
        <w:rPr>
          <w:rFonts w:cs="Times New Roman"/>
        </w:rPr>
        <w:t xml:space="preserve"> </w:t>
      </w:r>
    </w:p>
    <w:p w14:paraId="27721852" w14:textId="250D2BD5" w:rsidR="0019572E" w:rsidRPr="00691DFD" w:rsidRDefault="00C15DA3" w:rsidP="0019572E">
      <w:pPr>
        <w:rPr>
          <w:rFonts w:cs="Times New Roman"/>
        </w:rPr>
      </w:pPr>
      <w:r w:rsidRPr="00691DFD">
        <w:rPr>
          <w:rFonts w:cs="Times New Roman"/>
        </w:rPr>
        <w:t xml:space="preserve">В работе с потребителями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гостями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предприятий общественного питания важно проводить </w:t>
      </w:r>
      <w:r w:rsidR="009D242F" w:rsidRPr="00691DFD">
        <w:rPr>
          <w:rFonts w:cs="Times New Roman"/>
        </w:rPr>
        <w:t>широкую коммуникационную к</w:t>
      </w:r>
      <w:r w:rsidR="004E44B2" w:rsidRPr="00691DFD">
        <w:rPr>
          <w:rFonts w:cs="Times New Roman"/>
        </w:rPr>
        <w:t>а</w:t>
      </w:r>
      <w:r w:rsidR="009D242F" w:rsidRPr="00691DFD">
        <w:rPr>
          <w:rFonts w:cs="Times New Roman"/>
        </w:rPr>
        <w:t xml:space="preserve">мпанию и говорить о мероприятиях и результатах корпоративной социальной деятельности компании </w:t>
      </w:r>
      <w:r w:rsidR="004E44B2" w:rsidRPr="00691DFD">
        <w:rPr>
          <w:rFonts w:cs="Times New Roman"/>
        </w:rPr>
        <w:t xml:space="preserve">в открытых источниках. </w:t>
      </w:r>
      <w:r w:rsidR="004F3092" w:rsidRPr="00691DFD">
        <w:rPr>
          <w:rFonts w:cs="Times New Roman"/>
        </w:rPr>
        <w:t>Информация</w:t>
      </w:r>
      <w:r w:rsidR="00FB3511" w:rsidRPr="00691DFD">
        <w:rPr>
          <w:rFonts w:cs="Times New Roman"/>
        </w:rPr>
        <w:t xml:space="preserve">, относящаяся к сфере корпоративной социальной ответственности, </w:t>
      </w:r>
      <w:r w:rsidR="00267E7C" w:rsidRPr="00691DFD">
        <w:rPr>
          <w:rFonts w:cs="Times New Roman"/>
        </w:rPr>
        <w:t xml:space="preserve">позволяет транслировать </w:t>
      </w:r>
      <w:r w:rsidR="00747EAF" w:rsidRPr="00691DFD">
        <w:rPr>
          <w:rFonts w:cs="Times New Roman"/>
        </w:rPr>
        <w:t>уникальность и отличия компании от конкурентов</w:t>
      </w:r>
      <w:r w:rsidR="003D4A4F" w:rsidRPr="00691DFD">
        <w:rPr>
          <w:rFonts w:cs="Times New Roman"/>
        </w:rPr>
        <w:t xml:space="preserve"> в ещё большей степени, нежели коммуникации об отличительных особенностях продукта</w:t>
      </w:r>
      <w:r w:rsidR="00425326" w:rsidRPr="00691DFD">
        <w:rPr>
          <w:rStyle w:val="a9"/>
          <w:rFonts w:cs="Times New Roman"/>
        </w:rPr>
        <w:footnoteReference w:id="74"/>
      </w:r>
      <w:r w:rsidR="003D4A4F" w:rsidRPr="00691DFD">
        <w:rPr>
          <w:rFonts w:cs="Times New Roman"/>
        </w:rPr>
        <w:t>.</w:t>
      </w:r>
      <w:r w:rsidR="00425326" w:rsidRPr="00691DFD">
        <w:rPr>
          <w:rFonts w:cs="Times New Roman"/>
        </w:rPr>
        <w:t xml:space="preserve"> </w:t>
      </w:r>
      <w:r w:rsidR="003E084D" w:rsidRPr="00691DFD">
        <w:rPr>
          <w:rFonts w:cs="Times New Roman"/>
        </w:rPr>
        <w:t xml:space="preserve">При этом необходимо, с одной стороны, </w:t>
      </w:r>
      <w:r w:rsidR="00042CFD" w:rsidRPr="00691DFD">
        <w:rPr>
          <w:rFonts w:cs="Times New Roman"/>
        </w:rPr>
        <w:t xml:space="preserve">повышать осведомлённость, с другой </w:t>
      </w:r>
      <w:r w:rsidR="00042CFD" w:rsidRPr="00691DFD">
        <w:rPr>
          <w:rFonts w:cs="Times New Roman"/>
        </w:rPr>
        <w:sym w:font="Symbol" w:char="F02D"/>
      </w:r>
      <w:r w:rsidR="00042CFD" w:rsidRPr="00691DFD">
        <w:rPr>
          <w:rFonts w:cs="Times New Roman"/>
        </w:rPr>
        <w:t xml:space="preserve"> минимизировать скептицизм стейкхолдеров.</w:t>
      </w:r>
      <w:r w:rsidR="004312D9" w:rsidRPr="00691DFD">
        <w:rPr>
          <w:rFonts w:cs="Times New Roman"/>
        </w:rPr>
        <w:t xml:space="preserve"> Информирование можно осуществлять посредством различных каналов:</w:t>
      </w:r>
    </w:p>
    <w:p w14:paraId="0187AE3B" w14:textId="69FD7F1F" w:rsidR="004312D9" w:rsidRPr="00691DFD" w:rsidRDefault="00D92653" w:rsidP="00D92653">
      <w:pPr>
        <w:pStyle w:val="a5"/>
        <w:numPr>
          <w:ilvl w:val="2"/>
          <w:numId w:val="1"/>
        </w:numPr>
        <w:rPr>
          <w:rFonts w:cs="Times New Roman"/>
        </w:rPr>
      </w:pPr>
      <w:r w:rsidRPr="00691DFD">
        <w:rPr>
          <w:rFonts w:cs="Times New Roman"/>
        </w:rPr>
        <w:t>Корпоративные источники</w:t>
      </w:r>
    </w:p>
    <w:p w14:paraId="2A11659C" w14:textId="3FBC3EF8" w:rsidR="00D92653" w:rsidRPr="00691DFD" w:rsidRDefault="00D24C3A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Отчёт о КСО</w:t>
      </w:r>
    </w:p>
    <w:p w14:paraId="1283D6C4" w14:textId="29C29BAD" w:rsidR="00D24C3A" w:rsidRPr="00691DFD" w:rsidRDefault="00D24C3A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Корпоративный веб-сайт и социальные сети</w:t>
      </w:r>
    </w:p>
    <w:p w14:paraId="17938769" w14:textId="7A5D3B2C" w:rsidR="00D24C3A" w:rsidRPr="00691DFD" w:rsidRDefault="000465AE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Точка продажи: презентация официантов</w:t>
      </w:r>
      <w:r w:rsidR="0020430D" w:rsidRPr="00691DFD">
        <w:rPr>
          <w:rFonts w:cs="Times New Roman"/>
        </w:rPr>
        <w:t xml:space="preserve">, </w:t>
      </w:r>
      <w:r w:rsidR="00457D03" w:rsidRPr="00691DFD">
        <w:rPr>
          <w:rFonts w:cs="Times New Roman"/>
        </w:rPr>
        <w:t>постеры и тейбл-тенты в зале</w:t>
      </w:r>
    </w:p>
    <w:p w14:paraId="43B5EE84" w14:textId="12EB2DB6" w:rsidR="00457D03" w:rsidRPr="00691DFD" w:rsidRDefault="00225257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Реклама</w:t>
      </w:r>
      <w:r w:rsidR="004E4818" w:rsidRPr="00691DFD">
        <w:rPr>
          <w:rFonts w:cs="Times New Roman"/>
        </w:rPr>
        <w:t xml:space="preserve"> и </w:t>
      </w:r>
      <w:r w:rsidR="004E4818" w:rsidRPr="00691DFD">
        <w:rPr>
          <w:rFonts w:cs="Times New Roman"/>
          <w:lang w:val="en-US"/>
        </w:rPr>
        <w:t>PR</w:t>
      </w:r>
      <w:r w:rsidRPr="00691DFD">
        <w:rPr>
          <w:rFonts w:cs="Times New Roman"/>
        </w:rPr>
        <w:t>: онлайн и офлайн</w:t>
      </w:r>
    </w:p>
    <w:p w14:paraId="4AAF729A" w14:textId="2F3733FF" w:rsidR="008C77AB" w:rsidRPr="00691DFD" w:rsidRDefault="008C77AB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Почтовые рассылки</w:t>
      </w:r>
    </w:p>
    <w:p w14:paraId="71D8EBAE" w14:textId="110C5F6D" w:rsidR="008C77AB" w:rsidRPr="00691DFD" w:rsidRDefault="008C77AB" w:rsidP="00D92653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Уведомления и новости в мобильном приложении</w:t>
      </w:r>
    </w:p>
    <w:p w14:paraId="60EDD1F3" w14:textId="7C66D950" w:rsidR="00C34E7D" w:rsidRPr="00691DFD" w:rsidRDefault="00C34E7D" w:rsidP="00C34E7D">
      <w:pPr>
        <w:pStyle w:val="a5"/>
        <w:numPr>
          <w:ilvl w:val="2"/>
          <w:numId w:val="1"/>
        </w:numPr>
        <w:rPr>
          <w:rFonts w:cs="Times New Roman"/>
        </w:rPr>
      </w:pPr>
      <w:r w:rsidRPr="00691DFD">
        <w:rPr>
          <w:rFonts w:cs="Times New Roman"/>
        </w:rPr>
        <w:t>Внешние (независимые) источники</w:t>
      </w:r>
    </w:p>
    <w:p w14:paraId="27C2EE14" w14:textId="1A974977" w:rsidR="00C34E7D" w:rsidRPr="00691DFD" w:rsidRDefault="00457BBC" w:rsidP="00C34E7D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Информация в СМИ</w:t>
      </w:r>
    </w:p>
    <w:p w14:paraId="0924C783" w14:textId="6CD621DD" w:rsidR="00457BBC" w:rsidRPr="00691DFD" w:rsidRDefault="00B313E8" w:rsidP="00C34E7D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>«Сарафанное радио»</w:t>
      </w:r>
    </w:p>
    <w:p w14:paraId="5BDAD3DC" w14:textId="111FFC9E" w:rsidR="00AE18D4" w:rsidRPr="00691DFD" w:rsidRDefault="00AE18D4" w:rsidP="00C34E7D">
      <w:pPr>
        <w:pStyle w:val="a5"/>
        <w:numPr>
          <w:ilvl w:val="3"/>
          <w:numId w:val="1"/>
        </w:numPr>
        <w:rPr>
          <w:rFonts w:cs="Times New Roman"/>
        </w:rPr>
      </w:pPr>
      <w:r w:rsidRPr="00691DFD">
        <w:rPr>
          <w:rFonts w:cs="Times New Roman"/>
        </w:rPr>
        <w:t xml:space="preserve">Экспертные </w:t>
      </w:r>
      <w:r w:rsidR="00E81D0B" w:rsidRPr="00691DFD">
        <w:rPr>
          <w:rFonts w:cs="Times New Roman"/>
        </w:rPr>
        <w:t>подборки и публикации</w:t>
      </w:r>
    </w:p>
    <w:p w14:paraId="0472A050" w14:textId="3C7CE106" w:rsidR="00CF5D26" w:rsidRPr="00691DFD" w:rsidRDefault="00CF5D26" w:rsidP="00CF5D26">
      <w:pPr>
        <w:rPr>
          <w:rFonts w:cs="Times New Roman"/>
        </w:rPr>
      </w:pPr>
      <w:r w:rsidRPr="00691DFD">
        <w:rPr>
          <w:rFonts w:cs="Times New Roman"/>
        </w:rPr>
        <w:t>Акцент на наличии информации в открытых источниках необходим, так как, рассматривая в рамках данной работы именно потребителя как ключевое заинтересованное лицо, его восприятие КСД и его же намерение совершить покупку, именно доступность информации становится ключевым фактором</w:t>
      </w:r>
      <w:r w:rsidRPr="00691DFD">
        <w:rPr>
          <w:rFonts w:cs="Times New Roman"/>
        </w:rPr>
        <w:t>.</w:t>
      </w:r>
    </w:p>
    <w:p w14:paraId="2989AF61" w14:textId="77777777" w:rsidR="00CF5D26" w:rsidRPr="00691DFD" w:rsidRDefault="00CF5D26" w:rsidP="00CF5D26">
      <w:pPr>
        <w:rPr>
          <w:rFonts w:cs="Times New Roman"/>
        </w:rPr>
      </w:pPr>
      <w:r w:rsidRPr="00691DFD">
        <w:rPr>
          <w:rFonts w:cs="Times New Roman"/>
        </w:rPr>
        <w:lastRenderedPageBreak/>
        <w:t>Наиболее распространёнными направлениями корпоративной социальной деятельности на рынке общественного питания являются:</w:t>
      </w:r>
    </w:p>
    <w:p w14:paraId="2219E359" w14:textId="66F24F12" w:rsidR="00CF5D26" w:rsidRPr="00691DFD" w:rsidRDefault="00CF5D26">
      <w:pPr>
        <w:pStyle w:val="a5"/>
        <w:numPr>
          <w:ilvl w:val="1"/>
          <w:numId w:val="29"/>
        </w:numPr>
        <w:rPr>
          <w:rFonts w:cs="Times New Roman"/>
        </w:rPr>
      </w:pPr>
      <w:r w:rsidRPr="00691DFD">
        <w:rPr>
          <w:rFonts w:cs="Times New Roman"/>
        </w:rPr>
        <w:t xml:space="preserve">Устойчивое потребление ресурсов, повышение эффективности </w:t>
      </w:r>
      <w:proofErr w:type="spellStart"/>
      <w:r w:rsidRPr="00691DFD">
        <w:rPr>
          <w:rFonts w:cs="Times New Roman"/>
        </w:rPr>
        <w:t>энергоиспользования</w:t>
      </w:r>
      <w:proofErr w:type="spellEnd"/>
      <w:r w:rsidRPr="00691DFD">
        <w:rPr>
          <w:rFonts w:cs="Times New Roman"/>
        </w:rPr>
        <w:t xml:space="preserve">. Все большую популярность и внимание завоёвывают, например, позиции меню, в приготовлении которых используются локальные и фермерские продукты. Это может быть сезонное меню, или же вся концепция заведения может быть выстроена вокруг </w:t>
      </w:r>
      <w:r w:rsidRPr="00691DFD">
        <w:rPr>
          <w:rFonts w:cs="Times New Roman"/>
        </w:rPr>
        <w:t>продуктов местного производства.</w:t>
      </w:r>
    </w:p>
    <w:p w14:paraId="78D0466B" w14:textId="774C1107" w:rsidR="00CF5D26" w:rsidRPr="00691DFD" w:rsidRDefault="00CF5D26">
      <w:pPr>
        <w:pStyle w:val="a5"/>
        <w:numPr>
          <w:ilvl w:val="1"/>
          <w:numId w:val="29"/>
        </w:numPr>
        <w:rPr>
          <w:rFonts w:cs="Times New Roman"/>
        </w:rPr>
      </w:pPr>
      <w:r w:rsidRPr="00691DFD">
        <w:rPr>
          <w:rFonts w:cs="Times New Roman"/>
        </w:rPr>
        <w:t xml:space="preserve">Сокращение количества отходов. Заведения могут предлагать скидку на напитки «с собой» в свою кружку, использовать металлические трубочки или ли макароны-спагетти, сокращать количество упаковки и </w:t>
      </w:r>
      <w:proofErr w:type="gramStart"/>
      <w:r w:rsidRPr="00691DFD">
        <w:rPr>
          <w:rFonts w:cs="Times New Roman"/>
        </w:rPr>
        <w:t>т.д.</w:t>
      </w:r>
      <w:proofErr w:type="gramEnd"/>
      <w:r w:rsidRPr="00691DFD">
        <w:rPr>
          <w:rFonts w:cs="Times New Roman"/>
        </w:rPr>
        <w:t xml:space="preserve"> При этом становится возможным не только продвигать экологическую составляющую данных мероприятий, но и снижать расходы бизнеса на одноразовую тару.</w:t>
      </w:r>
    </w:p>
    <w:p w14:paraId="3C363480" w14:textId="36BF42B2" w:rsidR="00CF5D26" w:rsidRPr="00691DFD" w:rsidRDefault="00CF5D26">
      <w:pPr>
        <w:pStyle w:val="a5"/>
        <w:numPr>
          <w:ilvl w:val="1"/>
          <w:numId w:val="29"/>
        </w:numPr>
        <w:rPr>
          <w:rFonts w:cs="Times New Roman"/>
        </w:rPr>
      </w:pPr>
      <w:r w:rsidRPr="00691DFD">
        <w:rPr>
          <w:rFonts w:cs="Times New Roman"/>
        </w:rPr>
        <w:t>Продвижение переработки отходов, установка пунктов сбора вторсырья в заведениях: крышечек, стекла, бумаги.</w:t>
      </w:r>
    </w:p>
    <w:p w14:paraId="71422704" w14:textId="77777777" w:rsidR="00EE42FE" w:rsidRPr="00691DFD" w:rsidRDefault="00CF5D26">
      <w:pPr>
        <w:pStyle w:val="a5"/>
        <w:numPr>
          <w:ilvl w:val="1"/>
          <w:numId w:val="29"/>
        </w:numPr>
        <w:rPr>
          <w:rFonts w:cs="Times New Roman"/>
        </w:rPr>
      </w:pPr>
      <w:r w:rsidRPr="00691DFD">
        <w:rPr>
          <w:rFonts w:cs="Times New Roman"/>
        </w:rPr>
        <w:t>Поддержка местных сообществ. Заведения общепита часто участвуют в</w:t>
      </w:r>
      <w:r w:rsidR="00EE42FE" w:rsidRPr="00691DFD">
        <w:rPr>
          <w:rFonts w:cs="Times New Roman"/>
        </w:rPr>
        <w:t xml:space="preserve"> локальных фестивалях, проводят общественные мероприятия (образовательные и развлекательные).</w:t>
      </w:r>
    </w:p>
    <w:p w14:paraId="626E7244" w14:textId="6570CE05" w:rsidR="00CF5D26" w:rsidRPr="00691DFD" w:rsidRDefault="00EE42FE">
      <w:pPr>
        <w:pStyle w:val="a5"/>
        <w:numPr>
          <w:ilvl w:val="1"/>
          <w:numId w:val="29"/>
        </w:numPr>
        <w:rPr>
          <w:rFonts w:cs="Times New Roman"/>
        </w:rPr>
      </w:pPr>
      <w:r w:rsidRPr="00691DFD">
        <w:rPr>
          <w:rFonts w:cs="Times New Roman"/>
        </w:rPr>
        <w:t>Развитие сотрудников. На рынке общепита наблюдается серьезная нехватка кадров, причем в первую очередь массового и производственного персонала. Поэтому бизнес особенно заинтересован в развитии персонала, повышении привлекательности бренда работодателя, развитии внутренних кадров.</w:t>
      </w:r>
    </w:p>
    <w:p w14:paraId="1D4D86F5" w14:textId="0987717A" w:rsidR="00550636" w:rsidRPr="00691DFD" w:rsidRDefault="00550636" w:rsidP="0062085B">
      <w:pPr>
        <w:pStyle w:val="2"/>
        <w:rPr>
          <w:sz w:val="24"/>
          <w:szCs w:val="24"/>
        </w:rPr>
      </w:pPr>
      <w:bookmarkStart w:id="102" w:name="_Toc136468473"/>
      <w:r w:rsidRPr="00691DFD">
        <w:rPr>
          <w:sz w:val="24"/>
          <w:szCs w:val="24"/>
        </w:rPr>
        <w:t>2.</w:t>
      </w:r>
      <w:r w:rsidR="005A6F29" w:rsidRPr="00691DFD">
        <w:rPr>
          <w:sz w:val="24"/>
          <w:szCs w:val="24"/>
        </w:rPr>
        <w:t>2</w:t>
      </w:r>
      <w:r w:rsidRPr="00691DFD">
        <w:rPr>
          <w:sz w:val="24"/>
          <w:szCs w:val="24"/>
        </w:rPr>
        <w:t xml:space="preserve"> Методология исследования</w:t>
      </w:r>
      <w:bookmarkEnd w:id="93"/>
      <w:bookmarkEnd w:id="94"/>
      <w:bookmarkEnd w:id="102"/>
      <w:r w:rsidRPr="00691DFD">
        <w:rPr>
          <w:sz w:val="24"/>
          <w:szCs w:val="24"/>
        </w:rPr>
        <w:t xml:space="preserve">  </w:t>
      </w:r>
    </w:p>
    <w:p w14:paraId="4E9363C7" w14:textId="736FD247" w:rsidR="00CA0C77" w:rsidRPr="00691DFD" w:rsidRDefault="00CE2E22" w:rsidP="00CA0C77">
      <w:pPr>
        <w:rPr>
          <w:rFonts w:cs="Times New Roman"/>
        </w:rPr>
      </w:pPr>
      <w:r w:rsidRPr="00691DFD">
        <w:rPr>
          <w:rFonts w:cs="Times New Roman"/>
        </w:rPr>
        <w:t xml:space="preserve">Работа состояла </w:t>
      </w:r>
      <w:r w:rsidR="00FB791F" w:rsidRPr="00691DFD">
        <w:rPr>
          <w:rFonts w:cs="Times New Roman"/>
        </w:rPr>
        <w:t>из двух последовательных этапов: качественный анализ теоретической информации</w:t>
      </w:r>
      <w:r w:rsidR="004A379C" w:rsidRPr="00691DFD">
        <w:rPr>
          <w:rFonts w:cs="Times New Roman"/>
        </w:rPr>
        <w:t>, включая вторичные данные</w:t>
      </w:r>
      <w:r w:rsidR="00FB791F" w:rsidRPr="00691DFD">
        <w:rPr>
          <w:rFonts w:cs="Times New Roman"/>
        </w:rPr>
        <w:t xml:space="preserve">, </w:t>
      </w:r>
      <w:r w:rsidR="004A379C" w:rsidRPr="00691DFD">
        <w:rPr>
          <w:rFonts w:cs="Times New Roman"/>
        </w:rPr>
        <w:t>для формулирования исследовательских гипотез</w:t>
      </w:r>
      <w:r w:rsidR="00BB6C2D" w:rsidRPr="00691DFD">
        <w:rPr>
          <w:rFonts w:cs="Times New Roman"/>
        </w:rPr>
        <w:t xml:space="preserve"> и количественный анализ. </w:t>
      </w:r>
      <w:r w:rsidR="00582E0F" w:rsidRPr="00691DFD">
        <w:rPr>
          <w:rFonts w:cs="Times New Roman"/>
        </w:rPr>
        <w:t>Количественное и</w:t>
      </w:r>
      <w:r w:rsidR="00FD3AA0" w:rsidRPr="00691DFD">
        <w:rPr>
          <w:rFonts w:cs="Times New Roman"/>
        </w:rPr>
        <w:t xml:space="preserve">сследование было проведено </w:t>
      </w:r>
      <w:r w:rsidR="00582E0F" w:rsidRPr="00691DFD">
        <w:rPr>
          <w:rFonts w:cs="Times New Roman"/>
        </w:rPr>
        <w:t xml:space="preserve">методом онлайн-опроса. </w:t>
      </w:r>
    </w:p>
    <w:p w14:paraId="7F1AAF3F" w14:textId="62AF1A24" w:rsidR="000F7525" w:rsidRPr="00691DFD" w:rsidRDefault="00550636" w:rsidP="00314DA8">
      <w:pPr>
        <w:rPr>
          <w:rFonts w:cs="Times New Roman"/>
        </w:rPr>
      </w:pPr>
      <w:r w:rsidRPr="00691DFD">
        <w:rPr>
          <w:rFonts w:cs="Times New Roman"/>
        </w:rPr>
        <w:t xml:space="preserve">В качестве метода проведения </w:t>
      </w:r>
      <w:r w:rsidR="00FD3AA0" w:rsidRPr="00691DFD">
        <w:rPr>
          <w:rFonts w:cs="Times New Roman"/>
        </w:rPr>
        <w:t xml:space="preserve">количественного </w:t>
      </w:r>
      <w:r w:rsidRPr="00691DFD">
        <w:rPr>
          <w:rFonts w:cs="Times New Roman"/>
        </w:rPr>
        <w:t xml:space="preserve">исследования был выбран онлайн-опрос. Он позволил собрать </w:t>
      </w:r>
      <w:r w:rsidR="00314DA8" w:rsidRPr="00691DFD">
        <w:rPr>
          <w:rFonts w:cs="Times New Roman"/>
        </w:rPr>
        <w:t xml:space="preserve">первичные </w:t>
      </w:r>
      <w:r w:rsidRPr="00691DFD">
        <w:rPr>
          <w:rFonts w:cs="Times New Roman"/>
        </w:rPr>
        <w:t xml:space="preserve">количественные данные, необходимые для подтверждения или опровержения выдвинутых на основе </w:t>
      </w:r>
      <w:r w:rsidR="003B457D" w:rsidRPr="00691DFD">
        <w:rPr>
          <w:rFonts w:cs="Times New Roman"/>
        </w:rPr>
        <w:t>теоретического</w:t>
      </w:r>
      <w:r w:rsidRPr="00691DFD">
        <w:rPr>
          <w:rFonts w:cs="Times New Roman"/>
        </w:rPr>
        <w:t xml:space="preserve"> анализа гипотез. </w:t>
      </w:r>
      <w:r w:rsidR="003B457D" w:rsidRPr="00691DFD">
        <w:rPr>
          <w:rFonts w:cs="Times New Roman"/>
        </w:rPr>
        <w:t>Данный метод позволяет получить необходимое для статистически значимого результата количество респондентов</w:t>
      </w:r>
      <w:r w:rsidR="00A913FA" w:rsidRPr="00691DFD">
        <w:rPr>
          <w:rFonts w:cs="Times New Roman"/>
        </w:rPr>
        <w:t>, а также представляет собой использование структурированных и подкреплённых проводимыми научными исследованиями шкал оценивания</w:t>
      </w:r>
      <w:r w:rsidR="003B457D" w:rsidRPr="00691DFD">
        <w:rPr>
          <w:rFonts w:cs="Times New Roman"/>
        </w:rPr>
        <w:t>.</w:t>
      </w:r>
      <w:r w:rsidR="00A913FA" w:rsidRPr="00691DFD">
        <w:rPr>
          <w:rFonts w:cs="Times New Roman"/>
        </w:rPr>
        <w:t xml:space="preserve"> </w:t>
      </w:r>
    </w:p>
    <w:p w14:paraId="46024A0C" w14:textId="3ED9DD37" w:rsidR="00550636" w:rsidRPr="00691DFD" w:rsidRDefault="00550636" w:rsidP="00FD3AA0">
      <w:pPr>
        <w:rPr>
          <w:rFonts w:cs="Times New Roman"/>
        </w:rPr>
      </w:pPr>
      <w:r w:rsidRPr="00691DFD">
        <w:rPr>
          <w:rFonts w:cs="Times New Roman"/>
        </w:rPr>
        <w:t xml:space="preserve">Сбор данных осуществлялся с помощью сервиса </w:t>
      </w:r>
      <w:proofErr w:type="spellStart"/>
      <w:r w:rsidRPr="00691DFD">
        <w:rPr>
          <w:rFonts w:cs="Times New Roman"/>
          <w:lang w:val="en-US"/>
        </w:rPr>
        <w:t>Questionstar</w:t>
      </w:r>
      <w:proofErr w:type="spellEnd"/>
      <w:r w:rsidRPr="00691DFD">
        <w:rPr>
          <w:rFonts w:cs="Times New Roman"/>
        </w:rPr>
        <w:t xml:space="preserve">. Распространение анкеты проводилось в социальных сетях, </w:t>
      </w:r>
      <w:r w:rsidRPr="00691DFD">
        <w:rPr>
          <w:rFonts w:cs="Times New Roman"/>
          <w:lang w:val="en-US"/>
        </w:rPr>
        <w:t>telegram</w:t>
      </w:r>
      <w:r w:rsidRPr="00691DFD">
        <w:rPr>
          <w:rFonts w:cs="Times New Roman"/>
        </w:rPr>
        <w:t xml:space="preserve">-каналах городских сообществ, а также </w:t>
      </w:r>
      <w:r w:rsidRPr="00691DFD">
        <w:rPr>
          <w:rFonts w:cs="Times New Roman"/>
        </w:rPr>
        <w:lastRenderedPageBreak/>
        <w:t>посредством распространения визиток с кодом в предприятиях общественного питания города. Единственным ограничением для респондентов является возраст</w:t>
      </w:r>
      <w:r w:rsidR="00FD3AA0" w:rsidRPr="00691DFD">
        <w:rPr>
          <w:rFonts w:cs="Times New Roman"/>
        </w:rPr>
        <w:t xml:space="preserve"> и место проживания</w:t>
      </w:r>
      <w:r w:rsidRPr="00691DFD">
        <w:rPr>
          <w:rFonts w:cs="Times New Roman"/>
        </w:rPr>
        <w:t>: в исследовании проанализированы ответы респондентов</w:t>
      </w:r>
      <w:r w:rsidR="00FD3AA0" w:rsidRPr="00691DFD">
        <w:rPr>
          <w:rFonts w:cs="Times New Roman"/>
        </w:rPr>
        <w:t>, проживающих на территории Москвы и Санкт-Петербурга</w:t>
      </w:r>
      <w:r w:rsidRPr="00691DFD">
        <w:rPr>
          <w:rFonts w:cs="Times New Roman"/>
        </w:rPr>
        <w:t>. Обработка данных осуществлялась посредством программы статистичес</w:t>
      </w:r>
      <w:r w:rsidR="00883FAE" w:rsidRPr="00691DFD">
        <w:rPr>
          <w:rFonts w:cs="Times New Roman"/>
        </w:rPr>
        <w:t>к</w:t>
      </w:r>
      <w:r w:rsidRPr="00691DFD">
        <w:rPr>
          <w:rFonts w:cs="Times New Roman"/>
        </w:rPr>
        <w:t>ого анализа SPSS.</w:t>
      </w:r>
      <w:r w:rsidR="00F36F54" w:rsidRPr="00691DFD">
        <w:rPr>
          <w:rFonts w:cs="Times New Roman"/>
        </w:rPr>
        <w:t xml:space="preserve"> </w:t>
      </w:r>
    </w:p>
    <w:p w14:paraId="48E42528" w14:textId="6CC01EB7" w:rsidR="007F4812" w:rsidRPr="00691DFD" w:rsidRDefault="007F4812" w:rsidP="00E87276">
      <w:pPr>
        <w:rPr>
          <w:rFonts w:cs="Times New Roman"/>
        </w:rPr>
      </w:pPr>
      <w:r w:rsidRPr="00691DFD">
        <w:rPr>
          <w:rFonts w:cs="Times New Roman"/>
        </w:rPr>
        <w:t xml:space="preserve">Выбор отрасли обусловлен проведённым анализом </w:t>
      </w:r>
      <w:r w:rsidR="00884C35" w:rsidRPr="00691DFD">
        <w:rPr>
          <w:rFonts w:cs="Times New Roman"/>
        </w:rPr>
        <w:t xml:space="preserve">Доклада о социальных инвестициях в России </w:t>
      </w:r>
      <w:r w:rsidR="00CB35AB" w:rsidRPr="00691DFD">
        <w:rPr>
          <w:rFonts w:cs="Times New Roman"/>
        </w:rPr>
        <w:t xml:space="preserve">2019 года. По данным Доклада, наиболее </w:t>
      </w:r>
      <w:r w:rsidR="00D6331D" w:rsidRPr="00691DFD">
        <w:rPr>
          <w:rFonts w:cs="Times New Roman"/>
        </w:rPr>
        <w:t>активно</w:t>
      </w:r>
      <w:r w:rsidR="00BD23B8" w:rsidRPr="00691DFD">
        <w:rPr>
          <w:rFonts w:cs="Times New Roman"/>
        </w:rPr>
        <w:t>е</w:t>
      </w:r>
      <w:r w:rsidR="00D6331D" w:rsidRPr="00691DFD">
        <w:rPr>
          <w:rFonts w:cs="Times New Roman"/>
        </w:rPr>
        <w:t xml:space="preserve"> развитие </w:t>
      </w:r>
      <w:r w:rsidR="00BD23B8" w:rsidRPr="00691DFD">
        <w:rPr>
          <w:rFonts w:cs="Times New Roman"/>
        </w:rPr>
        <w:t xml:space="preserve">в области КСО характерно для трёх отраслей: </w:t>
      </w:r>
      <w:r w:rsidR="00777106" w:rsidRPr="00691DFD">
        <w:rPr>
          <w:rFonts w:cs="Times New Roman"/>
        </w:rPr>
        <w:t xml:space="preserve">добывающая промышленность, </w:t>
      </w:r>
      <w:r w:rsidR="00BD4758" w:rsidRPr="00691DFD">
        <w:rPr>
          <w:rFonts w:cs="Times New Roman"/>
        </w:rPr>
        <w:t xml:space="preserve">обрабатывающая промышленность, сфера услуг. При этом именно для сферы услуг </w:t>
      </w:r>
      <w:r w:rsidR="00670294" w:rsidRPr="00691DFD">
        <w:rPr>
          <w:rFonts w:cs="Times New Roman"/>
        </w:rPr>
        <w:t>проявляется прямая связь с конечным потребителем</w:t>
      </w:r>
      <w:r w:rsidR="006F715A" w:rsidRPr="00691DFD">
        <w:rPr>
          <w:rFonts w:cs="Times New Roman"/>
        </w:rPr>
        <w:t xml:space="preserve">, а </w:t>
      </w:r>
      <w:r w:rsidR="007E1024" w:rsidRPr="00691DFD">
        <w:rPr>
          <w:rFonts w:cs="Times New Roman"/>
        </w:rPr>
        <w:t xml:space="preserve">концепция КСД превалирует над </w:t>
      </w:r>
      <w:r w:rsidR="00E87276" w:rsidRPr="00691DFD">
        <w:rPr>
          <w:rFonts w:cs="Times New Roman"/>
        </w:rPr>
        <w:t>комплексностью понятия «устойчивое развитие», более характерного для двух других отраслей</w:t>
      </w:r>
      <w:r w:rsidR="00670294" w:rsidRPr="00691DFD">
        <w:rPr>
          <w:rFonts w:cs="Times New Roman"/>
        </w:rPr>
        <w:t>.</w:t>
      </w:r>
      <w:r w:rsidR="00E87276" w:rsidRPr="00691DFD">
        <w:rPr>
          <w:rFonts w:cs="Times New Roman"/>
        </w:rPr>
        <w:t xml:space="preserve"> Сфера оказания услуг как таковая </w:t>
      </w:r>
      <w:r w:rsidR="00E87276" w:rsidRPr="00691DFD">
        <w:rPr>
          <w:rFonts w:cs="Times New Roman"/>
        </w:rPr>
        <w:sym w:font="Symbol" w:char="F02D"/>
      </w:r>
      <w:r w:rsidR="00E87276" w:rsidRPr="00691DFD">
        <w:rPr>
          <w:rFonts w:cs="Times New Roman"/>
        </w:rPr>
        <w:t xml:space="preserve"> очень широкое понятие. </w:t>
      </w:r>
      <w:r w:rsidR="00DE61D6" w:rsidRPr="00691DFD">
        <w:rPr>
          <w:rFonts w:cs="Times New Roman"/>
        </w:rPr>
        <w:t xml:space="preserve">Сюда могут входить как услуги телекоммуникационных компаний, так и финансовые и страховые компании. При этом именно сфера гостеприимства, в том числе ресторанная индустрия, </w:t>
      </w:r>
      <w:r w:rsidR="00C33C17" w:rsidRPr="00691DFD">
        <w:rPr>
          <w:rFonts w:cs="Times New Roman"/>
        </w:rPr>
        <w:t xml:space="preserve">наименее изучена. В том числе из-за небольшого количества компаний, раскрывающих отчёты о корпоративной социальной деятельности или по крайней мере ведущих такие отчёты. Большое количество предприятий малого и среднего бизнеса, </w:t>
      </w:r>
      <w:r w:rsidR="007624B2" w:rsidRPr="00691DFD">
        <w:rPr>
          <w:rFonts w:cs="Times New Roman"/>
        </w:rPr>
        <w:t xml:space="preserve">высокая конкуренция, недостаток информации </w:t>
      </w:r>
      <w:r w:rsidR="007624B2" w:rsidRPr="00691DFD">
        <w:rPr>
          <w:rFonts w:cs="Times New Roman"/>
        </w:rPr>
        <w:sym w:font="Symbol" w:char="F02D"/>
      </w:r>
      <w:r w:rsidR="007624B2" w:rsidRPr="00691DFD">
        <w:rPr>
          <w:rFonts w:cs="Times New Roman"/>
        </w:rPr>
        <w:t xml:space="preserve"> всё это делает отрасль оказания услуг общественного питания интересной для дальнейшего анализа.</w:t>
      </w:r>
    </w:p>
    <w:p w14:paraId="512D10F4" w14:textId="3649DAD8" w:rsidR="00314DA8" w:rsidRPr="00691DFD" w:rsidRDefault="00314DA8" w:rsidP="000E112C">
      <w:pPr>
        <w:rPr>
          <w:rFonts w:cs="Times New Roman"/>
        </w:rPr>
      </w:pPr>
      <w:r w:rsidRPr="00691DFD">
        <w:rPr>
          <w:rFonts w:cs="Times New Roman"/>
        </w:rPr>
        <w:t xml:space="preserve">В качестве возрастного критерия был обозначен </w:t>
      </w:r>
      <w:r w:rsidR="00E067F3" w:rsidRPr="00691DFD">
        <w:rPr>
          <w:rFonts w:cs="Times New Roman"/>
        </w:rPr>
        <w:t>минимальный возраст для участия в опросе</w:t>
      </w:r>
      <w:r w:rsidR="0012573F" w:rsidRPr="00691DFD">
        <w:rPr>
          <w:rFonts w:cs="Times New Roman"/>
        </w:rPr>
        <w:t xml:space="preserve">, </w:t>
      </w:r>
      <w:r w:rsidR="00E067F3" w:rsidRPr="00691DFD">
        <w:rPr>
          <w:rFonts w:cs="Times New Roman"/>
        </w:rPr>
        <w:t>1</w:t>
      </w:r>
      <w:r w:rsidR="00151497" w:rsidRPr="00691DFD">
        <w:rPr>
          <w:rFonts w:cs="Times New Roman"/>
        </w:rPr>
        <w:t>6</w:t>
      </w:r>
      <w:r w:rsidR="00E067F3" w:rsidRPr="00691DFD">
        <w:rPr>
          <w:rFonts w:cs="Times New Roman"/>
        </w:rPr>
        <w:t xml:space="preserve"> лет</w:t>
      </w:r>
      <w:r w:rsidR="0012573F" w:rsidRPr="00691DFD">
        <w:rPr>
          <w:rFonts w:cs="Times New Roman"/>
        </w:rPr>
        <w:t>, и максимальный возраст, 60 лет</w:t>
      </w:r>
      <w:r w:rsidR="00E067F3" w:rsidRPr="00691DFD">
        <w:rPr>
          <w:rFonts w:cs="Times New Roman"/>
        </w:rPr>
        <w:t xml:space="preserve">. </w:t>
      </w:r>
      <w:r w:rsidR="00A1740B" w:rsidRPr="00691DFD">
        <w:rPr>
          <w:rFonts w:cs="Times New Roman"/>
        </w:rPr>
        <w:t xml:space="preserve">Предполагается, что дети в выборе заведения общественного питания чаще </w:t>
      </w:r>
      <w:r w:rsidR="007F4030" w:rsidRPr="00691DFD">
        <w:rPr>
          <w:rFonts w:cs="Times New Roman"/>
        </w:rPr>
        <w:t>руководствуются решением родителей</w:t>
      </w:r>
      <w:r w:rsidR="000E112C" w:rsidRPr="00691DFD">
        <w:rPr>
          <w:rFonts w:cs="Times New Roman"/>
        </w:rPr>
        <w:t xml:space="preserve">, поэтому понятие «намерение совершить покупку» </w:t>
      </w:r>
      <w:r w:rsidR="0071064D" w:rsidRPr="00691DFD">
        <w:rPr>
          <w:rFonts w:cs="Times New Roman"/>
        </w:rPr>
        <w:t xml:space="preserve">будет отражать не мнение респондента, а позицию </w:t>
      </w:r>
      <w:r w:rsidR="00E37A36" w:rsidRPr="00691DFD">
        <w:rPr>
          <w:rFonts w:cs="Times New Roman"/>
        </w:rPr>
        <w:t>представителей домохозяйства, имеющих источник заработка</w:t>
      </w:r>
      <w:r w:rsidR="000E112C" w:rsidRPr="00691DFD">
        <w:rPr>
          <w:rFonts w:cs="Times New Roman"/>
        </w:rPr>
        <w:t>. Стоит отметить,</w:t>
      </w:r>
      <w:r w:rsidR="00E37A36" w:rsidRPr="00691DFD">
        <w:rPr>
          <w:rFonts w:cs="Times New Roman"/>
        </w:rPr>
        <w:t xml:space="preserve"> что большая часть респондентов </w:t>
      </w:r>
      <w:r w:rsidR="00F15F87" w:rsidRPr="00691DFD">
        <w:rPr>
          <w:rFonts w:cs="Times New Roman"/>
        </w:rPr>
        <w:t xml:space="preserve">проведенного опроса </w:t>
      </w:r>
      <w:r w:rsidR="00E37A36" w:rsidRPr="00691DFD">
        <w:rPr>
          <w:rFonts w:cs="Times New Roman"/>
        </w:rPr>
        <w:t xml:space="preserve">являются совершеннолетними </w:t>
      </w:r>
      <w:r w:rsidR="00F15F87" w:rsidRPr="00691DFD">
        <w:rPr>
          <w:rFonts w:cs="Times New Roman"/>
        </w:rPr>
        <w:t xml:space="preserve">и имеют частичную или полную занятость. </w:t>
      </w:r>
      <w:r w:rsidR="00A1740B" w:rsidRPr="00691DFD">
        <w:rPr>
          <w:rFonts w:cs="Times New Roman"/>
        </w:rPr>
        <w:t>Кроме того, это связано</w:t>
      </w:r>
      <w:r w:rsidR="00CC4B5F" w:rsidRPr="00691DFD">
        <w:rPr>
          <w:rFonts w:cs="Times New Roman"/>
        </w:rPr>
        <w:t xml:space="preserve"> с юридическими особенностями опросов несовершеннолетних: по закону </w:t>
      </w:r>
      <w:r w:rsidR="00E724F8" w:rsidRPr="00691DFD">
        <w:rPr>
          <w:rFonts w:cs="Times New Roman"/>
        </w:rPr>
        <w:t>дети до 14 лет могут участвовать только в присутствии законного представителя или при наличии письменного согласия в зависимости от возраста.</w:t>
      </w:r>
      <w:r w:rsidR="0012573F" w:rsidRPr="00691DFD">
        <w:rPr>
          <w:rFonts w:cs="Times New Roman"/>
        </w:rPr>
        <w:t xml:space="preserve"> Пожилые граждане реже посещают заведения общепита, а также </w:t>
      </w:r>
      <w:r w:rsidR="00A324DA" w:rsidRPr="00691DFD">
        <w:rPr>
          <w:rFonts w:cs="Times New Roman"/>
        </w:rPr>
        <w:t>чаще заявляют о незнании термина «корпоративная социальная ответственность», руководствуются «привычкой» при выборе заведения. Поэтому в выборку они включены не были.</w:t>
      </w:r>
    </w:p>
    <w:p w14:paraId="70D20325" w14:textId="107A1AD7" w:rsidR="00E724F8" w:rsidRPr="00691DFD" w:rsidRDefault="007B172B" w:rsidP="00FD3AA0">
      <w:pPr>
        <w:rPr>
          <w:rFonts w:cs="Times New Roman"/>
        </w:rPr>
      </w:pPr>
      <w:r w:rsidRPr="00691DFD">
        <w:rPr>
          <w:rFonts w:cs="Times New Roman"/>
        </w:rPr>
        <w:t>Москва и Санкт-Петербург как целевые регионы проживания респондентов были выбраны по нескольким причинам:</w:t>
      </w:r>
    </w:p>
    <w:p w14:paraId="7E84E167" w14:textId="480B01D5" w:rsidR="001A3B10" w:rsidRPr="00691DFD" w:rsidRDefault="00406484">
      <w:pPr>
        <w:pStyle w:val="a5"/>
        <w:numPr>
          <w:ilvl w:val="1"/>
          <w:numId w:val="21"/>
        </w:numPr>
        <w:rPr>
          <w:rFonts w:cs="Times New Roman"/>
        </w:rPr>
      </w:pPr>
      <w:r w:rsidRPr="00691DFD">
        <w:rPr>
          <w:rFonts w:cs="Times New Roman"/>
        </w:rPr>
        <w:lastRenderedPageBreak/>
        <w:t>К</w:t>
      </w:r>
      <w:r w:rsidR="00F15F87" w:rsidRPr="00691DFD">
        <w:rPr>
          <w:rFonts w:cs="Times New Roman"/>
        </w:rPr>
        <w:t xml:space="preserve">ак уже было отмечено, на заведения общепита в этих городах приходится более 25% федерального оборота. Поэтому </w:t>
      </w:r>
      <w:r w:rsidR="00BF3126" w:rsidRPr="00691DFD">
        <w:rPr>
          <w:rFonts w:cs="Times New Roman"/>
        </w:rPr>
        <w:t xml:space="preserve">можно не без основания предположить, что именно для жителей Санкт-Петербурга и Москвы характерно </w:t>
      </w:r>
      <w:r w:rsidR="001A3B10" w:rsidRPr="00691DFD">
        <w:rPr>
          <w:rFonts w:cs="Times New Roman"/>
        </w:rPr>
        <w:t xml:space="preserve">чаще посещать кафе и рестораны. По оценке </w:t>
      </w:r>
      <w:r w:rsidR="00F32789" w:rsidRPr="00691DFD">
        <w:rPr>
          <w:rFonts w:cs="Times New Roman"/>
        </w:rPr>
        <w:t>Росстата</w:t>
      </w:r>
      <w:r w:rsidR="00C92C5B" w:rsidRPr="00691DFD">
        <w:rPr>
          <w:rStyle w:val="a9"/>
          <w:rFonts w:cs="Times New Roman"/>
        </w:rPr>
        <w:footnoteReference w:id="75"/>
      </w:r>
      <w:r w:rsidR="00F32789" w:rsidRPr="00691DFD">
        <w:rPr>
          <w:rFonts w:cs="Times New Roman"/>
        </w:rPr>
        <w:t xml:space="preserve">, оборот на душу населения в денежном исчислении </w:t>
      </w:r>
      <w:r w:rsidR="00133B08" w:rsidRPr="00691DFD">
        <w:rPr>
          <w:rFonts w:cs="Times New Roman"/>
        </w:rPr>
        <w:t xml:space="preserve">для Санкт-Петербурга на 76% превышает </w:t>
      </w:r>
      <w:r w:rsidR="00C92C5B" w:rsidRPr="00691DFD">
        <w:rPr>
          <w:rFonts w:cs="Times New Roman"/>
        </w:rPr>
        <w:t xml:space="preserve">федеральный показатель, для Москвы </w:t>
      </w:r>
      <w:r w:rsidR="00C92C5B" w:rsidRPr="00691DFD">
        <w:rPr>
          <w:rFonts w:cs="Times New Roman"/>
        </w:rPr>
        <w:sym w:font="Symbol" w:char="F02D"/>
      </w:r>
      <w:r w:rsidR="00C92C5B" w:rsidRPr="00691DFD">
        <w:rPr>
          <w:rFonts w:cs="Times New Roman"/>
        </w:rPr>
        <w:t xml:space="preserve"> на 114%.</w:t>
      </w:r>
    </w:p>
    <w:p w14:paraId="4572B149" w14:textId="7196974A" w:rsidR="0013617D" w:rsidRPr="00691DFD" w:rsidRDefault="00E62A2D">
      <w:pPr>
        <w:pStyle w:val="a5"/>
        <w:numPr>
          <w:ilvl w:val="1"/>
          <w:numId w:val="21"/>
        </w:numPr>
        <w:rPr>
          <w:rFonts w:cs="Times New Roman"/>
        </w:rPr>
      </w:pPr>
      <w:r w:rsidRPr="00691DFD">
        <w:rPr>
          <w:rFonts w:cs="Times New Roman"/>
        </w:rPr>
        <w:t>Для Москвы и Санкт</w:t>
      </w:r>
      <w:r w:rsidR="000324F5" w:rsidRPr="00691DFD">
        <w:rPr>
          <w:rFonts w:cs="Times New Roman"/>
        </w:rPr>
        <w:t>-</w:t>
      </w:r>
      <w:r w:rsidRPr="00691DFD">
        <w:rPr>
          <w:rFonts w:cs="Times New Roman"/>
        </w:rPr>
        <w:t>Петербурга характерно схожее распределение заведений общественного питания по типам (</w:t>
      </w:r>
      <w:r w:rsidR="002F7182" w:rsidRPr="00691DFD">
        <w:rPr>
          <w:rFonts w:cs="Times New Roman"/>
        </w:rPr>
        <w:t xml:space="preserve">ресторан, кафе, фастфуд и так далее). Значит, рынки </w:t>
      </w:r>
      <w:r w:rsidR="005432C4" w:rsidRPr="00691DFD">
        <w:rPr>
          <w:rFonts w:cs="Times New Roman"/>
        </w:rPr>
        <w:t>в достаточной степени похожи в плане предложения.</w:t>
      </w:r>
    </w:p>
    <w:p w14:paraId="561EE86C" w14:textId="37AADD9E" w:rsidR="005432C4" w:rsidRPr="00691DFD" w:rsidRDefault="005432C4">
      <w:pPr>
        <w:pStyle w:val="a5"/>
        <w:numPr>
          <w:ilvl w:val="1"/>
          <w:numId w:val="21"/>
        </w:numPr>
        <w:rPr>
          <w:rFonts w:cs="Times New Roman"/>
        </w:rPr>
      </w:pPr>
      <w:r w:rsidRPr="00691DFD">
        <w:rPr>
          <w:rFonts w:cs="Times New Roman"/>
        </w:rPr>
        <w:t xml:space="preserve">Именно эти города лидируют по количеству новых открытий: </w:t>
      </w:r>
      <w:r w:rsidR="004B020C" w:rsidRPr="00691DFD">
        <w:rPr>
          <w:rFonts w:cs="Times New Roman"/>
        </w:rPr>
        <w:t xml:space="preserve">в 2022 году это </w:t>
      </w:r>
      <w:r w:rsidR="00A93BDC" w:rsidRPr="00691DFD">
        <w:rPr>
          <w:rFonts w:cs="Times New Roman"/>
        </w:rPr>
        <w:t xml:space="preserve">277 </w:t>
      </w:r>
      <w:r w:rsidR="004B020C" w:rsidRPr="00691DFD">
        <w:rPr>
          <w:rFonts w:cs="Times New Roman"/>
        </w:rPr>
        <w:t xml:space="preserve">заведений в Санкт-Петербурге и </w:t>
      </w:r>
      <w:r w:rsidR="00957A6C" w:rsidRPr="00691DFD">
        <w:rPr>
          <w:rFonts w:cs="Times New Roman"/>
        </w:rPr>
        <w:t xml:space="preserve">122 в Москве. Новые тренды, экспериментальные и традиционные форматы быстрее запускаются в этих городах. Потребитель </w:t>
      </w:r>
      <w:r w:rsidR="00661892" w:rsidRPr="00691DFD">
        <w:rPr>
          <w:rFonts w:cs="Times New Roman"/>
        </w:rPr>
        <w:t>более открыт к новым именам на гастрономической карте.</w:t>
      </w:r>
    </w:p>
    <w:p w14:paraId="7155A96E" w14:textId="79534556" w:rsidR="00661892" w:rsidRPr="00691DFD" w:rsidRDefault="002C2CFD" w:rsidP="00661892">
      <w:pPr>
        <w:rPr>
          <w:rFonts w:cs="Times New Roman"/>
        </w:rPr>
      </w:pPr>
      <w:r w:rsidRPr="00691DFD">
        <w:rPr>
          <w:rFonts w:cs="Times New Roman"/>
        </w:rPr>
        <w:t xml:space="preserve">В обозначенных городах проживает </w:t>
      </w:r>
      <w:r w:rsidR="005B49FE" w:rsidRPr="00691DFD">
        <w:rPr>
          <w:rFonts w:cs="Times New Roman"/>
        </w:rPr>
        <w:t>1</w:t>
      </w:r>
      <w:r w:rsidR="007F4812" w:rsidRPr="00691DFD">
        <w:rPr>
          <w:rFonts w:cs="Times New Roman"/>
        </w:rPr>
        <w:t>1</w:t>
      </w:r>
      <w:r w:rsidR="005B49FE" w:rsidRPr="00691DFD">
        <w:rPr>
          <w:rFonts w:cs="Times New Roman"/>
        </w:rPr>
        <w:t> </w:t>
      </w:r>
      <w:r w:rsidR="007F4812" w:rsidRPr="00691DFD">
        <w:rPr>
          <w:rFonts w:cs="Times New Roman"/>
        </w:rPr>
        <w:t>574</w:t>
      </w:r>
      <w:r w:rsidR="005B49FE" w:rsidRPr="00691DFD">
        <w:rPr>
          <w:rFonts w:cs="Times New Roman"/>
        </w:rPr>
        <w:t xml:space="preserve"> 54</w:t>
      </w:r>
      <w:r w:rsidR="007F4812" w:rsidRPr="00691DFD">
        <w:rPr>
          <w:rFonts w:cs="Times New Roman"/>
        </w:rPr>
        <w:t>8</w:t>
      </w:r>
      <w:r w:rsidR="00CF7A21" w:rsidRPr="00691DFD">
        <w:rPr>
          <w:rFonts w:cs="Times New Roman"/>
        </w:rPr>
        <w:t xml:space="preserve"> жителей</w:t>
      </w:r>
      <w:r w:rsidR="00E33BE0" w:rsidRPr="00691DFD">
        <w:rPr>
          <w:rFonts w:cs="Times New Roman"/>
        </w:rPr>
        <w:t xml:space="preserve"> от 1</w:t>
      </w:r>
      <w:r w:rsidR="0012573F" w:rsidRPr="00691DFD">
        <w:rPr>
          <w:rFonts w:cs="Times New Roman"/>
        </w:rPr>
        <w:t>6</w:t>
      </w:r>
      <w:r w:rsidR="00E33BE0" w:rsidRPr="00691DFD">
        <w:rPr>
          <w:rFonts w:cs="Times New Roman"/>
        </w:rPr>
        <w:t xml:space="preserve"> до 60 лет</w:t>
      </w:r>
      <w:r w:rsidR="00CF7A21" w:rsidRPr="00691DFD">
        <w:rPr>
          <w:rFonts w:cs="Times New Roman"/>
        </w:rPr>
        <w:t xml:space="preserve">. По данным </w:t>
      </w:r>
      <w:r w:rsidR="000F7B1B" w:rsidRPr="00691DFD">
        <w:rPr>
          <w:rFonts w:cs="Times New Roman"/>
        </w:rPr>
        <w:t>опроса</w:t>
      </w:r>
      <w:r w:rsidR="00CF7A21" w:rsidRPr="00691DFD">
        <w:rPr>
          <w:rFonts w:cs="Times New Roman"/>
        </w:rPr>
        <w:t xml:space="preserve"> </w:t>
      </w:r>
      <w:r w:rsidR="000F7B1B" w:rsidRPr="00691DFD">
        <w:rPr>
          <w:rFonts w:cs="Times New Roman"/>
        </w:rPr>
        <w:t>ВЦИОМ</w:t>
      </w:r>
      <w:r w:rsidR="008C735B" w:rsidRPr="00691DFD">
        <w:rPr>
          <w:rStyle w:val="a9"/>
          <w:rFonts w:cs="Times New Roman"/>
        </w:rPr>
        <w:footnoteReference w:id="76"/>
      </w:r>
      <w:r w:rsidR="007648FB" w:rsidRPr="00691DFD">
        <w:rPr>
          <w:rFonts w:cs="Times New Roman"/>
        </w:rPr>
        <w:t xml:space="preserve">, </w:t>
      </w:r>
      <w:r w:rsidR="00FC711C" w:rsidRPr="00691DFD">
        <w:rPr>
          <w:rFonts w:cs="Times New Roman"/>
        </w:rPr>
        <w:t xml:space="preserve">71% жителей Санкт-Петербурга и Москвы посещают заведения общепита с различной периодичностью. </w:t>
      </w:r>
      <w:r w:rsidR="008652DA" w:rsidRPr="00691DFD">
        <w:rPr>
          <w:rFonts w:cs="Times New Roman"/>
        </w:rPr>
        <w:t xml:space="preserve">Таким образом, это составит </w:t>
      </w:r>
      <w:r w:rsidR="007F4812" w:rsidRPr="00691DFD">
        <w:rPr>
          <w:rFonts w:cs="Times New Roman"/>
        </w:rPr>
        <w:t>8 217 929</w:t>
      </w:r>
      <w:r w:rsidR="008652DA" w:rsidRPr="00691DFD">
        <w:rPr>
          <w:rFonts w:cs="Times New Roman"/>
        </w:rPr>
        <w:t xml:space="preserve"> человек. </w:t>
      </w:r>
      <w:r w:rsidR="00EB4530" w:rsidRPr="00691DFD">
        <w:rPr>
          <w:rFonts w:cs="Times New Roman"/>
        </w:rPr>
        <w:t xml:space="preserve">Исходя из этой информации был рассчитан необходимый размер выборки </w:t>
      </w:r>
      <w:r w:rsidR="001B55EA" w:rsidRPr="00691DFD">
        <w:rPr>
          <w:rFonts w:cs="Times New Roman"/>
        </w:rPr>
        <w:t>для доверительного интервала 95%</w:t>
      </w:r>
      <w:r w:rsidR="00F93512" w:rsidRPr="00691DFD">
        <w:rPr>
          <w:rFonts w:cs="Times New Roman"/>
        </w:rPr>
        <w:t xml:space="preserve">: </w:t>
      </w:r>
      <w:r w:rsidR="00984F32" w:rsidRPr="00691DFD">
        <w:rPr>
          <w:rFonts w:cs="Times New Roman"/>
        </w:rPr>
        <w:t>384 респондента</w:t>
      </w:r>
      <w:r w:rsidR="00517D9B" w:rsidRPr="00691DFD">
        <w:rPr>
          <w:rStyle w:val="a9"/>
          <w:rFonts w:cs="Times New Roman"/>
        </w:rPr>
        <w:footnoteReference w:id="77"/>
      </w:r>
      <w:r w:rsidR="00984F32" w:rsidRPr="00691DFD">
        <w:rPr>
          <w:rFonts w:cs="Times New Roman"/>
        </w:rPr>
        <w:t xml:space="preserve">. </w:t>
      </w:r>
    </w:p>
    <w:p w14:paraId="490E479D" w14:textId="027DB4FF" w:rsidR="003F4585" w:rsidRPr="00691DFD" w:rsidRDefault="0036618E" w:rsidP="00A56244">
      <w:pPr>
        <w:rPr>
          <w:rFonts w:cs="Times New Roman"/>
        </w:rPr>
      </w:pPr>
      <w:r w:rsidRPr="00691DFD">
        <w:rPr>
          <w:rFonts w:cs="Times New Roman"/>
        </w:rPr>
        <w:t xml:space="preserve">Использовался </w:t>
      </w:r>
      <w:r w:rsidR="00AB511B" w:rsidRPr="00691DFD">
        <w:rPr>
          <w:rFonts w:cs="Times New Roman"/>
        </w:rPr>
        <w:t xml:space="preserve">детерминированный метод выборки, позволяющий распространять опрос среди наиболее подходящих по предполагаемому </w:t>
      </w:r>
      <w:r w:rsidR="002F3962" w:rsidRPr="00691DFD">
        <w:rPr>
          <w:rFonts w:cs="Times New Roman"/>
        </w:rPr>
        <w:t xml:space="preserve">портрету респондентов. Данный метод позволяет быстрее собрать необходимое для исследования количество ответов при наибольшем их соответствии </w:t>
      </w:r>
      <w:r w:rsidR="00D77766" w:rsidRPr="00691DFD">
        <w:rPr>
          <w:rFonts w:cs="Times New Roman"/>
        </w:rPr>
        <w:t xml:space="preserve">требуемым ограничениям. </w:t>
      </w:r>
      <w:proofErr w:type="gramStart"/>
      <w:r w:rsidR="00E17BFA" w:rsidRPr="00691DFD">
        <w:rPr>
          <w:rFonts w:cs="Times New Roman"/>
        </w:rPr>
        <w:t>На основе подобных исследований (</w:t>
      </w:r>
      <w:proofErr w:type="spellStart"/>
      <w:r w:rsidR="00E17BFA" w:rsidRPr="00691DFD">
        <w:rPr>
          <w:rFonts w:cs="Times New Roman"/>
        </w:rPr>
        <w:t>Rather</w:t>
      </w:r>
      <w:proofErr w:type="spellEnd"/>
      <w:r w:rsidR="00E17BFA" w:rsidRPr="00691DFD">
        <w:rPr>
          <w:rFonts w:cs="Times New Roman"/>
        </w:rPr>
        <w:t>, 2019),</w:t>
      </w:r>
      <w:proofErr w:type="gramEnd"/>
      <w:r w:rsidR="00E17BFA" w:rsidRPr="00691DFD">
        <w:rPr>
          <w:rFonts w:cs="Times New Roman"/>
        </w:rPr>
        <w:t xml:space="preserve"> о</w:t>
      </w:r>
      <w:r w:rsidR="003F4585" w:rsidRPr="00691DFD">
        <w:rPr>
          <w:rFonts w:cs="Times New Roman"/>
        </w:rPr>
        <w:t xml:space="preserve">тбор участников осуществлялся </w:t>
      </w:r>
      <w:r w:rsidR="00B80B0D" w:rsidRPr="00691DFD">
        <w:rPr>
          <w:rFonts w:cs="Times New Roman"/>
        </w:rPr>
        <w:t xml:space="preserve">нерепрезентативным способом, так как критерии социо-демографического характера не </w:t>
      </w:r>
      <w:r w:rsidR="00A56244" w:rsidRPr="00691DFD">
        <w:rPr>
          <w:rFonts w:cs="Times New Roman"/>
        </w:rPr>
        <w:t>тестируются в гипотезах исследования. Предполагается их незначимость во влиянии на результаты.</w:t>
      </w:r>
    </w:p>
    <w:p w14:paraId="56CD9A96" w14:textId="6CA582FC" w:rsidR="001C71AB" w:rsidRPr="00691DFD" w:rsidRDefault="001C71AB" w:rsidP="001C71AB">
      <w:pPr>
        <w:rPr>
          <w:rFonts w:cs="Times New Roman"/>
        </w:rPr>
      </w:pPr>
      <w:r w:rsidRPr="00691DFD">
        <w:rPr>
          <w:rFonts w:cs="Times New Roman"/>
        </w:rPr>
        <w:t xml:space="preserve">Опрос состоит из </w:t>
      </w:r>
      <w:r w:rsidR="007D0F18" w:rsidRPr="00691DFD">
        <w:rPr>
          <w:rFonts w:cs="Times New Roman"/>
        </w:rPr>
        <w:t>четырёх</w:t>
      </w:r>
      <w:r w:rsidRPr="00691DFD">
        <w:rPr>
          <w:rFonts w:cs="Times New Roman"/>
        </w:rPr>
        <w:t xml:space="preserve"> </w:t>
      </w:r>
      <w:r w:rsidR="009567DA" w:rsidRPr="00691DFD">
        <w:rPr>
          <w:rFonts w:cs="Times New Roman"/>
        </w:rPr>
        <w:t>смысловых частей</w:t>
      </w:r>
      <w:r w:rsidR="00E72C4B" w:rsidRPr="00691DFD">
        <w:rPr>
          <w:rFonts w:cs="Times New Roman"/>
        </w:rPr>
        <w:t>. Первая — это</w:t>
      </w:r>
      <w:r w:rsidR="009567DA" w:rsidRPr="00691DFD">
        <w:rPr>
          <w:rFonts w:cs="Times New Roman"/>
        </w:rPr>
        <w:t xml:space="preserve"> матрица</w:t>
      </w:r>
      <w:r w:rsidR="002739CF" w:rsidRPr="00691DFD">
        <w:rPr>
          <w:rFonts w:cs="Times New Roman"/>
        </w:rPr>
        <w:t xml:space="preserve"> проектов корпоративной социальной деятельности крупных сетей общественного питания, представленных на рынке Санкт-Петербурга и Москвы</w:t>
      </w:r>
      <w:r w:rsidR="00E72C4B" w:rsidRPr="00691DFD">
        <w:rPr>
          <w:rFonts w:cs="Times New Roman"/>
        </w:rPr>
        <w:t xml:space="preserve">. </w:t>
      </w:r>
      <w:r w:rsidR="009E739C" w:rsidRPr="00691DFD">
        <w:rPr>
          <w:rFonts w:cs="Times New Roman"/>
        </w:rPr>
        <w:t xml:space="preserve">Во второй части респонденту предлагалось обозначить конкретное заведение, для которого он будет отвечать на вопросы, а затем </w:t>
      </w:r>
      <w:r w:rsidR="008B02AE" w:rsidRPr="00691DFD">
        <w:rPr>
          <w:rFonts w:cs="Times New Roman"/>
        </w:rPr>
        <w:t xml:space="preserve">оценить своё восприятие его </w:t>
      </w:r>
      <w:r w:rsidR="007673D1" w:rsidRPr="00691DFD">
        <w:rPr>
          <w:rFonts w:cs="Times New Roman"/>
        </w:rPr>
        <w:t xml:space="preserve">корпоративной социальной деятельности, </w:t>
      </w:r>
      <w:r w:rsidR="007673D1" w:rsidRPr="00691DFD">
        <w:rPr>
          <w:rFonts w:cs="Times New Roman"/>
        </w:rPr>
        <w:lastRenderedPageBreak/>
        <w:t xml:space="preserve">свою удовлетворённость, соответствие образу бренда и своего намерения воспользоваться услугами данного заведения повторно. Третья часть повторила часть вопросов второй, посвящённых оценке корпоративной социальной деятельности заведения, однако теперь респондентам предлагалось оценить </w:t>
      </w:r>
      <w:r w:rsidR="00FF7A59" w:rsidRPr="00691DFD">
        <w:rPr>
          <w:rFonts w:cs="Times New Roman"/>
        </w:rPr>
        <w:t xml:space="preserve">субъективную </w:t>
      </w:r>
      <w:r w:rsidR="007673D1" w:rsidRPr="00691DFD">
        <w:rPr>
          <w:rFonts w:cs="Times New Roman"/>
        </w:rPr>
        <w:t xml:space="preserve">значимость данных факторов </w:t>
      </w:r>
      <w:r w:rsidR="00FF7A59" w:rsidRPr="00691DFD">
        <w:rPr>
          <w:rFonts w:cs="Times New Roman"/>
        </w:rPr>
        <w:t xml:space="preserve">в их выборе. Наконец, четвёртая часть опроса представляет собой ряд социо-демографических </w:t>
      </w:r>
      <w:r w:rsidR="0069223C" w:rsidRPr="00691DFD">
        <w:rPr>
          <w:rFonts w:cs="Times New Roman"/>
        </w:rPr>
        <w:t>вопросов.</w:t>
      </w:r>
    </w:p>
    <w:p w14:paraId="54330BAC" w14:textId="5695F5BD" w:rsidR="00550636" w:rsidRPr="00691DFD" w:rsidRDefault="00550636" w:rsidP="0062085B">
      <w:pPr>
        <w:pStyle w:val="2"/>
        <w:rPr>
          <w:sz w:val="24"/>
          <w:szCs w:val="24"/>
        </w:rPr>
      </w:pPr>
      <w:bookmarkStart w:id="103" w:name="_Toc131755477"/>
      <w:bookmarkStart w:id="104" w:name="_Toc131775921"/>
      <w:bookmarkStart w:id="105" w:name="_Toc136468474"/>
      <w:r w:rsidRPr="00691DFD">
        <w:rPr>
          <w:sz w:val="24"/>
          <w:szCs w:val="24"/>
        </w:rPr>
        <w:t>2.</w:t>
      </w:r>
      <w:r w:rsidR="005A6F29" w:rsidRPr="00691DFD">
        <w:rPr>
          <w:sz w:val="24"/>
          <w:szCs w:val="24"/>
        </w:rPr>
        <w:t>3</w:t>
      </w:r>
      <w:r w:rsidRPr="00691DFD">
        <w:rPr>
          <w:sz w:val="24"/>
          <w:szCs w:val="24"/>
        </w:rPr>
        <w:t xml:space="preserve"> Модель исследования</w:t>
      </w:r>
      <w:bookmarkEnd w:id="103"/>
      <w:bookmarkEnd w:id="104"/>
      <w:bookmarkEnd w:id="105"/>
    </w:p>
    <w:p w14:paraId="4A9221A7" w14:textId="170CC2F4" w:rsidR="005A6F29" w:rsidRPr="00691DFD" w:rsidRDefault="00363D7E" w:rsidP="005A6F29">
      <w:pPr>
        <w:rPr>
          <w:rFonts w:cs="Times New Roman"/>
        </w:rPr>
      </w:pPr>
      <w:r w:rsidRPr="00691DFD">
        <w:rPr>
          <w:rFonts w:cs="Times New Roman"/>
        </w:rPr>
        <w:t xml:space="preserve">Гипотезы, выведенные в Главе 1 работы, были использованы для </w:t>
      </w:r>
      <w:r w:rsidR="00421943" w:rsidRPr="00691DFD">
        <w:rPr>
          <w:rFonts w:cs="Times New Roman"/>
        </w:rPr>
        <w:t xml:space="preserve">построения модели. Все гипотезы представлены в </w:t>
      </w:r>
      <w:r w:rsidR="00D23E41" w:rsidRPr="00691DFD">
        <w:rPr>
          <w:rFonts w:cs="Times New Roman"/>
        </w:rPr>
        <w:t>Т</w:t>
      </w:r>
      <w:r w:rsidR="00421943" w:rsidRPr="00691DFD">
        <w:rPr>
          <w:rFonts w:cs="Times New Roman"/>
        </w:rPr>
        <w:t>аблице</w:t>
      </w:r>
      <w:r w:rsidR="00D23E41" w:rsidRPr="00691DFD">
        <w:rPr>
          <w:rFonts w:cs="Times New Roman"/>
        </w:rPr>
        <w:t xml:space="preserve"> 7</w:t>
      </w:r>
      <w:r w:rsidR="00421943" w:rsidRPr="00691DFD">
        <w:rPr>
          <w:rFonts w:cs="Times New Roman"/>
        </w:rPr>
        <w:t>:</w:t>
      </w:r>
    </w:p>
    <w:p w14:paraId="0C4EA2F5" w14:textId="0C1BB787" w:rsidR="00D23E41" w:rsidRPr="00691DFD" w:rsidRDefault="00D23E41" w:rsidP="00D23E41">
      <w:pPr>
        <w:pStyle w:val="a"/>
        <w:rPr>
          <w:rFonts w:cs="Times New Roman"/>
          <w:szCs w:val="24"/>
        </w:rPr>
      </w:pPr>
      <w:r w:rsidRPr="00691DFD">
        <w:rPr>
          <w:rFonts w:cs="Times New Roman"/>
          <w:szCs w:val="24"/>
          <w:lang w:val="ru-RU"/>
        </w:rPr>
        <w:t>Гипотезы эмпирического исследования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9344"/>
      </w:tblGrid>
      <w:tr w:rsidR="00421943" w:rsidRPr="00691DFD" w14:paraId="45BA13E9" w14:textId="77777777" w:rsidTr="00421943">
        <w:tc>
          <w:tcPr>
            <w:tcW w:w="9344" w:type="dxa"/>
          </w:tcPr>
          <w:p w14:paraId="3079A4F5" w14:textId="1954CE1A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Н1:</w:t>
            </w:r>
            <w:r w:rsidRPr="00691DFD">
              <w:rPr>
                <w:rFonts w:cs="Times New Roman"/>
              </w:rPr>
              <w:t xml:space="preserve"> Удовлетворенность потребителя оказывает влияние на намерение совершить покупку.</w:t>
            </w:r>
          </w:p>
        </w:tc>
      </w:tr>
      <w:tr w:rsidR="00421943" w:rsidRPr="00691DFD" w14:paraId="5D2D772D" w14:textId="77777777" w:rsidTr="00421943">
        <w:tc>
          <w:tcPr>
            <w:tcW w:w="9344" w:type="dxa"/>
          </w:tcPr>
          <w:p w14:paraId="0E9AA15F" w14:textId="77BA1341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Н2:</w:t>
            </w:r>
            <w:r w:rsidRPr="00691DFD">
              <w:rPr>
                <w:rFonts w:cs="Times New Roman"/>
              </w:rPr>
              <w:t xml:space="preserve"> Соответствие образа себя образу бренда (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>) влияет на намерение совершить покупку.</w:t>
            </w:r>
          </w:p>
        </w:tc>
      </w:tr>
      <w:tr w:rsidR="00421943" w:rsidRPr="00691DFD" w14:paraId="5F2129A6" w14:textId="77777777" w:rsidTr="00421943">
        <w:tc>
          <w:tcPr>
            <w:tcW w:w="9344" w:type="dxa"/>
          </w:tcPr>
          <w:p w14:paraId="3441E5FF" w14:textId="5E75B8C7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Н3:</w:t>
            </w:r>
            <w:r w:rsidRPr="00691DFD">
              <w:rPr>
                <w:rFonts w:cs="Times New Roman"/>
              </w:rPr>
              <w:t xml:space="preserve"> Оценка КСД компании покупателем положительно взаимосвязана с его намерением совершить покупку.</w:t>
            </w:r>
          </w:p>
        </w:tc>
      </w:tr>
      <w:tr w:rsidR="00421943" w:rsidRPr="00691DFD" w14:paraId="54D67E6E" w14:textId="77777777" w:rsidTr="00421943">
        <w:tc>
          <w:tcPr>
            <w:tcW w:w="9344" w:type="dxa"/>
          </w:tcPr>
          <w:p w14:paraId="1647A01F" w14:textId="458EB7BD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 xml:space="preserve">Н4: </w:t>
            </w:r>
            <w:r w:rsidRPr="00691DFD">
              <w:rPr>
                <w:rFonts w:cs="Times New Roman"/>
              </w:rPr>
              <w:t>Восприятие КСД положительно взаимосвязано с удовлетворенностью покупателя.</w:t>
            </w:r>
          </w:p>
        </w:tc>
      </w:tr>
      <w:tr w:rsidR="00421943" w:rsidRPr="00691DFD" w14:paraId="4C4751F5" w14:textId="77777777" w:rsidTr="00421943">
        <w:tc>
          <w:tcPr>
            <w:tcW w:w="9344" w:type="dxa"/>
          </w:tcPr>
          <w:p w14:paraId="43BD3281" w14:textId="03FBA43C" w:rsidR="00421943" w:rsidRPr="00691DFD" w:rsidRDefault="00DE0C44" w:rsidP="00DE0C44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 xml:space="preserve">Н5: </w:t>
            </w:r>
            <w:r w:rsidRPr="00691DFD">
              <w:rPr>
                <w:rFonts w:cs="Times New Roman"/>
              </w:rPr>
              <w:t>Восприятие КСД положительно взаимосвязано</w:t>
            </w:r>
            <w:r w:rsidRPr="00691DFD">
              <w:rPr>
                <w:rFonts w:cs="Times New Roman"/>
                <w:b/>
                <w:bCs/>
              </w:rPr>
              <w:t xml:space="preserve"> </w:t>
            </w:r>
            <w:r w:rsidRPr="00691DFD">
              <w:rPr>
                <w:rFonts w:cs="Times New Roman"/>
              </w:rPr>
              <w:t>с соответствием образа себя образу бренда (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>).</w:t>
            </w:r>
          </w:p>
        </w:tc>
      </w:tr>
      <w:tr w:rsidR="00421943" w:rsidRPr="00691DFD" w14:paraId="53E0DC0B" w14:textId="77777777" w:rsidTr="00421943">
        <w:tc>
          <w:tcPr>
            <w:tcW w:w="9344" w:type="dxa"/>
          </w:tcPr>
          <w:p w14:paraId="67200EB3" w14:textId="77B99210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Н6:</w:t>
            </w:r>
            <w:r w:rsidRPr="00691DFD">
              <w:rPr>
                <w:rFonts w:cs="Times New Roman"/>
              </w:rPr>
              <w:t xml:space="preserve"> Удовлетворенность выступает медиатором в оценке влияния восприятия КСД на намерение совершить покупку.</w:t>
            </w:r>
          </w:p>
        </w:tc>
      </w:tr>
      <w:tr w:rsidR="00421943" w:rsidRPr="00691DFD" w14:paraId="17386E72" w14:textId="77777777" w:rsidTr="00421943">
        <w:tc>
          <w:tcPr>
            <w:tcW w:w="9344" w:type="dxa"/>
          </w:tcPr>
          <w:p w14:paraId="746664DD" w14:textId="76B4BEFF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Н7:</w:t>
            </w:r>
            <w:r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выступает медиатором в оценке влияния восприятия КСД на намерение совершить покупку.</w:t>
            </w:r>
          </w:p>
        </w:tc>
      </w:tr>
      <w:tr w:rsidR="00421943" w:rsidRPr="00691DFD" w14:paraId="571843CB" w14:textId="77777777" w:rsidTr="00421943">
        <w:tc>
          <w:tcPr>
            <w:tcW w:w="9344" w:type="dxa"/>
          </w:tcPr>
          <w:p w14:paraId="6AF1BE23" w14:textId="49927F26" w:rsidR="00421943" w:rsidRPr="00691DFD" w:rsidRDefault="00DE0C44" w:rsidP="005A6F2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Н8:</w:t>
            </w:r>
            <w:r w:rsidRPr="00691DFD">
              <w:rPr>
                <w:rFonts w:cs="Times New Roman"/>
              </w:rPr>
              <w:t xml:space="preserve"> Удовлетворенность и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одновременно являются медиаторами в оценке влияния восприятия КСД на намерение совершить покупку.</w:t>
            </w:r>
          </w:p>
        </w:tc>
      </w:tr>
    </w:tbl>
    <w:p w14:paraId="0BC18223" w14:textId="77777777" w:rsidR="00421943" w:rsidRPr="00691DFD" w:rsidRDefault="00421943" w:rsidP="005A6F29">
      <w:pPr>
        <w:rPr>
          <w:rFonts w:cs="Times New Roman"/>
        </w:rPr>
      </w:pPr>
    </w:p>
    <w:p w14:paraId="60C52529" w14:textId="3626AEBB" w:rsidR="00DE0C44" w:rsidRPr="00691DFD" w:rsidRDefault="00DE0C44" w:rsidP="005A6F29">
      <w:pPr>
        <w:rPr>
          <w:rFonts w:cs="Times New Roman"/>
        </w:rPr>
      </w:pPr>
      <w:r w:rsidRPr="00691DFD">
        <w:rPr>
          <w:rFonts w:cs="Times New Roman"/>
        </w:rPr>
        <w:t xml:space="preserve">Таким образом, </w:t>
      </w:r>
      <w:r w:rsidR="003B2024" w:rsidRPr="00691DFD">
        <w:rPr>
          <w:rFonts w:cs="Times New Roman"/>
        </w:rPr>
        <w:t>оценивался характер взаимо</w:t>
      </w:r>
      <w:r w:rsidR="0042351F" w:rsidRPr="00691DFD">
        <w:rPr>
          <w:rFonts w:cs="Times New Roman"/>
        </w:rPr>
        <w:t xml:space="preserve">связи воспринимаемой корпоративной социальной деятельности заведения или сети заведений общественного питания и намерения сделать выбор в их пользу (намерения совершить покупку). В качестве медиаторов </w:t>
      </w:r>
      <w:r w:rsidR="00EB230B" w:rsidRPr="00691DFD">
        <w:rPr>
          <w:rFonts w:cs="Times New Roman"/>
        </w:rPr>
        <w:t>использовались переменные «Удовлетворённость» и «Соответствие образа себя образу бренда». О</w:t>
      </w:r>
      <w:r w:rsidRPr="00691DFD">
        <w:rPr>
          <w:rFonts w:cs="Times New Roman"/>
        </w:rPr>
        <w:t xml:space="preserve">бщая модель исследования </w:t>
      </w:r>
      <w:r w:rsidR="00EB230B" w:rsidRPr="00691DFD">
        <w:rPr>
          <w:rFonts w:cs="Times New Roman"/>
        </w:rPr>
        <w:t xml:space="preserve">и соответствующие связям между переменными гипотезы </w:t>
      </w:r>
      <w:r w:rsidRPr="00691DFD">
        <w:rPr>
          <w:rFonts w:cs="Times New Roman"/>
        </w:rPr>
        <w:t>представлен</w:t>
      </w:r>
      <w:r w:rsidR="00EB230B" w:rsidRPr="00691DFD">
        <w:rPr>
          <w:rFonts w:cs="Times New Roman"/>
        </w:rPr>
        <w:t>ы</w:t>
      </w:r>
      <w:r w:rsidRPr="00691DFD">
        <w:rPr>
          <w:rFonts w:cs="Times New Roman"/>
        </w:rPr>
        <w:t xml:space="preserve"> на </w:t>
      </w:r>
      <w:r w:rsidR="00600D6F" w:rsidRPr="00691DFD">
        <w:rPr>
          <w:rFonts w:cs="Times New Roman"/>
        </w:rPr>
        <w:t>рисунке:</w:t>
      </w:r>
    </w:p>
    <w:p w14:paraId="55F50B4D" w14:textId="7ACAE9FD" w:rsidR="00187887" w:rsidRPr="00691DFD" w:rsidRDefault="00484B3C" w:rsidP="0014286E">
      <w:pPr>
        <w:ind w:firstLine="0"/>
        <w:rPr>
          <w:rFonts w:cs="Times New Roman"/>
        </w:rPr>
      </w:pPr>
      <w:r w:rsidRPr="00691DFD">
        <w:rPr>
          <w:rFonts w:cs="Times New Roman"/>
          <w:noProof/>
        </w:rPr>
        <w:lastRenderedPageBreak/>
        <w:drawing>
          <wp:inline distT="0" distB="0" distL="0" distR="0" wp14:anchorId="45451A67" wp14:editId="63A8B187">
            <wp:extent cx="5939790" cy="2732405"/>
            <wp:effectExtent l="0" t="0" r="3810" b="0"/>
            <wp:docPr id="7960299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02997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A37DF" w14:textId="557F7782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7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Модель</w:t>
      </w:r>
      <w:proofErr w:type="gramEnd"/>
      <w:r w:rsidRPr="00691DFD">
        <w:rPr>
          <w:rFonts w:cs="Times New Roman"/>
        </w:rPr>
        <w:t xml:space="preserve"> исследования</w:t>
      </w:r>
    </w:p>
    <w:p w14:paraId="2CF6BA78" w14:textId="54E0BED6" w:rsidR="00187887" w:rsidRPr="00691DFD" w:rsidRDefault="00187887" w:rsidP="00331DFC">
      <w:pPr>
        <w:rPr>
          <w:rFonts w:cs="Times New Roman"/>
        </w:rPr>
      </w:pPr>
      <w:r w:rsidRPr="00691DFD">
        <w:rPr>
          <w:rFonts w:cs="Times New Roman"/>
        </w:rPr>
        <w:t>Переменные модели оценивались с помощью следующих шкал, описанных в таблице</w:t>
      </w:r>
      <w:r w:rsidR="00D23E41" w:rsidRPr="00691DFD">
        <w:rPr>
          <w:rFonts w:cs="Times New Roman"/>
        </w:rPr>
        <w:t xml:space="preserve"> 8</w:t>
      </w:r>
      <w:r w:rsidRPr="00691DFD">
        <w:rPr>
          <w:rFonts w:cs="Times New Roman"/>
        </w:rPr>
        <w:t>:</w:t>
      </w:r>
    </w:p>
    <w:p w14:paraId="4D05EA50" w14:textId="24456B94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Шкалы, использованные в эмпирическом исследовании</w:t>
      </w:r>
    </w:p>
    <w:tbl>
      <w:tblPr>
        <w:tblStyle w:val="aa"/>
        <w:tblW w:w="9504" w:type="dxa"/>
        <w:tblLook w:val="04A0" w:firstRow="1" w:lastRow="0" w:firstColumn="1" w:lastColumn="0" w:noHBand="0" w:noVBand="1"/>
      </w:tblPr>
      <w:tblGrid>
        <w:gridCol w:w="2972"/>
        <w:gridCol w:w="3364"/>
        <w:gridCol w:w="3168"/>
      </w:tblGrid>
      <w:tr w:rsidR="00AE5044" w:rsidRPr="00691DFD" w14:paraId="48F388EC" w14:textId="77777777" w:rsidTr="00586C12">
        <w:trPr>
          <w:trHeight w:val="582"/>
        </w:trPr>
        <w:tc>
          <w:tcPr>
            <w:tcW w:w="2972" w:type="dxa"/>
            <w:vAlign w:val="center"/>
          </w:tcPr>
          <w:p w14:paraId="71C31A94" w14:textId="111EFFD5" w:rsidR="00AE5044" w:rsidRPr="00691DFD" w:rsidRDefault="00AE5044" w:rsidP="00AE5044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Переменная</w:t>
            </w:r>
          </w:p>
        </w:tc>
        <w:tc>
          <w:tcPr>
            <w:tcW w:w="3364" w:type="dxa"/>
            <w:vAlign w:val="center"/>
          </w:tcPr>
          <w:p w14:paraId="64DF9327" w14:textId="7435B696" w:rsidR="00AE5044" w:rsidRPr="00691DFD" w:rsidRDefault="00AE5044" w:rsidP="00AE5044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Источник шкалы измерения</w:t>
            </w:r>
          </w:p>
        </w:tc>
        <w:tc>
          <w:tcPr>
            <w:tcW w:w="3168" w:type="dxa"/>
            <w:vAlign w:val="center"/>
          </w:tcPr>
          <w:p w14:paraId="701D34E1" w14:textId="503BB2F1" w:rsidR="00AE5044" w:rsidRPr="00691DFD" w:rsidRDefault="00AE5044" w:rsidP="00AE5044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Тип шкалы</w:t>
            </w:r>
          </w:p>
        </w:tc>
      </w:tr>
      <w:tr w:rsidR="00AE5044" w:rsidRPr="00691DFD" w14:paraId="7D9EA5C6" w14:textId="77777777" w:rsidTr="00586C12">
        <w:trPr>
          <w:trHeight w:val="436"/>
        </w:trPr>
        <w:tc>
          <w:tcPr>
            <w:tcW w:w="2972" w:type="dxa"/>
          </w:tcPr>
          <w:p w14:paraId="41D893CF" w14:textId="0CC0D7C5" w:rsidR="00AE5044" w:rsidRPr="00691DFD" w:rsidRDefault="00FE54F9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Воспринимаемая КСД</w:t>
            </w:r>
          </w:p>
        </w:tc>
        <w:tc>
          <w:tcPr>
            <w:tcW w:w="3364" w:type="dxa"/>
          </w:tcPr>
          <w:p w14:paraId="2CAB5061" w14:textId="36FB2CA8" w:rsidR="00AE5044" w:rsidRPr="00691DFD" w:rsidRDefault="00BE5C30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 xml:space="preserve">Alvarado-Herrera, A., </w:t>
            </w:r>
            <w:proofErr w:type="spellStart"/>
            <w:r w:rsidRPr="00691DFD">
              <w:rPr>
                <w:rFonts w:cs="Times New Roman"/>
                <w:lang w:val="en-US"/>
              </w:rPr>
              <w:t>Bigne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, E., </w:t>
            </w:r>
            <w:proofErr w:type="spellStart"/>
            <w:r w:rsidRPr="00691DFD">
              <w:rPr>
                <w:rFonts w:cs="Times New Roman"/>
                <w:lang w:val="en-US"/>
              </w:rPr>
              <w:t>Aldas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-Manzano, J. et al. </w:t>
            </w:r>
            <w:r w:rsidRPr="00691DFD">
              <w:rPr>
                <w:rFonts w:cs="Times New Roman"/>
              </w:rPr>
              <w:t>(2017).</w:t>
            </w:r>
          </w:p>
        </w:tc>
        <w:tc>
          <w:tcPr>
            <w:tcW w:w="3168" w:type="dxa"/>
          </w:tcPr>
          <w:p w14:paraId="43376D75" w14:textId="05DF5709" w:rsidR="00AE5044" w:rsidRPr="00691DFD" w:rsidRDefault="00D42AD2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Шкала </w:t>
            </w:r>
            <w:proofErr w:type="spellStart"/>
            <w:r w:rsidRPr="00691DFD">
              <w:rPr>
                <w:rFonts w:cs="Times New Roman"/>
              </w:rPr>
              <w:t>Лайкерта</w:t>
            </w:r>
            <w:proofErr w:type="spellEnd"/>
            <w:r w:rsidRPr="00691DFD">
              <w:rPr>
                <w:rFonts w:cs="Times New Roman"/>
              </w:rPr>
              <w:t xml:space="preserve"> от 1 до 7</w:t>
            </w:r>
          </w:p>
        </w:tc>
      </w:tr>
      <w:tr w:rsidR="00AE5044" w:rsidRPr="00691DFD" w14:paraId="3DB47104" w14:textId="77777777" w:rsidTr="00586C12">
        <w:trPr>
          <w:trHeight w:val="418"/>
        </w:trPr>
        <w:tc>
          <w:tcPr>
            <w:tcW w:w="2972" w:type="dxa"/>
          </w:tcPr>
          <w:p w14:paraId="4A4A9BC8" w14:textId="6257C8DB" w:rsidR="00AE5044" w:rsidRPr="00691DFD" w:rsidRDefault="00FE54F9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Удовлетворённость</w:t>
            </w:r>
          </w:p>
        </w:tc>
        <w:tc>
          <w:tcPr>
            <w:tcW w:w="3364" w:type="dxa"/>
          </w:tcPr>
          <w:p w14:paraId="2B47356E" w14:textId="6935009F" w:rsidR="00AE5044" w:rsidRPr="00691DFD" w:rsidRDefault="006D3CA8" w:rsidP="00331DFC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Bigné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, E., Alvarado, A., </w:t>
            </w:r>
            <w:proofErr w:type="spellStart"/>
            <w:r w:rsidRPr="00691DFD">
              <w:rPr>
                <w:rFonts w:cs="Times New Roman"/>
                <w:lang w:val="en-US"/>
              </w:rPr>
              <w:t>Aldás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, J., &amp; </w:t>
            </w:r>
            <w:proofErr w:type="spellStart"/>
            <w:r w:rsidRPr="00691DFD">
              <w:rPr>
                <w:rFonts w:cs="Times New Roman"/>
                <w:lang w:val="en-US"/>
              </w:rPr>
              <w:t>Currás</w:t>
            </w:r>
            <w:proofErr w:type="spellEnd"/>
            <w:r w:rsidRPr="00691DFD">
              <w:rPr>
                <w:rFonts w:cs="Times New Roman"/>
                <w:lang w:val="en-US"/>
              </w:rPr>
              <w:t>, R. (2011).</w:t>
            </w:r>
          </w:p>
        </w:tc>
        <w:tc>
          <w:tcPr>
            <w:tcW w:w="3168" w:type="dxa"/>
          </w:tcPr>
          <w:p w14:paraId="65D97468" w14:textId="5740882E" w:rsidR="00AE5044" w:rsidRPr="00691DFD" w:rsidRDefault="00D42AD2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Шкала </w:t>
            </w:r>
            <w:proofErr w:type="spellStart"/>
            <w:r w:rsidRPr="00691DFD">
              <w:rPr>
                <w:rFonts w:cs="Times New Roman"/>
              </w:rPr>
              <w:t>Лайкерта</w:t>
            </w:r>
            <w:proofErr w:type="spellEnd"/>
            <w:r w:rsidRPr="00691DFD">
              <w:rPr>
                <w:rFonts w:cs="Times New Roman"/>
              </w:rPr>
              <w:t xml:space="preserve"> от 1 до </w:t>
            </w:r>
            <w:r w:rsidR="00A37DD7" w:rsidRPr="00691DFD">
              <w:rPr>
                <w:rFonts w:cs="Times New Roman"/>
              </w:rPr>
              <w:t>7</w:t>
            </w:r>
          </w:p>
        </w:tc>
      </w:tr>
      <w:tr w:rsidR="00AE5044" w:rsidRPr="00691DFD" w14:paraId="00B7C386" w14:textId="77777777" w:rsidTr="00586C12">
        <w:trPr>
          <w:trHeight w:val="436"/>
        </w:trPr>
        <w:tc>
          <w:tcPr>
            <w:tcW w:w="2972" w:type="dxa"/>
          </w:tcPr>
          <w:p w14:paraId="4E608889" w14:textId="133902C3" w:rsidR="00AE5044" w:rsidRPr="00691DFD" w:rsidRDefault="00FE54F9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Соответствие образа себя образу бренда</w:t>
            </w:r>
          </w:p>
        </w:tc>
        <w:tc>
          <w:tcPr>
            <w:tcW w:w="3364" w:type="dxa"/>
          </w:tcPr>
          <w:p w14:paraId="6862C0B1" w14:textId="519406B8" w:rsidR="00AE5044" w:rsidRPr="00691DFD" w:rsidRDefault="004347E3" w:rsidP="00331DFC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Stokburger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-Sauer N., </w:t>
            </w:r>
            <w:proofErr w:type="spellStart"/>
            <w:r w:rsidRPr="00691DFD">
              <w:rPr>
                <w:rFonts w:cs="Times New Roman"/>
                <w:lang w:val="en-US"/>
              </w:rPr>
              <w:t>Ratneshwar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S., Sen S. (2012). </w:t>
            </w:r>
          </w:p>
        </w:tc>
        <w:tc>
          <w:tcPr>
            <w:tcW w:w="3168" w:type="dxa"/>
          </w:tcPr>
          <w:p w14:paraId="2F8726BC" w14:textId="5484D6AE" w:rsidR="00AE5044" w:rsidRPr="00691DFD" w:rsidRDefault="00D42AD2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Шкала </w:t>
            </w:r>
            <w:proofErr w:type="spellStart"/>
            <w:r w:rsidRPr="00691DFD">
              <w:rPr>
                <w:rFonts w:cs="Times New Roman"/>
              </w:rPr>
              <w:t>Лайкерта</w:t>
            </w:r>
            <w:proofErr w:type="spellEnd"/>
            <w:r w:rsidRPr="00691DFD">
              <w:rPr>
                <w:rFonts w:cs="Times New Roman"/>
              </w:rPr>
              <w:t xml:space="preserve"> от 1 до </w:t>
            </w:r>
            <w:r w:rsidR="00A37DD7" w:rsidRPr="00691DFD">
              <w:rPr>
                <w:rFonts w:cs="Times New Roman"/>
              </w:rPr>
              <w:t>5</w:t>
            </w:r>
          </w:p>
        </w:tc>
      </w:tr>
      <w:tr w:rsidR="00AE5044" w:rsidRPr="00691DFD" w14:paraId="3C2DB324" w14:textId="77777777" w:rsidTr="00586C12">
        <w:trPr>
          <w:trHeight w:val="418"/>
        </w:trPr>
        <w:tc>
          <w:tcPr>
            <w:tcW w:w="2972" w:type="dxa"/>
          </w:tcPr>
          <w:p w14:paraId="24D48E39" w14:textId="67198A3D" w:rsidR="00AE5044" w:rsidRPr="00691DFD" w:rsidRDefault="00FE54F9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Намерение совершить покупку</w:t>
            </w:r>
          </w:p>
        </w:tc>
        <w:tc>
          <w:tcPr>
            <w:tcW w:w="3364" w:type="dxa"/>
          </w:tcPr>
          <w:p w14:paraId="0960F070" w14:textId="53645197" w:rsidR="00AE5044" w:rsidRPr="00691DFD" w:rsidRDefault="00D45550" w:rsidP="00331DFC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Kosiba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J. P., Boateng H., </w:t>
            </w:r>
            <w:proofErr w:type="spellStart"/>
            <w:r w:rsidRPr="00691DFD">
              <w:rPr>
                <w:rFonts w:cs="Times New Roman"/>
                <w:lang w:val="en-US"/>
              </w:rPr>
              <w:t>Okoe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A. F., Hinson R. (2018).</w:t>
            </w:r>
          </w:p>
        </w:tc>
        <w:tc>
          <w:tcPr>
            <w:tcW w:w="3168" w:type="dxa"/>
          </w:tcPr>
          <w:p w14:paraId="66F49B7D" w14:textId="4B7B0C6D" w:rsidR="00AE5044" w:rsidRPr="00691DFD" w:rsidRDefault="00D42AD2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Шкала </w:t>
            </w:r>
            <w:proofErr w:type="spellStart"/>
            <w:r w:rsidRPr="00691DFD">
              <w:rPr>
                <w:rFonts w:cs="Times New Roman"/>
              </w:rPr>
              <w:t>Лайкерта</w:t>
            </w:r>
            <w:proofErr w:type="spellEnd"/>
            <w:r w:rsidRPr="00691DFD">
              <w:rPr>
                <w:rFonts w:cs="Times New Roman"/>
              </w:rPr>
              <w:t xml:space="preserve"> от 1 до </w:t>
            </w:r>
            <w:r w:rsidR="00B70781" w:rsidRPr="00691DFD">
              <w:rPr>
                <w:rFonts w:cs="Times New Roman"/>
              </w:rPr>
              <w:t>5</w:t>
            </w:r>
          </w:p>
        </w:tc>
      </w:tr>
    </w:tbl>
    <w:p w14:paraId="5B109A08" w14:textId="77777777" w:rsidR="00187887" w:rsidRPr="00691DFD" w:rsidRDefault="00187887" w:rsidP="00331DFC">
      <w:pPr>
        <w:rPr>
          <w:rFonts w:cs="Times New Roman"/>
        </w:rPr>
      </w:pPr>
    </w:p>
    <w:p w14:paraId="68B45671" w14:textId="4EE7397F" w:rsidR="00B46B17" w:rsidRDefault="00B46B17" w:rsidP="00331DFC">
      <w:pPr>
        <w:rPr>
          <w:rFonts w:cs="Times New Roman"/>
        </w:rPr>
      </w:pPr>
      <w:r w:rsidRPr="00691DFD">
        <w:rPr>
          <w:rFonts w:cs="Times New Roman"/>
        </w:rPr>
        <w:t xml:space="preserve">После проведения опроса </w:t>
      </w:r>
      <w:r w:rsidR="00303EDD" w:rsidRPr="00691DFD">
        <w:rPr>
          <w:rFonts w:cs="Times New Roman"/>
        </w:rPr>
        <w:t xml:space="preserve">результаты были загружены в систему </w:t>
      </w:r>
      <w:r w:rsidR="00303EDD" w:rsidRPr="00691DFD">
        <w:rPr>
          <w:rFonts w:cs="Times New Roman"/>
          <w:lang w:val="en-US"/>
        </w:rPr>
        <w:t>SPSS</w:t>
      </w:r>
      <w:r w:rsidR="00303EDD" w:rsidRPr="00691DFD">
        <w:rPr>
          <w:rFonts w:cs="Times New Roman"/>
        </w:rPr>
        <w:t xml:space="preserve"> и обработаны: </w:t>
      </w:r>
      <w:r w:rsidR="005C5573" w:rsidRPr="00691DFD">
        <w:rPr>
          <w:rFonts w:cs="Times New Roman"/>
        </w:rPr>
        <w:t xml:space="preserve">установлены соответствующие </w:t>
      </w:r>
      <w:r w:rsidR="00920A86" w:rsidRPr="00691DFD">
        <w:rPr>
          <w:rFonts w:cs="Times New Roman"/>
        </w:rPr>
        <w:t xml:space="preserve">характеру измерения шкалы (номинальная, порядковая, метрическая), рассчитаны латентные переменные для </w:t>
      </w:r>
      <w:r w:rsidR="00501C94" w:rsidRPr="00691DFD">
        <w:rPr>
          <w:rFonts w:cs="Times New Roman"/>
        </w:rPr>
        <w:t xml:space="preserve">следующих групп вопросов: Воспринимаемая КСД, Удовлетворённость, Соответствие образа себя образу бренда, Намерение совершить покупку. Так как измерение данных переменных осуществлялось </w:t>
      </w:r>
      <w:r w:rsidR="00375103" w:rsidRPr="00691DFD">
        <w:rPr>
          <w:rFonts w:cs="Times New Roman"/>
        </w:rPr>
        <w:t xml:space="preserve">с помощью целого ряда вопросов, для этого был проведён факторный анализ, проверены </w:t>
      </w:r>
      <w:r w:rsidR="00F16CF6" w:rsidRPr="00691DFD">
        <w:rPr>
          <w:rFonts w:cs="Times New Roman"/>
        </w:rPr>
        <w:t>значения надёжности и валидности для полученных факторов, созданы новые переменные. Результаты факторного анализа и обозначения переменных представлены в таблице</w:t>
      </w:r>
      <w:r w:rsidR="00D23E41" w:rsidRPr="00691DFD">
        <w:rPr>
          <w:rFonts w:cs="Times New Roman"/>
        </w:rPr>
        <w:t xml:space="preserve"> 9</w:t>
      </w:r>
      <w:r w:rsidR="00F16CF6" w:rsidRPr="00691DFD">
        <w:rPr>
          <w:rFonts w:cs="Times New Roman"/>
        </w:rPr>
        <w:t>:</w:t>
      </w:r>
    </w:p>
    <w:p w14:paraId="1795A00B" w14:textId="77777777" w:rsidR="006F46E7" w:rsidRPr="00691DFD" w:rsidRDefault="006F46E7" w:rsidP="00331DFC">
      <w:pPr>
        <w:rPr>
          <w:rFonts w:cs="Times New Roman"/>
        </w:rPr>
      </w:pPr>
    </w:p>
    <w:p w14:paraId="1E2A0BB5" w14:textId="45E10A64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lastRenderedPageBreak/>
        <w:t xml:space="preserve">Латентные переменные исследования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47337F" w:rsidRPr="00691DFD" w14:paraId="30A3D70F" w14:textId="77777777" w:rsidTr="00823522">
        <w:tc>
          <w:tcPr>
            <w:tcW w:w="2336" w:type="dxa"/>
            <w:shd w:val="clear" w:color="auto" w:fill="F7CAAC" w:themeFill="accent2" w:themeFillTint="66"/>
          </w:tcPr>
          <w:p w14:paraId="49791711" w14:textId="6AA2685A" w:rsidR="0047337F" w:rsidRPr="00691DFD" w:rsidRDefault="0047337F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Название </w:t>
            </w:r>
            <w:r w:rsidR="00F962AD" w:rsidRPr="00691DFD">
              <w:rPr>
                <w:rFonts w:cs="Times New Roman"/>
              </w:rPr>
              <w:t>латентной переменной</w:t>
            </w:r>
            <w:r w:rsidRPr="00691DFD">
              <w:rPr>
                <w:rFonts w:cs="Times New Roman"/>
              </w:rPr>
              <w:t xml:space="preserve"> и </w:t>
            </w:r>
            <w:r w:rsidR="00F962AD" w:rsidRPr="00691DFD">
              <w:rPr>
                <w:rFonts w:cs="Times New Roman"/>
              </w:rPr>
              <w:t>её код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4576CB22" w14:textId="7E981157" w:rsidR="0047337F" w:rsidRPr="00691DFD" w:rsidRDefault="00F962AD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Переменные опроса, которые были включены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795BA50D" w14:textId="7B6AB65D" w:rsidR="0047337F" w:rsidRPr="00691DFD" w:rsidRDefault="00F962AD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Анализ надёжности (коэффициент Альфа-</w:t>
            </w:r>
            <w:proofErr w:type="spellStart"/>
            <w:r w:rsidRPr="00691DFD">
              <w:rPr>
                <w:rFonts w:cs="Times New Roman"/>
              </w:rPr>
              <w:t>Кронбаха</w:t>
            </w:r>
            <w:proofErr w:type="spellEnd"/>
            <w:r w:rsidRPr="00691DFD">
              <w:rPr>
                <w:rFonts w:cs="Times New Roman"/>
              </w:rPr>
              <w:t>)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4BD7CB6C" w14:textId="6B05E3FA" w:rsidR="0047337F" w:rsidRPr="00691DFD" w:rsidRDefault="004F7613" w:rsidP="00331DF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КМО и </w:t>
            </w:r>
            <w:r w:rsidR="00F962AD" w:rsidRPr="00691DFD">
              <w:rPr>
                <w:rFonts w:cs="Times New Roman"/>
              </w:rPr>
              <w:t xml:space="preserve">критерий </w:t>
            </w:r>
            <w:proofErr w:type="spellStart"/>
            <w:r w:rsidR="00F962AD" w:rsidRPr="00691DFD">
              <w:rPr>
                <w:rFonts w:cs="Times New Roman"/>
              </w:rPr>
              <w:t>Бартлетта</w:t>
            </w:r>
            <w:proofErr w:type="spellEnd"/>
            <w:r w:rsidR="00F962AD" w:rsidRPr="00691DFD">
              <w:rPr>
                <w:rFonts w:cs="Times New Roman"/>
              </w:rPr>
              <w:t xml:space="preserve">. </w:t>
            </w:r>
          </w:p>
        </w:tc>
      </w:tr>
      <w:tr w:rsidR="005E7CCA" w:rsidRPr="00691DFD" w14:paraId="0BB867E3" w14:textId="77777777" w:rsidTr="009163B8">
        <w:tc>
          <w:tcPr>
            <w:tcW w:w="2336" w:type="dxa"/>
          </w:tcPr>
          <w:p w14:paraId="187E38B6" w14:textId="259EF6D1" w:rsidR="005E7CCA" w:rsidRPr="00691DFD" w:rsidRDefault="005E7CCA" w:rsidP="005E7CC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</w:rPr>
              <w:t>Воспринимаемая КСД (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>)</w:t>
            </w:r>
          </w:p>
        </w:tc>
        <w:tc>
          <w:tcPr>
            <w:tcW w:w="2336" w:type="dxa"/>
            <w:vAlign w:val="center"/>
          </w:tcPr>
          <w:p w14:paraId="16B1179C" w14:textId="2A33FDC0" w:rsidR="005E7CCA" w:rsidRPr="00691DFD" w:rsidRDefault="005E7CCA" w:rsidP="005E7CCA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ECO_1 - ECO _6, SOC_1 - SOC_6,</w:t>
            </w:r>
          </w:p>
          <w:p w14:paraId="3D5264ED" w14:textId="61EA7A73" w:rsidR="005E7CCA" w:rsidRPr="00691DFD" w:rsidRDefault="002F6C7F" w:rsidP="005E7CCA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FIN_1 – FIN_6</w:t>
            </w:r>
          </w:p>
        </w:tc>
        <w:tc>
          <w:tcPr>
            <w:tcW w:w="2336" w:type="dxa"/>
            <w:vAlign w:val="center"/>
          </w:tcPr>
          <w:p w14:paraId="1CF6A487" w14:textId="2C527718" w:rsidR="005E7CCA" w:rsidRPr="00691DFD" w:rsidRDefault="005E7CCA" w:rsidP="005E7CCA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0,918</w:t>
            </w:r>
          </w:p>
        </w:tc>
        <w:tc>
          <w:tcPr>
            <w:tcW w:w="2336" w:type="dxa"/>
          </w:tcPr>
          <w:p w14:paraId="7268348B" w14:textId="13389977" w:rsidR="005E7CCA" w:rsidRPr="00691DFD" w:rsidRDefault="005E7CCA" w:rsidP="005E7CCA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0.908</w:t>
            </w:r>
          </w:p>
          <w:p w14:paraId="3D128D02" w14:textId="22B4AD03" w:rsidR="005E7CCA" w:rsidRPr="00691DFD" w:rsidRDefault="005E7CCA" w:rsidP="005E7CC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  <w:tr w:rsidR="005E7CCA" w:rsidRPr="00691DFD" w14:paraId="471FECDC" w14:textId="77777777" w:rsidTr="00BF56D7">
        <w:tc>
          <w:tcPr>
            <w:tcW w:w="2336" w:type="dxa"/>
          </w:tcPr>
          <w:p w14:paraId="3C7620FE" w14:textId="454AA528" w:rsidR="005E7CCA" w:rsidRPr="00691DFD" w:rsidRDefault="005E7CCA" w:rsidP="005E7CC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</w:rPr>
              <w:t>Удовлетворённость</w:t>
            </w:r>
            <w:r w:rsidRPr="00691DFD">
              <w:rPr>
                <w:rFonts w:cs="Times New Roman"/>
                <w:lang w:val="en-US"/>
              </w:rPr>
              <w:t xml:space="preserve"> (SAT)</w:t>
            </w:r>
          </w:p>
        </w:tc>
        <w:tc>
          <w:tcPr>
            <w:tcW w:w="2336" w:type="dxa"/>
            <w:vAlign w:val="center"/>
          </w:tcPr>
          <w:p w14:paraId="1ADC8C96" w14:textId="31AE91BB" w:rsidR="005E7CCA" w:rsidRPr="00691DFD" w:rsidRDefault="003E3B48" w:rsidP="00BF56D7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SAT_1 – SAT_4</w:t>
            </w:r>
          </w:p>
        </w:tc>
        <w:tc>
          <w:tcPr>
            <w:tcW w:w="2336" w:type="dxa"/>
            <w:vAlign w:val="center"/>
          </w:tcPr>
          <w:p w14:paraId="1A0A27F1" w14:textId="4FBFAECB" w:rsidR="005E7CCA" w:rsidRPr="00691DFD" w:rsidRDefault="003E3B48" w:rsidP="005E7CCA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0,799</w:t>
            </w:r>
          </w:p>
        </w:tc>
        <w:tc>
          <w:tcPr>
            <w:tcW w:w="2336" w:type="dxa"/>
          </w:tcPr>
          <w:p w14:paraId="2F081A48" w14:textId="4AD13C05" w:rsidR="004F7BE3" w:rsidRPr="00691DFD" w:rsidRDefault="004F7BE3" w:rsidP="004F7BE3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0.798</w:t>
            </w:r>
          </w:p>
          <w:p w14:paraId="12AB0D0A" w14:textId="64E5006A" w:rsidR="005E7CCA" w:rsidRPr="00691DFD" w:rsidRDefault="004F7BE3" w:rsidP="004F7BE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  <w:tr w:rsidR="005E7CCA" w:rsidRPr="00691DFD" w14:paraId="1254B7FE" w14:textId="77777777" w:rsidTr="00BF56D7">
        <w:tc>
          <w:tcPr>
            <w:tcW w:w="2336" w:type="dxa"/>
          </w:tcPr>
          <w:p w14:paraId="2ECE7E8D" w14:textId="21203CD1" w:rsidR="005E7CCA" w:rsidRPr="00691DFD" w:rsidRDefault="005E7CCA" w:rsidP="005E7CC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Соответствие образа себя образу бренда (</w:t>
            </w:r>
            <w:r w:rsidRPr="00691DFD">
              <w:rPr>
                <w:rFonts w:cs="Times New Roman"/>
                <w:lang w:val="en-US"/>
              </w:rPr>
              <w:t>CIB</w:t>
            </w:r>
            <w:r w:rsidRPr="00691DFD">
              <w:rPr>
                <w:rFonts w:cs="Times New Roman"/>
              </w:rPr>
              <w:t>)</w:t>
            </w:r>
          </w:p>
        </w:tc>
        <w:tc>
          <w:tcPr>
            <w:tcW w:w="2336" w:type="dxa"/>
            <w:vAlign w:val="center"/>
          </w:tcPr>
          <w:p w14:paraId="42D9BDC4" w14:textId="7E47DC4A" w:rsidR="005E7CCA" w:rsidRPr="00691DFD" w:rsidRDefault="003E3B48" w:rsidP="00BF56D7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CIB_1 – CIB_</w:t>
            </w:r>
            <w:r w:rsidR="00F81A60" w:rsidRPr="00691DFD">
              <w:rPr>
                <w:rFonts w:cs="Times New Roman"/>
                <w:lang w:val="en-US"/>
              </w:rPr>
              <w:t>5</w:t>
            </w:r>
          </w:p>
        </w:tc>
        <w:tc>
          <w:tcPr>
            <w:tcW w:w="2336" w:type="dxa"/>
            <w:vAlign w:val="center"/>
          </w:tcPr>
          <w:p w14:paraId="3651DA2D" w14:textId="4D6DDC78" w:rsidR="005E7CCA" w:rsidRPr="00691DFD" w:rsidRDefault="00F81A60" w:rsidP="005E7CCA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0,924</w:t>
            </w:r>
          </w:p>
        </w:tc>
        <w:tc>
          <w:tcPr>
            <w:tcW w:w="2336" w:type="dxa"/>
          </w:tcPr>
          <w:p w14:paraId="48ADB3EC" w14:textId="10232B78" w:rsidR="00300FB0" w:rsidRPr="00691DFD" w:rsidRDefault="00300FB0" w:rsidP="00300FB0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0.896</w:t>
            </w:r>
          </w:p>
          <w:p w14:paraId="7D2BBF3E" w14:textId="4ADC385B" w:rsidR="005E7CCA" w:rsidRPr="00691DFD" w:rsidRDefault="00300FB0" w:rsidP="00300FB0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  <w:tr w:rsidR="00823522" w:rsidRPr="00691DFD" w14:paraId="127B4761" w14:textId="77777777" w:rsidTr="00BF56D7">
        <w:tc>
          <w:tcPr>
            <w:tcW w:w="2336" w:type="dxa"/>
          </w:tcPr>
          <w:p w14:paraId="57235886" w14:textId="3D75B5BB" w:rsidR="00823522" w:rsidRPr="00691DFD" w:rsidRDefault="00823522" w:rsidP="00823522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</w:rPr>
              <w:t>Намерение совершить покупку</w:t>
            </w:r>
            <w:r w:rsidRPr="00691DFD">
              <w:rPr>
                <w:rFonts w:cs="Times New Roman"/>
                <w:lang w:val="en-US"/>
              </w:rPr>
              <w:t xml:space="preserve"> (PI)</w:t>
            </w:r>
          </w:p>
        </w:tc>
        <w:tc>
          <w:tcPr>
            <w:tcW w:w="2336" w:type="dxa"/>
            <w:vAlign w:val="center"/>
          </w:tcPr>
          <w:p w14:paraId="0207F0F0" w14:textId="435E118E" w:rsidR="00823522" w:rsidRPr="00691DFD" w:rsidRDefault="00823522" w:rsidP="00BF56D7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PI_1 - PI_6</w:t>
            </w:r>
          </w:p>
        </w:tc>
        <w:tc>
          <w:tcPr>
            <w:tcW w:w="2336" w:type="dxa"/>
            <w:vAlign w:val="center"/>
          </w:tcPr>
          <w:p w14:paraId="05B2DC04" w14:textId="11C50568" w:rsidR="00823522" w:rsidRPr="00691DFD" w:rsidRDefault="00823522" w:rsidP="00823522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0,785</w:t>
            </w:r>
          </w:p>
        </w:tc>
        <w:tc>
          <w:tcPr>
            <w:tcW w:w="2336" w:type="dxa"/>
          </w:tcPr>
          <w:p w14:paraId="44F32B98" w14:textId="39EB97BC" w:rsidR="00823522" w:rsidRPr="00691DFD" w:rsidRDefault="00823522" w:rsidP="00823522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0.734</w:t>
            </w:r>
          </w:p>
          <w:p w14:paraId="39AF3B1B" w14:textId="3FDC3737" w:rsidR="00823522" w:rsidRPr="00691DFD" w:rsidRDefault="00823522" w:rsidP="00823522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</w:tbl>
    <w:p w14:paraId="5E071681" w14:textId="657B8C9E" w:rsidR="00F962AD" w:rsidRPr="00691DFD" w:rsidRDefault="00F962AD" w:rsidP="00F962AD">
      <w:pPr>
        <w:rPr>
          <w:rFonts w:cs="Times New Roman"/>
        </w:rPr>
      </w:pPr>
      <w:r w:rsidRPr="00691DFD">
        <w:rPr>
          <w:rFonts w:cs="Times New Roman"/>
        </w:rPr>
        <w:t xml:space="preserve">Кроме того, были созданы дополнительные латентные переменные для групп факторов </w:t>
      </w:r>
      <w:r w:rsidR="00631F61" w:rsidRPr="00691DFD">
        <w:rPr>
          <w:rFonts w:cs="Times New Roman"/>
        </w:rPr>
        <w:t>«воспринимаемой КСД»: экологической, социальной, экономической. Для этих переменных также был проведён анализ надёжности и валидности.</w:t>
      </w:r>
      <w:r w:rsidR="00D23E41" w:rsidRPr="00691DFD">
        <w:rPr>
          <w:rFonts w:cs="Times New Roman"/>
        </w:rPr>
        <w:t xml:space="preserve"> Результат представлен в таблице 10.</w:t>
      </w:r>
    </w:p>
    <w:p w14:paraId="4FCE6C9A" w14:textId="0D159FA2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Дополнительные латентные переменные для компонентов КСД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6"/>
      </w:tblGrid>
      <w:tr w:rsidR="00631F61" w:rsidRPr="00691DFD" w14:paraId="4E1453F6" w14:textId="77777777" w:rsidTr="00823522">
        <w:tc>
          <w:tcPr>
            <w:tcW w:w="2336" w:type="dxa"/>
            <w:shd w:val="clear" w:color="auto" w:fill="F7CAAC" w:themeFill="accent2" w:themeFillTint="66"/>
          </w:tcPr>
          <w:p w14:paraId="4131721D" w14:textId="77777777" w:rsidR="00631F61" w:rsidRPr="00691DFD" w:rsidRDefault="00631F61" w:rsidP="008550C6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Название латентной переменной и её код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20F38E84" w14:textId="77777777" w:rsidR="00631F61" w:rsidRPr="00691DFD" w:rsidRDefault="00631F61" w:rsidP="008550C6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Переменные опроса, которые были включены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3AAF1879" w14:textId="09479280" w:rsidR="00631F61" w:rsidRPr="00691DFD" w:rsidRDefault="00631F61" w:rsidP="008550C6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Анализ надёжности (коэффициент Альфа</w:t>
            </w:r>
            <w:r w:rsidR="008E60EE" w:rsidRPr="00691DFD">
              <w:rPr>
                <w:rFonts w:cs="Times New Roman"/>
              </w:rPr>
              <w:t xml:space="preserve"> </w:t>
            </w:r>
            <w:proofErr w:type="spellStart"/>
            <w:r w:rsidRPr="00691DFD">
              <w:rPr>
                <w:rFonts w:cs="Times New Roman"/>
              </w:rPr>
              <w:t>Кронбаха</w:t>
            </w:r>
            <w:proofErr w:type="spellEnd"/>
            <w:r w:rsidRPr="00691DFD">
              <w:rPr>
                <w:rFonts w:cs="Times New Roman"/>
              </w:rPr>
              <w:t>)</w:t>
            </w:r>
          </w:p>
        </w:tc>
        <w:tc>
          <w:tcPr>
            <w:tcW w:w="2336" w:type="dxa"/>
            <w:shd w:val="clear" w:color="auto" w:fill="F7CAAC" w:themeFill="accent2" w:themeFillTint="66"/>
          </w:tcPr>
          <w:p w14:paraId="6A4AAE79" w14:textId="0F513E14" w:rsidR="0017329D" w:rsidRPr="00691DFD" w:rsidRDefault="004F7613" w:rsidP="008550C6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КМО и критерий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  <w:r w:rsidRPr="00691DFD">
              <w:rPr>
                <w:rFonts w:cs="Times New Roman"/>
              </w:rPr>
              <w:t>.</w:t>
            </w:r>
          </w:p>
        </w:tc>
      </w:tr>
      <w:tr w:rsidR="009E401C" w:rsidRPr="00691DFD" w14:paraId="03B57618" w14:textId="77777777" w:rsidTr="008E60EE">
        <w:tc>
          <w:tcPr>
            <w:tcW w:w="2336" w:type="dxa"/>
          </w:tcPr>
          <w:p w14:paraId="7CE5F5CE" w14:textId="68FE1969" w:rsidR="009E401C" w:rsidRPr="00691DFD" w:rsidRDefault="009E401C" w:rsidP="009E401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Воспринимаемая экологическая КСД (</w:t>
            </w:r>
            <w:r w:rsidRPr="00691DFD">
              <w:rPr>
                <w:rFonts w:cs="Times New Roman"/>
                <w:lang w:val="en-US"/>
              </w:rPr>
              <w:t>CSR</w:t>
            </w:r>
            <w:r w:rsidRPr="00691DFD">
              <w:rPr>
                <w:rFonts w:cs="Times New Roman"/>
              </w:rPr>
              <w:t>_</w:t>
            </w:r>
            <w:r w:rsidRPr="00691DFD">
              <w:rPr>
                <w:rFonts w:cs="Times New Roman"/>
                <w:lang w:val="en-US"/>
              </w:rPr>
              <w:t>ECO</w:t>
            </w:r>
            <w:r w:rsidRPr="00691DFD">
              <w:rPr>
                <w:rFonts w:cs="Times New Roman"/>
              </w:rPr>
              <w:t>)</w:t>
            </w:r>
          </w:p>
        </w:tc>
        <w:tc>
          <w:tcPr>
            <w:tcW w:w="2336" w:type="dxa"/>
            <w:vAlign w:val="center"/>
          </w:tcPr>
          <w:p w14:paraId="13A168B7" w14:textId="05350A24" w:rsidR="002071D2" w:rsidRPr="00691DFD" w:rsidRDefault="002071D2" w:rsidP="002071D2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ECO_1</w:t>
            </w:r>
          </w:p>
          <w:p w14:paraId="323AE2B6" w14:textId="609064A5" w:rsidR="002071D2" w:rsidRPr="00691DFD" w:rsidRDefault="002071D2" w:rsidP="002071D2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 _2</w:t>
            </w:r>
          </w:p>
          <w:p w14:paraId="18183CBB" w14:textId="7DABA782" w:rsidR="002071D2" w:rsidRPr="00691DFD" w:rsidRDefault="002071D2" w:rsidP="002071D2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 _3</w:t>
            </w:r>
          </w:p>
          <w:p w14:paraId="74DE98E3" w14:textId="3D998AE8" w:rsidR="002071D2" w:rsidRPr="00691DFD" w:rsidRDefault="002071D2" w:rsidP="002071D2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 _4</w:t>
            </w:r>
          </w:p>
          <w:p w14:paraId="1A9C3D32" w14:textId="1522F6CE" w:rsidR="002071D2" w:rsidRPr="00691DFD" w:rsidRDefault="002071D2" w:rsidP="002071D2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ECO _5</w:t>
            </w:r>
          </w:p>
          <w:p w14:paraId="1D13E031" w14:textId="3AD827AF" w:rsidR="009E401C" w:rsidRPr="00691DFD" w:rsidRDefault="002071D2" w:rsidP="002071D2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ECO _6</w:t>
            </w:r>
          </w:p>
        </w:tc>
        <w:tc>
          <w:tcPr>
            <w:tcW w:w="2336" w:type="dxa"/>
            <w:vAlign w:val="center"/>
          </w:tcPr>
          <w:p w14:paraId="1E8C7120" w14:textId="2EDBA167" w:rsidR="009E401C" w:rsidRPr="00691DFD" w:rsidRDefault="00F3566C" w:rsidP="009E401C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2071D2" w:rsidRPr="00691DFD">
              <w:rPr>
                <w:rFonts w:cs="Times New Roman"/>
                <w:lang w:val="en-US"/>
              </w:rPr>
              <w:t>858</w:t>
            </w:r>
          </w:p>
        </w:tc>
        <w:tc>
          <w:tcPr>
            <w:tcW w:w="2336" w:type="dxa"/>
            <w:vAlign w:val="center"/>
          </w:tcPr>
          <w:p w14:paraId="20F4AA93" w14:textId="53965C57" w:rsidR="009E401C" w:rsidRPr="00691DFD" w:rsidRDefault="009E401C" w:rsidP="009E401C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0.84</w:t>
            </w:r>
            <w:r w:rsidR="00DE55C6" w:rsidRPr="00691DFD">
              <w:rPr>
                <w:rFonts w:cs="Times New Roman"/>
              </w:rPr>
              <w:t>8</w:t>
            </w:r>
          </w:p>
          <w:p w14:paraId="0CDC8A61" w14:textId="65408891" w:rsidR="009E401C" w:rsidRPr="00691DFD" w:rsidRDefault="009E401C" w:rsidP="009E401C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  <w:tr w:rsidR="009E401C" w:rsidRPr="00691DFD" w14:paraId="11D6933C" w14:textId="77777777" w:rsidTr="00062BB0">
        <w:tc>
          <w:tcPr>
            <w:tcW w:w="2336" w:type="dxa"/>
          </w:tcPr>
          <w:p w14:paraId="63803BCD" w14:textId="30A5AF2A" w:rsidR="009E401C" w:rsidRPr="00691DFD" w:rsidRDefault="009E401C" w:rsidP="009E401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Воспринимаемая социальная КСД (</w:t>
            </w:r>
            <w:r w:rsidRPr="00691DFD">
              <w:rPr>
                <w:rFonts w:cs="Times New Roman"/>
                <w:lang w:val="en-US"/>
              </w:rPr>
              <w:t>CSR</w:t>
            </w:r>
            <w:r w:rsidRPr="00691DFD">
              <w:rPr>
                <w:rFonts w:cs="Times New Roman"/>
              </w:rPr>
              <w:t>_</w:t>
            </w:r>
            <w:r w:rsidRPr="00691DFD">
              <w:rPr>
                <w:rFonts w:cs="Times New Roman"/>
                <w:lang w:val="en-US"/>
              </w:rPr>
              <w:t>SOC</w:t>
            </w:r>
            <w:r w:rsidRPr="00691DFD">
              <w:rPr>
                <w:rFonts w:cs="Times New Roman"/>
              </w:rPr>
              <w:t>)</w:t>
            </w:r>
          </w:p>
        </w:tc>
        <w:tc>
          <w:tcPr>
            <w:tcW w:w="2336" w:type="dxa"/>
          </w:tcPr>
          <w:p w14:paraId="15B2BCCC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SOC_1</w:t>
            </w:r>
          </w:p>
          <w:p w14:paraId="570C6E45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SOC_2</w:t>
            </w:r>
          </w:p>
          <w:p w14:paraId="6E9EA51A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SOC_3</w:t>
            </w:r>
          </w:p>
          <w:p w14:paraId="37128F23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lastRenderedPageBreak/>
              <w:t>SOC_4</w:t>
            </w:r>
          </w:p>
          <w:p w14:paraId="7BE28EAB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SOC_5</w:t>
            </w:r>
          </w:p>
          <w:p w14:paraId="49831372" w14:textId="60F5984B" w:rsidR="009E401C" w:rsidRPr="00691DFD" w:rsidRDefault="009E401C" w:rsidP="009E401C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SOC_6</w:t>
            </w:r>
          </w:p>
        </w:tc>
        <w:tc>
          <w:tcPr>
            <w:tcW w:w="2336" w:type="dxa"/>
            <w:vAlign w:val="center"/>
          </w:tcPr>
          <w:p w14:paraId="448DCC70" w14:textId="061FB52D" w:rsidR="009E401C" w:rsidRPr="00691DFD" w:rsidRDefault="009E401C" w:rsidP="009E401C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lastRenderedPageBreak/>
              <w:t>0,818</w:t>
            </w:r>
          </w:p>
        </w:tc>
        <w:tc>
          <w:tcPr>
            <w:tcW w:w="2336" w:type="dxa"/>
            <w:vAlign w:val="center"/>
          </w:tcPr>
          <w:p w14:paraId="265F44DF" w14:textId="77777777" w:rsidR="009E401C" w:rsidRPr="00691DFD" w:rsidRDefault="009E401C" w:rsidP="009E401C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0.847</w:t>
            </w:r>
          </w:p>
          <w:p w14:paraId="0EE8BE3B" w14:textId="59E40345" w:rsidR="009E401C" w:rsidRPr="00691DFD" w:rsidRDefault="009E401C" w:rsidP="009E401C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  <w:tr w:rsidR="009E401C" w:rsidRPr="00691DFD" w14:paraId="5F2B52CF" w14:textId="77777777" w:rsidTr="008E60EE">
        <w:tc>
          <w:tcPr>
            <w:tcW w:w="2336" w:type="dxa"/>
          </w:tcPr>
          <w:p w14:paraId="6FDB284E" w14:textId="5450EC1C" w:rsidR="009E401C" w:rsidRPr="00691DFD" w:rsidRDefault="009E401C" w:rsidP="009E401C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Воспринимаемая экономическая КСД (</w:t>
            </w:r>
            <w:r w:rsidRPr="00691DFD">
              <w:rPr>
                <w:rFonts w:cs="Times New Roman"/>
                <w:lang w:val="en-US"/>
              </w:rPr>
              <w:t>CSR</w:t>
            </w:r>
            <w:r w:rsidRPr="00691DFD">
              <w:rPr>
                <w:rFonts w:cs="Times New Roman"/>
              </w:rPr>
              <w:t>_FIN)</w:t>
            </w:r>
          </w:p>
        </w:tc>
        <w:tc>
          <w:tcPr>
            <w:tcW w:w="2336" w:type="dxa"/>
            <w:vAlign w:val="center"/>
          </w:tcPr>
          <w:p w14:paraId="097D98F9" w14:textId="351A9326" w:rsidR="00DE7ED9" w:rsidRPr="00691DFD" w:rsidRDefault="00DE7ED9" w:rsidP="00DE7ED9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FIN_1</w:t>
            </w:r>
          </w:p>
          <w:p w14:paraId="32624453" w14:textId="32CA1332" w:rsidR="00DE7ED9" w:rsidRPr="00691DFD" w:rsidRDefault="00DE7ED9" w:rsidP="00DE7ED9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 _2</w:t>
            </w:r>
          </w:p>
          <w:p w14:paraId="7EE40302" w14:textId="028F9EC2" w:rsidR="00DE7ED9" w:rsidRPr="00691DFD" w:rsidRDefault="00DE7ED9" w:rsidP="00DE7ED9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 _3</w:t>
            </w:r>
          </w:p>
          <w:p w14:paraId="0C546249" w14:textId="21AD7EDF" w:rsidR="00DE7ED9" w:rsidRPr="00691DFD" w:rsidRDefault="00DE7ED9" w:rsidP="00DE7ED9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 _4</w:t>
            </w:r>
          </w:p>
          <w:p w14:paraId="1C4B360E" w14:textId="31467053" w:rsidR="00DE7ED9" w:rsidRPr="00691DFD" w:rsidRDefault="00DE7ED9" w:rsidP="00DE7ED9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FIN _5</w:t>
            </w:r>
          </w:p>
          <w:p w14:paraId="45A62B6D" w14:textId="0798B3E5" w:rsidR="009E401C" w:rsidRPr="00691DFD" w:rsidRDefault="00DE7ED9" w:rsidP="00DE7ED9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FIN _6</w:t>
            </w:r>
          </w:p>
        </w:tc>
        <w:tc>
          <w:tcPr>
            <w:tcW w:w="2336" w:type="dxa"/>
            <w:vAlign w:val="center"/>
          </w:tcPr>
          <w:p w14:paraId="12DCCE71" w14:textId="669FCF49" w:rsidR="009E401C" w:rsidRPr="00691DFD" w:rsidRDefault="00A773A7" w:rsidP="009E401C">
            <w:pPr>
              <w:ind w:firstLine="0"/>
              <w:jc w:val="center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0,863</w:t>
            </w:r>
          </w:p>
        </w:tc>
        <w:tc>
          <w:tcPr>
            <w:tcW w:w="2336" w:type="dxa"/>
            <w:vAlign w:val="center"/>
          </w:tcPr>
          <w:p w14:paraId="6C37629D" w14:textId="1F68857E" w:rsidR="00D407AE" w:rsidRPr="00691DFD" w:rsidRDefault="00D407AE" w:rsidP="00D407AE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КМО = 0.866</w:t>
            </w:r>
          </w:p>
          <w:p w14:paraId="3BE8705C" w14:textId="23CF16D4" w:rsidR="009E401C" w:rsidRPr="00691DFD" w:rsidRDefault="00D407AE" w:rsidP="00D407AE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по критерию </w:t>
            </w:r>
            <w:proofErr w:type="spellStart"/>
            <w:r w:rsidRPr="00691DFD">
              <w:rPr>
                <w:rFonts w:cs="Times New Roman"/>
              </w:rPr>
              <w:t>Бартлетта</w:t>
            </w:r>
            <w:proofErr w:type="spellEnd"/>
          </w:p>
        </w:tc>
      </w:tr>
    </w:tbl>
    <w:p w14:paraId="6FFABACD" w14:textId="77777777" w:rsidR="00631F61" w:rsidRPr="00691DFD" w:rsidRDefault="00631F61" w:rsidP="00F962AD">
      <w:pPr>
        <w:rPr>
          <w:rFonts w:cs="Times New Roman"/>
        </w:rPr>
      </w:pPr>
    </w:p>
    <w:p w14:paraId="1A4B3E2D" w14:textId="77777777" w:rsidR="004D0D52" w:rsidRPr="00691DFD" w:rsidRDefault="004D0D52" w:rsidP="004D0D52">
      <w:pPr>
        <w:rPr>
          <w:rFonts w:cs="Times New Roman"/>
        </w:rPr>
      </w:pPr>
      <w:r w:rsidRPr="00691DFD">
        <w:rPr>
          <w:rFonts w:cs="Times New Roman"/>
        </w:rPr>
        <w:t xml:space="preserve">Все полученные переменные надёжны и валидны. Удалять исходные переменные для повышения их качества не пришлось. Кроме того, выполнены предпосылки факторного анализа: все переменные фактора измерялись интервальными шкалами единой размерности. Допущение об интервальном характере шкалы возможно, так как используемая шкала </w:t>
      </w:r>
      <w:proofErr w:type="spellStart"/>
      <w:r w:rsidRPr="00691DFD">
        <w:rPr>
          <w:rFonts w:cs="Times New Roman"/>
        </w:rPr>
        <w:t>Лайкерта</w:t>
      </w:r>
      <w:proofErr w:type="spellEnd"/>
      <w:r w:rsidRPr="00691DFD">
        <w:rPr>
          <w:rFonts w:cs="Times New Roman"/>
        </w:rPr>
        <w:t xml:space="preserve"> предполагает равные интервалы между оценками. Критерий </w:t>
      </w:r>
      <w:proofErr w:type="spellStart"/>
      <w:r w:rsidRPr="00691DFD">
        <w:rPr>
          <w:rFonts w:cs="Times New Roman"/>
        </w:rPr>
        <w:t>Бартлетта</w:t>
      </w:r>
      <w:proofErr w:type="spellEnd"/>
      <w:r w:rsidRPr="00691DFD">
        <w:rPr>
          <w:rFonts w:cs="Times New Roman"/>
        </w:rPr>
        <w:t xml:space="preserve"> для всех латентных переменных значим (р-значение меньше уровня значимости 0,05), что позволяет не принимать нулевую гипотезу об отсутствии корреляции на выбранном уровне значимости.</w:t>
      </w:r>
    </w:p>
    <w:p w14:paraId="052FEAB1" w14:textId="06ECFE4A" w:rsidR="004D0D52" w:rsidRPr="00691DFD" w:rsidRDefault="004D0D52" w:rsidP="00145198">
      <w:pPr>
        <w:rPr>
          <w:rFonts w:cs="Times New Roman"/>
        </w:rPr>
      </w:pPr>
      <w:r w:rsidRPr="00691DFD">
        <w:rPr>
          <w:rFonts w:cs="Times New Roman"/>
        </w:rPr>
        <w:t xml:space="preserve">Критерий надёжности Альфа </w:t>
      </w:r>
      <w:proofErr w:type="spellStart"/>
      <w:r w:rsidRPr="00691DFD">
        <w:rPr>
          <w:rFonts w:cs="Times New Roman"/>
        </w:rPr>
        <w:t>Кронбаха</w:t>
      </w:r>
      <w:proofErr w:type="spellEnd"/>
      <w:r w:rsidRPr="00691DFD">
        <w:rPr>
          <w:rFonts w:cs="Times New Roman"/>
        </w:rPr>
        <w:t xml:space="preserve"> больше 0,8 в пяти тестах, в двух тестах приближен к этому значению. Поэтому образованные латентные переменные надёжны.</w:t>
      </w:r>
      <w:r w:rsidR="002279EC"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Для всех переменных выполняется критерий Кайзера</w:t>
      </w:r>
      <w:r w:rsidR="0099045E" w:rsidRPr="00691DFD">
        <w:rPr>
          <w:rFonts w:cs="Times New Roman"/>
        </w:rPr>
        <w:t>: начальное собственное значение больше одного.</w:t>
      </w:r>
      <w:r w:rsidR="002279EC" w:rsidRPr="00691DFD">
        <w:rPr>
          <w:rFonts w:cs="Times New Roman"/>
        </w:rPr>
        <w:t xml:space="preserve"> </w:t>
      </w:r>
    </w:p>
    <w:p w14:paraId="4307BA54" w14:textId="5B570E22" w:rsidR="008B1721" w:rsidRPr="00691DFD" w:rsidRDefault="008B1721" w:rsidP="00A0391F">
      <w:pPr>
        <w:rPr>
          <w:rFonts w:cs="Times New Roman"/>
        </w:rPr>
      </w:pPr>
      <w:r w:rsidRPr="00691DFD">
        <w:rPr>
          <w:rFonts w:cs="Times New Roman"/>
        </w:rPr>
        <w:t>В ходе моделирования была добавлена дополнительная фильтрующая переменная «Осведомлённость» (</w:t>
      </w:r>
      <w:r w:rsidRPr="00691DFD">
        <w:rPr>
          <w:rFonts w:cs="Times New Roman"/>
          <w:lang w:val="en-US"/>
        </w:rPr>
        <w:t>Aware</w:t>
      </w:r>
      <w:r w:rsidRPr="00691DFD">
        <w:rPr>
          <w:rFonts w:cs="Times New Roman"/>
        </w:rPr>
        <w:t xml:space="preserve">_0) и переменная </w:t>
      </w:r>
      <w:r w:rsidRPr="00691DFD">
        <w:rPr>
          <w:rFonts w:cs="Times New Roman"/>
          <w:lang w:val="en-US"/>
        </w:rPr>
        <w:t>Aware</w:t>
      </w:r>
      <w:r w:rsidRPr="00691DFD">
        <w:rPr>
          <w:rFonts w:cs="Times New Roman"/>
        </w:rPr>
        <w:t>_</w:t>
      </w:r>
      <w:r w:rsidRPr="00691DFD">
        <w:rPr>
          <w:rFonts w:cs="Times New Roman"/>
          <w:lang w:val="en-US"/>
        </w:rPr>
        <w:t>Total</w:t>
      </w:r>
      <w:r w:rsidR="00145198" w:rsidRPr="00691DFD">
        <w:rPr>
          <w:rFonts w:cs="Times New Roman"/>
        </w:rPr>
        <w:t>. О том, что осведомлённость о практиках КСД в изучаемой отрасли может оказывать существенное влияние на результаты анализа, указывают выводы авт</w:t>
      </w:r>
      <w:r w:rsidR="00E021EA" w:rsidRPr="00691DFD">
        <w:rPr>
          <w:rFonts w:cs="Times New Roman"/>
        </w:rPr>
        <w:t>оров ряда научных работ (</w:t>
      </w:r>
      <w:proofErr w:type="spellStart"/>
      <w:r w:rsidR="00F8798D" w:rsidRPr="00691DFD">
        <w:rPr>
          <w:rFonts w:cs="Times New Roman"/>
        </w:rPr>
        <w:t>Samra</w:t>
      </w:r>
      <w:proofErr w:type="spellEnd"/>
      <w:r w:rsidR="00F8798D" w:rsidRPr="00691DFD">
        <w:rPr>
          <w:rFonts w:cs="Times New Roman"/>
        </w:rPr>
        <w:t xml:space="preserve"> </w:t>
      </w:r>
      <w:proofErr w:type="spellStart"/>
      <w:r w:rsidR="00F8798D" w:rsidRPr="00691DFD">
        <w:rPr>
          <w:rFonts w:cs="Times New Roman"/>
        </w:rPr>
        <w:t>Chaudary</w:t>
      </w:r>
      <w:proofErr w:type="spellEnd"/>
      <w:r w:rsidR="00F8798D" w:rsidRPr="00691DFD">
        <w:rPr>
          <w:rFonts w:cs="Times New Roman"/>
        </w:rPr>
        <w:t xml:space="preserve"> </w:t>
      </w:r>
      <w:r w:rsidR="00E7489A" w:rsidRPr="00691DFD">
        <w:rPr>
          <w:rFonts w:cs="Times New Roman"/>
          <w:lang w:val="en-US"/>
        </w:rPr>
        <w:t>et</w:t>
      </w:r>
      <w:r w:rsidR="00E7489A" w:rsidRPr="00691DFD">
        <w:rPr>
          <w:rFonts w:cs="Times New Roman"/>
        </w:rPr>
        <w:t xml:space="preserve"> </w:t>
      </w:r>
      <w:r w:rsidR="00E7489A" w:rsidRPr="00691DFD">
        <w:rPr>
          <w:rFonts w:cs="Times New Roman"/>
          <w:lang w:val="en-US"/>
        </w:rPr>
        <w:t>al</w:t>
      </w:r>
      <w:r w:rsidR="00E7489A" w:rsidRPr="00691DFD">
        <w:rPr>
          <w:rFonts w:cs="Times New Roman"/>
        </w:rPr>
        <w:t>.</w:t>
      </w:r>
      <w:r w:rsidR="00F8798D" w:rsidRPr="00691DFD">
        <w:rPr>
          <w:rFonts w:cs="Times New Roman"/>
        </w:rPr>
        <w:t>, (2016)</w:t>
      </w:r>
      <w:r w:rsidR="00E7489A" w:rsidRPr="00691DFD">
        <w:rPr>
          <w:rStyle w:val="a9"/>
          <w:rFonts w:cs="Times New Roman"/>
        </w:rPr>
        <w:footnoteReference w:id="78"/>
      </w:r>
      <w:r w:rsidR="00F8798D" w:rsidRPr="00691DFD">
        <w:rPr>
          <w:rFonts w:cs="Times New Roman"/>
        </w:rPr>
        <w:t>,</w:t>
      </w:r>
      <w:r w:rsidR="00E021EA" w:rsidRPr="00691DFD">
        <w:rPr>
          <w:rFonts w:cs="Times New Roman"/>
        </w:rPr>
        <w:t xml:space="preserve"> </w:t>
      </w:r>
      <w:r w:rsidR="00A0391F" w:rsidRPr="00691DFD">
        <w:rPr>
          <w:rFonts w:cs="Times New Roman"/>
        </w:rPr>
        <w:t xml:space="preserve">A. </w:t>
      </w:r>
      <w:proofErr w:type="spellStart"/>
      <w:r w:rsidR="00A0391F" w:rsidRPr="00691DFD">
        <w:rPr>
          <w:rFonts w:cs="Times New Roman"/>
        </w:rPr>
        <w:t>Pomering</w:t>
      </w:r>
      <w:proofErr w:type="spellEnd"/>
      <w:r w:rsidR="00A0391F" w:rsidRPr="00691DFD">
        <w:rPr>
          <w:rFonts w:cs="Times New Roman"/>
        </w:rPr>
        <w:t xml:space="preserve">, S. </w:t>
      </w:r>
      <w:proofErr w:type="spellStart"/>
      <w:r w:rsidR="00A0391F" w:rsidRPr="00691DFD">
        <w:rPr>
          <w:rFonts w:cs="Times New Roman"/>
        </w:rPr>
        <w:t>Dolnicar</w:t>
      </w:r>
      <w:proofErr w:type="spellEnd"/>
      <w:r w:rsidR="00A0391F" w:rsidRPr="00691DFD">
        <w:rPr>
          <w:rFonts w:cs="Times New Roman"/>
        </w:rPr>
        <w:t xml:space="preserve"> (200</w:t>
      </w:r>
      <w:r w:rsidR="00486C18" w:rsidRPr="00691DFD">
        <w:rPr>
          <w:rFonts w:cs="Times New Roman"/>
        </w:rPr>
        <w:t>9</w:t>
      </w:r>
      <w:r w:rsidR="00A0391F" w:rsidRPr="00691DFD">
        <w:rPr>
          <w:rFonts w:cs="Times New Roman"/>
        </w:rPr>
        <w:t>)</w:t>
      </w:r>
      <w:r w:rsidR="00A0391F" w:rsidRPr="00691DFD">
        <w:rPr>
          <w:rStyle w:val="a9"/>
          <w:rFonts w:cs="Times New Roman"/>
        </w:rPr>
        <w:footnoteReference w:id="79"/>
      </w:r>
      <w:r w:rsidR="00F1378B" w:rsidRPr="00691DFD">
        <w:rPr>
          <w:rFonts w:cs="Times New Roman"/>
        </w:rPr>
        <w:t xml:space="preserve">). </w:t>
      </w:r>
      <w:r w:rsidR="007A497E" w:rsidRPr="00691DFD">
        <w:rPr>
          <w:rFonts w:cs="Times New Roman"/>
        </w:rPr>
        <w:t>В исследовании</w:t>
      </w:r>
      <w:r w:rsidR="00AD257F" w:rsidRPr="00691DFD">
        <w:rPr>
          <w:rStyle w:val="a9"/>
          <w:rFonts w:cs="Times New Roman"/>
        </w:rPr>
        <w:footnoteReference w:id="80"/>
      </w:r>
      <w:r w:rsidR="007A497E" w:rsidRPr="00691DFD">
        <w:rPr>
          <w:rFonts w:cs="Times New Roman"/>
        </w:rPr>
        <w:t xml:space="preserve"> восприятия потребителями КСД-мероприятий компании «осведомлённость» проверялась открытым вопросом: респондентам предлагалось вспомнить бизнес-организации из конкретной отрасли их КСД-практики. </w:t>
      </w:r>
      <w:r w:rsidR="00F86891" w:rsidRPr="00691DFD">
        <w:rPr>
          <w:rFonts w:cs="Times New Roman"/>
        </w:rPr>
        <w:t>Только п</w:t>
      </w:r>
      <w:r w:rsidR="00AD257F" w:rsidRPr="00691DFD">
        <w:rPr>
          <w:rFonts w:cs="Times New Roman"/>
        </w:rPr>
        <w:t>ятая часть респондентов смогла вспомнить какие-либо мероприятия для продуктовых магазинов</w:t>
      </w:r>
      <w:r w:rsidR="00F86891" w:rsidRPr="00691DFD">
        <w:rPr>
          <w:rFonts w:cs="Times New Roman"/>
        </w:rPr>
        <w:t>, для других видов деятельности результат оказался еще ниже</w:t>
      </w:r>
      <w:r w:rsidR="00AD257F" w:rsidRPr="00691DFD">
        <w:rPr>
          <w:rFonts w:cs="Times New Roman"/>
        </w:rPr>
        <w:t>.</w:t>
      </w:r>
    </w:p>
    <w:p w14:paraId="2BE4605B" w14:textId="0C9C0862" w:rsidR="00C2420A" w:rsidRPr="00691DFD" w:rsidRDefault="00C2420A" w:rsidP="00A0391F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В рамках </w:t>
      </w:r>
      <w:r w:rsidR="0005465D" w:rsidRPr="00691DFD">
        <w:rPr>
          <w:rFonts w:cs="Times New Roman"/>
        </w:rPr>
        <w:t xml:space="preserve">данного </w:t>
      </w:r>
      <w:r w:rsidRPr="00691DFD">
        <w:rPr>
          <w:rFonts w:cs="Times New Roman"/>
        </w:rPr>
        <w:t xml:space="preserve">исследования </w:t>
      </w:r>
      <w:r w:rsidR="0005465D" w:rsidRPr="00691DFD">
        <w:rPr>
          <w:rFonts w:cs="Times New Roman"/>
        </w:rPr>
        <w:t xml:space="preserve">осведомлённость оценивалась методом, рассмотренным в </w:t>
      </w:r>
      <w:r w:rsidR="00B41F39" w:rsidRPr="00691DFD">
        <w:rPr>
          <w:rFonts w:cs="Times New Roman"/>
        </w:rPr>
        <w:t>исследовании потребителей в банковском секторе Австралии</w:t>
      </w:r>
      <w:r w:rsidR="00B41F39" w:rsidRPr="00691DFD">
        <w:rPr>
          <w:rStyle w:val="a9"/>
          <w:rFonts w:cs="Times New Roman"/>
        </w:rPr>
        <w:footnoteReference w:id="81"/>
      </w:r>
      <w:r w:rsidR="00B41F39" w:rsidRPr="00691DFD">
        <w:rPr>
          <w:rFonts w:cs="Times New Roman"/>
        </w:rPr>
        <w:t xml:space="preserve">. Авторы исследования предлагали респондентам список из 20 </w:t>
      </w:r>
      <w:r w:rsidR="003207DD" w:rsidRPr="00691DFD">
        <w:rPr>
          <w:rFonts w:cs="Times New Roman"/>
        </w:rPr>
        <w:t>мероприятий КСД крупнейших австралийских банков</w:t>
      </w:r>
      <w:r w:rsidR="00061A43" w:rsidRPr="00691DFD">
        <w:rPr>
          <w:rFonts w:cs="Times New Roman"/>
        </w:rPr>
        <w:t xml:space="preserve">. Необходимо было для каждого пункта отметить название банка, </w:t>
      </w:r>
      <w:r w:rsidR="00524DE2" w:rsidRPr="00691DFD">
        <w:rPr>
          <w:rFonts w:cs="Times New Roman"/>
        </w:rPr>
        <w:t xml:space="preserve">который реализует данный проект. Кроме того, респондентам задавали общий вопрос о факте знакомства с </w:t>
      </w:r>
      <w:r w:rsidR="00893B46" w:rsidRPr="00691DFD">
        <w:rPr>
          <w:rFonts w:cs="Times New Roman"/>
        </w:rPr>
        <w:t>социальными инициативами банка, услугами которого они пользуются.</w:t>
      </w:r>
      <w:r w:rsidR="00700A4E" w:rsidRPr="00691DFD">
        <w:rPr>
          <w:rFonts w:cs="Times New Roman"/>
        </w:rPr>
        <w:t xml:space="preserve"> </w:t>
      </w:r>
    </w:p>
    <w:p w14:paraId="49F48ECE" w14:textId="7CDF34AF" w:rsidR="00893B46" w:rsidRPr="00691DFD" w:rsidRDefault="00525ABE" w:rsidP="00A0391F">
      <w:pPr>
        <w:rPr>
          <w:rFonts w:cs="Times New Roman"/>
        </w:rPr>
      </w:pPr>
      <w:r w:rsidRPr="00691DFD">
        <w:rPr>
          <w:rFonts w:cs="Times New Roman"/>
        </w:rPr>
        <w:t xml:space="preserve">Учитывая специфику рассматриваемой в данной работе отрасли, а также географических рынков, </w:t>
      </w:r>
      <w:r w:rsidR="005624F9" w:rsidRPr="00691DFD">
        <w:rPr>
          <w:rFonts w:cs="Times New Roman"/>
        </w:rPr>
        <w:t>«осведомлённость» для респондентов исследования тестировалась в два этапа:</w:t>
      </w:r>
    </w:p>
    <w:p w14:paraId="6945D153" w14:textId="3D433F7C" w:rsidR="009A2586" w:rsidRPr="00691DFD" w:rsidRDefault="005624F9">
      <w:pPr>
        <w:pStyle w:val="a5"/>
        <w:numPr>
          <w:ilvl w:val="1"/>
          <w:numId w:val="18"/>
        </w:numPr>
        <w:rPr>
          <w:rFonts w:cs="Times New Roman"/>
        </w:rPr>
      </w:pPr>
      <w:r w:rsidRPr="00691DFD">
        <w:rPr>
          <w:rFonts w:cs="Times New Roman"/>
        </w:rPr>
        <w:t xml:space="preserve">Матрица, состоящая из 9 </w:t>
      </w:r>
      <w:r w:rsidR="00CF39FA" w:rsidRPr="00691DFD">
        <w:rPr>
          <w:rFonts w:cs="Times New Roman"/>
        </w:rPr>
        <w:t>социальных инициатив крупных предприятий общественного питания Москвы и Санкт-Петербурга. Все инициативы широко освещались в СМИ</w:t>
      </w:r>
      <w:r w:rsidR="00917F46" w:rsidRPr="00691DFD">
        <w:rPr>
          <w:rFonts w:cs="Times New Roman"/>
        </w:rPr>
        <w:t xml:space="preserve">, реализуются сейчас или были реализованы за последние три года. </w:t>
      </w:r>
      <w:r w:rsidR="00532C58" w:rsidRPr="00691DFD">
        <w:rPr>
          <w:rFonts w:cs="Times New Roman"/>
        </w:rPr>
        <w:t xml:space="preserve">Респондент получал один балл, если отмечал верное соответствие для каждого мероприятия, 0 баллов, если допускал ошибку. Таким образом, </w:t>
      </w:r>
      <w:r w:rsidR="00DB3564" w:rsidRPr="00691DFD">
        <w:rPr>
          <w:rFonts w:cs="Times New Roman"/>
        </w:rPr>
        <w:t>данная переменная может принимать значения от 0 до 9.</w:t>
      </w:r>
    </w:p>
    <w:p w14:paraId="6BAC6B3A" w14:textId="2A03A7B7" w:rsidR="005624F9" w:rsidRPr="00691DFD" w:rsidRDefault="00C65A6B" w:rsidP="009A2586">
      <w:pPr>
        <w:pStyle w:val="a5"/>
        <w:ind w:left="1429" w:firstLine="0"/>
        <w:rPr>
          <w:rFonts w:cs="Times New Roman"/>
        </w:rPr>
      </w:pPr>
      <w:r w:rsidRPr="00691DFD">
        <w:rPr>
          <w:rFonts w:cs="Times New Roman"/>
        </w:rPr>
        <w:t>Вопросы и варианты ответов в произвольном порядке представлены в таблице:</w:t>
      </w:r>
    </w:p>
    <w:tbl>
      <w:tblPr>
        <w:tblStyle w:val="aa"/>
        <w:tblW w:w="0" w:type="auto"/>
        <w:tblInd w:w="1429" w:type="dxa"/>
        <w:tblLook w:val="04A0" w:firstRow="1" w:lastRow="0" w:firstColumn="1" w:lastColumn="0" w:noHBand="0" w:noVBand="1"/>
      </w:tblPr>
      <w:tblGrid>
        <w:gridCol w:w="4082"/>
        <w:gridCol w:w="3833"/>
      </w:tblGrid>
      <w:tr w:rsidR="00C65A6B" w:rsidRPr="00691DFD" w14:paraId="6F9F1DDF" w14:textId="77777777" w:rsidTr="005376FC">
        <w:tc>
          <w:tcPr>
            <w:tcW w:w="4672" w:type="dxa"/>
            <w:shd w:val="clear" w:color="auto" w:fill="D9D9D9" w:themeFill="background1" w:themeFillShade="D9"/>
            <w:vAlign w:val="center"/>
          </w:tcPr>
          <w:p w14:paraId="17E9DDEC" w14:textId="214D8990" w:rsidR="00C65A6B" w:rsidRPr="00691DFD" w:rsidRDefault="00C65A6B" w:rsidP="005376FC">
            <w:pPr>
              <w:pStyle w:val="ab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Инициатива</w:t>
            </w:r>
          </w:p>
        </w:tc>
        <w:tc>
          <w:tcPr>
            <w:tcW w:w="4672" w:type="dxa"/>
            <w:shd w:val="clear" w:color="auto" w:fill="D9D9D9" w:themeFill="background1" w:themeFillShade="D9"/>
            <w:vAlign w:val="center"/>
          </w:tcPr>
          <w:p w14:paraId="01F358B7" w14:textId="3FAA7C83" w:rsidR="00C65A6B" w:rsidRPr="00691DFD" w:rsidRDefault="00C65A6B" w:rsidP="005376FC">
            <w:pPr>
              <w:pStyle w:val="ab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Название заведения</w:t>
            </w:r>
            <w:r w:rsidR="00A20520" w:rsidRPr="00691DFD">
              <w:rPr>
                <w:rFonts w:cs="Times New Roman"/>
                <w:i w:val="0"/>
                <w:sz w:val="24"/>
                <w:szCs w:val="24"/>
              </w:rPr>
              <w:t xml:space="preserve"> или группы компаний</w:t>
            </w:r>
          </w:p>
        </w:tc>
      </w:tr>
      <w:tr w:rsidR="00C65A6B" w:rsidRPr="00691DFD" w14:paraId="11EE53B4" w14:textId="77777777" w:rsidTr="00C65A6B">
        <w:tc>
          <w:tcPr>
            <w:tcW w:w="4672" w:type="dxa"/>
          </w:tcPr>
          <w:p w14:paraId="4649F976" w14:textId="56CCD5AB" w:rsidR="00C65A6B" w:rsidRPr="00691DFD" w:rsidRDefault="003C4EF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Семья вместе: семейный дом для близких тяжелобольных детей, семейные комнаты в больницах, инклюзивные детские площадки</w:t>
            </w:r>
          </w:p>
        </w:tc>
        <w:tc>
          <w:tcPr>
            <w:tcW w:w="4672" w:type="dxa"/>
          </w:tcPr>
          <w:p w14:paraId="1EF4019B" w14:textId="496A6199" w:rsidR="00C65A6B" w:rsidRPr="00691DFD" w:rsidRDefault="007E15C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Цех85</w:t>
            </w:r>
          </w:p>
        </w:tc>
      </w:tr>
      <w:tr w:rsidR="00C65A6B" w:rsidRPr="00691DFD" w14:paraId="726601A7" w14:textId="77777777" w:rsidTr="00C65A6B">
        <w:tc>
          <w:tcPr>
            <w:tcW w:w="4672" w:type="dxa"/>
          </w:tcPr>
          <w:p w14:paraId="7F0DE34C" w14:textId="0703AAD3" w:rsidR="00C65A6B" w:rsidRPr="00691DFD" w:rsidRDefault="003C4EF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Блин добрых дел: мероприятия для подопечных социальных учреждений</w:t>
            </w:r>
          </w:p>
        </w:tc>
        <w:tc>
          <w:tcPr>
            <w:tcW w:w="4672" w:type="dxa"/>
          </w:tcPr>
          <w:p w14:paraId="52D5E2AE" w14:textId="17607423" w:rsidR="00C65A6B" w:rsidRPr="00691DFD" w:rsidRDefault="00760D7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Вкусно - и точка</w:t>
            </w:r>
          </w:p>
        </w:tc>
      </w:tr>
      <w:tr w:rsidR="00C65A6B" w:rsidRPr="00691DFD" w14:paraId="45F3B7FF" w14:textId="77777777" w:rsidTr="00C65A6B">
        <w:tc>
          <w:tcPr>
            <w:tcW w:w="4672" w:type="dxa"/>
          </w:tcPr>
          <w:p w14:paraId="4E5A58B5" w14:textId="7A41C922" w:rsidR="00C65A6B" w:rsidRPr="00691DFD" w:rsidRDefault="003C4EF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Доброе сердце: часть средств от продажи «добрых блюд» перечисляется в пользу социальных организаций и фондов</w:t>
            </w:r>
          </w:p>
        </w:tc>
        <w:tc>
          <w:tcPr>
            <w:tcW w:w="4672" w:type="dxa"/>
          </w:tcPr>
          <w:p w14:paraId="7B09E71A" w14:textId="398BC296" w:rsidR="00C65A6B" w:rsidRPr="00691DFD" w:rsidRDefault="00760D7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Теремок</w:t>
            </w:r>
          </w:p>
        </w:tc>
      </w:tr>
      <w:tr w:rsidR="00C65A6B" w:rsidRPr="00691DFD" w14:paraId="0F3DBFEB" w14:textId="77777777" w:rsidTr="00C65A6B">
        <w:tc>
          <w:tcPr>
            <w:tcW w:w="4672" w:type="dxa"/>
          </w:tcPr>
          <w:p w14:paraId="31E68CAD" w14:textId="008AA6D6" w:rsidR="00C65A6B" w:rsidRPr="00691DFD" w:rsidRDefault="00D97B1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Переработка кофейного жмыха, униформы и </w:t>
            </w: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фритюрного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 масла </w:t>
            </w:r>
          </w:p>
        </w:tc>
        <w:tc>
          <w:tcPr>
            <w:tcW w:w="4672" w:type="dxa"/>
          </w:tcPr>
          <w:p w14:paraId="74AF96EC" w14:textId="614AB879" w:rsidR="00C65A6B" w:rsidRPr="00691DFD" w:rsidRDefault="00760D7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KFC</w:t>
            </w:r>
          </w:p>
        </w:tc>
      </w:tr>
      <w:tr w:rsidR="00C65A6B" w:rsidRPr="00691DFD" w14:paraId="19CF4559" w14:textId="77777777" w:rsidTr="00C65A6B">
        <w:tc>
          <w:tcPr>
            <w:tcW w:w="4672" w:type="dxa"/>
          </w:tcPr>
          <w:p w14:paraId="4EF8484D" w14:textId="3502177B" w:rsidR="00C65A6B" w:rsidRPr="00691DFD" w:rsidRDefault="00D97B1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How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to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Eat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>: сервис доставки, основанный на принципах интервального голодания и экологической ответственности</w:t>
            </w:r>
          </w:p>
        </w:tc>
        <w:tc>
          <w:tcPr>
            <w:tcW w:w="4672" w:type="dxa"/>
          </w:tcPr>
          <w:p w14:paraId="25FA9913" w14:textId="3EAF9AFB" w:rsidR="00C65A6B" w:rsidRPr="00691DFD" w:rsidRDefault="00760D7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Токио-Сити</w:t>
            </w:r>
          </w:p>
        </w:tc>
      </w:tr>
      <w:tr w:rsidR="00C65A6B" w:rsidRPr="00691DFD" w14:paraId="67560BD2" w14:textId="77777777" w:rsidTr="00C65A6B">
        <w:tc>
          <w:tcPr>
            <w:tcW w:w="4672" w:type="dxa"/>
          </w:tcPr>
          <w:p w14:paraId="3FA419D6" w14:textId="2CA6799C" w:rsidR="00C65A6B" w:rsidRPr="00691DFD" w:rsidRDefault="00D97B1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lastRenderedPageBreak/>
              <w:t xml:space="preserve">Проект </w:t>
            </w: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фудшеринга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 #PRIMEFORPLANET</w:t>
            </w:r>
          </w:p>
        </w:tc>
        <w:tc>
          <w:tcPr>
            <w:tcW w:w="4672" w:type="dxa"/>
          </w:tcPr>
          <w:p w14:paraId="157FEA8E" w14:textId="021A381E" w:rsidR="00C65A6B" w:rsidRPr="00691DFD" w:rsidRDefault="00A20520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Novikov</w:t>
            </w:r>
            <w:proofErr w:type="spellEnd"/>
            <w:r w:rsidRPr="00691DFD">
              <w:rPr>
                <w:rFonts w:cs="Times New Roman"/>
                <w:i w:val="0"/>
                <w:sz w:val="24"/>
                <w:szCs w:val="24"/>
              </w:rPr>
              <w:t xml:space="preserve"> Group</w:t>
            </w:r>
          </w:p>
        </w:tc>
      </w:tr>
      <w:tr w:rsidR="00C65A6B" w:rsidRPr="00691DFD" w14:paraId="66796501" w14:textId="77777777" w:rsidTr="00C65A6B">
        <w:tc>
          <w:tcPr>
            <w:tcW w:w="4672" w:type="dxa"/>
          </w:tcPr>
          <w:p w14:paraId="6B106701" w14:textId="5BD2F8C9" w:rsidR="00C65A6B" w:rsidRPr="00691DFD" w:rsidRDefault="00D97B1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Капшеринг</w:t>
            </w:r>
            <w:proofErr w:type="spellEnd"/>
          </w:p>
        </w:tc>
        <w:tc>
          <w:tcPr>
            <w:tcW w:w="4672" w:type="dxa"/>
          </w:tcPr>
          <w:p w14:paraId="6F4C8AE5" w14:textId="7A26772F" w:rsidR="00C65A6B" w:rsidRPr="00691DFD" w:rsidRDefault="00A20520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буше</w:t>
            </w:r>
          </w:p>
        </w:tc>
      </w:tr>
      <w:tr w:rsidR="00D97B18" w:rsidRPr="00691DFD" w14:paraId="06852D9C" w14:textId="77777777" w:rsidTr="00C65A6B">
        <w:tc>
          <w:tcPr>
            <w:tcW w:w="4672" w:type="dxa"/>
          </w:tcPr>
          <w:p w14:paraId="1FDF4F27" w14:textId="5E4A2924" w:rsidR="00D97B18" w:rsidRPr="00691DFD" w:rsidRDefault="007E15C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«Зеленая планета»: средства от продажи особого блюда перечисляются в благотворительные экологические организации</w:t>
            </w:r>
          </w:p>
        </w:tc>
        <w:tc>
          <w:tcPr>
            <w:tcW w:w="4672" w:type="dxa"/>
          </w:tcPr>
          <w:p w14:paraId="54EC40F7" w14:textId="10C3EE62" w:rsidR="00D97B18" w:rsidRPr="00691DFD" w:rsidRDefault="005376F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proofErr w:type="spellStart"/>
            <w:r w:rsidRPr="00691DFD">
              <w:rPr>
                <w:rFonts w:cs="Times New Roman"/>
                <w:i w:val="0"/>
                <w:sz w:val="24"/>
                <w:szCs w:val="24"/>
              </w:rPr>
              <w:t>Кофемания</w:t>
            </w:r>
            <w:proofErr w:type="spellEnd"/>
          </w:p>
        </w:tc>
      </w:tr>
      <w:tr w:rsidR="00D97B18" w:rsidRPr="00691DFD" w14:paraId="59077B39" w14:textId="77777777" w:rsidTr="00C65A6B">
        <w:tc>
          <w:tcPr>
            <w:tcW w:w="4672" w:type="dxa"/>
          </w:tcPr>
          <w:p w14:paraId="6F01EAD7" w14:textId="75F20130" w:rsidR="00D97B18" w:rsidRPr="00691DFD" w:rsidRDefault="007E15C8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Рассчитывают и компенсирую углеродный след проданных чашек кофейных напитков</w:t>
            </w:r>
          </w:p>
        </w:tc>
        <w:tc>
          <w:tcPr>
            <w:tcW w:w="4672" w:type="dxa"/>
          </w:tcPr>
          <w:p w14:paraId="379B39DC" w14:textId="60656010" w:rsidR="00D97B18" w:rsidRPr="00691DFD" w:rsidRDefault="005376FC" w:rsidP="00C65A6B">
            <w:pPr>
              <w:pStyle w:val="ab"/>
              <w:jc w:val="both"/>
              <w:rPr>
                <w:rFonts w:cs="Times New Roman"/>
                <w:i w:val="0"/>
                <w:sz w:val="24"/>
                <w:szCs w:val="24"/>
              </w:rPr>
            </w:pPr>
            <w:r w:rsidRPr="00691DFD">
              <w:rPr>
                <w:rFonts w:cs="Times New Roman"/>
                <w:i w:val="0"/>
                <w:sz w:val="24"/>
                <w:szCs w:val="24"/>
              </w:rPr>
              <w:t>затрудняюсь ответить</w:t>
            </w:r>
          </w:p>
        </w:tc>
      </w:tr>
    </w:tbl>
    <w:p w14:paraId="54051804" w14:textId="45B41E85" w:rsidR="00C65A6B" w:rsidRPr="00691DFD" w:rsidRDefault="00C65A6B" w:rsidP="009A2586">
      <w:pPr>
        <w:rPr>
          <w:rFonts w:cs="Times New Roman"/>
          <w:lang w:val="en-US"/>
        </w:rPr>
      </w:pPr>
    </w:p>
    <w:p w14:paraId="0D318391" w14:textId="52E010FE" w:rsidR="00F86891" w:rsidRPr="00691DFD" w:rsidRDefault="005376FC">
      <w:pPr>
        <w:pStyle w:val="a5"/>
        <w:numPr>
          <w:ilvl w:val="1"/>
          <w:numId w:val="18"/>
        </w:numPr>
        <w:rPr>
          <w:rFonts w:cs="Times New Roman"/>
        </w:rPr>
      </w:pPr>
      <w:r w:rsidRPr="00691DFD">
        <w:rPr>
          <w:rFonts w:cs="Times New Roman"/>
        </w:rPr>
        <w:t>В следующем блоке опроса респондентам было предложено указать заведение общественного питания, которое они посещают чаще всего</w:t>
      </w:r>
      <w:r w:rsidR="0030671A" w:rsidRPr="00691DFD">
        <w:rPr>
          <w:rFonts w:cs="Times New Roman"/>
        </w:rPr>
        <w:t xml:space="preserve">, а затем ответить на вопрос «Знаете ли вы о каких-либо </w:t>
      </w:r>
      <w:r w:rsidR="007B3A37" w:rsidRPr="00691DFD">
        <w:rPr>
          <w:rFonts w:cs="Times New Roman"/>
        </w:rPr>
        <w:t>проектах и мероприятиях корпоративной социальной деятельности данного заведения?». Это вопрос закрытого типа с вариантами ответа «да» или «нет».</w:t>
      </w:r>
      <w:r w:rsidR="00F4656A" w:rsidRPr="00691DFD">
        <w:rPr>
          <w:rFonts w:cs="Times New Roman"/>
        </w:rPr>
        <w:t xml:space="preserve"> Данная переменная использовалась в качестве фильтрующей для отбора наблюдений</w:t>
      </w:r>
      <w:r w:rsidR="009E0C92" w:rsidRPr="00691DFD">
        <w:rPr>
          <w:rFonts w:cs="Times New Roman"/>
        </w:rPr>
        <w:t xml:space="preserve">: в модели учитывались только </w:t>
      </w:r>
      <w:r w:rsidR="00885DF4" w:rsidRPr="00691DFD">
        <w:rPr>
          <w:rFonts w:cs="Times New Roman"/>
        </w:rPr>
        <w:t>наблюдения</w:t>
      </w:r>
      <w:r w:rsidR="00E24F4D" w:rsidRPr="00691DFD">
        <w:rPr>
          <w:rFonts w:cs="Times New Roman"/>
        </w:rPr>
        <w:t>, в которых респондент ответил «да».</w:t>
      </w:r>
    </w:p>
    <w:p w14:paraId="25A69895" w14:textId="77777777" w:rsidR="00A10091" w:rsidRPr="00691DFD" w:rsidRDefault="00A10091" w:rsidP="00A0391F">
      <w:pPr>
        <w:rPr>
          <w:rFonts w:cs="Times New Roman"/>
        </w:rPr>
      </w:pPr>
    </w:p>
    <w:p w14:paraId="5095183C" w14:textId="29DD64AD" w:rsidR="00F8285F" w:rsidRPr="00691DFD" w:rsidRDefault="00F8285F" w:rsidP="00A0391F">
      <w:pPr>
        <w:rPr>
          <w:rFonts w:cs="Times New Roman"/>
        </w:rPr>
      </w:pPr>
      <w:r w:rsidRPr="00691DFD">
        <w:rPr>
          <w:rFonts w:cs="Times New Roman"/>
        </w:rPr>
        <w:t xml:space="preserve">Порядковые переменные исследования вводились в регрессионные модели после их перекодирования в бинарные в соответствие с уровнями фактора. </w:t>
      </w:r>
      <w:r w:rsidR="003678C7" w:rsidRPr="00691DFD">
        <w:rPr>
          <w:rFonts w:cs="Times New Roman"/>
        </w:rPr>
        <w:t>К таким переменным были отнесены:</w:t>
      </w:r>
    </w:p>
    <w:p w14:paraId="2496C2A6" w14:textId="709A5E89" w:rsidR="003678C7" w:rsidRPr="00691DFD" w:rsidRDefault="003678C7">
      <w:pPr>
        <w:pStyle w:val="a5"/>
        <w:numPr>
          <w:ilvl w:val="2"/>
          <w:numId w:val="18"/>
        </w:numPr>
        <w:rPr>
          <w:rFonts w:cs="Times New Roman"/>
        </w:rPr>
      </w:pPr>
      <w:r w:rsidRPr="00691DFD">
        <w:rPr>
          <w:rFonts w:cs="Times New Roman"/>
          <w:lang w:val="en-US"/>
        </w:rPr>
        <w:t>Type</w:t>
      </w:r>
      <w:r w:rsidRPr="00691DFD">
        <w:rPr>
          <w:rFonts w:cs="Times New Roman"/>
        </w:rPr>
        <w:t xml:space="preserve"> (категория заведения). Данная переменная вводилась вручную на основе проверки названия заведения, указанного респондентом</w:t>
      </w:r>
      <w:r w:rsidR="00726C83" w:rsidRPr="00691DFD">
        <w:rPr>
          <w:rFonts w:cs="Times New Roman"/>
        </w:rPr>
        <w:t xml:space="preserve">. Все заведения общественного питания, обозначенные участниками опроса, были разделены на 7 групп: фастфуд, пекарня-кондитерская, кофейня, </w:t>
      </w:r>
      <w:r w:rsidR="00C91848" w:rsidRPr="00691DFD">
        <w:rPr>
          <w:rFonts w:cs="Times New Roman"/>
          <w:lang w:val="en-US"/>
        </w:rPr>
        <w:t>fast</w:t>
      </w:r>
      <w:r w:rsidR="00C91848" w:rsidRPr="00691DFD">
        <w:rPr>
          <w:rFonts w:cs="Times New Roman"/>
        </w:rPr>
        <w:t xml:space="preserve"> </w:t>
      </w:r>
      <w:r w:rsidR="00C91848" w:rsidRPr="00691DFD">
        <w:rPr>
          <w:rFonts w:cs="Times New Roman"/>
          <w:lang w:val="en-US"/>
        </w:rPr>
        <w:t>casual</w:t>
      </w:r>
      <w:r w:rsidR="00C91848" w:rsidRPr="00691DFD">
        <w:rPr>
          <w:rFonts w:cs="Times New Roman"/>
        </w:rPr>
        <w:t xml:space="preserve">, </w:t>
      </w:r>
      <w:r w:rsidR="00C91848" w:rsidRPr="00691DFD">
        <w:rPr>
          <w:rFonts w:cs="Times New Roman"/>
          <w:lang w:val="en-US"/>
        </w:rPr>
        <w:t>casual</w:t>
      </w:r>
      <w:r w:rsidR="00C91848" w:rsidRPr="00691DFD">
        <w:rPr>
          <w:rFonts w:cs="Times New Roman"/>
        </w:rPr>
        <w:t xml:space="preserve"> </w:t>
      </w:r>
      <w:r w:rsidR="00C91848" w:rsidRPr="00691DFD">
        <w:rPr>
          <w:rFonts w:cs="Times New Roman"/>
          <w:lang w:val="en-US"/>
        </w:rPr>
        <w:t>dining</w:t>
      </w:r>
      <w:r w:rsidR="00C91848" w:rsidRPr="00691DFD">
        <w:rPr>
          <w:rFonts w:cs="Times New Roman"/>
        </w:rPr>
        <w:t xml:space="preserve">, </w:t>
      </w:r>
      <w:r w:rsidR="00C91848" w:rsidRPr="00691DFD">
        <w:rPr>
          <w:rFonts w:cs="Times New Roman"/>
          <w:lang w:val="en-US"/>
        </w:rPr>
        <w:t>fine</w:t>
      </w:r>
      <w:r w:rsidR="00C91848" w:rsidRPr="00691DFD">
        <w:rPr>
          <w:rFonts w:cs="Times New Roman"/>
        </w:rPr>
        <w:t xml:space="preserve"> </w:t>
      </w:r>
      <w:r w:rsidR="00C91848" w:rsidRPr="00691DFD">
        <w:rPr>
          <w:rFonts w:cs="Times New Roman"/>
          <w:lang w:val="en-US"/>
        </w:rPr>
        <w:t>dining</w:t>
      </w:r>
      <w:r w:rsidR="00C91848" w:rsidRPr="00691DFD">
        <w:rPr>
          <w:rFonts w:cs="Times New Roman"/>
        </w:rPr>
        <w:t xml:space="preserve">, другое. Группировка осуществлялась на основе критериев сегментации, предложенных </w:t>
      </w:r>
      <w:r w:rsidR="001C3FCB" w:rsidRPr="00691DFD">
        <w:rPr>
          <w:rFonts w:cs="Times New Roman"/>
          <w:lang w:val="en-US"/>
        </w:rPr>
        <w:t>Infoline</w:t>
      </w:r>
      <w:r w:rsidR="001C3FCB" w:rsidRPr="00691DFD">
        <w:rPr>
          <w:rFonts w:cs="Times New Roman"/>
        </w:rPr>
        <w:t xml:space="preserve"> и описанных во второй главе работы.</w:t>
      </w:r>
    </w:p>
    <w:p w14:paraId="70A5766A" w14:textId="6749B16B" w:rsidR="001C3FCB" w:rsidRPr="00691DFD" w:rsidRDefault="001C3FCB">
      <w:pPr>
        <w:pStyle w:val="a5"/>
        <w:numPr>
          <w:ilvl w:val="2"/>
          <w:numId w:val="18"/>
        </w:numPr>
        <w:rPr>
          <w:rFonts w:cs="Times New Roman"/>
        </w:rPr>
      </w:pPr>
      <w:r w:rsidRPr="00691DFD">
        <w:rPr>
          <w:rFonts w:cs="Times New Roman"/>
        </w:rPr>
        <w:t>Уровень дохода.</w:t>
      </w:r>
    </w:p>
    <w:p w14:paraId="05149CE3" w14:textId="56A1C4C8" w:rsidR="00C8452F" w:rsidRPr="00691DFD" w:rsidRDefault="001C3FCB">
      <w:pPr>
        <w:pStyle w:val="a5"/>
        <w:numPr>
          <w:ilvl w:val="2"/>
          <w:numId w:val="18"/>
        </w:numPr>
        <w:rPr>
          <w:rFonts w:cs="Times New Roman"/>
        </w:rPr>
      </w:pPr>
      <w:r w:rsidRPr="00691DFD">
        <w:rPr>
          <w:rFonts w:cs="Times New Roman"/>
        </w:rPr>
        <w:t>Уровень образования</w:t>
      </w:r>
    </w:p>
    <w:p w14:paraId="5C20A49B" w14:textId="77777777" w:rsidR="006461C0" w:rsidRPr="00691DFD" w:rsidRDefault="006461C0" w:rsidP="00331DFC">
      <w:pPr>
        <w:rPr>
          <w:rFonts w:cs="Times New Roman"/>
        </w:rPr>
      </w:pPr>
    </w:p>
    <w:p w14:paraId="42F27AF5" w14:textId="77777777" w:rsidR="00C8452F" w:rsidRPr="00691DFD" w:rsidRDefault="00C8452F" w:rsidP="00331DFC">
      <w:pPr>
        <w:rPr>
          <w:rFonts w:cs="Times New Roman"/>
        </w:rPr>
      </w:pPr>
    </w:p>
    <w:p w14:paraId="15BAE5C7" w14:textId="333F351D" w:rsidR="00FD3AA0" w:rsidRPr="00691DFD" w:rsidRDefault="00FD3AA0" w:rsidP="00FD3AA0">
      <w:pPr>
        <w:pStyle w:val="1"/>
        <w:rPr>
          <w:rFonts w:cs="Times New Roman"/>
        </w:rPr>
      </w:pPr>
      <w:bookmarkStart w:id="106" w:name="_Toc136468475"/>
      <w:r w:rsidRPr="00691DFD">
        <w:rPr>
          <w:rFonts w:cs="Times New Roman"/>
        </w:rPr>
        <w:lastRenderedPageBreak/>
        <w:t>ГЛАВА 3. РЕЗУЛЬТАТЫ ИССЛЕДОВАНИЯ И ПРАКТИЧЕСКИЕ РЕКОМЕНДАЦИИ В ОБЛАСТИ КСД ДЛЯ ПРЕДПРИЯТИЙ ОБЩЕСТВЕННОГО ПИТАНИЯ</w:t>
      </w:r>
      <w:bookmarkEnd w:id="106"/>
    </w:p>
    <w:p w14:paraId="0B9EB424" w14:textId="7B4863B0" w:rsidR="0075633A" w:rsidRPr="00691DFD" w:rsidRDefault="0075633A" w:rsidP="0062085B">
      <w:pPr>
        <w:pStyle w:val="2"/>
        <w:rPr>
          <w:sz w:val="24"/>
          <w:szCs w:val="24"/>
        </w:rPr>
      </w:pPr>
      <w:bookmarkStart w:id="107" w:name="_Toc136468476"/>
      <w:r w:rsidRPr="00691DFD">
        <w:rPr>
          <w:sz w:val="24"/>
          <w:szCs w:val="24"/>
        </w:rPr>
        <w:t>3.1 Результаты количественного исследования</w:t>
      </w:r>
      <w:r w:rsidR="00FF23B8" w:rsidRPr="00691DFD">
        <w:rPr>
          <w:sz w:val="24"/>
          <w:szCs w:val="24"/>
        </w:rPr>
        <w:t xml:space="preserve"> среди потребителей на рынке общественного питания</w:t>
      </w:r>
      <w:bookmarkEnd w:id="107"/>
    </w:p>
    <w:p w14:paraId="20B0FE5C" w14:textId="7B28E083" w:rsidR="001648D9" w:rsidRPr="00691DFD" w:rsidRDefault="00161454" w:rsidP="00161454">
      <w:pPr>
        <w:pStyle w:val="3"/>
        <w:rPr>
          <w:rFonts w:cs="Times New Roman"/>
          <w:i w:val="0"/>
          <w:iCs w:val="0"/>
        </w:rPr>
      </w:pPr>
      <w:bookmarkStart w:id="108" w:name="_Toc136468477"/>
      <w:r w:rsidRPr="00691DFD">
        <w:rPr>
          <w:rFonts w:cs="Times New Roman"/>
          <w:i w:val="0"/>
          <w:iCs w:val="0"/>
        </w:rPr>
        <w:t xml:space="preserve">3.1.1 </w:t>
      </w:r>
      <w:r w:rsidR="00E901BA" w:rsidRPr="00691DFD">
        <w:rPr>
          <w:rFonts w:cs="Times New Roman"/>
          <w:i w:val="0"/>
          <w:iCs w:val="0"/>
        </w:rPr>
        <w:t>Характеристики</w:t>
      </w:r>
      <w:r w:rsidRPr="00691DFD">
        <w:rPr>
          <w:rFonts w:cs="Times New Roman"/>
          <w:i w:val="0"/>
          <w:iCs w:val="0"/>
        </w:rPr>
        <w:t xml:space="preserve"> респондентов, принявших участие в исследовании</w:t>
      </w:r>
      <w:r w:rsidR="00E901BA" w:rsidRPr="00691DFD">
        <w:rPr>
          <w:rFonts w:cs="Times New Roman"/>
          <w:i w:val="0"/>
          <w:iCs w:val="0"/>
        </w:rPr>
        <w:t>, и социо-демографические параметры</w:t>
      </w:r>
      <w:bookmarkEnd w:id="108"/>
    </w:p>
    <w:p w14:paraId="0F0AB1D2" w14:textId="77777777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</w:rPr>
        <w:t>Всего в данном опросе приняли участие 387 респондентов. Из них критерии отбора (возраст от 16 лет, город проживания Санкт-Петербург или Москва) выполняются для 376 участников опроса, именно эти ответы были использованы в проведении дальнейшего анализа. Участниками опроса стали 221 женщина и 154 мужчин. Таким образом, респонденты распределились по полу следующим образом:</w:t>
      </w:r>
    </w:p>
    <w:p w14:paraId="6B79FF4B" w14:textId="77777777" w:rsidR="0014286E" w:rsidRPr="00691DFD" w:rsidRDefault="00161454" w:rsidP="00161454">
      <w:pPr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77EC65AF" wp14:editId="4305E229">
            <wp:extent cx="4584700" cy="2781300"/>
            <wp:effectExtent l="0" t="0" r="0" b="0"/>
            <wp:docPr id="120158664" name="Рисунок 10" descr="Изображение выглядит как текст, снимок экрана, Шрифт, логотип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8664" name="Рисунок 22" descr="Изображение выглядит как текст, снимок экрана, Шрифт, логотип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3CF24" w14:textId="1CA8E389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8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Распределение</w:t>
      </w:r>
      <w:proofErr w:type="gramEnd"/>
      <w:r w:rsidRPr="00691DFD">
        <w:rPr>
          <w:rFonts w:cs="Times New Roman"/>
        </w:rPr>
        <w:t xml:space="preserve"> респондентов по полу</w:t>
      </w:r>
    </w:p>
    <w:p w14:paraId="285482F5" w14:textId="2D154B55" w:rsidR="00161454" w:rsidRPr="00691DFD" w:rsidRDefault="00161454" w:rsidP="0014286E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="0014286E" w:rsidRPr="00691DFD">
        <w:rPr>
          <w:rFonts w:cs="Times New Roman"/>
          <w:b/>
          <w:bCs/>
        </w:rPr>
        <w:t>Источник</w:t>
      </w:r>
      <w:r w:rsidR="0014286E"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="0014286E" w:rsidRPr="00691DFD">
        <w:rPr>
          <w:rFonts w:cs="Times New Roman"/>
          <w:lang w:val="en-US"/>
        </w:rPr>
        <w:t>SPSS</w:t>
      </w:r>
    </w:p>
    <w:p w14:paraId="4D30B749" w14:textId="77777777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</w:rPr>
        <w:t xml:space="preserve">В опросе участвовали респонденты от 16 до 60 лет. На рисунке представлено распределение участников по возрастным категориям: </w:t>
      </w:r>
      <w:proofErr w:type="gramStart"/>
      <w:r w:rsidRPr="00691DFD">
        <w:rPr>
          <w:rFonts w:cs="Times New Roman"/>
        </w:rPr>
        <w:t>16-21</w:t>
      </w:r>
      <w:proofErr w:type="gramEnd"/>
      <w:r w:rsidRPr="00691DFD">
        <w:rPr>
          <w:rFonts w:cs="Times New Roman"/>
        </w:rPr>
        <w:t>, 22-25, 26-30, 31-35, 36+. Среди этих укрупнённых групп респонденты распределились достаточно равномерно, их доли составили от 16% до 22%.</w:t>
      </w:r>
    </w:p>
    <w:p w14:paraId="60F453E5" w14:textId="0F4B9EA2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  <w:noProof/>
        </w:rPr>
        <w:lastRenderedPageBreak/>
        <w:drawing>
          <wp:inline distT="0" distB="0" distL="0" distR="0" wp14:anchorId="53C214D6" wp14:editId="57A63CB1">
            <wp:extent cx="4584700" cy="2778606"/>
            <wp:effectExtent l="0" t="0" r="0" b="3175"/>
            <wp:docPr id="156875469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5469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16653" cy="2797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DC8B5" w14:textId="79EE1E8C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9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Распределение</w:t>
      </w:r>
      <w:proofErr w:type="gramEnd"/>
      <w:r w:rsidRPr="00691DFD">
        <w:rPr>
          <w:rFonts w:cs="Times New Roman"/>
        </w:rPr>
        <w:t xml:space="preserve"> респондентов по </w:t>
      </w:r>
      <w:r w:rsidRPr="00691DFD">
        <w:rPr>
          <w:rFonts w:cs="Times New Roman"/>
        </w:rPr>
        <w:t>возрасту</w:t>
      </w:r>
    </w:p>
    <w:p w14:paraId="63116007" w14:textId="3F16E93B" w:rsidR="0014286E" w:rsidRPr="00691DFD" w:rsidRDefault="0014286E" w:rsidP="0014286E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18435302" w14:textId="77777777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</w:rPr>
        <w:t xml:space="preserve">В ходе опроса участникам предлагалось отметить наиболее часто посещаемое заведение общественного питания. С одной стороны, это позволило выявить взаимосвязь оценок переменных и категорий заведений общепита. С другой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проследить, влияют ли социо-демографические факторы на предпочтение того или иного кафе или ресторана. Самым популярном вариантом ответа стала сеть «Вкусно </w:t>
      </w:r>
      <w:r w:rsidRPr="00691DFD">
        <w:rPr>
          <w:rFonts w:cs="Times New Roman"/>
        </w:rPr>
        <w:sym w:font="Symbol" w:char="F02D"/>
      </w:r>
      <w:r w:rsidRPr="00691DFD">
        <w:rPr>
          <w:rFonts w:cs="Times New Roman"/>
        </w:rPr>
        <w:t xml:space="preserve"> и точка» (17%), следом за ней идёт </w:t>
      </w:r>
      <w:r w:rsidRPr="00691DFD">
        <w:rPr>
          <w:rFonts w:cs="Times New Roman"/>
          <w:lang w:val="en-US"/>
        </w:rPr>
        <w:t>KFC</w:t>
      </w:r>
      <w:r w:rsidRPr="00691DFD">
        <w:rPr>
          <w:rFonts w:cs="Times New Roman"/>
        </w:rPr>
        <w:t xml:space="preserve"> (14%) и буше (10%). При этом общая доля предприятий быстрого питания составила 45%. Распределение долей заведений по категориям показано на рисунке. В «другое» вошли антикафе, бары, чайные.</w:t>
      </w:r>
    </w:p>
    <w:p w14:paraId="69D42CE5" w14:textId="6CFE4663" w:rsidR="00161454" w:rsidRPr="00691DFD" w:rsidRDefault="00161454" w:rsidP="00DB3564">
      <w:pPr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1F73422C" wp14:editId="6FE5FCD0">
            <wp:extent cx="4535135" cy="2951747"/>
            <wp:effectExtent l="0" t="0" r="0" b="0"/>
            <wp:docPr id="1554188707" name="Рисунок 12" descr="Изображение выглядит как текст, снимок экрана, диаграмма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88707" name="Рисунок 27" descr="Изображение выглядит как текст, снимок экрана, диаграмма, Шриф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4266" cy="299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2472B" w14:textId="2F8ADE3B" w:rsidR="0014286E" w:rsidRPr="00691DFD" w:rsidRDefault="0014286E" w:rsidP="0014286E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="00CF5D26" w:rsidRPr="00691DFD">
        <w:rPr>
          <w:rFonts w:cs="Times New Roman"/>
          <w:b/>
          <w:bCs/>
        </w:rPr>
        <w:t>10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Доля</w:t>
      </w:r>
      <w:proofErr w:type="gramEnd"/>
      <w:r w:rsidRPr="00691DFD">
        <w:rPr>
          <w:rFonts w:cs="Times New Roman"/>
        </w:rPr>
        <w:t xml:space="preserve"> </w:t>
      </w:r>
      <w:r w:rsidR="00CF5D26" w:rsidRPr="00691DFD">
        <w:rPr>
          <w:rFonts w:cs="Times New Roman"/>
        </w:rPr>
        <w:t>заведений по типам</w:t>
      </w:r>
    </w:p>
    <w:p w14:paraId="5310EFCC" w14:textId="77777777" w:rsidR="0014286E" w:rsidRPr="00691DFD" w:rsidRDefault="0014286E" w:rsidP="0014286E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71DF2884" w14:textId="77777777" w:rsidR="0014286E" w:rsidRPr="00691DFD" w:rsidRDefault="0014286E" w:rsidP="00DB3564">
      <w:pPr>
        <w:rPr>
          <w:rFonts w:cs="Times New Roman"/>
        </w:rPr>
      </w:pPr>
    </w:p>
    <w:p w14:paraId="0BCB3DBD" w14:textId="0A694D41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</w:rPr>
        <w:t xml:space="preserve">Распределение по типам заведений в зависимости от уровня дохода респондентов представлено в таблице. В ячейках таблице посчитаны доли респондентов каждого уровня дохода в зависимости от того, заведение какого типа они </w:t>
      </w:r>
      <w:proofErr w:type="gramStart"/>
      <w:r w:rsidRPr="00691DFD">
        <w:rPr>
          <w:rFonts w:cs="Times New Roman"/>
        </w:rPr>
        <w:t>отмечают</w:t>
      </w:r>
      <w:proofErr w:type="gramEnd"/>
      <w:r w:rsidRPr="00691DFD">
        <w:rPr>
          <w:rFonts w:cs="Times New Roman"/>
        </w:rPr>
        <w:t xml:space="preserve"> как наиболее часто посещаемое. Больше половины участников опроса, охарактеризовавшие свой доход как «едка сводим концы с концами» и «хватает на продукты, но покупка одежды вызывает затруднения» выбирают фастфуд. Интересно, что более половины респондентов с более высоким доходом, «хватает доходов на новый легковой автомобиль, однако покупка квартиры или дома (иной недвижимости) является для нас затруднительной» также делают выбор в пользу фастфуда. </w:t>
      </w:r>
      <w:r w:rsidR="00D23E41" w:rsidRPr="00691DFD">
        <w:rPr>
          <w:rFonts w:cs="Times New Roman"/>
        </w:rPr>
        <w:t>Проинтерпретированные результаты представлены в таблице 11.</w:t>
      </w:r>
    </w:p>
    <w:p w14:paraId="4FE4A980" w14:textId="1F29D3CF" w:rsidR="00D23E41" w:rsidRPr="00691DFD" w:rsidRDefault="00D23E41" w:rsidP="00D23E41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Доля респондентов по категориям заведений в зависимости от уровня дохода</w:t>
      </w:r>
    </w:p>
    <w:tbl>
      <w:tblPr>
        <w:tblStyle w:val="aa"/>
        <w:tblW w:w="9636" w:type="dxa"/>
        <w:tblLayout w:type="fixed"/>
        <w:tblLook w:val="04A0" w:firstRow="1" w:lastRow="0" w:firstColumn="1" w:lastColumn="0" w:noHBand="0" w:noVBand="1"/>
      </w:tblPr>
      <w:tblGrid>
        <w:gridCol w:w="3114"/>
        <w:gridCol w:w="1087"/>
        <w:gridCol w:w="1087"/>
        <w:gridCol w:w="1087"/>
        <w:gridCol w:w="1087"/>
        <w:gridCol w:w="1087"/>
        <w:gridCol w:w="1087"/>
      </w:tblGrid>
      <w:tr w:rsidR="00161454" w:rsidRPr="00691DFD" w14:paraId="0FBF7717" w14:textId="77777777" w:rsidTr="00C0742F">
        <w:trPr>
          <w:trHeight w:val="652"/>
        </w:trPr>
        <w:tc>
          <w:tcPr>
            <w:tcW w:w="3114" w:type="dxa"/>
            <w:vAlign w:val="center"/>
          </w:tcPr>
          <w:p w14:paraId="0F0C2865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60766F06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Фастфуд</w:t>
            </w: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3A8E2C32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Пекарня</w:t>
            </w: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7B424D08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Кофейня</w:t>
            </w: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39922810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Fast Casual</w:t>
            </w: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3717C6E7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Casual Dining</w:t>
            </w:r>
          </w:p>
        </w:tc>
        <w:tc>
          <w:tcPr>
            <w:tcW w:w="1087" w:type="dxa"/>
            <w:shd w:val="clear" w:color="auto" w:fill="F7CAAC" w:themeFill="accent2" w:themeFillTint="66"/>
            <w:vAlign w:val="center"/>
          </w:tcPr>
          <w:p w14:paraId="263664A3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Fine dining</w:t>
            </w:r>
          </w:p>
        </w:tc>
      </w:tr>
      <w:tr w:rsidR="00161454" w:rsidRPr="00691DFD" w14:paraId="6C0E3945" w14:textId="77777777" w:rsidTr="00C0742F">
        <w:trPr>
          <w:trHeight w:val="984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3F4877D6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денег не хватает даже на продукты, «едва сводим концы с концами»</w:t>
            </w:r>
          </w:p>
        </w:tc>
        <w:tc>
          <w:tcPr>
            <w:tcW w:w="1087" w:type="dxa"/>
            <w:vAlign w:val="center"/>
          </w:tcPr>
          <w:p w14:paraId="5A2A1559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54,5%</w:t>
            </w:r>
          </w:p>
        </w:tc>
        <w:tc>
          <w:tcPr>
            <w:tcW w:w="1087" w:type="dxa"/>
            <w:vAlign w:val="center"/>
          </w:tcPr>
          <w:p w14:paraId="1B81D18C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5E50B602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9,1%</w:t>
            </w:r>
          </w:p>
        </w:tc>
        <w:tc>
          <w:tcPr>
            <w:tcW w:w="1087" w:type="dxa"/>
            <w:vAlign w:val="center"/>
          </w:tcPr>
          <w:p w14:paraId="596355DF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52E24279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18,2%</w:t>
            </w:r>
          </w:p>
        </w:tc>
        <w:tc>
          <w:tcPr>
            <w:tcW w:w="1087" w:type="dxa"/>
            <w:vAlign w:val="center"/>
          </w:tcPr>
          <w:p w14:paraId="4D1CFC77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</w:tr>
      <w:tr w:rsidR="00161454" w:rsidRPr="00691DFD" w14:paraId="11F152D1" w14:textId="77777777" w:rsidTr="00C0742F">
        <w:trPr>
          <w:trHeight w:val="1159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8B7F650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на продукты денег хватает, но покупка одежды вызывает затруднения</w:t>
            </w:r>
          </w:p>
        </w:tc>
        <w:tc>
          <w:tcPr>
            <w:tcW w:w="1087" w:type="dxa"/>
            <w:vAlign w:val="center"/>
          </w:tcPr>
          <w:p w14:paraId="44714AC8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53,8%</w:t>
            </w:r>
          </w:p>
        </w:tc>
        <w:tc>
          <w:tcPr>
            <w:tcW w:w="1087" w:type="dxa"/>
            <w:vAlign w:val="center"/>
          </w:tcPr>
          <w:p w14:paraId="494EADE7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7,7%</w:t>
            </w:r>
          </w:p>
        </w:tc>
        <w:tc>
          <w:tcPr>
            <w:tcW w:w="1087" w:type="dxa"/>
            <w:vAlign w:val="center"/>
          </w:tcPr>
          <w:p w14:paraId="6A724930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23,1%</w:t>
            </w:r>
          </w:p>
        </w:tc>
        <w:tc>
          <w:tcPr>
            <w:tcW w:w="1087" w:type="dxa"/>
            <w:vAlign w:val="center"/>
          </w:tcPr>
          <w:p w14:paraId="3D6EA136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582B683C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7,7%</w:t>
            </w:r>
          </w:p>
        </w:tc>
        <w:tc>
          <w:tcPr>
            <w:tcW w:w="1087" w:type="dxa"/>
            <w:vAlign w:val="center"/>
          </w:tcPr>
          <w:p w14:paraId="144ABAEA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</w:tr>
      <w:tr w:rsidR="00161454" w:rsidRPr="00691DFD" w14:paraId="49BFA3AF" w14:textId="77777777" w:rsidTr="00C0742F">
        <w:trPr>
          <w:trHeight w:val="1959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7202CB0E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денег хватает на продукты и одежду, но покупка крупной бытовой техники является для нас затруднительной</w:t>
            </w:r>
          </w:p>
        </w:tc>
        <w:tc>
          <w:tcPr>
            <w:tcW w:w="1087" w:type="dxa"/>
            <w:vAlign w:val="center"/>
          </w:tcPr>
          <w:p w14:paraId="7034BB97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41,2%</w:t>
            </w:r>
          </w:p>
        </w:tc>
        <w:tc>
          <w:tcPr>
            <w:tcW w:w="1087" w:type="dxa"/>
            <w:vAlign w:val="center"/>
          </w:tcPr>
          <w:p w14:paraId="320D7216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10,3%</w:t>
            </w:r>
          </w:p>
        </w:tc>
        <w:tc>
          <w:tcPr>
            <w:tcW w:w="1087" w:type="dxa"/>
            <w:vAlign w:val="center"/>
          </w:tcPr>
          <w:p w14:paraId="48DE94E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20,6%</w:t>
            </w:r>
          </w:p>
        </w:tc>
        <w:tc>
          <w:tcPr>
            <w:tcW w:w="1087" w:type="dxa"/>
            <w:vAlign w:val="center"/>
          </w:tcPr>
          <w:p w14:paraId="1E042742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8,2%</w:t>
            </w:r>
          </w:p>
        </w:tc>
        <w:tc>
          <w:tcPr>
            <w:tcW w:w="1087" w:type="dxa"/>
            <w:vAlign w:val="center"/>
          </w:tcPr>
          <w:p w14:paraId="2062DCAE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10,3%</w:t>
            </w:r>
          </w:p>
        </w:tc>
        <w:tc>
          <w:tcPr>
            <w:tcW w:w="1087" w:type="dxa"/>
            <w:vAlign w:val="center"/>
          </w:tcPr>
          <w:p w14:paraId="0BB8C08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2,1%</w:t>
            </w:r>
          </w:p>
        </w:tc>
      </w:tr>
      <w:tr w:rsidR="00161454" w:rsidRPr="00691DFD" w14:paraId="601928C4" w14:textId="77777777" w:rsidTr="00C0742F">
        <w:trPr>
          <w:trHeight w:val="2304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57F74ED5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можем без труда приобретать крупную бытовую технику, но покупка нового легкового автомобиля была бы затруднительной</w:t>
            </w:r>
          </w:p>
        </w:tc>
        <w:tc>
          <w:tcPr>
            <w:tcW w:w="1087" w:type="dxa"/>
            <w:vAlign w:val="center"/>
          </w:tcPr>
          <w:p w14:paraId="45982E8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45,2%</w:t>
            </w:r>
          </w:p>
        </w:tc>
        <w:tc>
          <w:tcPr>
            <w:tcW w:w="1087" w:type="dxa"/>
            <w:vAlign w:val="center"/>
          </w:tcPr>
          <w:p w14:paraId="7A3EA3A5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11,3%</w:t>
            </w:r>
          </w:p>
        </w:tc>
        <w:tc>
          <w:tcPr>
            <w:tcW w:w="1087" w:type="dxa"/>
            <w:vAlign w:val="center"/>
          </w:tcPr>
          <w:p w14:paraId="5018FBA2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16,1%</w:t>
            </w:r>
          </w:p>
        </w:tc>
        <w:tc>
          <w:tcPr>
            <w:tcW w:w="1087" w:type="dxa"/>
            <w:vAlign w:val="center"/>
          </w:tcPr>
          <w:p w14:paraId="697A5815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3,2%</w:t>
            </w:r>
          </w:p>
        </w:tc>
        <w:tc>
          <w:tcPr>
            <w:tcW w:w="1087" w:type="dxa"/>
            <w:vAlign w:val="center"/>
          </w:tcPr>
          <w:p w14:paraId="1591FC7E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8,1%</w:t>
            </w:r>
          </w:p>
        </w:tc>
        <w:tc>
          <w:tcPr>
            <w:tcW w:w="1087" w:type="dxa"/>
            <w:vAlign w:val="center"/>
          </w:tcPr>
          <w:p w14:paraId="1C901F9A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1,6%</w:t>
            </w:r>
          </w:p>
        </w:tc>
      </w:tr>
      <w:tr w:rsidR="00161454" w:rsidRPr="00691DFD" w14:paraId="3D18FE78" w14:textId="77777777" w:rsidTr="00C0742F">
        <w:trPr>
          <w:trHeight w:val="1750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403DCE88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lastRenderedPageBreak/>
              <w:t>хватает доходов на новый легковой автомобиль, однако покупка квартиры или дома (иной недвижимости) является для нас затруднительной</w:t>
            </w:r>
          </w:p>
        </w:tc>
        <w:tc>
          <w:tcPr>
            <w:tcW w:w="1087" w:type="dxa"/>
            <w:vAlign w:val="center"/>
          </w:tcPr>
          <w:p w14:paraId="1E28FD64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52,2%</w:t>
            </w:r>
          </w:p>
        </w:tc>
        <w:tc>
          <w:tcPr>
            <w:tcW w:w="1087" w:type="dxa"/>
            <w:vAlign w:val="center"/>
          </w:tcPr>
          <w:p w14:paraId="258DB1D5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17,4%</w:t>
            </w:r>
          </w:p>
        </w:tc>
        <w:tc>
          <w:tcPr>
            <w:tcW w:w="1087" w:type="dxa"/>
            <w:vAlign w:val="center"/>
          </w:tcPr>
          <w:p w14:paraId="47EBFD50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8,7%</w:t>
            </w:r>
          </w:p>
        </w:tc>
        <w:tc>
          <w:tcPr>
            <w:tcW w:w="1087" w:type="dxa"/>
            <w:vAlign w:val="center"/>
          </w:tcPr>
          <w:p w14:paraId="4361C419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18ACCB5A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8,7%</w:t>
            </w:r>
          </w:p>
        </w:tc>
        <w:tc>
          <w:tcPr>
            <w:tcW w:w="1087" w:type="dxa"/>
            <w:vAlign w:val="center"/>
          </w:tcPr>
          <w:p w14:paraId="3801EE1F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4,3%</w:t>
            </w:r>
          </w:p>
        </w:tc>
      </w:tr>
      <w:tr w:rsidR="00161454" w:rsidRPr="00691DFD" w14:paraId="1DD354CA" w14:textId="77777777" w:rsidTr="00C0742F">
        <w:trPr>
          <w:trHeight w:val="1727"/>
        </w:trPr>
        <w:tc>
          <w:tcPr>
            <w:tcW w:w="3114" w:type="dxa"/>
            <w:shd w:val="clear" w:color="auto" w:fill="D9D9D9" w:themeFill="background1" w:themeFillShade="D9"/>
            <w:vAlign w:val="center"/>
          </w:tcPr>
          <w:p w14:paraId="02E707F5" w14:textId="77777777" w:rsidR="00161454" w:rsidRPr="00691DFD" w:rsidRDefault="00161454" w:rsidP="008550C6">
            <w:pPr>
              <w:ind w:firstLine="0"/>
              <w:jc w:val="left"/>
              <w:rPr>
                <w:rFonts w:cs="Times New Roman"/>
              </w:rPr>
            </w:pPr>
            <w:r w:rsidRPr="00691DFD">
              <w:rPr>
                <w:rFonts w:cs="Times New Roman"/>
              </w:rPr>
              <w:t>материальных затруднений не испытываем; при необходимости можем купить квартиру, дом (иную недвижимость)</w:t>
            </w:r>
          </w:p>
        </w:tc>
        <w:tc>
          <w:tcPr>
            <w:tcW w:w="1087" w:type="dxa"/>
            <w:vAlign w:val="center"/>
          </w:tcPr>
          <w:p w14:paraId="7428E49E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33,3%</w:t>
            </w:r>
          </w:p>
        </w:tc>
        <w:tc>
          <w:tcPr>
            <w:tcW w:w="1087" w:type="dxa"/>
            <w:vAlign w:val="center"/>
          </w:tcPr>
          <w:p w14:paraId="5FD77E74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691B1F0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66,7%</w:t>
            </w:r>
          </w:p>
        </w:tc>
        <w:tc>
          <w:tcPr>
            <w:tcW w:w="1087" w:type="dxa"/>
            <w:vAlign w:val="center"/>
          </w:tcPr>
          <w:p w14:paraId="508319A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507CE786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  <w:tc>
          <w:tcPr>
            <w:tcW w:w="1087" w:type="dxa"/>
            <w:vAlign w:val="center"/>
          </w:tcPr>
          <w:p w14:paraId="62CAEC2D" w14:textId="77777777" w:rsidR="00161454" w:rsidRPr="00691DFD" w:rsidRDefault="00161454" w:rsidP="008550C6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-</w:t>
            </w:r>
          </w:p>
        </w:tc>
      </w:tr>
    </w:tbl>
    <w:p w14:paraId="4F688613" w14:textId="77777777" w:rsidR="00161454" w:rsidRPr="00691DFD" w:rsidRDefault="00161454" w:rsidP="00161454">
      <w:pPr>
        <w:rPr>
          <w:rFonts w:cs="Times New Roman"/>
        </w:rPr>
      </w:pPr>
      <w:r w:rsidRPr="00691DFD">
        <w:rPr>
          <w:rFonts w:cs="Times New Roman"/>
        </w:rPr>
        <w:t xml:space="preserve">Далее был проведён непараметрический тест </w:t>
      </w:r>
      <w:proofErr w:type="spellStart"/>
      <w:r w:rsidRPr="00691DFD">
        <w:rPr>
          <w:rFonts w:cs="Times New Roman"/>
        </w:rPr>
        <w:t>Крускала</w:t>
      </w:r>
      <w:proofErr w:type="spellEnd"/>
      <w:r w:rsidRPr="00691DFD">
        <w:rPr>
          <w:rFonts w:cs="Times New Roman"/>
        </w:rPr>
        <w:t xml:space="preserve">-Уоллеса с целью определить, являются ли различия в распределении респондентов с разным уровнем дохода по типам заведений статистически значимыми. Данная гипотеза была опровергнуть результатами теста, поэтому нельзя сделать вывод о преимущественном выборе конкретного заведения в зависимости от уровня дохода. </w:t>
      </w:r>
    </w:p>
    <w:p w14:paraId="32EC00FD" w14:textId="4AA20A4E" w:rsidR="0075633A" w:rsidRPr="00691DFD" w:rsidRDefault="004D2918" w:rsidP="008C479D">
      <w:pPr>
        <w:rPr>
          <w:rFonts w:cs="Times New Roman"/>
        </w:rPr>
      </w:pPr>
      <w:r w:rsidRPr="00691DFD">
        <w:rPr>
          <w:rFonts w:cs="Times New Roman"/>
        </w:rPr>
        <w:t>С точки зрения осведомлённости о проектах и мероприятиях КСД компаний</w:t>
      </w:r>
      <w:r w:rsidR="00ED097B" w:rsidRPr="00691DFD">
        <w:rPr>
          <w:rFonts w:cs="Times New Roman"/>
        </w:rPr>
        <w:t xml:space="preserve"> (переменная </w:t>
      </w:r>
      <w:r w:rsidR="00ED097B" w:rsidRPr="00691DFD">
        <w:rPr>
          <w:rFonts w:cs="Times New Roman"/>
          <w:lang w:val="en-US"/>
        </w:rPr>
        <w:t>Aware</w:t>
      </w:r>
      <w:r w:rsidR="00ED097B" w:rsidRPr="00691DFD">
        <w:rPr>
          <w:rFonts w:cs="Times New Roman"/>
        </w:rPr>
        <w:t>_</w:t>
      </w:r>
      <w:r w:rsidR="00ED097B" w:rsidRPr="00691DFD">
        <w:rPr>
          <w:rFonts w:cs="Times New Roman"/>
          <w:lang w:val="en-US"/>
        </w:rPr>
        <w:t>Total</w:t>
      </w:r>
      <w:r w:rsidR="00ED097B" w:rsidRPr="00691DFD">
        <w:rPr>
          <w:rFonts w:cs="Times New Roman"/>
        </w:rPr>
        <w:t>)</w:t>
      </w:r>
      <w:r w:rsidRPr="00691DFD">
        <w:rPr>
          <w:rFonts w:cs="Times New Roman"/>
        </w:rPr>
        <w:t xml:space="preserve"> были получены сравнительно низкие результаты: </w:t>
      </w:r>
    </w:p>
    <w:tbl>
      <w:tblPr>
        <w:tblStyle w:val="aa"/>
        <w:tblW w:w="9569" w:type="dxa"/>
        <w:tblLook w:val="04A0" w:firstRow="1" w:lastRow="0" w:firstColumn="1" w:lastColumn="0" w:noHBand="0" w:noVBand="1"/>
      </w:tblPr>
      <w:tblGrid>
        <w:gridCol w:w="3601"/>
        <w:gridCol w:w="1989"/>
        <w:gridCol w:w="1990"/>
        <w:gridCol w:w="1989"/>
      </w:tblGrid>
      <w:tr w:rsidR="00C266E7" w:rsidRPr="00691DFD" w14:paraId="56229F58" w14:textId="77777777" w:rsidTr="00C266E7">
        <w:trPr>
          <w:trHeight w:val="853"/>
        </w:trPr>
        <w:tc>
          <w:tcPr>
            <w:tcW w:w="3601" w:type="dxa"/>
          </w:tcPr>
          <w:p w14:paraId="6123D01E" w14:textId="77777777" w:rsidR="00C266E7" w:rsidRPr="00691DFD" w:rsidRDefault="00C266E7" w:rsidP="00161454">
            <w:pPr>
              <w:ind w:firstLine="0"/>
              <w:rPr>
                <w:rFonts w:cs="Times New Roman"/>
              </w:rPr>
            </w:pPr>
          </w:p>
        </w:tc>
        <w:tc>
          <w:tcPr>
            <w:tcW w:w="1989" w:type="dxa"/>
            <w:vAlign w:val="center"/>
          </w:tcPr>
          <w:p w14:paraId="35F3FEB1" w14:textId="408F4818" w:rsidR="00C266E7" w:rsidRPr="00691DFD" w:rsidRDefault="00C266E7" w:rsidP="00C266E7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Среднее</w:t>
            </w:r>
          </w:p>
        </w:tc>
        <w:tc>
          <w:tcPr>
            <w:tcW w:w="1990" w:type="dxa"/>
            <w:vAlign w:val="center"/>
          </w:tcPr>
          <w:p w14:paraId="6C7EA670" w14:textId="77046307" w:rsidR="00C266E7" w:rsidRPr="00691DFD" w:rsidRDefault="00C266E7" w:rsidP="00C266E7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Дисперсия</w:t>
            </w:r>
          </w:p>
        </w:tc>
        <w:tc>
          <w:tcPr>
            <w:tcW w:w="1989" w:type="dxa"/>
            <w:vAlign w:val="center"/>
          </w:tcPr>
          <w:p w14:paraId="51C4043B" w14:textId="072BFAAF" w:rsidR="00C266E7" w:rsidRPr="00691DFD" w:rsidRDefault="00C266E7" w:rsidP="00C266E7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Стандартное отклонение</w:t>
            </w:r>
          </w:p>
        </w:tc>
      </w:tr>
      <w:tr w:rsidR="00C266E7" w:rsidRPr="00691DFD" w14:paraId="41F120C6" w14:textId="77777777" w:rsidTr="00C266E7">
        <w:trPr>
          <w:trHeight w:val="1306"/>
        </w:trPr>
        <w:tc>
          <w:tcPr>
            <w:tcW w:w="3601" w:type="dxa"/>
          </w:tcPr>
          <w:p w14:paraId="1CF1C9C7" w14:textId="77777777" w:rsidR="00C266E7" w:rsidRPr="00691DFD" w:rsidRDefault="00C266E7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Aware</w:t>
            </w:r>
            <w:r w:rsidRPr="00691DFD">
              <w:rPr>
                <w:rFonts w:cs="Times New Roman"/>
              </w:rPr>
              <w:t>_</w:t>
            </w:r>
            <w:r w:rsidRPr="00691DFD">
              <w:rPr>
                <w:rFonts w:cs="Times New Roman"/>
                <w:lang w:val="en-US"/>
              </w:rPr>
              <w:t>Total</w:t>
            </w:r>
            <w:r w:rsidRPr="00691DFD">
              <w:rPr>
                <w:rFonts w:cs="Times New Roman"/>
              </w:rPr>
              <w:t xml:space="preserve"> </w:t>
            </w:r>
          </w:p>
          <w:p w14:paraId="0947E05E" w14:textId="252BD0B1" w:rsidR="00C266E7" w:rsidRPr="00691DFD" w:rsidRDefault="00C266E7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(матрица соответствия мероприятия и компании)</w:t>
            </w:r>
          </w:p>
        </w:tc>
        <w:tc>
          <w:tcPr>
            <w:tcW w:w="1989" w:type="dxa"/>
            <w:vAlign w:val="center"/>
          </w:tcPr>
          <w:p w14:paraId="2577311E" w14:textId="0591B506" w:rsidR="00C266E7" w:rsidRPr="00691DFD" w:rsidRDefault="00C266E7" w:rsidP="00C266E7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1,76</w:t>
            </w:r>
            <w:r w:rsidR="00F13AD0" w:rsidRPr="00691DFD">
              <w:rPr>
                <w:rFonts w:cs="Times New Roman"/>
              </w:rPr>
              <w:t>0</w:t>
            </w:r>
            <w:r w:rsidRPr="00691DFD">
              <w:rPr>
                <w:rFonts w:cs="Times New Roman"/>
              </w:rPr>
              <w:t>8</w:t>
            </w:r>
          </w:p>
        </w:tc>
        <w:tc>
          <w:tcPr>
            <w:tcW w:w="1990" w:type="dxa"/>
            <w:vAlign w:val="center"/>
          </w:tcPr>
          <w:p w14:paraId="68A423DD" w14:textId="2E9A17C5" w:rsidR="00C266E7" w:rsidRPr="00691DFD" w:rsidRDefault="00F13AD0" w:rsidP="00C266E7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2,173</w:t>
            </w:r>
          </w:p>
        </w:tc>
        <w:tc>
          <w:tcPr>
            <w:tcW w:w="1989" w:type="dxa"/>
            <w:vAlign w:val="center"/>
          </w:tcPr>
          <w:p w14:paraId="7C00B890" w14:textId="0F96F950" w:rsidR="00C266E7" w:rsidRPr="00691DFD" w:rsidRDefault="00F13AD0" w:rsidP="00C266E7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1,4742</w:t>
            </w:r>
          </w:p>
        </w:tc>
      </w:tr>
    </w:tbl>
    <w:p w14:paraId="5BCACD92" w14:textId="77777777" w:rsidR="00342AFE" w:rsidRPr="00691DFD" w:rsidRDefault="00342AFE" w:rsidP="00161454">
      <w:pPr>
        <w:rPr>
          <w:rFonts w:cs="Times New Roman"/>
        </w:rPr>
      </w:pPr>
    </w:p>
    <w:p w14:paraId="4E1735C3" w14:textId="60EAA012" w:rsidR="00E17141" w:rsidRPr="00691DFD" w:rsidRDefault="006A4228" w:rsidP="00161454">
      <w:pPr>
        <w:rPr>
          <w:rFonts w:cs="Times New Roman"/>
        </w:rPr>
      </w:pPr>
      <w:r w:rsidRPr="00691DFD">
        <w:rPr>
          <w:rFonts w:cs="Times New Roman"/>
        </w:rPr>
        <w:t xml:space="preserve">74% респондентов дали </w:t>
      </w:r>
      <w:r w:rsidR="00EE36B1" w:rsidRPr="00691DFD">
        <w:rPr>
          <w:rFonts w:cs="Times New Roman"/>
        </w:rPr>
        <w:t xml:space="preserve">не более двух правильных ответов. При этом максимальное количество верных ответов (9) дали только два респондента </w:t>
      </w:r>
      <w:r w:rsidR="00EC0812" w:rsidRPr="00691DFD">
        <w:rPr>
          <w:rFonts w:cs="Times New Roman"/>
        </w:rPr>
        <w:t xml:space="preserve">опроса. </w:t>
      </w:r>
      <w:r w:rsidR="00EA271C" w:rsidRPr="00691DFD">
        <w:rPr>
          <w:rFonts w:cs="Times New Roman"/>
        </w:rPr>
        <w:t xml:space="preserve">Распределение </w:t>
      </w:r>
      <w:r w:rsidR="00AA024C" w:rsidRPr="00691DFD">
        <w:rPr>
          <w:rFonts w:cs="Times New Roman"/>
        </w:rPr>
        <w:t xml:space="preserve">количества участников опроса по сумме правильных ответов представлено на рисунке. </w:t>
      </w:r>
      <w:r w:rsidR="00EC0812" w:rsidRPr="00691DFD">
        <w:rPr>
          <w:rFonts w:cs="Times New Roman"/>
        </w:rPr>
        <w:t xml:space="preserve">В связи с этим можно </w:t>
      </w:r>
      <w:r w:rsidR="004344C9" w:rsidRPr="00691DFD">
        <w:rPr>
          <w:rFonts w:cs="Times New Roman"/>
        </w:rPr>
        <w:t>выдвинуть две гипотезы</w:t>
      </w:r>
      <w:r w:rsidR="00EC0812" w:rsidRPr="00691DFD">
        <w:rPr>
          <w:rFonts w:cs="Times New Roman"/>
        </w:rPr>
        <w:t>:</w:t>
      </w:r>
    </w:p>
    <w:p w14:paraId="758ECF4D" w14:textId="37B4D714" w:rsidR="00EC0812" w:rsidRPr="00691DFD" w:rsidRDefault="00EC0812">
      <w:pPr>
        <w:pStyle w:val="a5"/>
        <w:numPr>
          <w:ilvl w:val="2"/>
          <w:numId w:val="18"/>
        </w:numPr>
        <w:rPr>
          <w:rFonts w:cs="Times New Roman"/>
        </w:rPr>
      </w:pPr>
      <w:r w:rsidRPr="00691DFD">
        <w:rPr>
          <w:rFonts w:cs="Times New Roman"/>
        </w:rPr>
        <w:t xml:space="preserve">Для анализируемой отрасли в целом характерен низкий уровень осведомлённости потребителей </w:t>
      </w:r>
      <w:r w:rsidR="004344C9" w:rsidRPr="00691DFD">
        <w:rPr>
          <w:rFonts w:cs="Times New Roman"/>
        </w:rPr>
        <w:t>о проводимых мероприятиях КСД;</w:t>
      </w:r>
    </w:p>
    <w:p w14:paraId="742D910E" w14:textId="4A6D7EE5" w:rsidR="004344C9" w:rsidRPr="00691DFD" w:rsidRDefault="00EA271C">
      <w:pPr>
        <w:pStyle w:val="a5"/>
        <w:numPr>
          <w:ilvl w:val="2"/>
          <w:numId w:val="18"/>
        </w:numPr>
        <w:rPr>
          <w:rFonts w:cs="Times New Roman"/>
        </w:rPr>
      </w:pPr>
      <w:r w:rsidRPr="00691DFD">
        <w:rPr>
          <w:rFonts w:cs="Times New Roman"/>
        </w:rPr>
        <w:t>Выбранные для анализа мероприятия неизвестны респондентам, при этом их общая осведомлённость о других проектах значительно выше</w:t>
      </w:r>
    </w:p>
    <w:p w14:paraId="65D7DA89" w14:textId="7D7C540C" w:rsidR="00E17141" w:rsidRPr="00691DFD" w:rsidRDefault="00E17141" w:rsidP="00D555BA">
      <w:pPr>
        <w:jc w:val="center"/>
        <w:rPr>
          <w:rFonts w:cs="Times New Roman"/>
        </w:rPr>
      </w:pPr>
      <w:r w:rsidRPr="00691DFD">
        <w:rPr>
          <w:rFonts w:cs="Times New Roman"/>
          <w:noProof/>
        </w:rPr>
        <w:lastRenderedPageBreak/>
        <w:drawing>
          <wp:inline distT="0" distB="0" distL="0" distR="0" wp14:anchorId="3DCC8BAE" wp14:editId="26A3BC16">
            <wp:extent cx="4926795" cy="3382178"/>
            <wp:effectExtent l="0" t="0" r="1270" b="0"/>
            <wp:docPr id="613432748" name="Рисунок 13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432748" name="Рисунок 35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34309" cy="338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9F79D" w14:textId="20E9A9A9" w:rsidR="00CF5D26" w:rsidRPr="00691DFD" w:rsidRDefault="00CF5D26" w:rsidP="00CF5D26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11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Количество</w:t>
      </w:r>
      <w:proofErr w:type="gramEnd"/>
      <w:r w:rsidRPr="00691DFD">
        <w:rPr>
          <w:rFonts w:cs="Times New Roman"/>
        </w:rPr>
        <w:t xml:space="preserve"> респондентов по сумме правильных ответов. Переменная </w:t>
      </w:r>
      <w:r w:rsidRPr="00691DFD">
        <w:rPr>
          <w:rFonts w:cs="Times New Roman"/>
          <w:lang w:val="en-US"/>
        </w:rPr>
        <w:t>Aware</w:t>
      </w:r>
      <w:r w:rsidRPr="00691DFD">
        <w:rPr>
          <w:rFonts w:cs="Times New Roman"/>
        </w:rPr>
        <w:t>_</w:t>
      </w:r>
      <w:r w:rsidRPr="00691DFD">
        <w:rPr>
          <w:rFonts w:cs="Times New Roman"/>
          <w:lang w:val="en-US"/>
        </w:rPr>
        <w:t>Total</w:t>
      </w:r>
    </w:p>
    <w:p w14:paraId="25B14FAA" w14:textId="3F1E704B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7F4CF00B" w14:textId="3C671419" w:rsidR="00D73F83" w:rsidRPr="00691DFD" w:rsidRDefault="00D73F83" w:rsidP="00D73F83">
      <w:pPr>
        <w:rPr>
          <w:rFonts w:cs="Times New Roman"/>
        </w:rPr>
      </w:pPr>
      <w:r w:rsidRPr="00691DFD">
        <w:rPr>
          <w:rFonts w:cs="Times New Roman"/>
        </w:rPr>
        <w:t>Наиболее высок</w:t>
      </w:r>
      <w:r w:rsidR="000310EB" w:rsidRPr="00691DFD">
        <w:rPr>
          <w:rFonts w:cs="Times New Roman"/>
        </w:rPr>
        <w:t>ие результаты по узнаваемости получили следующие проекты:</w:t>
      </w:r>
    </w:p>
    <w:p w14:paraId="5A1B142A" w14:textId="6FAC7FAA" w:rsidR="000310EB" w:rsidRPr="00691DFD" w:rsidRDefault="000310EB">
      <w:pPr>
        <w:pStyle w:val="a5"/>
        <w:numPr>
          <w:ilvl w:val="0"/>
          <w:numId w:val="20"/>
        </w:numPr>
        <w:rPr>
          <w:rFonts w:cs="Times New Roman"/>
        </w:rPr>
      </w:pPr>
      <w:r w:rsidRPr="00691DFD">
        <w:rPr>
          <w:rFonts w:cs="Times New Roman"/>
        </w:rPr>
        <w:t>«Блин добрых дел</w:t>
      </w:r>
      <w:r w:rsidR="0092081D" w:rsidRPr="00691DFD">
        <w:rPr>
          <w:rFonts w:cs="Times New Roman"/>
        </w:rPr>
        <w:t>»</w:t>
      </w:r>
      <w:r w:rsidRPr="00691DFD">
        <w:rPr>
          <w:rFonts w:cs="Times New Roman"/>
        </w:rPr>
        <w:t>: мероприятия для подопечных социальных учреждений, Теремок;</w:t>
      </w:r>
    </w:p>
    <w:p w14:paraId="10C94884" w14:textId="1179DC3B" w:rsidR="000310EB" w:rsidRPr="00691DFD" w:rsidRDefault="00F9013F">
      <w:pPr>
        <w:pStyle w:val="a5"/>
        <w:numPr>
          <w:ilvl w:val="0"/>
          <w:numId w:val="20"/>
        </w:numPr>
        <w:rPr>
          <w:rFonts w:cs="Times New Roman"/>
        </w:rPr>
      </w:pPr>
      <w:r w:rsidRPr="00691DFD">
        <w:rPr>
          <w:rFonts w:cs="Times New Roman"/>
        </w:rPr>
        <w:t>«Семья вместе»: семейный дом для близких тяжелобольных детей, семейные комнаты в больницах, инклюзивные детские площадки, Вкусно — и точка;</w:t>
      </w:r>
    </w:p>
    <w:p w14:paraId="7A72E4F9" w14:textId="280C2C89" w:rsidR="00F9013F" w:rsidRPr="00691DFD" w:rsidRDefault="00F9013F">
      <w:pPr>
        <w:pStyle w:val="a5"/>
        <w:numPr>
          <w:ilvl w:val="0"/>
          <w:numId w:val="20"/>
        </w:numPr>
        <w:rPr>
          <w:rFonts w:cs="Times New Roman"/>
        </w:rPr>
      </w:pPr>
      <w:r w:rsidRPr="00691DFD">
        <w:rPr>
          <w:rFonts w:cs="Times New Roman"/>
        </w:rPr>
        <w:t>«</w:t>
      </w:r>
      <w:r w:rsidR="00951574" w:rsidRPr="00691DFD">
        <w:rPr>
          <w:rFonts w:cs="Times New Roman"/>
        </w:rPr>
        <w:t>Доброе сердце»: часть средств от продажи «добрых блюд» перечисляется в пользу социальных организаций и фондов, Токио-Сити.</w:t>
      </w:r>
    </w:p>
    <w:p w14:paraId="65D2A96A" w14:textId="2880DD2A" w:rsidR="00951574" w:rsidRPr="00691DFD" w:rsidRDefault="008219D7" w:rsidP="00951574">
      <w:pPr>
        <w:rPr>
          <w:rFonts w:cs="Times New Roman"/>
        </w:rPr>
      </w:pPr>
      <w:r w:rsidRPr="00691DFD">
        <w:rPr>
          <w:rFonts w:cs="Times New Roman"/>
        </w:rPr>
        <w:t xml:space="preserve">40% всех участников </w:t>
      </w:r>
      <w:proofErr w:type="gramStart"/>
      <w:r w:rsidRPr="00691DFD">
        <w:rPr>
          <w:rFonts w:cs="Times New Roman"/>
        </w:rPr>
        <w:t>опроса верно</w:t>
      </w:r>
      <w:proofErr w:type="gramEnd"/>
      <w:r w:rsidRPr="00691DFD">
        <w:rPr>
          <w:rFonts w:cs="Times New Roman"/>
        </w:rPr>
        <w:t xml:space="preserve"> обозначили компанию-организатора проекта «Блин добрых дел». </w:t>
      </w:r>
      <w:r w:rsidR="003F4DD1" w:rsidRPr="00691DFD">
        <w:rPr>
          <w:rFonts w:cs="Times New Roman"/>
        </w:rPr>
        <w:t xml:space="preserve">Важно отметить семантическое сходство звучания мероприятия и ключевого продукта компания, блины. </w:t>
      </w:r>
      <w:r w:rsidR="00324890" w:rsidRPr="00691DFD">
        <w:rPr>
          <w:rFonts w:cs="Times New Roman"/>
        </w:rPr>
        <w:t xml:space="preserve">Многие респонденты в личной беседе отмечали, что не встречали информацию о проекте до участия в опросе — </w:t>
      </w:r>
      <w:r w:rsidR="00951D14" w:rsidRPr="00691DFD">
        <w:rPr>
          <w:rFonts w:cs="Times New Roman"/>
        </w:rPr>
        <w:t xml:space="preserve">ответить правильно помогла особенность названия. </w:t>
      </w:r>
    </w:p>
    <w:p w14:paraId="17C8F593" w14:textId="31992ED2" w:rsidR="00951D14" w:rsidRPr="00691DFD" w:rsidRDefault="00951D14" w:rsidP="00951574">
      <w:pPr>
        <w:rPr>
          <w:rFonts w:cs="Times New Roman"/>
        </w:rPr>
      </w:pPr>
      <w:r w:rsidRPr="00691DFD">
        <w:rPr>
          <w:rFonts w:cs="Times New Roman"/>
        </w:rPr>
        <w:t>Проект «Семья вместе», продолживший деятельность фонда «Дом Роналда Макдоналда» после ухода с российского рынка бренда «</w:t>
      </w:r>
      <w:r w:rsidR="004F0F92" w:rsidRPr="00691DFD">
        <w:rPr>
          <w:rFonts w:cs="Times New Roman"/>
        </w:rPr>
        <w:t xml:space="preserve">Макдоналдс», </w:t>
      </w:r>
      <w:r w:rsidR="00661B6D" w:rsidRPr="00691DFD">
        <w:rPr>
          <w:rFonts w:cs="Times New Roman"/>
        </w:rPr>
        <w:t>поддерживается широкой рекламной кампанией и информацией в точках продаж, в том числе при онлайн-заказе.</w:t>
      </w:r>
    </w:p>
    <w:p w14:paraId="64991971" w14:textId="27E23370" w:rsidR="00661B6D" w:rsidRPr="00691DFD" w:rsidRDefault="00661B6D" w:rsidP="00951574">
      <w:pPr>
        <w:rPr>
          <w:rFonts w:cs="Times New Roman"/>
        </w:rPr>
      </w:pPr>
      <w:r w:rsidRPr="00691DFD">
        <w:rPr>
          <w:rFonts w:cs="Times New Roman"/>
        </w:rPr>
        <w:t>«Доб</w:t>
      </w:r>
      <w:r w:rsidR="00AF75C3" w:rsidRPr="00691DFD">
        <w:rPr>
          <w:rFonts w:cs="Times New Roman"/>
        </w:rPr>
        <w:t xml:space="preserve">рое сердце», благотворительная акция Токио-Сити, </w:t>
      </w:r>
      <w:r w:rsidR="00FF2835" w:rsidRPr="00691DFD">
        <w:rPr>
          <w:rFonts w:cs="Times New Roman"/>
        </w:rPr>
        <w:t xml:space="preserve">наиболее заметна в каталоге при оформлении заказа онлайн (в доставку или самовывоз). До перехода на </w:t>
      </w:r>
      <w:r w:rsidR="00FF2835" w:rsidRPr="00691DFD">
        <w:rPr>
          <w:rFonts w:cs="Times New Roman"/>
        </w:rPr>
        <w:lastRenderedPageBreak/>
        <w:t xml:space="preserve">страницу оплаты </w:t>
      </w:r>
      <w:r w:rsidR="004C2898" w:rsidRPr="00691DFD">
        <w:rPr>
          <w:rFonts w:cs="Times New Roman"/>
        </w:rPr>
        <w:t xml:space="preserve">клиенту предлагается добавить в корзину продукт, участвующий в акции: обычно это сравнительно недорогая позиция (напиток, </w:t>
      </w:r>
      <w:r w:rsidR="009376B4" w:rsidRPr="00691DFD">
        <w:rPr>
          <w:rFonts w:cs="Times New Roman"/>
        </w:rPr>
        <w:t>фрукт).</w:t>
      </w:r>
    </w:p>
    <w:p w14:paraId="6F7C0FED" w14:textId="33C72B2B" w:rsidR="00AA024C" w:rsidRPr="00691DFD" w:rsidRDefault="00AA024C" w:rsidP="00161454">
      <w:pPr>
        <w:rPr>
          <w:rFonts w:cs="Times New Roman"/>
        </w:rPr>
      </w:pPr>
      <w:r w:rsidRPr="00691DFD">
        <w:rPr>
          <w:rFonts w:cs="Times New Roman"/>
        </w:rPr>
        <w:t>Чтобы получить больше данных об общей осведомлённости, была рассмотрена вторая переменная (</w:t>
      </w:r>
      <w:r w:rsidRPr="00691DFD">
        <w:rPr>
          <w:rFonts w:cs="Times New Roman"/>
          <w:lang w:val="en-US"/>
        </w:rPr>
        <w:t>Aware</w:t>
      </w:r>
      <w:r w:rsidRPr="00691DFD">
        <w:rPr>
          <w:rFonts w:cs="Times New Roman"/>
        </w:rPr>
        <w:t xml:space="preserve">_0). Здесь участнику предлагалось отметить, знаком ли он с проектами КСД в заведении общепита, которое он посещает чаще всего. </w:t>
      </w:r>
      <w:r w:rsidR="00E8280A" w:rsidRPr="00691DFD">
        <w:rPr>
          <w:rFonts w:cs="Times New Roman"/>
        </w:rPr>
        <w:t>55,</w:t>
      </w:r>
      <w:r w:rsidR="00837B9D" w:rsidRPr="00691DFD">
        <w:rPr>
          <w:rFonts w:cs="Times New Roman"/>
        </w:rPr>
        <w:t>5</w:t>
      </w:r>
      <w:r w:rsidR="00E8280A" w:rsidRPr="00691DFD">
        <w:rPr>
          <w:rFonts w:cs="Times New Roman"/>
        </w:rPr>
        <w:t xml:space="preserve">% заявили о том, что знакомы с такими мероприятиями. </w:t>
      </w:r>
      <w:r w:rsidR="00990B35" w:rsidRPr="00691DFD">
        <w:rPr>
          <w:rFonts w:cs="Times New Roman"/>
        </w:rPr>
        <w:t xml:space="preserve">Для этого выводы был проведён тест Хи-квадрат, чтобы понять, значимо ли преимущество тех, кто знаком с </w:t>
      </w:r>
      <w:r w:rsidR="0080395B" w:rsidRPr="00691DFD">
        <w:rPr>
          <w:rFonts w:cs="Times New Roman"/>
        </w:rPr>
        <w:t>проектами КСД, по их количеству. Так как расчетное р-значение 0,112 больше порога значимости, оснований не принимать нулевую гипотезу нет: доли тех, кто знаком с проектами, и тех, кто не знаком, равны.</w:t>
      </w:r>
      <w:r w:rsidR="003A53A0" w:rsidRPr="00691DFD">
        <w:rPr>
          <w:rFonts w:cs="Times New Roman"/>
        </w:rPr>
        <w:t xml:space="preserve"> В дальнейшем регрессионном анализе </w:t>
      </w:r>
      <w:r w:rsidR="00D85016" w:rsidRPr="00691DFD">
        <w:rPr>
          <w:rFonts w:cs="Times New Roman"/>
        </w:rPr>
        <w:t xml:space="preserve">переменная </w:t>
      </w:r>
      <w:r w:rsidR="00D85016" w:rsidRPr="00691DFD">
        <w:rPr>
          <w:rFonts w:cs="Times New Roman"/>
          <w:lang w:val="en-US"/>
        </w:rPr>
        <w:t>Aware</w:t>
      </w:r>
      <w:r w:rsidR="00D85016" w:rsidRPr="00691DFD">
        <w:rPr>
          <w:rFonts w:cs="Times New Roman"/>
        </w:rPr>
        <w:t xml:space="preserve">_0 была использована как фильтрующая: в модель были включены только те наблюдения, для которых ответом было «да» </w:t>
      </w:r>
      <w:r w:rsidR="009920F2" w:rsidRPr="00691DFD">
        <w:rPr>
          <w:rFonts w:cs="Times New Roman"/>
        </w:rPr>
        <w:t>— респондент знает о каких-либо мероприятиях КСД выбранного заведения общественного питания.</w:t>
      </w:r>
    </w:p>
    <w:p w14:paraId="0B501C94" w14:textId="7F1A8EAA" w:rsidR="007D2722" w:rsidRPr="00691DFD" w:rsidRDefault="007D2722" w:rsidP="007D2722">
      <w:pPr>
        <w:pStyle w:val="3"/>
        <w:rPr>
          <w:rFonts w:cs="Times New Roman"/>
          <w:i w:val="0"/>
          <w:iCs w:val="0"/>
        </w:rPr>
      </w:pPr>
      <w:bookmarkStart w:id="109" w:name="_Toc136468478"/>
      <w:r w:rsidRPr="00691DFD">
        <w:rPr>
          <w:rFonts w:cs="Times New Roman"/>
          <w:i w:val="0"/>
          <w:iCs w:val="0"/>
        </w:rPr>
        <w:t>3.1.</w:t>
      </w:r>
      <w:r w:rsidR="009F14CD" w:rsidRPr="00691DFD">
        <w:rPr>
          <w:rFonts w:cs="Times New Roman"/>
          <w:i w:val="0"/>
          <w:iCs w:val="0"/>
        </w:rPr>
        <w:t>2</w:t>
      </w:r>
      <w:r w:rsidRPr="00691DFD">
        <w:rPr>
          <w:rFonts w:cs="Times New Roman"/>
          <w:i w:val="0"/>
          <w:iCs w:val="0"/>
        </w:rPr>
        <w:t xml:space="preserve"> </w:t>
      </w:r>
      <w:r w:rsidR="00DA33D9" w:rsidRPr="00691DFD">
        <w:rPr>
          <w:rFonts w:cs="Times New Roman"/>
          <w:i w:val="0"/>
          <w:iCs w:val="0"/>
        </w:rPr>
        <w:t xml:space="preserve">Взаимосвязи переменных исследования </w:t>
      </w:r>
      <w:r w:rsidR="009F1967" w:rsidRPr="00691DFD">
        <w:rPr>
          <w:rFonts w:cs="Times New Roman"/>
          <w:i w:val="0"/>
          <w:iCs w:val="0"/>
        </w:rPr>
        <w:t xml:space="preserve">и их влияние </w:t>
      </w:r>
      <w:r w:rsidR="00DA33D9" w:rsidRPr="00691DFD">
        <w:rPr>
          <w:rFonts w:cs="Times New Roman"/>
          <w:i w:val="0"/>
          <w:iCs w:val="0"/>
        </w:rPr>
        <w:t xml:space="preserve">на </w:t>
      </w:r>
      <w:r w:rsidR="009F1967" w:rsidRPr="00691DFD">
        <w:rPr>
          <w:rFonts w:cs="Times New Roman"/>
          <w:i w:val="0"/>
          <w:iCs w:val="0"/>
        </w:rPr>
        <w:t>«</w:t>
      </w:r>
      <w:r w:rsidR="00DA33D9" w:rsidRPr="00691DFD">
        <w:rPr>
          <w:rFonts w:cs="Times New Roman"/>
          <w:i w:val="0"/>
          <w:iCs w:val="0"/>
        </w:rPr>
        <w:t>намерение совершить покупку»</w:t>
      </w:r>
      <w:bookmarkEnd w:id="109"/>
    </w:p>
    <w:p w14:paraId="5754F1C7" w14:textId="09E877E2" w:rsidR="000E2FA9" w:rsidRPr="00691DFD" w:rsidRDefault="00CC40A4" w:rsidP="00161454">
      <w:pPr>
        <w:rPr>
          <w:rFonts w:cs="Times New Roman"/>
        </w:rPr>
      </w:pPr>
      <w:r w:rsidRPr="00691DFD">
        <w:rPr>
          <w:rFonts w:cs="Times New Roman"/>
        </w:rPr>
        <w:t>Для первичного анализа взаимосвязей между рассматриваемыми переменными был проведён корреляционный анализ.</w:t>
      </w:r>
      <w:r w:rsidR="00D23E41" w:rsidRPr="00691DFD">
        <w:rPr>
          <w:rFonts w:cs="Times New Roman"/>
        </w:rPr>
        <w:t xml:space="preserve"> Результаты анализа представлены в таблице 12.</w:t>
      </w:r>
    </w:p>
    <w:p w14:paraId="364BC34A" w14:textId="788DCBBF" w:rsidR="00D23E41" w:rsidRPr="00691DFD" w:rsidRDefault="00D23E41" w:rsidP="00D23E41">
      <w:pPr>
        <w:pStyle w:val="a"/>
        <w:rPr>
          <w:rFonts w:cs="Times New Roman"/>
          <w:szCs w:val="24"/>
        </w:rPr>
      </w:pPr>
      <w:r w:rsidRPr="00691DFD">
        <w:rPr>
          <w:rFonts w:cs="Times New Roman"/>
          <w:szCs w:val="24"/>
          <w:lang w:val="ru-RU"/>
        </w:rPr>
        <w:t>Корреляционный анализ переменных исследования</w:t>
      </w:r>
    </w:p>
    <w:tbl>
      <w:tblPr>
        <w:tblStyle w:val="aa"/>
        <w:tblW w:w="9701" w:type="dxa"/>
        <w:tblLook w:val="04A0" w:firstRow="1" w:lastRow="0" w:firstColumn="1" w:lastColumn="0" w:noHBand="0" w:noVBand="1"/>
      </w:tblPr>
      <w:tblGrid>
        <w:gridCol w:w="1563"/>
        <w:gridCol w:w="1176"/>
        <w:gridCol w:w="876"/>
        <w:gridCol w:w="876"/>
        <w:gridCol w:w="876"/>
        <w:gridCol w:w="1563"/>
        <w:gridCol w:w="1310"/>
        <w:gridCol w:w="1337"/>
        <w:gridCol w:w="1230"/>
      </w:tblGrid>
      <w:tr w:rsidR="000F4AB0" w:rsidRPr="00691DFD" w14:paraId="6963A050" w14:textId="77777777" w:rsidTr="000F4AB0">
        <w:trPr>
          <w:trHeight w:val="435"/>
        </w:trPr>
        <w:tc>
          <w:tcPr>
            <w:tcW w:w="1395" w:type="dxa"/>
            <w:vAlign w:val="center"/>
          </w:tcPr>
          <w:p w14:paraId="4B511BF1" w14:textId="77777777" w:rsidR="001342B0" w:rsidRPr="00691DFD" w:rsidRDefault="001342B0" w:rsidP="0041443F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056" w:type="dxa"/>
            <w:vAlign w:val="center"/>
          </w:tcPr>
          <w:p w14:paraId="01A9D228" w14:textId="73AABF61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proofErr w:type="spellStart"/>
            <w:r w:rsidRPr="00691DFD">
              <w:rPr>
                <w:rFonts w:cs="Times New Roman"/>
                <w:b/>
                <w:bCs/>
                <w:color w:val="000000" w:themeColor="text1"/>
              </w:rPr>
              <w:t>CSR_Per</w:t>
            </w:r>
            <w:proofErr w:type="spellEnd"/>
          </w:p>
        </w:tc>
        <w:tc>
          <w:tcPr>
            <w:tcW w:w="794" w:type="dxa"/>
            <w:vAlign w:val="center"/>
          </w:tcPr>
          <w:p w14:paraId="6AF007B2" w14:textId="4C53F550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CBI</w:t>
            </w:r>
          </w:p>
        </w:tc>
        <w:tc>
          <w:tcPr>
            <w:tcW w:w="794" w:type="dxa"/>
            <w:vAlign w:val="center"/>
          </w:tcPr>
          <w:p w14:paraId="1564163A" w14:textId="2759E0F1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SAT</w:t>
            </w:r>
          </w:p>
        </w:tc>
        <w:tc>
          <w:tcPr>
            <w:tcW w:w="918" w:type="dxa"/>
            <w:vAlign w:val="center"/>
          </w:tcPr>
          <w:p w14:paraId="3E957E23" w14:textId="6BE7852E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  <w:lang w:val="en-US"/>
              </w:rPr>
              <w:t>PI</w:t>
            </w:r>
          </w:p>
        </w:tc>
        <w:tc>
          <w:tcPr>
            <w:tcW w:w="1271" w:type="dxa"/>
          </w:tcPr>
          <w:p w14:paraId="4EA845FE" w14:textId="39E102CE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proofErr w:type="spellStart"/>
            <w:r w:rsidRPr="00691DFD">
              <w:rPr>
                <w:rFonts w:cs="Times New Roman"/>
                <w:b/>
                <w:bCs/>
                <w:color w:val="000000" w:themeColor="text1"/>
                <w:lang w:val="en-US"/>
              </w:rPr>
              <w:t>Aware_Total</w:t>
            </w:r>
            <w:proofErr w:type="spellEnd"/>
          </w:p>
        </w:tc>
        <w:tc>
          <w:tcPr>
            <w:tcW w:w="1173" w:type="dxa"/>
            <w:vAlign w:val="center"/>
          </w:tcPr>
          <w:p w14:paraId="3BB576ED" w14:textId="0C6D0D6A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CSR_SOC</w:t>
            </w:r>
          </w:p>
        </w:tc>
        <w:tc>
          <w:tcPr>
            <w:tcW w:w="1197" w:type="dxa"/>
            <w:vAlign w:val="center"/>
          </w:tcPr>
          <w:p w14:paraId="3BA0435B" w14:textId="3CB500C6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CSR_ECO</w:t>
            </w:r>
          </w:p>
        </w:tc>
        <w:tc>
          <w:tcPr>
            <w:tcW w:w="1103" w:type="dxa"/>
            <w:vAlign w:val="center"/>
          </w:tcPr>
          <w:p w14:paraId="0E44CB0F" w14:textId="3991328C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CSR_FIN</w:t>
            </w:r>
          </w:p>
        </w:tc>
      </w:tr>
      <w:tr w:rsidR="000F4AB0" w:rsidRPr="00691DFD" w14:paraId="63FD788B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2E0A1925" w14:textId="080A22F4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proofErr w:type="spellStart"/>
            <w:r w:rsidRPr="00691DFD">
              <w:rPr>
                <w:rFonts w:cs="Times New Roman"/>
                <w:b/>
                <w:bCs/>
                <w:color w:val="000000" w:themeColor="text1"/>
              </w:rPr>
              <w:t>CSR_Per</w:t>
            </w:r>
            <w:proofErr w:type="spellEnd"/>
          </w:p>
        </w:tc>
        <w:tc>
          <w:tcPr>
            <w:tcW w:w="1056" w:type="dxa"/>
            <w:shd w:val="clear" w:color="auto" w:fill="D0CECE" w:themeFill="background2" w:themeFillShade="E6"/>
            <w:vAlign w:val="center"/>
          </w:tcPr>
          <w:p w14:paraId="5473727D" w14:textId="75E4B37C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794" w:type="dxa"/>
            <w:vAlign w:val="center"/>
          </w:tcPr>
          <w:p w14:paraId="6BFBFB47" w14:textId="2C466AED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794" w:type="dxa"/>
            <w:vAlign w:val="center"/>
          </w:tcPr>
          <w:p w14:paraId="3CE3B2C7" w14:textId="2480BED2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918" w:type="dxa"/>
            <w:vAlign w:val="center"/>
          </w:tcPr>
          <w:p w14:paraId="1DC6F0E0" w14:textId="7A254505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271" w:type="dxa"/>
            <w:vAlign w:val="center"/>
          </w:tcPr>
          <w:p w14:paraId="719F3A27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73" w:type="dxa"/>
            <w:vAlign w:val="center"/>
          </w:tcPr>
          <w:p w14:paraId="064E49FF" w14:textId="3B1A0E31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97" w:type="dxa"/>
            <w:vAlign w:val="center"/>
          </w:tcPr>
          <w:p w14:paraId="04797CFA" w14:textId="3CCF799B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03" w:type="dxa"/>
            <w:vAlign w:val="center"/>
          </w:tcPr>
          <w:p w14:paraId="43BC4548" w14:textId="7E78FC42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0F4AB0" w:rsidRPr="00691DFD" w14:paraId="1F2800B9" w14:textId="77777777" w:rsidTr="004B4D33">
        <w:trPr>
          <w:trHeight w:val="418"/>
        </w:trPr>
        <w:tc>
          <w:tcPr>
            <w:tcW w:w="1395" w:type="dxa"/>
            <w:vAlign w:val="center"/>
          </w:tcPr>
          <w:p w14:paraId="0E064EA8" w14:textId="07EBB054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CBI</w:t>
            </w:r>
          </w:p>
        </w:tc>
        <w:tc>
          <w:tcPr>
            <w:tcW w:w="1056" w:type="dxa"/>
            <w:vAlign w:val="center"/>
          </w:tcPr>
          <w:p w14:paraId="23043490" w14:textId="572EC2A8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BB4A74" w:rsidRPr="00691DFD">
              <w:rPr>
                <w:rFonts w:cs="Times New Roman"/>
                <w:color w:val="000000" w:themeColor="text1"/>
              </w:rPr>
              <w:t>371</w:t>
            </w:r>
            <w:r w:rsidR="000F2246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794" w:type="dxa"/>
            <w:shd w:val="clear" w:color="auto" w:fill="D0CECE" w:themeFill="background2" w:themeFillShade="E6"/>
            <w:vAlign w:val="center"/>
          </w:tcPr>
          <w:p w14:paraId="73612E42" w14:textId="61C68DF9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794" w:type="dxa"/>
            <w:vAlign w:val="center"/>
          </w:tcPr>
          <w:p w14:paraId="723891C9" w14:textId="3001EE85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918" w:type="dxa"/>
            <w:vAlign w:val="center"/>
          </w:tcPr>
          <w:p w14:paraId="06650EBD" w14:textId="55281EB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271" w:type="dxa"/>
            <w:vAlign w:val="center"/>
          </w:tcPr>
          <w:p w14:paraId="5963F14F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73" w:type="dxa"/>
            <w:vAlign w:val="center"/>
          </w:tcPr>
          <w:p w14:paraId="7F3DB6F0" w14:textId="2739399D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97" w:type="dxa"/>
            <w:vAlign w:val="center"/>
          </w:tcPr>
          <w:p w14:paraId="7DA01D2E" w14:textId="26CB0F5F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03" w:type="dxa"/>
            <w:vAlign w:val="center"/>
          </w:tcPr>
          <w:p w14:paraId="028C61A1" w14:textId="5719884D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0F4AB0" w:rsidRPr="00691DFD" w14:paraId="3E1F1B02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5CB085DB" w14:textId="77D83724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SAT</w:t>
            </w:r>
          </w:p>
        </w:tc>
        <w:tc>
          <w:tcPr>
            <w:tcW w:w="1056" w:type="dxa"/>
            <w:vAlign w:val="center"/>
          </w:tcPr>
          <w:p w14:paraId="7B0C1BCA" w14:textId="76A187D4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</w:t>
            </w:r>
            <w:r w:rsidR="00BB4A74" w:rsidRPr="00691DFD">
              <w:rPr>
                <w:rFonts w:cs="Times New Roman"/>
                <w:color w:val="000000" w:themeColor="text1"/>
                <w:lang w:val="en-US"/>
              </w:rPr>
              <w:t>,2</w:t>
            </w:r>
          </w:p>
        </w:tc>
        <w:tc>
          <w:tcPr>
            <w:tcW w:w="794" w:type="dxa"/>
            <w:vAlign w:val="center"/>
          </w:tcPr>
          <w:p w14:paraId="1A93108B" w14:textId="1D89CB0E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0,0</w:t>
            </w:r>
            <w:r w:rsidR="00BB4A74" w:rsidRPr="00691DFD">
              <w:rPr>
                <w:rFonts w:cs="Times New Roman"/>
                <w:color w:val="000000" w:themeColor="text1"/>
              </w:rPr>
              <w:t>49</w:t>
            </w:r>
          </w:p>
        </w:tc>
        <w:tc>
          <w:tcPr>
            <w:tcW w:w="794" w:type="dxa"/>
            <w:shd w:val="clear" w:color="auto" w:fill="D0CECE" w:themeFill="background2" w:themeFillShade="E6"/>
            <w:vAlign w:val="center"/>
          </w:tcPr>
          <w:p w14:paraId="16EE573A" w14:textId="19417DAC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918" w:type="dxa"/>
            <w:vAlign w:val="center"/>
          </w:tcPr>
          <w:p w14:paraId="458AB918" w14:textId="58B979D8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271" w:type="dxa"/>
            <w:vAlign w:val="center"/>
          </w:tcPr>
          <w:p w14:paraId="693CBE80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73" w:type="dxa"/>
            <w:vAlign w:val="center"/>
          </w:tcPr>
          <w:p w14:paraId="5094FE6C" w14:textId="045FC60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97" w:type="dxa"/>
            <w:vAlign w:val="center"/>
          </w:tcPr>
          <w:p w14:paraId="7EF15178" w14:textId="122C65F5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03" w:type="dxa"/>
            <w:vAlign w:val="center"/>
          </w:tcPr>
          <w:p w14:paraId="0ACF5970" w14:textId="4C5023B9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0F4AB0" w:rsidRPr="00691DFD" w14:paraId="70EE036D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16140DF0" w14:textId="3870A186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  <w:lang w:val="en-US"/>
              </w:rPr>
              <w:t>PI</w:t>
            </w:r>
          </w:p>
        </w:tc>
        <w:tc>
          <w:tcPr>
            <w:tcW w:w="1056" w:type="dxa"/>
            <w:vAlign w:val="center"/>
          </w:tcPr>
          <w:p w14:paraId="1A675FB2" w14:textId="05ABF80C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4D39E3" w:rsidRPr="00691DFD">
              <w:rPr>
                <w:rFonts w:cs="Times New Roman"/>
                <w:color w:val="000000" w:themeColor="text1"/>
              </w:rPr>
              <w:t>216</w:t>
            </w:r>
            <w:r w:rsidR="004D39E3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794" w:type="dxa"/>
            <w:vAlign w:val="center"/>
          </w:tcPr>
          <w:p w14:paraId="0ACEE94A" w14:textId="3B368CFE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4D39E3" w:rsidRPr="00691DFD">
              <w:rPr>
                <w:rFonts w:cs="Times New Roman"/>
                <w:color w:val="000000" w:themeColor="text1"/>
              </w:rPr>
              <w:t>076</w:t>
            </w:r>
          </w:p>
        </w:tc>
        <w:tc>
          <w:tcPr>
            <w:tcW w:w="794" w:type="dxa"/>
            <w:vAlign w:val="center"/>
          </w:tcPr>
          <w:p w14:paraId="3ED86325" w14:textId="42DB4116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D40AF5" w:rsidRPr="00691DFD">
              <w:rPr>
                <w:rFonts w:cs="Times New Roman"/>
                <w:color w:val="000000" w:themeColor="text1"/>
              </w:rPr>
              <w:t>841</w:t>
            </w:r>
            <w:r w:rsidR="005D4A0F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918" w:type="dxa"/>
            <w:shd w:val="clear" w:color="auto" w:fill="D0CECE" w:themeFill="background2" w:themeFillShade="E6"/>
            <w:vAlign w:val="center"/>
          </w:tcPr>
          <w:p w14:paraId="0E60632D" w14:textId="61054391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1271" w:type="dxa"/>
            <w:vAlign w:val="center"/>
          </w:tcPr>
          <w:p w14:paraId="623B78F5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73" w:type="dxa"/>
            <w:shd w:val="clear" w:color="auto" w:fill="auto"/>
            <w:vAlign w:val="center"/>
          </w:tcPr>
          <w:p w14:paraId="22C97BEF" w14:textId="4C04764E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97" w:type="dxa"/>
            <w:vAlign w:val="center"/>
          </w:tcPr>
          <w:p w14:paraId="26A43759" w14:textId="14622681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03" w:type="dxa"/>
            <w:vAlign w:val="center"/>
          </w:tcPr>
          <w:p w14:paraId="04EC1BAA" w14:textId="146BF058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1F204C" w:rsidRPr="00691DFD" w14:paraId="6ED5BB48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72B9C683" w14:textId="51534DA8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proofErr w:type="spellStart"/>
            <w:r w:rsidRPr="00691DFD">
              <w:rPr>
                <w:rFonts w:cs="Times New Roman"/>
                <w:b/>
                <w:bCs/>
                <w:color w:val="000000" w:themeColor="text1"/>
                <w:lang w:val="en-US"/>
              </w:rPr>
              <w:t>Aware_Total</w:t>
            </w:r>
            <w:proofErr w:type="spellEnd"/>
          </w:p>
        </w:tc>
        <w:tc>
          <w:tcPr>
            <w:tcW w:w="1056" w:type="dxa"/>
            <w:vAlign w:val="center"/>
          </w:tcPr>
          <w:p w14:paraId="5C017E55" w14:textId="539AABFA" w:rsidR="001342B0" w:rsidRPr="00691DFD" w:rsidRDefault="00E6313D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-0,043</w:t>
            </w:r>
          </w:p>
        </w:tc>
        <w:tc>
          <w:tcPr>
            <w:tcW w:w="794" w:type="dxa"/>
            <w:vAlign w:val="center"/>
          </w:tcPr>
          <w:p w14:paraId="40586EB3" w14:textId="0DC36233" w:rsidR="001342B0" w:rsidRPr="00691DFD" w:rsidRDefault="00FF0374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0,14</w:t>
            </w:r>
            <w:r w:rsidR="00207CC0" w:rsidRPr="00691DFD">
              <w:rPr>
                <w:rFonts w:cs="Times New Roman"/>
                <w:color w:val="000000" w:themeColor="text1"/>
                <w:lang w:val="en-US"/>
              </w:rPr>
              <w:t>8</w:t>
            </w:r>
          </w:p>
        </w:tc>
        <w:tc>
          <w:tcPr>
            <w:tcW w:w="794" w:type="dxa"/>
            <w:vAlign w:val="center"/>
          </w:tcPr>
          <w:p w14:paraId="1B9BB17B" w14:textId="19F01F38" w:rsidR="001342B0" w:rsidRPr="00691DFD" w:rsidRDefault="00FF0374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-0,1</w:t>
            </w:r>
            <w:r w:rsidR="00207CC0" w:rsidRPr="00691DFD">
              <w:rPr>
                <w:rFonts w:cs="Times New Roman"/>
                <w:color w:val="000000" w:themeColor="text1"/>
                <w:lang w:val="en-US"/>
              </w:rPr>
              <w:t>7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3EF4771A" w14:textId="70C6725C" w:rsidR="001342B0" w:rsidRPr="00691DFD" w:rsidRDefault="0062121A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-0,</w:t>
            </w:r>
            <w:r w:rsidR="00207CC0" w:rsidRPr="00691DFD">
              <w:rPr>
                <w:rFonts w:cs="Times New Roman"/>
                <w:color w:val="000000" w:themeColor="text1"/>
                <w:lang w:val="en-US"/>
              </w:rPr>
              <w:t>058</w:t>
            </w:r>
          </w:p>
        </w:tc>
        <w:tc>
          <w:tcPr>
            <w:tcW w:w="1271" w:type="dxa"/>
            <w:shd w:val="clear" w:color="auto" w:fill="D0CECE" w:themeFill="background2" w:themeFillShade="E6"/>
            <w:vAlign w:val="center"/>
          </w:tcPr>
          <w:p w14:paraId="5A9AE917" w14:textId="0835681D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1173" w:type="dxa"/>
            <w:shd w:val="clear" w:color="auto" w:fill="auto"/>
            <w:vAlign w:val="center"/>
          </w:tcPr>
          <w:p w14:paraId="4389FBDC" w14:textId="069699E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97" w:type="dxa"/>
            <w:vAlign w:val="center"/>
          </w:tcPr>
          <w:p w14:paraId="1F8FF17A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  <w:tc>
          <w:tcPr>
            <w:tcW w:w="1103" w:type="dxa"/>
            <w:vAlign w:val="center"/>
          </w:tcPr>
          <w:p w14:paraId="702FA4E4" w14:textId="7777777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</w:p>
        </w:tc>
      </w:tr>
      <w:tr w:rsidR="000F4AB0" w:rsidRPr="00691DFD" w14:paraId="36685F55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10AD9D66" w14:textId="6D78E375" w:rsidR="001342B0" w:rsidRPr="00691DFD" w:rsidRDefault="001342B0" w:rsidP="00BD3893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CSR_SOC</w:t>
            </w:r>
          </w:p>
        </w:tc>
        <w:tc>
          <w:tcPr>
            <w:tcW w:w="1056" w:type="dxa"/>
            <w:vAlign w:val="center"/>
          </w:tcPr>
          <w:p w14:paraId="6F7C00CF" w14:textId="6AC9580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794" w:type="dxa"/>
            <w:vAlign w:val="center"/>
          </w:tcPr>
          <w:p w14:paraId="0337EC3B" w14:textId="71ABE8C4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0,2</w:t>
            </w:r>
            <w:r w:rsidR="006C4E65" w:rsidRPr="00691DFD">
              <w:rPr>
                <w:rFonts w:cs="Times New Roman"/>
                <w:color w:val="000000" w:themeColor="text1"/>
              </w:rPr>
              <w:t>88</w:t>
            </w:r>
            <w:r w:rsidR="001F204C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794" w:type="dxa"/>
            <w:vAlign w:val="center"/>
          </w:tcPr>
          <w:p w14:paraId="136E3D9F" w14:textId="177BCA26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0,1</w:t>
            </w:r>
            <w:r w:rsidR="00912BF1" w:rsidRPr="00691DFD">
              <w:rPr>
                <w:rFonts w:cs="Times New Roman"/>
                <w:color w:val="000000" w:themeColor="text1"/>
                <w:lang w:val="en-US"/>
              </w:rPr>
              <w:t>96</w:t>
            </w:r>
          </w:p>
        </w:tc>
        <w:tc>
          <w:tcPr>
            <w:tcW w:w="918" w:type="dxa"/>
            <w:shd w:val="clear" w:color="auto" w:fill="auto"/>
            <w:vAlign w:val="center"/>
          </w:tcPr>
          <w:p w14:paraId="561B1DEE" w14:textId="3F4D0E1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0B5B87" w:rsidRPr="00691DFD">
              <w:rPr>
                <w:rFonts w:cs="Times New Roman"/>
                <w:color w:val="000000" w:themeColor="text1"/>
                <w:lang w:val="en-US"/>
              </w:rPr>
              <w:t>185</w:t>
            </w:r>
          </w:p>
        </w:tc>
        <w:tc>
          <w:tcPr>
            <w:tcW w:w="1271" w:type="dxa"/>
            <w:vAlign w:val="center"/>
          </w:tcPr>
          <w:p w14:paraId="513B5370" w14:textId="7C22FBDC" w:rsidR="001342B0" w:rsidRPr="00691DFD" w:rsidRDefault="000B5B87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-</w:t>
            </w:r>
            <w:r w:rsidR="00CC3A78" w:rsidRPr="00691DFD">
              <w:rPr>
                <w:rFonts w:cs="Times New Roman"/>
                <w:color w:val="000000" w:themeColor="text1"/>
                <w:lang w:val="en-US"/>
              </w:rPr>
              <w:t>0,1</w:t>
            </w:r>
            <w:r w:rsidRPr="00691DFD">
              <w:rPr>
                <w:rFonts w:cs="Times New Roman"/>
                <w:color w:val="000000" w:themeColor="text1"/>
                <w:lang w:val="en-US"/>
              </w:rPr>
              <w:t>06</w:t>
            </w:r>
          </w:p>
        </w:tc>
        <w:tc>
          <w:tcPr>
            <w:tcW w:w="1173" w:type="dxa"/>
            <w:shd w:val="clear" w:color="auto" w:fill="D0CECE" w:themeFill="background2" w:themeFillShade="E6"/>
            <w:vAlign w:val="center"/>
          </w:tcPr>
          <w:p w14:paraId="073EBA5C" w14:textId="372CEAE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1197" w:type="dxa"/>
            <w:vAlign w:val="center"/>
          </w:tcPr>
          <w:p w14:paraId="0C800B61" w14:textId="36DC399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1103" w:type="dxa"/>
            <w:vAlign w:val="center"/>
          </w:tcPr>
          <w:p w14:paraId="2741454F" w14:textId="3999246D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0F4AB0" w:rsidRPr="00691DFD" w14:paraId="2D3E128D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5D1E1573" w14:textId="51BAE5DB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CSR_ECO</w:t>
            </w:r>
          </w:p>
        </w:tc>
        <w:tc>
          <w:tcPr>
            <w:tcW w:w="1056" w:type="dxa"/>
            <w:vAlign w:val="center"/>
          </w:tcPr>
          <w:p w14:paraId="6629B7E3" w14:textId="4941F3B5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794" w:type="dxa"/>
            <w:vAlign w:val="center"/>
          </w:tcPr>
          <w:p w14:paraId="69807ADF" w14:textId="3D9408FB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</w:t>
            </w:r>
            <w:r w:rsidR="006C4E65" w:rsidRPr="00691DFD">
              <w:rPr>
                <w:rFonts w:cs="Times New Roman"/>
                <w:color w:val="000000" w:themeColor="text1"/>
              </w:rPr>
              <w:t>338</w:t>
            </w:r>
            <w:r w:rsidR="006137B2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794" w:type="dxa"/>
            <w:vAlign w:val="center"/>
          </w:tcPr>
          <w:p w14:paraId="00F69D13" w14:textId="278C9B8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0,0</w:t>
            </w:r>
            <w:r w:rsidR="00912BF1" w:rsidRPr="00691DFD">
              <w:rPr>
                <w:rFonts w:cs="Times New Roman"/>
                <w:color w:val="000000" w:themeColor="text1"/>
              </w:rPr>
              <w:t>73</w:t>
            </w:r>
          </w:p>
        </w:tc>
        <w:tc>
          <w:tcPr>
            <w:tcW w:w="918" w:type="dxa"/>
            <w:vAlign w:val="center"/>
          </w:tcPr>
          <w:p w14:paraId="6773C0D0" w14:textId="37DE29CF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0,0</w:t>
            </w:r>
            <w:r w:rsidR="006518AF" w:rsidRPr="00691DFD">
              <w:rPr>
                <w:rFonts w:cs="Times New Roman"/>
                <w:color w:val="000000" w:themeColor="text1"/>
                <w:lang w:val="en-US"/>
              </w:rPr>
              <w:t>81</w:t>
            </w:r>
          </w:p>
        </w:tc>
        <w:tc>
          <w:tcPr>
            <w:tcW w:w="1271" w:type="dxa"/>
            <w:vAlign w:val="center"/>
          </w:tcPr>
          <w:p w14:paraId="5D0B1289" w14:textId="0D90E2EC" w:rsidR="001342B0" w:rsidRPr="00691DFD" w:rsidRDefault="003863FB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-0,106</w:t>
            </w:r>
          </w:p>
        </w:tc>
        <w:tc>
          <w:tcPr>
            <w:tcW w:w="1173" w:type="dxa"/>
            <w:vAlign w:val="center"/>
          </w:tcPr>
          <w:p w14:paraId="0FF49023" w14:textId="0502A16F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0,58</w:t>
            </w:r>
            <w:r w:rsidR="00895D03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1197" w:type="dxa"/>
            <w:shd w:val="clear" w:color="auto" w:fill="D0CECE" w:themeFill="background2" w:themeFillShade="E6"/>
            <w:vAlign w:val="center"/>
          </w:tcPr>
          <w:p w14:paraId="344A44F7" w14:textId="2300391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  <w:tc>
          <w:tcPr>
            <w:tcW w:w="1103" w:type="dxa"/>
            <w:vAlign w:val="center"/>
          </w:tcPr>
          <w:p w14:paraId="20448A31" w14:textId="14879834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</w:tr>
      <w:tr w:rsidR="000F4AB0" w:rsidRPr="00691DFD" w14:paraId="255A24D5" w14:textId="77777777" w:rsidTr="004B4D33">
        <w:trPr>
          <w:trHeight w:val="435"/>
        </w:trPr>
        <w:tc>
          <w:tcPr>
            <w:tcW w:w="1395" w:type="dxa"/>
            <w:vAlign w:val="center"/>
          </w:tcPr>
          <w:p w14:paraId="415A6F08" w14:textId="0A10E132" w:rsidR="001342B0" w:rsidRPr="00691DFD" w:rsidRDefault="001342B0" w:rsidP="0041443F">
            <w:pPr>
              <w:ind w:firstLine="0"/>
              <w:jc w:val="center"/>
              <w:rPr>
                <w:rFonts w:cs="Times New Roman"/>
                <w:b/>
                <w:bCs/>
                <w:color w:val="000000" w:themeColor="text1"/>
              </w:rPr>
            </w:pPr>
            <w:r w:rsidRPr="00691DFD">
              <w:rPr>
                <w:rFonts w:cs="Times New Roman"/>
                <w:b/>
                <w:bCs/>
                <w:color w:val="000000" w:themeColor="text1"/>
              </w:rPr>
              <w:t>CSR_FIN</w:t>
            </w:r>
          </w:p>
        </w:tc>
        <w:tc>
          <w:tcPr>
            <w:tcW w:w="1056" w:type="dxa"/>
            <w:vAlign w:val="center"/>
          </w:tcPr>
          <w:p w14:paraId="45626E82" w14:textId="022F3C67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-</w:t>
            </w:r>
          </w:p>
        </w:tc>
        <w:tc>
          <w:tcPr>
            <w:tcW w:w="794" w:type="dxa"/>
            <w:vAlign w:val="center"/>
          </w:tcPr>
          <w:p w14:paraId="6C363A94" w14:textId="73295C9F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0,279</w:t>
            </w:r>
            <w:r w:rsidR="006C4E65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794" w:type="dxa"/>
            <w:vAlign w:val="center"/>
          </w:tcPr>
          <w:p w14:paraId="7772394C" w14:textId="2FD53628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0,235</w:t>
            </w:r>
            <w:r w:rsidR="006518AF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918" w:type="dxa"/>
            <w:vAlign w:val="center"/>
          </w:tcPr>
          <w:p w14:paraId="5C561ACC" w14:textId="1D28502E" w:rsidR="001342B0" w:rsidRPr="00691DFD" w:rsidRDefault="006518AF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0,283*</w:t>
            </w:r>
          </w:p>
        </w:tc>
        <w:tc>
          <w:tcPr>
            <w:tcW w:w="1271" w:type="dxa"/>
            <w:vAlign w:val="center"/>
          </w:tcPr>
          <w:p w14:paraId="55415477" w14:textId="39A58ED3" w:rsidR="001342B0" w:rsidRPr="00691DFD" w:rsidRDefault="004B4D33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  <w:lang w:val="en-US"/>
              </w:rPr>
              <w:t>0,</w:t>
            </w:r>
            <w:r w:rsidR="003863FB" w:rsidRPr="00691DFD">
              <w:rPr>
                <w:rFonts w:cs="Times New Roman"/>
                <w:color w:val="000000" w:themeColor="text1"/>
                <w:lang w:val="en-US"/>
              </w:rPr>
              <w:t>138</w:t>
            </w:r>
          </w:p>
        </w:tc>
        <w:tc>
          <w:tcPr>
            <w:tcW w:w="1173" w:type="dxa"/>
            <w:vAlign w:val="center"/>
          </w:tcPr>
          <w:p w14:paraId="740D0A6C" w14:textId="3A62B9E4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0,523</w:t>
            </w:r>
            <w:r w:rsidR="00D31207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1197" w:type="dxa"/>
            <w:vAlign w:val="center"/>
          </w:tcPr>
          <w:p w14:paraId="3355CE24" w14:textId="5C20DCF0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  <w:lang w:val="en-US"/>
              </w:rPr>
            </w:pPr>
            <w:r w:rsidRPr="00691DFD">
              <w:rPr>
                <w:rFonts w:cs="Times New Roman"/>
                <w:color w:val="000000" w:themeColor="text1"/>
              </w:rPr>
              <w:t>0,375</w:t>
            </w:r>
            <w:r w:rsidR="001C263B" w:rsidRPr="00691DFD">
              <w:rPr>
                <w:rFonts w:cs="Times New Roman"/>
                <w:color w:val="000000" w:themeColor="text1"/>
                <w:lang w:val="en-US"/>
              </w:rPr>
              <w:t>*</w:t>
            </w:r>
          </w:p>
        </w:tc>
        <w:tc>
          <w:tcPr>
            <w:tcW w:w="1103" w:type="dxa"/>
            <w:shd w:val="clear" w:color="auto" w:fill="D0CECE" w:themeFill="background2" w:themeFillShade="E6"/>
            <w:vAlign w:val="center"/>
          </w:tcPr>
          <w:p w14:paraId="7DD20D1F" w14:textId="121A8B83" w:rsidR="001342B0" w:rsidRPr="00691DFD" w:rsidRDefault="001342B0" w:rsidP="004B4D33">
            <w:pPr>
              <w:ind w:firstLine="0"/>
              <w:jc w:val="center"/>
              <w:rPr>
                <w:rFonts w:cs="Times New Roman"/>
                <w:color w:val="000000" w:themeColor="text1"/>
              </w:rPr>
            </w:pPr>
            <w:r w:rsidRPr="00691DFD">
              <w:rPr>
                <w:rFonts w:cs="Times New Roman"/>
                <w:color w:val="000000" w:themeColor="text1"/>
              </w:rPr>
              <w:t>1</w:t>
            </w:r>
          </w:p>
        </w:tc>
      </w:tr>
    </w:tbl>
    <w:p w14:paraId="2A230CBE" w14:textId="5DECEED5" w:rsidR="00F1318B" w:rsidRPr="00691DFD" w:rsidRDefault="00267A63" w:rsidP="00267A63">
      <w:pPr>
        <w:ind w:firstLine="0"/>
        <w:rPr>
          <w:rFonts w:cs="Times New Roman"/>
        </w:rPr>
      </w:pP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35CF13ED" w14:textId="77777777" w:rsidR="00C906CB" w:rsidRPr="00691DFD" w:rsidRDefault="00C97893" w:rsidP="00161454">
      <w:pPr>
        <w:rPr>
          <w:rFonts w:cs="Times New Roman"/>
        </w:rPr>
      </w:pPr>
      <w:r w:rsidRPr="00691DFD">
        <w:rPr>
          <w:rFonts w:cs="Times New Roman"/>
        </w:rPr>
        <w:t xml:space="preserve">Значимые </w:t>
      </w:r>
      <w:r w:rsidR="00574772" w:rsidRPr="00691DFD">
        <w:rPr>
          <w:rFonts w:cs="Times New Roman"/>
        </w:rPr>
        <w:t xml:space="preserve">(на уровне значимости 0,05) </w:t>
      </w:r>
      <w:r w:rsidRPr="00691DFD">
        <w:rPr>
          <w:rFonts w:cs="Times New Roman"/>
        </w:rPr>
        <w:t xml:space="preserve">корреляционные пары отмечены знаком (*). </w:t>
      </w:r>
      <w:r w:rsidR="00571753" w:rsidRPr="00691DFD">
        <w:rPr>
          <w:rFonts w:cs="Times New Roman"/>
        </w:rPr>
        <w:t xml:space="preserve">Таким образом, </w:t>
      </w:r>
      <w:r w:rsidR="00D21895" w:rsidRPr="00691DFD">
        <w:rPr>
          <w:rFonts w:cs="Times New Roman"/>
        </w:rPr>
        <w:t>на данном этапе б</w:t>
      </w:r>
      <w:r w:rsidR="00E92FD8" w:rsidRPr="00691DFD">
        <w:rPr>
          <w:rFonts w:cs="Times New Roman"/>
        </w:rPr>
        <w:t xml:space="preserve">ыло выявлено, что </w:t>
      </w:r>
      <w:r w:rsidR="00655D9B" w:rsidRPr="00691DFD">
        <w:rPr>
          <w:rFonts w:cs="Times New Roman"/>
        </w:rPr>
        <w:t>«</w:t>
      </w:r>
      <w:r w:rsidR="00E92FD8" w:rsidRPr="00691DFD">
        <w:rPr>
          <w:rFonts w:cs="Times New Roman"/>
        </w:rPr>
        <w:t>восприятие КСД</w:t>
      </w:r>
      <w:r w:rsidR="00655D9B" w:rsidRPr="00691DFD">
        <w:rPr>
          <w:rFonts w:cs="Times New Roman"/>
        </w:rPr>
        <w:t>»</w:t>
      </w:r>
      <w:r w:rsidR="00E92FD8" w:rsidRPr="00691DFD">
        <w:rPr>
          <w:rFonts w:cs="Times New Roman"/>
        </w:rPr>
        <w:t xml:space="preserve"> находится в </w:t>
      </w:r>
      <w:r w:rsidR="00655D9B" w:rsidRPr="00691DFD">
        <w:rPr>
          <w:rFonts w:cs="Times New Roman"/>
        </w:rPr>
        <w:t>значимой взаимосвязи с «намерением совершить покупку» и «соответствием образа себя образу бренда». Кроме того, значимой является взаимосвязь между «намерением совершить покупку» и следующими объясняющими переменными: «</w:t>
      </w:r>
      <w:r w:rsidR="00C906CB" w:rsidRPr="00691DFD">
        <w:rPr>
          <w:rFonts w:cs="Times New Roman"/>
        </w:rPr>
        <w:t xml:space="preserve">удовлетворённость». </w:t>
      </w:r>
    </w:p>
    <w:p w14:paraId="74EA1069" w14:textId="77777777" w:rsidR="00AF0248" w:rsidRPr="00691DFD" w:rsidRDefault="00C906CB" w:rsidP="00161454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Если рассматривать восприятие КСД </w:t>
      </w:r>
      <w:r w:rsidR="00EF7A4C" w:rsidRPr="00691DFD">
        <w:rPr>
          <w:rFonts w:cs="Times New Roman"/>
        </w:rPr>
        <w:t xml:space="preserve">по трём основным группам, значимо будут взаимосвязаны переменные </w:t>
      </w:r>
      <w:r w:rsidR="00C76987" w:rsidRPr="00691DFD">
        <w:rPr>
          <w:rFonts w:cs="Times New Roman"/>
        </w:rPr>
        <w:t>«намерение совершить покупку» и «экономическая деятельность».</w:t>
      </w:r>
      <w:r w:rsidR="008A5435" w:rsidRPr="00691DFD">
        <w:rPr>
          <w:rFonts w:cs="Times New Roman"/>
        </w:rPr>
        <w:t xml:space="preserve"> Кроме того, «соответствие образа себя образу бренда» значимо коррелирует со всеми </w:t>
      </w:r>
      <w:r w:rsidR="0081683A" w:rsidRPr="00691DFD">
        <w:rPr>
          <w:rFonts w:cs="Times New Roman"/>
        </w:rPr>
        <w:t>измерениями КСД: экономической, экологической и социальной.</w:t>
      </w:r>
    </w:p>
    <w:p w14:paraId="4B195C7B" w14:textId="6221D314" w:rsidR="008B52F6" w:rsidRPr="00691DFD" w:rsidRDefault="00AF0248" w:rsidP="00161454">
      <w:pPr>
        <w:rPr>
          <w:rFonts w:cs="Times New Roman"/>
        </w:rPr>
      </w:pPr>
      <w:r w:rsidRPr="00691DFD">
        <w:rPr>
          <w:rFonts w:cs="Times New Roman"/>
        </w:rPr>
        <w:t xml:space="preserve">На уровне корреляционного анализа при уровне значимости 0,05 были приняты следующие гипотезы: </w:t>
      </w:r>
      <w:r w:rsidR="00CA1C2B" w:rsidRPr="00691DFD">
        <w:rPr>
          <w:rFonts w:cs="Times New Roman"/>
        </w:rPr>
        <w:t xml:space="preserve">Н1, Н3, Н5. Гипотезы о наличии эффекта медиации </w:t>
      </w:r>
      <w:r w:rsidR="007D2722" w:rsidRPr="00691DFD">
        <w:rPr>
          <w:rFonts w:cs="Times New Roman"/>
        </w:rPr>
        <w:t>не могут быть проверены по итогам анализа корреляций.</w:t>
      </w:r>
      <w:r w:rsidR="00092566" w:rsidRPr="00691DFD">
        <w:rPr>
          <w:rFonts w:cs="Times New Roman"/>
        </w:rPr>
        <w:t xml:space="preserve"> Итоги в разрезе пяти основных гипотез представлены в таблице 13.</w:t>
      </w:r>
    </w:p>
    <w:p w14:paraId="46AB898C" w14:textId="74525780" w:rsidR="00092566" w:rsidRPr="00691DFD" w:rsidRDefault="00092566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Промежуточные итоги принятия гипотез на основе корреляционного анализа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292"/>
        <w:gridCol w:w="4052"/>
      </w:tblGrid>
      <w:tr w:rsidR="00AF0248" w:rsidRPr="00691DFD" w14:paraId="1E5A238F" w14:textId="4757D5AF" w:rsidTr="00AF0248">
        <w:tc>
          <w:tcPr>
            <w:tcW w:w="5292" w:type="dxa"/>
          </w:tcPr>
          <w:p w14:paraId="494CB21F" w14:textId="77777777" w:rsidR="00AF0248" w:rsidRPr="00691DFD" w:rsidRDefault="00AF0248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Н1:</w:t>
            </w:r>
            <w:r w:rsidRPr="00691DFD">
              <w:rPr>
                <w:rFonts w:cs="Times New Roman"/>
              </w:rPr>
              <w:t xml:space="preserve"> Удовлетворенность потребителя оказывает влияние на намерение совершить покупку.</w:t>
            </w:r>
          </w:p>
        </w:tc>
        <w:tc>
          <w:tcPr>
            <w:tcW w:w="4052" w:type="dxa"/>
          </w:tcPr>
          <w:p w14:paraId="0FAD7B76" w14:textId="31EB1911" w:rsidR="00AF0248" w:rsidRPr="00691DFD" w:rsidRDefault="00EA3D81" w:rsidP="00CA1C2B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принята</w:t>
            </w:r>
          </w:p>
        </w:tc>
      </w:tr>
      <w:tr w:rsidR="00AF0248" w:rsidRPr="00691DFD" w14:paraId="07026862" w14:textId="48E6C4BB" w:rsidTr="00AF0248">
        <w:tc>
          <w:tcPr>
            <w:tcW w:w="5292" w:type="dxa"/>
          </w:tcPr>
          <w:p w14:paraId="0312E5B1" w14:textId="77777777" w:rsidR="00AF0248" w:rsidRPr="00691DFD" w:rsidRDefault="00AF0248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Н2:</w:t>
            </w:r>
            <w:r w:rsidRPr="00691DFD">
              <w:rPr>
                <w:rFonts w:cs="Times New Roman"/>
              </w:rPr>
              <w:t xml:space="preserve"> Соответствие образа себя образу бренда (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>) влияет на намерение совершить покупку.</w:t>
            </w:r>
          </w:p>
        </w:tc>
        <w:tc>
          <w:tcPr>
            <w:tcW w:w="4052" w:type="dxa"/>
          </w:tcPr>
          <w:p w14:paraId="581613EC" w14:textId="3F3EFB36" w:rsidR="00AF0248" w:rsidRPr="00691DFD" w:rsidRDefault="00CA1C2B" w:rsidP="00CA1C2B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не</w:t>
            </w:r>
            <w:r w:rsidR="00EA3D81" w:rsidRPr="00691DFD">
              <w:rPr>
                <w:rFonts w:cs="Times New Roman"/>
                <w:b/>
                <w:bCs/>
              </w:rPr>
              <w:t>т оснований принять</w:t>
            </w:r>
          </w:p>
        </w:tc>
      </w:tr>
      <w:tr w:rsidR="00AF0248" w:rsidRPr="00691DFD" w14:paraId="643B289C" w14:textId="68D8EEDF" w:rsidTr="00AF0248">
        <w:tc>
          <w:tcPr>
            <w:tcW w:w="5292" w:type="dxa"/>
          </w:tcPr>
          <w:p w14:paraId="026B2A1C" w14:textId="77777777" w:rsidR="00AF0248" w:rsidRPr="00691DFD" w:rsidRDefault="00AF0248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>Н3:</w:t>
            </w:r>
            <w:r w:rsidRPr="00691DFD">
              <w:rPr>
                <w:rFonts w:cs="Times New Roman"/>
              </w:rPr>
              <w:t xml:space="preserve"> Оценка КСД компании покупателем положительно взаимосвязана с его намерением совершить покупку.</w:t>
            </w:r>
          </w:p>
        </w:tc>
        <w:tc>
          <w:tcPr>
            <w:tcW w:w="4052" w:type="dxa"/>
          </w:tcPr>
          <w:p w14:paraId="6550CC15" w14:textId="1BCA3FAD" w:rsidR="00AF0248" w:rsidRPr="00691DFD" w:rsidRDefault="00CA1C2B" w:rsidP="00CA1C2B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принята</w:t>
            </w:r>
          </w:p>
        </w:tc>
      </w:tr>
      <w:tr w:rsidR="00AF0248" w:rsidRPr="00691DFD" w14:paraId="1330E691" w14:textId="12F9407F" w:rsidTr="00AF0248">
        <w:tc>
          <w:tcPr>
            <w:tcW w:w="5292" w:type="dxa"/>
          </w:tcPr>
          <w:p w14:paraId="4C91DF50" w14:textId="77777777" w:rsidR="00AF0248" w:rsidRPr="00691DFD" w:rsidRDefault="00AF0248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</w:rPr>
              <w:t xml:space="preserve">Н4: </w:t>
            </w:r>
            <w:r w:rsidRPr="00691DFD">
              <w:rPr>
                <w:rFonts w:cs="Times New Roman"/>
              </w:rPr>
              <w:t>Восприятие КСД положительно взаимосвязано с удовлетворенностью покупателя.</w:t>
            </w:r>
          </w:p>
        </w:tc>
        <w:tc>
          <w:tcPr>
            <w:tcW w:w="4052" w:type="dxa"/>
          </w:tcPr>
          <w:p w14:paraId="7F2C0F8A" w14:textId="63516397" w:rsidR="00AF0248" w:rsidRPr="00691DFD" w:rsidRDefault="00CA1C2B" w:rsidP="00CA1C2B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нет оснований принять</w:t>
            </w:r>
          </w:p>
        </w:tc>
      </w:tr>
      <w:tr w:rsidR="00AF0248" w:rsidRPr="00691DFD" w14:paraId="5AE415C4" w14:textId="5A4E239A" w:rsidTr="00AF0248">
        <w:tc>
          <w:tcPr>
            <w:tcW w:w="5292" w:type="dxa"/>
          </w:tcPr>
          <w:p w14:paraId="560A0EBC" w14:textId="77777777" w:rsidR="00AF0248" w:rsidRPr="00691DFD" w:rsidRDefault="00AF0248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 xml:space="preserve">Н5: </w:t>
            </w:r>
            <w:r w:rsidRPr="00691DFD">
              <w:rPr>
                <w:rFonts w:cs="Times New Roman"/>
              </w:rPr>
              <w:t>Восприятие КСД положительно взаимосвязано</w:t>
            </w:r>
            <w:r w:rsidRPr="00691DFD">
              <w:rPr>
                <w:rFonts w:cs="Times New Roman"/>
                <w:b/>
                <w:bCs/>
              </w:rPr>
              <w:t xml:space="preserve"> </w:t>
            </w:r>
            <w:r w:rsidRPr="00691DFD">
              <w:rPr>
                <w:rFonts w:cs="Times New Roman"/>
              </w:rPr>
              <w:t>с соответствием образа себя образу бренда (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>).</w:t>
            </w:r>
          </w:p>
        </w:tc>
        <w:tc>
          <w:tcPr>
            <w:tcW w:w="4052" w:type="dxa"/>
          </w:tcPr>
          <w:p w14:paraId="02B8AD08" w14:textId="1B9875FC" w:rsidR="00AF0248" w:rsidRPr="00691DFD" w:rsidRDefault="00CA1C2B" w:rsidP="00CA1C2B">
            <w:pPr>
              <w:ind w:firstLine="0"/>
              <w:jc w:val="center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принята</w:t>
            </w:r>
          </w:p>
        </w:tc>
      </w:tr>
    </w:tbl>
    <w:p w14:paraId="0D247CD1" w14:textId="77777777" w:rsidR="000E2FA9" w:rsidRPr="00691DFD" w:rsidRDefault="000E2FA9" w:rsidP="009F1967">
      <w:pPr>
        <w:ind w:firstLine="0"/>
        <w:rPr>
          <w:rFonts w:cs="Times New Roman"/>
        </w:rPr>
      </w:pPr>
    </w:p>
    <w:p w14:paraId="3FD33107" w14:textId="4CB9FB7D" w:rsidR="0080395B" w:rsidRPr="00691DFD" w:rsidRDefault="00874EA4" w:rsidP="00161454">
      <w:pPr>
        <w:rPr>
          <w:rFonts w:cs="Times New Roman"/>
        </w:rPr>
      </w:pPr>
      <w:r w:rsidRPr="00691DFD">
        <w:rPr>
          <w:rFonts w:cs="Times New Roman"/>
        </w:rPr>
        <w:t xml:space="preserve">Для тестирования гипотез Н1-Н8 </w:t>
      </w:r>
      <w:r w:rsidR="00CE316B" w:rsidRPr="00691DFD">
        <w:rPr>
          <w:rFonts w:cs="Times New Roman"/>
        </w:rPr>
        <w:t>был</w:t>
      </w:r>
      <w:r w:rsidR="00EE22C6" w:rsidRPr="00691DFD">
        <w:rPr>
          <w:rFonts w:cs="Times New Roman"/>
        </w:rPr>
        <w:t>и построены регрессионные модели</w:t>
      </w:r>
      <w:r w:rsidR="00AA089C" w:rsidRPr="00691DFD">
        <w:rPr>
          <w:rFonts w:cs="Times New Roman"/>
        </w:rPr>
        <w:t xml:space="preserve">, включающие объясняющие и контрольные переменные. </w:t>
      </w:r>
      <w:r w:rsidR="00D47368" w:rsidRPr="00691DFD">
        <w:rPr>
          <w:rFonts w:cs="Times New Roman"/>
        </w:rPr>
        <w:t xml:space="preserve">Анализ был проведён как для переменной </w:t>
      </w:r>
      <w:r w:rsidR="00270FD8" w:rsidRPr="00691DFD">
        <w:rPr>
          <w:rFonts w:cs="Times New Roman"/>
        </w:rPr>
        <w:t>общего восприятия КСД, так и для трёх составляющих</w:t>
      </w:r>
      <w:r w:rsidR="006B20D0" w:rsidRPr="00691DFD">
        <w:rPr>
          <w:rFonts w:cs="Times New Roman"/>
        </w:rPr>
        <w:t xml:space="preserve"> в отдельности: экологической, экономической, </w:t>
      </w:r>
      <w:r w:rsidR="008142BA" w:rsidRPr="00691DFD">
        <w:rPr>
          <w:rFonts w:cs="Times New Roman"/>
        </w:rPr>
        <w:t>социальной.</w:t>
      </w:r>
      <w:r w:rsidR="009F1967" w:rsidRPr="00691DFD">
        <w:rPr>
          <w:rFonts w:cs="Times New Roman"/>
        </w:rPr>
        <w:t xml:space="preserve"> </w:t>
      </w:r>
      <w:r w:rsidR="00B83B37" w:rsidRPr="00691DFD">
        <w:rPr>
          <w:rFonts w:cs="Times New Roman"/>
        </w:rPr>
        <w:t xml:space="preserve">Всего были построены и проверены </w:t>
      </w:r>
      <w:r w:rsidR="008A52EE" w:rsidRPr="00691DFD">
        <w:rPr>
          <w:rFonts w:cs="Times New Roman"/>
        </w:rPr>
        <w:t xml:space="preserve">9 </w:t>
      </w:r>
      <w:r w:rsidR="00B83B37" w:rsidRPr="00691DFD">
        <w:rPr>
          <w:rFonts w:cs="Times New Roman"/>
        </w:rPr>
        <w:t>моделей в соответствующей последовательности</w:t>
      </w:r>
      <w:r w:rsidR="008A52EE" w:rsidRPr="00691DFD">
        <w:rPr>
          <w:rFonts w:cs="Times New Roman"/>
        </w:rPr>
        <w:t xml:space="preserve">, описанной в таблице. Контрольные переменные </w:t>
      </w:r>
      <w:r w:rsidR="008A6625" w:rsidRPr="00691DFD">
        <w:rPr>
          <w:rFonts w:cs="Times New Roman"/>
          <w:lang w:val="en-US"/>
        </w:rPr>
        <w:t>Income</w:t>
      </w:r>
      <w:r w:rsidR="008A6625" w:rsidRPr="00691DFD">
        <w:rPr>
          <w:rFonts w:cs="Times New Roman"/>
        </w:rPr>
        <w:t xml:space="preserve"> и </w:t>
      </w:r>
      <w:r w:rsidR="008A6625" w:rsidRPr="00691DFD">
        <w:rPr>
          <w:rFonts w:cs="Times New Roman"/>
          <w:lang w:val="en-US"/>
        </w:rPr>
        <w:t>Education</w:t>
      </w:r>
      <w:r w:rsidR="008A6625" w:rsidRPr="00691DFD">
        <w:rPr>
          <w:rFonts w:cs="Times New Roman"/>
        </w:rPr>
        <w:t xml:space="preserve"> являются порядковыми, поэтому использовались в модели как бинарные по каждому уровню: </w:t>
      </w:r>
      <w:r w:rsidR="00CB3674" w:rsidRPr="00691DFD">
        <w:rPr>
          <w:rFonts w:cs="Times New Roman"/>
          <w:lang w:val="en-US"/>
        </w:rPr>
        <w:t>Income</w:t>
      </w:r>
      <w:r w:rsidR="00CB3674" w:rsidRPr="00691DFD">
        <w:rPr>
          <w:rFonts w:cs="Times New Roman"/>
        </w:rPr>
        <w:t xml:space="preserve">_1 - </w:t>
      </w:r>
      <w:r w:rsidR="00CB3674" w:rsidRPr="00691DFD">
        <w:rPr>
          <w:rFonts w:cs="Times New Roman"/>
          <w:lang w:val="en-US"/>
        </w:rPr>
        <w:t>Income</w:t>
      </w:r>
      <w:r w:rsidR="00CB3674" w:rsidRPr="00691DFD">
        <w:rPr>
          <w:rFonts w:cs="Times New Roman"/>
        </w:rPr>
        <w:t xml:space="preserve">_6 и </w:t>
      </w:r>
      <w:r w:rsidR="00CB3674" w:rsidRPr="00691DFD">
        <w:rPr>
          <w:rFonts w:cs="Times New Roman"/>
          <w:lang w:val="en-US"/>
        </w:rPr>
        <w:t>Education</w:t>
      </w:r>
      <w:r w:rsidR="00CB3674" w:rsidRPr="00691DFD">
        <w:rPr>
          <w:rFonts w:cs="Times New Roman"/>
        </w:rPr>
        <w:t xml:space="preserve">_1 – </w:t>
      </w:r>
      <w:r w:rsidR="00CB3674" w:rsidRPr="00691DFD">
        <w:rPr>
          <w:rFonts w:cs="Times New Roman"/>
          <w:lang w:val="en-US"/>
        </w:rPr>
        <w:t>Education</w:t>
      </w:r>
      <w:r w:rsidR="00CB3674" w:rsidRPr="00691DFD">
        <w:rPr>
          <w:rFonts w:cs="Times New Roman"/>
        </w:rPr>
        <w:t>_7.</w:t>
      </w:r>
      <w:r w:rsidR="000B51B3" w:rsidRPr="00691DFD">
        <w:rPr>
          <w:rFonts w:cs="Times New Roman"/>
        </w:rPr>
        <w:t xml:space="preserve"> </w:t>
      </w:r>
    </w:p>
    <w:p w14:paraId="152F3250" w14:textId="68BE11C2" w:rsidR="00AB6D57" w:rsidRPr="00691DFD" w:rsidRDefault="00AB6D57" w:rsidP="00161454">
      <w:pPr>
        <w:rPr>
          <w:rFonts w:cs="Times New Roman"/>
        </w:rPr>
      </w:pPr>
      <w:r w:rsidRPr="00691DFD">
        <w:rPr>
          <w:rFonts w:cs="Times New Roman"/>
        </w:rPr>
        <w:t xml:space="preserve">В качестве объясняющей переменной также тестировалась </w:t>
      </w:r>
      <w:r w:rsidRPr="00691DFD">
        <w:rPr>
          <w:rFonts w:cs="Times New Roman"/>
          <w:lang w:val="en-US"/>
        </w:rPr>
        <w:t>Aware</w:t>
      </w:r>
      <w:r w:rsidRPr="00691DFD">
        <w:rPr>
          <w:rFonts w:cs="Times New Roman"/>
        </w:rPr>
        <w:t>_</w:t>
      </w:r>
      <w:r w:rsidRPr="00691DFD">
        <w:rPr>
          <w:rFonts w:cs="Times New Roman"/>
          <w:lang w:val="en-US"/>
        </w:rPr>
        <w:t>Total</w:t>
      </w:r>
      <w:r w:rsidR="007077D9" w:rsidRPr="00691DFD">
        <w:rPr>
          <w:rFonts w:cs="Times New Roman"/>
        </w:rPr>
        <w:t xml:space="preserve">, отражающая количество правильных ответов в матрице «мероприятие – компания». </w:t>
      </w:r>
      <w:r w:rsidR="00047F23" w:rsidRPr="00691DFD">
        <w:rPr>
          <w:rFonts w:cs="Times New Roman"/>
        </w:rPr>
        <w:t>Кроме этого, в модели включена переменная «</w:t>
      </w:r>
      <w:r w:rsidR="00047F23" w:rsidRPr="00691DFD">
        <w:rPr>
          <w:rFonts w:cs="Times New Roman"/>
          <w:lang w:val="en-US"/>
        </w:rPr>
        <w:t>Type</w:t>
      </w:r>
      <w:r w:rsidR="00047F23" w:rsidRPr="00691DFD">
        <w:rPr>
          <w:rFonts w:cs="Times New Roman"/>
        </w:rPr>
        <w:t xml:space="preserve">», описывающая категорию указанного </w:t>
      </w:r>
      <w:r w:rsidR="00047F23" w:rsidRPr="00691DFD">
        <w:rPr>
          <w:rFonts w:cs="Times New Roman"/>
        </w:rPr>
        <w:lastRenderedPageBreak/>
        <w:t>респондентов заведения</w:t>
      </w:r>
      <w:r w:rsidR="00CE17B9" w:rsidRPr="00691DFD">
        <w:rPr>
          <w:rFonts w:cs="Times New Roman"/>
        </w:rPr>
        <w:t>. Переменная была включена в модель как совокупность сети бинарных факторов в соответствии с типом заведения.</w:t>
      </w:r>
      <w:r w:rsidR="00092566" w:rsidRPr="00691DFD">
        <w:rPr>
          <w:rFonts w:cs="Times New Roman"/>
        </w:rPr>
        <w:t xml:space="preserve"> Переменные для каждой из </w:t>
      </w:r>
      <w:proofErr w:type="spellStart"/>
      <w:r w:rsidR="00092566" w:rsidRPr="00691DFD">
        <w:rPr>
          <w:rFonts w:cs="Times New Roman"/>
        </w:rPr>
        <w:t>протестрированных</w:t>
      </w:r>
      <w:proofErr w:type="spellEnd"/>
      <w:r w:rsidR="00092566" w:rsidRPr="00691DFD">
        <w:rPr>
          <w:rFonts w:cs="Times New Roman"/>
        </w:rPr>
        <w:t xml:space="preserve"> моделей представлены в таблице 14.</w:t>
      </w:r>
    </w:p>
    <w:p w14:paraId="5EBC1BDD" w14:textId="7BCC724F" w:rsidR="00092566" w:rsidRPr="00691DFD" w:rsidRDefault="00092566" w:rsidP="00092566">
      <w:pPr>
        <w:pStyle w:val="a"/>
        <w:rPr>
          <w:rFonts w:cs="Times New Roman"/>
          <w:szCs w:val="24"/>
        </w:rPr>
      </w:pPr>
      <w:r w:rsidRPr="00691DFD">
        <w:rPr>
          <w:rFonts w:cs="Times New Roman"/>
          <w:szCs w:val="24"/>
          <w:lang w:val="ru-RU"/>
        </w:rPr>
        <w:t>Переменные моделей регрессионного анализа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260"/>
        <w:gridCol w:w="2970"/>
      </w:tblGrid>
      <w:tr w:rsidR="00BB1089" w:rsidRPr="00691DFD" w14:paraId="0E92581D" w14:textId="77777777" w:rsidTr="00B806DF">
        <w:tc>
          <w:tcPr>
            <w:tcW w:w="562" w:type="dxa"/>
          </w:tcPr>
          <w:p w14:paraId="2D98D8F3" w14:textId="4BB3C347" w:rsidR="00BB1089" w:rsidRPr="00691DFD" w:rsidRDefault="00BB1089" w:rsidP="00B83B37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№</w:t>
            </w:r>
          </w:p>
        </w:tc>
        <w:tc>
          <w:tcPr>
            <w:tcW w:w="2552" w:type="dxa"/>
          </w:tcPr>
          <w:p w14:paraId="5BC7A470" w14:textId="774EF242" w:rsidR="00BB1089" w:rsidRPr="00691DFD" w:rsidRDefault="00BB1089" w:rsidP="00B83B37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Зависимая переменная</w:t>
            </w:r>
          </w:p>
        </w:tc>
        <w:tc>
          <w:tcPr>
            <w:tcW w:w="3260" w:type="dxa"/>
          </w:tcPr>
          <w:p w14:paraId="14FC4571" w14:textId="40ACA4C0" w:rsidR="00BB1089" w:rsidRPr="00691DFD" w:rsidRDefault="00B806DF" w:rsidP="00B83B37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Объясняющие переменные</w:t>
            </w:r>
          </w:p>
        </w:tc>
        <w:tc>
          <w:tcPr>
            <w:tcW w:w="2970" w:type="dxa"/>
          </w:tcPr>
          <w:p w14:paraId="2D00B0FB" w14:textId="774ED88F" w:rsidR="00BB1089" w:rsidRPr="00691DFD" w:rsidRDefault="00B806DF" w:rsidP="00B83B37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Контрольные переменные</w:t>
            </w:r>
          </w:p>
        </w:tc>
      </w:tr>
      <w:tr w:rsidR="000B51B3" w:rsidRPr="00691DFD" w14:paraId="2323BB2E" w14:textId="77777777" w:rsidTr="00B806DF">
        <w:tc>
          <w:tcPr>
            <w:tcW w:w="562" w:type="dxa"/>
          </w:tcPr>
          <w:p w14:paraId="1F4B1C97" w14:textId="4C5BFD84" w:rsidR="000B51B3" w:rsidRPr="00691DFD" w:rsidRDefault="000B51B3" w:rsidP="00B83B37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1</w:t>
            </w:r>
          </w:p>
        </w:tc>
        <w:tc>
          <w:tcPr>
            <w:tcW w:w="2552" w:type="dxa"/>
          </w:tcPr>
          <w:p w14:paraId="1F948E58" w14:textId="1B3E0EDE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2125965E" w14:textId="2008EB10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702196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702196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702196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 w:val="restart"/>
          </w:tcPr>
          <w:p w14:paraId="2736F5E0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Gender,</w:t>
            </w:r>
          </w:p>
          <w:p w14:paraId="4273A990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Age,</w:t>
            </w:r>
          </w:p>
          <w:p w14:paraId="07B04F74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Marriage_status</w:t>
            </w:r>
            <w:proofErr w:type="spellEnd"/>
            <w:r w:rsidRPr="00691DFD">
              <w:rPr>
                <w:rFonts w:cs="Times New Roman"/>
                <w:lang w:val="en-US"/>
              </w:rPr>
              <w:t>,</w:t>
            </w:r>
          </w:p>
          <w:p w14:paraId="04449BB7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Income,</w:t>
            </w:r>
          </w:p>
          <w:p w14:paraId="3A066A2B" w14:textId="17C15258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Education</w:t>
            </w:r>
          </w:p>
        </w:tc>
      </w:tr>
      <w:tr w:rsidR="000B51B3" w:rsidRPr="00691DFD" w14:paraId="4B200E13" w14:textId="77777777" w:rsidTr="00B806DF">
        <w:tc>
          <w:tcPr>
            <w:tcW w:w="562" w:type="dxa"/>
          </w:tcPr>
          <w:p w14:paraId="2CD09919" w14:textId="001983D4" w:rsidR="000B51B3" w:rsidRPr="00691DFD" w:rsidRDefault="000B51B3" w:rsidP="00B83B37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2</w:t>
            </w:r>
          </w:p>
        </w:tc>
        <w:tc>
          <w:tcPr>
            <w:tcW w:w="2552" w:type="dxa"/>
          </w:tcPr>
          <w:p w14:paraId="598E0F33" w14:textId="66A924EB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SAT</w:t>
            </w:r>
          </w:p>
        </w:tc>
        <w:tc>
          <w:tcPr>
            <w:tcW w:w="3260" w:type="dxa"/>
          </w:tcPr>
          <w:p w14:paraId="39E9FD6E" w14:textId="112E7A64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60AC3FFF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3D78BCBD" w14:textId="77777777" w:rsidTr="00B806DF">
        <w:tc>
          <w:tcPr>
            <w:tcW w:w="562" w:type="dxa"/>
          </w:tcPr>
          <w:p w14:paraId="27C8D315" w14:textId="6DE30B71" w:rsidR="000B51B3" w:rsidRPr="00691DFD" w:rsidRDefault="000B51B3" w:rsidP="00B83B37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</w:t>
            </w:r>
          </w:p>
        </w:tc>
        <w:tc>
          <w:tcPr>
            <w:tcW w:w="2552" w:type="dxa"/>
          </w:tcPr>
          <w:p w14:paraId="5E56A0D9" w14:textId="734AE651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CBI</w:t>
            </w:r>
          </w:p>
        </w:tc>
        <w:tc>
          <w:tcPr>
            <w:tcW w:w="3260" w:type="dxa"/>
          </w:tcPr>
          <w:p w14:paraId="3C6584F7" w14:textId="3F19FCEF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1DAAD34C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237F630F" w14:textId="77777777" w:rsidTr="00B806DF">
        <w:tc>
          <w:tcPr>
            <w:tcW w:w="562" w:type="dxa"/>
          </w:tcPr>
          <w:p w14:paraId="5BED65FE" w14:textId="3A3AED6E" w:rsidR="000B51B3" w:rsidRPr="00691DFD" w:rsidRDefault="000B51B3" w:rsidP="00B83B37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4</w:t>
            </w:r>
          </w:p>
        </w:tc>
        <w:tc>
          <w:tcPr>
            <w:tcW w:w="2552" w:type="dxa"/>
          </w:tcPr>
          <w:p w14:paraId="3D6E981E" w14:textId="4CCE56D3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56CE7E61" w14:textId="630935EA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SAT</w:t>
            </w:r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4AD33404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21EBEA53" w14:textId="77777777" w:rsidTr="00B806DF">
        <w:tc>
          <w:tcPr>
            <w:tcW w:w="562" w:type="dxa"/>
          </w:tcPr>
          <w:p w14:paraId="635D2A04" w14:textId="728946D2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5</w:t>
            </w:r>
          </w:p>
        </w:tc>
        <w:tc>
          <w:tcPr>
            <w:tcW w:w="2552" w:type="dxa"/>
          </w:tcPr>
          <w:p w14:paraId="0821D763" w14:textId="1823A731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1550B514" w14:textId="73662AB8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CBI</w:t>
            </w:r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543F7803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050EC1A0" w14:textId="77777777" w:rsidTr="00B806DF">
        <w:tc>
          <w:tcPr>
            <w:tcW w:w="562" w:type="dxa"/>
          </w:tcPr>
          <w:p w14:paraId="6907F59D" w14:textId="1D768D9D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6</w:t>
            </w:r>
          </w:p>
        </w:tc>
        <w:tc>
          <w:tcPr>
            <w:tcW w:w="2552" w:type="dxa"/>
          </w:tcPr>
          <w:p w14:paraId="71666698" w14:textId="22B6CE58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007AB7E7" w14:textId="3181D772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SAT,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7EEDD4EF" w14:textId="77777777" w:rsidR="000B51B3" w:rsidRPr="00691DFD" w:rsidRDefault="000B51B3" w:rsidP="00B83B37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3F962EB1" w14:textId="77777777" w:rsidTr="00B806DF">
        <w:tc>
          <w:tcPr>
            <w:tcW w:w="562" w:type="dxa"/>
          </w:tcPr>
          <w:p w14:paraId="2226CC40" w14:textId="3360D6C5" w:rsidR="000B51B3" w:rsidRPr="00691DFD" w:rsidRDefault="000B51B3" w:rsidP="00257572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7</w:t>
            </w:r>
          </w:p>
        </w:tc>
        <w:tc>
          <w:tcPr>
            <w:tcW w:w="2552" w:type="dxa"/>
          </w:tcPr>
          <w:p w14:paraId="457684C6" w14:textId="5C0A619D" w:rsidR="000B51B3" w:rsidRPr="00691DFD" w:rsidRDefault="000B51B3" w:rsidP="00257572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6ED06B61" w14:textId="5D32FAF7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CBI,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4CB46512" w14:textId="77777777" w:rsidR="000B51B3" w:rsidRPr="00691DFD" w:rsidRDefault="000B51B3" w:rsidP="00257572">
            <w:pPr>
              <w:ind w:firstLine="0"/>
              <w:rPr>
                <w:rFonts w:cs="Times New Roman"/>
                <w:lang w:val="en-US"/>
              </w:rPr>
            </w:pPr>
          </w:p>
        </w:tc>
      </w:tr>
      <w:tr w:rsidR="000B51B3" w:rsidRPr="00691DFD" w14:paraId="77CD0F24" w14:textId="77777777" w:rsidTr="00B806DF">
        <w:tc>
          <w:tcPr>
            <w:tcW w:w="562" w:type="dxa"/>
          </w:tcPr>
          <w:p w14:paraId="07484D62" w14:textId="43224AA2" w:rsidR="000B51B3" w:rsidRPr="00691DFD" w:rsidRDefault="000B51B3" w:rsidP="00257572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8</w:t>
            </w:r>
          </w:p>
        </w:tc>
        <w:tc>
          <w:tcPr>
            <w:tcW w:w="2552" w:type="dxa"/>
          </w:tcPr>
          <w:p w14:paraId="7BCD58DA" w14:textId="3E3CB6CC" w:rsidR="000B51B3" w:rsidRPr="00691DFD" w:rsidRDefault="000B51B3" w:rsidP="00257572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PI</w:t>
            </w:r>
          </w:p>
        </w:tc>
        <w:tc>
          <w:tcPr>
            <w:tcW w:w="3260" w:type="dxa"/>
          </w:tcPr>
          <w:p w14:paraId="0FD6A280" w14:textId="07D2CBAC" w:rsidR="000B51B3" w:rsidRPr="00691DFD" w:rsidRDefault="000B51B3" w:rsidP="003C4173">
            <w:pPr>
              <w:ind w:firstLine="0"/>
              <w:jc w:val="left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SAT, CBI,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Type, </w:t>
            </w:r>
            <w:proofErr w:type="spellStart"/>
            <w:r w:rsidR="003C4173" w:rsidRPr="00691DFD">
              <w:rPr>
                <w:rFonts w:cs="Times New Roman"/>
                <w:lang w:val="en-US"/>
              </w:rPr>
              <w:t>Aware_Total</w:t>
            </w:r>
            <w:proofErr w:type="spellEnd"/>
            <w:r w:rsidR="003C4173" w:rsidRPr="00691DFD">
              <w:rPr>
                <w:rFonts w:cs="Times New Roman"/>
                <w:lang w:val="en-US"/>
              </w:rPr>
              <w:t xml:space="preserve">, </w:t>
            </w:r>
          </w:p>
        </w:tc>
        <w:tc>
          <w:tcPr>
            <w:tcW w:w="2970" w:type="dxa"/>
            <w:vMerge/>
          </w:tcPr>
          <w:p w14:paraId="3824D35B" w14:textId="77777777" w:rsidR="000B51B3" w:rsidRPr="00691DFD" w:rsidRDefault="000B51B3" w:rsidP="00257572">
            <w:pPr>
              <w:ind w:firstLine="0"/>
              <w:rPr>
                <w:rFonts w:cs="Times New Roman"/>
                <w:lang w:val="en-US"/>
              </w:rPr>
            </w:pPr>
          </w:p>
        </w:tc>
      </w:tr>
    </w:tbl>
    <w:p w14:paraId="27E4254A" w14:textId="77777777" w:rsidR="00B83B37" w:rsidRPr="00691DFD" w:rsidRDefault="00B83B37" w:rsidP="00B83B37">
      <w:pPr>
        <w:ind w:firstLine="0"/>
        <w:rPr>
          <w:rFonts w:cs="Times New Roman"/>
          <w:lang w:val="en-US"/>
        </w:rPr>
      </w:pPr>
    </w:p>
    <w:p w14:paraId="7522EA09" w14:textId="1F811412" w:rsidR="00E33E09" w:rsidRPr="00691DFD" w:rsidRDefault="00E33E09" w:rsidP="00E33E09">
      <w:pPr>
        <w:rPr>
          <w:rFonts w:cs="Times New Roman"/>
        </w:rPr>
      </w:pPr>
      <w:r w:rsidRPr="00691DFD">
        <w:rPr>
          <w:rFonts w:cs="Times New Roman"/>
        </w:rPr>
        <w:t xml:space="preserve">Как было отмечено, </w:t>
      </w:r>
      <w:r w:rsidR="001E610A" w:rsidRPr="00691DFD">
        <w:rPr>
          <w:rFonts w:cs="Times New Roman"/>
        </w:rPr>
        <w:t xml:space="preserve">ряд номинальных и порядковых переменных </w:t>
      </w:r>
      <w:r w:rsidR="00276F67" w:rsidRPr="00691DFD">
        <w:rPr>
          <w:rFonts w:cs="Times New Roman"/>
        </w:rPr>
        <w:t>(</w:t>
      </w:r>
      <w:r w:rsidR="00276F67" w:rsidRPr="00691DFD">
        <w:rPr>
          <w:rFonts w:cs="Times New Roman"/>
          <w:lang w:val="en-US"/>
        </w:rPr>
        <w:t>Type</w:t>
      </w:r>
      <w:r w:rsidR="00276F67" w:rsidRPr="00691DFD">
        <w:rPr>
          <w:rFonts w:cs="Times New Roman"/>
        </w:rPr>
        <w:t xml:space="preserve">, </w:t>
      </w:r>
      <w:r w:rsidR="00276F67" w:rsidRPr="00691DFD">
        <w:rPr>
          <w:rFonts w:cs="Times New Roman"/>
          <w:lang w:val="en-US"/>
        </w:rPr>
        <w:t>Income</w:t>
      </w:r>
      <w:r w:rsidR="00276F67" w:rsidRPr="00691DFD">
        <w:rPr>
          <w:rFonts w:cs="Times New Roman"/>
        </w:rPr>
        <w:t xml:space="preserve">, </w:t>
      </w:r>
      <w:r w:rsidR="00276F67" w:rsidRPr="00691DFD">
        <w:rPr>
          <w:rFonts w:cs="Times New Roman"/>
          <w:lang w:val="en-US"/>
        </w:rPr>
        <w:t>Edu</w:t>
      </w:r>
      <w:r w:rsidR="00B532B5" w:rsidRPr="00691DFD">
        <w:rPr>
          <w:rFonts w:cs="Times New Roman"/>
        </w:rPr>
        <w:t xml:space="preserve"> — категория заведения, уровень дохода, уровень образования) </w:t>
      </w:r>
      <w:r w:rsidR="001E610A" w:rsidRPr="00691DFD">
        <w:rPr>
          <w:rFonts w:cs="Times New Roman"/>
        </w:rPr>
        <w:t xml:space="preserve">был введён в модели путём создания </w:t>
      </w:r>
      <w:r w:rsidR="00276F67" w:rsidRPr="00691DFD">
        <w:rPr>
          <w:rFonts w:cs="Times New Roman"/>
        </w:rPr>
        <w:t xml:space="preserve">новых </w:t>
      </w:r>
      <w:r w:rsidR="001E610A" w:rsidRPr="00691DFD">
        <w:rPr>
          <w:rFonts w:cs="Times New Roman"/>
        </w:rPr>
        <w:t xml:space="preserve">бинарных </w:t>
      </w:r>
      <w:r w:rsidR="00276F67" w:rsidRPr="00691DFD">
        <w:rPr>
          <w:rFonts w:cs="Times New Roman"/>
        </w:rPr>
        <w:t xml:space="preserve">переменных для каждого уровня фактора. При </w:t>
      </w:r>
      <w:r w:rsidR="00B532B5" w:rsidRPr="00691DFD">
        <w:rPr>
          <w:rFonts w:cs="Times New Roman"/>
        </w:rPr>
        <w:t xml:space="preserve">этом при </w:t>
      </w:r>
      <w:r w:rsidR="00276F67" w:rsidRPr="00691DFD">
        <w:rPr>
          <w:rFonts w:cs="Times New Roman"/>
        </w:rPr>
        <w:t>моделировании</w:t>
      </w:r>
      <w:r w:rsidR="00B532B5" w:rsidRPr="00691DFD">
        <w:rPr>
          <w:rFonts w:cs="Times New Roman"/>
        </w:rPr>
        <w:t xml:space="preserve"> переменные «Фастфуд» (создана для наблюдений, для которых </w:t>
      </w:r>
      <w:r w:rsidR="00B532B5" w:rsidRPr="00691DFD">
        <w:rPr>
          <w:rFonts w:cs="Times New Roman"/>
          <w:lang w:val="en-US"/>
        </w:rPr>
        <w:t>Type</w:t>
      </w:r>
      <w:r w:rsidR="00B532B5" w:rsidRPr="00691DFD">
        <w:rPr>
          <w:rFonts w:cs="Times New Roman"/>
        </w:rPr>
        <w:t xml:space="preserve"> = «Фастфуд») и </w:t>
      </w:r>
      <w:r w:rsidR="00DD41AD" w:rsidRPr="00691DFD">
        <w:rPr>
          <w:rFonts w:cs="Times New Roman"/>
          <w:lang w:val="en-US"/>
        </w:rPr>
        <w:t>Income</w:t>
      </w:r>
      <w:r w:rsidR="00DD41AD" w:rsidRPr="00691DFD">
        <w:rPr>
          <w:rFonts w:cs="Times New Roman"/>
        </w:rPr>
        <w:t>_3 (переменная для дохода, соответствующая уровню «</w:t>
      </w:r>
      <w:r w:rsidR="00472764" w:rsidRPr="00691DFD">
        <w:rPr>
          <w:rFonts w:cs="Times New Roman"/>
        </w:rPr>
        <w:t xml:space="preserve">денег хватает на продукты и одежду, но покупка крупной бытовой техники является для нас затруднительной» были использованы </w:t>
      </w:r>
      <w:r w:rsidR="00F636F5" w:rsidRPr="00691DFD">
        <w:rPr>
          <w:rFonts w:cs="Times New Roman"/>
        </w:rPr>
        <w:t>как константы</w:t>
      </w:r>
      <w:r w:rsidR="00472764" w:rsidRPr="00691DFD">
        <w:rPr>
          <w:rFonts w:cs="Times New Roman"/>
        </w:rPr>
        <w:t>.</w:t>
      </w:r>
      <w:r w:rsidR="00F636F5" w:rsidRPr="00691DFD">
        <w:rPr>
          <w:rFonts w:cs="Times New Roman"/>
        </w:rPr>
        <w:t xml:space="preserve"> Приведённые в уравнениях коэффициенты демонстрируют </w:t>
      </w:r>
      <w:r w:rsidR="0054174B" w:rsidRPr="00691DFD">
        <w:rPr>
          <w:rFonts w:cs="Times New Roman"/>
        </w:rPr>
        <w:t xml:space="preserve">значимые отличия наблюдений с другим уровнем факторов по сравнению с </w:t>
      </w:r>
      <w:r w:rsidR="009A5BB3" w:rsidRPr="00691DFD">
        <w:rPr>
          <w:rFonts w:cs="Times New Roman"/>
        </w:rPr>
        <w:t>данными.</w:t>
      </w:r>
    </w:p>
    <w:p w14:paraId="4F7AD06E" w14:textId="5BF2CB0A" w:rsidR="00F31A1D" w:rsidRPr="00691DFD" w:rsidRDefault="009A5BB3" w:rsidP="00F329A1">
      <w:pPr>
        <w:rPr>
          <w:rFonts w:cs="Times New Roman"/>
        </w:rPr>
      </w:pPr>
      <w:r w:rsidRPr="00691DFD">
        <w:rPr>
          <w:rFonts w:cs="Times New Roman"/>
        </w:rPr>
        <w:t xml:space="preserve">В процессе моделирования значимость коэффициентов определялась для уровня значимости 0,05. Для проверки каждой построенной модели оценивались: скорректированный R2, значимость </w:t>
      </w:r>
      <w:r w:rsidRPr="00691DFD">
        <w:rPr>
          <w:rFonts w:cs="Times New Roman"/>
          <w:lang w:val="en-US"/>
        </w:rPr>
        <w:t>F</w:t>
      </w:r>
      <w:r w:rsidRPr="00691DFD">
        <w:rPr>
          <w:rFonts w:cs="Times New Roman"/>
        </w:rPr>
        <w:t xml:space="preserve">-статистики, </w:t>
      </w:r>
      <w:r w:rsidR="00CF2FD4" w:rsidRPr="00691DFD">
        <w:rPr>
          <w:rFonts w:cs="Times New Roman"/>
        </w:rPr>
        <w:t>значимость коэффициентов при переменных</w:t>
      </w:r>
      <w:r w:rsidR="002C3497" w:rsidRPr="00691DFD">
        <w:rPr>
          <w:rFonts w:cs="Times New Roman"/>
        </w:rPr>
        <w:t>, выполнение предпосылок регрессионного анализа</w:t>
      </w:r>
      <w:r w:rsidR="00CF2FD4" w:rsidRPr="00691DFD">
        <w:rPr>
          <w:rFonts w:cs="Times New Roman"/>
        </w:rPr>
        <w:t xml:space="preserve">. В уравнение для каждого теста включены только значимые коэффициенты </w:t>
      </w:r>
      <w:r w:rsidR="00CF2FD4" w:rsidRPr="00691DFD">
        <w:rPr>
          <w:rFonts w:cs="Times New Roman"/>
        </w:rPr>
        <w:sym w:font="Symbol" w:char="F062"/>
      </w:r>
      <w:r w:rsidR="00CF2FD4" w:rsidRPr="00691DFD">
        <w:rPr>
          <w:rFonts w:cs="Times New Roman"/>
        </w:rPr>
        <w:t xml:space="preserve">. </w:t>
      </w:r>
      <w:r w:rsidR="00F329A1" w:rsidRPr="00691DFD">
        <w:rPr>
          <w:rFonts w:cs="Times New Roman"/>
        </w:rPr>
        <w:t>Результаты моделирования представлены в таблице</w:t>
      </w:r>
      <w:r w:rsidR="00092566" w:rsidRPr="00691DFD">
        <w:rPr>
          <w:rFonts w:cs="Times New Roman"/>
        </w:rPr>
        <w:t xml:space="preserve"> 15</w:t>
      </w:r>
      <w:r w:rsidR="00F329A1" w:rsidRPr="00691DFD">
        <w:rPr>
          <w:rFonts w:cs="Times New Roman"/>
        </w:rPr>
        <w:t>:</w:t>
      </w:r>
    </w:p>
    <w:p w14:paraId="0C641AE0" w14:textId="0DDAEB76" w:rsidR="00092566" w:rsidRPr="00691DFD" w:rsidRDefault="00092566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lastRenderedPageBreak/>
        <w:t>Итоги проведенного регрессионного моделирования: качество моделей и принятые гипотезы</w:t>
      </w:r>
    </w:p>
    <w:tbl>
      <w:tblPr>
        <w:tblStyle w:val="aa"/>
        <w:tblW w:w="9730" w:type="dxa"/>
        <w:tblLook w:val="04A0" w:firstRow="1" w:lastRow="0" w:firstColumn="1" w:lastColumn="0" w:noHBand="0" w:noVBand="1"/>
      </w:tblPr>
      <w:tblGrid>
        <w:gridCol w:w="495"/>
        <w:gridCol w:w="756"/>
        <w:gridCol w:w="948"/>
        <w:gridCol w:w="892"/>
        <w:gridCol w:w="2829"/>
        <w:gridCol w:w="1610"/>
        <w:gridCol w:w="2200"/>
      </w:tblGrid>
      <w:tr w:rsidR="00440043" w:rsidRPr="00691DFD" w14:paraId="415190BE" w14:textId="049E72B9" w:rsidTr="00440043">
        <w:trPr>
          <w:trHeight w:val="506"/>
        </w:trPr>
        <w:tc>
          <w:tcPr>
            <w:tcW w:w="500" w:type="dxa"/>
          </w:tcPr>
          <w:p w14:paraId="665AA45E" w14:textId="77777777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№</w:t>
            </w:r>
          </w:p>
        </w:tc>
        <w:tc>
          <w:tcPr>
            <w:tcW w:w="717" w:type="dxa"/>
          </w:tcPr>
          <w:p w14:paraId="0C16AD00" w14:textId="7803628A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R</w:t>
            </w:r>
            <w:r w:rsidRPr="00691DFD">
              <w:rPr>
                <w:rFonts w:cs="Times New Roman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976" w:type="dxa"/>
          </w:tcPr>
          <w:p w14:paraId="3E609F09" w14:textId="6BB0E962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  <w:lang w:val="en-US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Adj.</w:t>
            </w:r>
            <w:r w:rsidRPr="00691DFD">
              <w:rPr>
                <w:rFonts w:cs="Times New Roman"/>
                <w:b/>
                <w:bCs/>
              </w:rPr>
              <w:t xml:space="preserve"> </w:t>
            </w:r>
            <w:r w:rsidRPr="00691DFD">
              <w:rPr>
                <w:rFonts w:cs="Times New Roman"/>
                <w:b/>
                <w:bCs/>
                <w:lang w:val="en-US"/>
              </w:rPr>
              <w:t>R</w:t>
            </w:r>
            <w:r w:rsidRPr="00691DFD">
              <w:rPr>
                <w:rFonts w:cs="Times New Roman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840" w:type="dxa"/>
          </w:tcPr>
          <w:p w14:paraId="7D1C4A0B" w14:textId="34E372AF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  <w:lang w:val="en-US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Sig.</w:t>
            </w:r>
          </w:p>
        </w:tc>
        <w:tc>
          <w:tcPr>
            <w:tcW w:w="2923" w:type="dxa"/>
          </w:tcPr>
          <w:p w14:paraId="0F843FC1" w14:textId="5C8AE265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Уравнение регрессии</w:t>
            </w:r>
          </w:p>
        </w:tc>
        <w:tc>
          <w:tcPr>
            <w:tcW w:w="1670" w:type="dxa"/>
          </w:tcPr>
          <w:p w14:paraId="4D66E1AC" w14:textId="73DDF8A4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Гипотеза</w:t>
            </w:r>
          </w:p>
        </w:tc>
        <w:tc>
          <w:tcPr>
            <w:tcW w:w="2104" w:type="dxa"/>
          </w:tcPr>
          <w:p w14:paraId="4DA3D170" w14:textId="52492C0E" w:rsidR="009A106A" w:rsidRPr="00691DFD" w:rsidRDefault="009A106A" w:rsidP="00114AAD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Вывод</w:t>
            </w:r>
            <w:r w:rsidR="00D2414D" w:rsidRPr="00691DFD">
              <w:rPr>
                <w:rFonts w:cs="Times New Roman"/>
                <w:b/>
                <w:bCs/>
              </w:rPr>
              <w:t xml:space="preserve"> (на уровне значимости 0.05)</w:t>
            </w:r>
          </w:p>
        </w:tc>
      </w:tr>
      <w:tr w:rsidR="00440043" w:rsidRPr="00691DFD" w14:paraId="677B1192" w14:textId="197836D4" w:rsidTr="00440043">
        <w:trPr>
          <w:trHeight w:val="1820"/>
        </w:trPr>
        <w:tc>
          <w:tcPr>
            <w:tcW w:w="500" w:type="dxa"/>
          </w:tcPr>
          <w:p w14:paraId="712A8F87" w14:textId="77777777" w:rsidR="009A106A" w:rsidRPr="00691DFD" w:rsidRDefault="009A106A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1</w:t>
            </w:r>
          </w:p>
        </w:tc>
        <w:tc>
          <w:tcPr>
            <w:tcW w:w="717" w:type="dxa"/>
          </w:tcPr>
          <w:p w14:paraId="5B0C265E" w14:textId="35A7B682" w:rsidR="009A106A" w:rsidRPr="00691DFD" w:rsidRDefault="00D05D95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</w:t>
            </w:r>
            <w:r w:rsidRPr="00691DFD">
              <w:rPr>
                <w:rFonts w:cs="Times New Roman"/>
                <w:lang w:val="en-US"/>
              </w:rPr>
              <w:t>,</w:t>
            </w:r>
            <w:r w:rsidR="0013336D" w:rsidRPr="00691DFD">
              <w:rPr>
                <w:rFonts w:cs="Times New Roman"/>
                <w:lang w:val="en-US"/>
              </w:rPr>
              <w:t>911</w:t>
            </w:r>
          </w:p>
        </w:tc>
        <w:tc>
          <w:tcPr>
            <w:tcW w:w="976" w:type="dxa"/>
          </w:tcPr>
          <w:p w14:paraId="08D12B54" w14:textId="6D78A004" w:rsidR="009A106A" w:rsidRPr="00691DFD" w:rsidRDefault="00D05D95" w:rsidP="00114AA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177D98" w:rsidRPr="00691DFD">
              <w:rPr>
                <w:rFonts w:cs="Times New Roman"/>
                <w:lang w:val="en-US"/>
              </w:rPr>
              <w:t>875</w:t>
            </w:r>
          </w:p>
        </w:tc>
        <w:tc>
          <w:tcPr>
            <w:tcW w:w="840" w:type="dxa"/>
          </w:tcPr>
          <w:p w14:paraId="7865765F" w14:textId="455C871A" w:rsidR="009A106A" w:rsidRPr="00691DFD" w:rsidRDefault="00AA76A2" w:rsidP="00114AA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2FFEE83E" w14:textId="11C45FB8" w:rsidR="004410DD" w:rsidRPr="00691DFD" w:rsidRDefault="007B6558" w:rsidP="004410DD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 xml:space="preserve">Υ=(0.182×CSR_Per)+ </m:t>
                </m:r>
              </m:oMath>
            </m:oMathPara>
          </w:p>
          <w:p w14:paraId="642FA838" w14:textId="7375D8EC" w:rsidR="00BC02CB" w:rsidRPr="00691DFD" w:rsidRDefault="007B6558" w:rsidP="00BC02CB">
            <w:pPr>
              <w:ind w:firstLine="0"/>
              <w:jc w:val="center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(-0.905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)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-0.213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Edu=1</m:t>
                        </m:r>
                      </m:sub>
                    </m:sSub>
                  </m:e>
                </m:d>
              </m:oMath>
            </m:oMathPara>
          </w:p>
          <w:p w14:paraId="135552A0" w14:textId="36226B7B" w:rsidR="00BC02CB" w:rsidRPr="00691DFD" w:rsidRDefault="007B6558" w:rsidP="00BC02CB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0.211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Edu=2</m:t>
                        </m:r>
                      </m:sub>
                    </m:sSub>
                  </m:e>
                </m:d>
              </m:oMath>
            </m:oMathPara>
          </w:p>
          <w:p w14:paraId="4B4F7547" w14:textId="638BC73E" w:rsidR="00BC02CB" w:rsidRPr="00691DFD" w:rsidRDefault="007B6558" w:rsidP="00BC02CB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0.395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  <w:p w14:paraId="425304A0" w14:textId="695F2CE2" w:rsidR="00BC02CB" w:rsidRPr="00691DFD" w:rsidRDefault="007B6558" w:rsidP="00BC02CB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0.441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05E5542E" w14:textId="326361C5" w:rsidR="00BC02CB" w:rsidRPr="00691DFD" w:rsidRDefault="007B6558" w:rsidP="00BC02CB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0.432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  <w:p w14:paraId="50C318E6" w14:textId="49DB2B52" w:rsidR="00BC02CB" w:rsidRPr="00691DFD" w:rsidRDefault="00BC02CB" w:rsidP="004B060D">
            <w:pPr>
              <w:ind w:firstLine="0"/>
              <w:jc w:val="center"/>
              <w:rPr>
                <w:rFonts w:cs="Times New Roman"/>
                <w:lang w:val="en-US"/>
              </w:rPr>
            </w:pPr>
          </w:p>
        </w:tc>
        <w:tc>
          <w:tcPr>
            <w:tcW w:w="1670" w:type="dxa"/>
          </w:tcPr>
          <w:p w14:paraId="639AEA42" w14:textId="50354243" w:rsidR="00D2414D" w:rsidRPr="00691DFD" w:rsidRDefault="00D2414D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H</w:t>
            </w:r>
            <w:r w:rsidRPr="00691DFD">
              <w:rPr>
                <w:rFonts w:cs="Times New Roman"/>
              </w:rPr>
              <w:t xml:space="preserve">3: </w:t>
            </w:r>
          </w:p>
          <w:p w14:paraId="1F0E03E6" w14:textId="3B7DC928" w:rsidR="009A106A" w:rsidRPr="00691DFD" w:rsidRDefault="00D2414D" w:rsidP="00114AAD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-&gt; PI</w:t>
            </w:r>
          </w:p>
        </w:tc>
        <w:tc>
          <w:tcPr>
            <w:tcW w:w="2104" w:type="dxa"/>
          </w:tcPr>
          <w:p w14:paraId="33DC18BE" w14:textId="53B3EBB6" w:rsidR="009A106A" w:rsidRPr="00691DFD" w:rsidRDefault="00D2414D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значимости влияния восприятия КСД на намерение совершить покупку </w:t>
            </w:r>
            <w:r w:rsidRPr="00691DFD">
              <w:rPr>
                <w:rFonts w:cs="Times New Roman"/>
                <w:b/>
                <w:bCs/>
              </w:rPr>
              <w:t>принята</w:t>
            </w:r>
            <w:r w:rsidRPr="00691DFD">
              <w:rPr>
                <w:rFonts w:cs="Times New Roman"/>
              </w:rPr>
              <w:t>.</w:t>
            </w:r>
          </w:p>
        </w:tc>
      </w:tr>
      <w:tr w:rsidR="00440043" w:rsidRPr="00691DFD" w14:paraId="373BE927" w14:textId="1FD78225" w:rsidTr="00440043">
        <w:trPr>
          <w:trHeight w:val="487"/>
        </w:trPr>
        <w:tc>
          <w:tcPr>
            <w:tcW w:w="500" w:type="dxa"/>
          </w:tcPr>
          <w:p w14:paraId="775E0000" w14:textId="77777777" w:rsidR="00440043" w:rsidRPr="00691DFD" w:rsidRDefault="00440043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2</w:t>
            </w:r>
          </w:p>
        </w:tc>
        <w:tc>
          <w:tcPr>
            <w:tcW w:w="717" w:type="dxa"/>
          </w:tcPr>
          <w:p w14:paraId="3230AA64" w14:textId="584377C8" w:rsidR="00440043" w:rsidRPr="00691DFD" w:rsidRDefault="00345C23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E374F6" w:rsidRPr="00691DFD">
              <w:rPr>
                <w:rFonts w:cs="Times New Roman"/>
                <w:lang w:val="en-US"/>
              </w:rPr>
              <w:t>856</w:t>
            </w:r>
          </w:p>
        </w:tc>
        <w:tc>
          <w:tcPr>
            <w:tcW w:w="976" w:type="dxa"/>
          </w:tcPr>
          <w:p w14:paraId="6C330AC4" w14:textId="2FA54DD1" w:rsidR="00440043" w:rsidRPr="00691DFD" w:rsidRDefault="00345C23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E374F6" w:rsidRPr="00691DFD">
              <w:rPr>
                <w:rFonts w:cs="Times New Roman"/>
                <w:lang w:val="en-US"/>
              </w:rPr>
              <w:t>802</w:t>
            </w:r>
          </w:p>
        </w:tc>
        <w:tc>
          <w:tcPr>
            <w:tcW w:w="840" w:type="dxa"/>
          </w:tcPr>
          <w:p w14:paraId="589A6C5C" w14:textId="0B0D541A" w:rsidR="00440043" w:rsidRPr="00691DFD" w:rsidRDefault="00374628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0BB58D05" w14:textId="4DB0A1DD" w:rsidR="00B24EC7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-0.213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Edu=1</m:t>
                        </m:r>
                      </m:sub>
                    </m:sSub>
                  </m:e>
                </m:d>
              </m:oMath>
            </m:oMathPara>
          </w:p>
          <w:p w14:paraId="680161BC" w14:textId="71D383AD" w:rsidR="00170E8A" w:rsidRPr="00691DFD" w:rsidRDefault="007B6558" w:rsidP="00170E8A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-0.44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  <w:p w14:paraId="180F4FF4" w14:textId="604531A6" w:rsidR="00170E8A" w:rsidRPr="00691DFD" w:rsidRDefault="007B6558" w:rsidP="00170E8A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-0.604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647B448B" w14:textId="7D86E248" w:rsidR="00170E8A" w:rsidRPr="00691DFD" w:rsidRDefault="007B6558" w:rsidP="00BB4489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-0.678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  <w:p w14:paraId="16B1BF5E" w14:textId="135AE0EC" w:rsidR="009E52F5" w:rsidRPr="00691DFD" w:rsidRDefault="007B6558" w:rsidP="00BB4489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-0.224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Edu=7</m:t>
                        </m:r>
                      </m:sub>
                    </m:sSub>
                  </m:e>
                </m:d>
              </m:oMath>
            </m:oMathPara>
          </w:p>
          <w:p w14:paraId="0F271E4C" w14:textId="5E4B3C8F" w:rsidR="00B24EC7" w:rsidRPr="00691DFD" w:rsidRDefault="007B6558" w:rsidP="00BB4489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 (-0.171×Age)</m:t>
                </m:r>
              </m:oMath>
            </m:oMathPara>
          </w:p>
          <w:p w14:paraId="7E9CE87D" w14:textId="745E3B83" w:rsidR="00440043" w:rsidRPr="00691DFD" w:rsidRDefault="007B6558" w:rsidP="00BB4489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0.884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Income=1</m:t>
                    </m:r>
                  </m:sub>
                </m:sSub>
              </m:oMath>
            </m:oMathPara>
          </w:p>
        </w:tc>
        <w:tc>
          <w:tcPr>
            <w:tcW w:w="1670" w:type="dxa"/>
          </w:tcPr>
          <w:p w14:paraId="321FAAB4" w14:textId="77777777" w:rsidR="00440043" w:rsidRPr="00691DFD" w:rsidRDefault="00440043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H4</w:t>
            </w:r>
            <w:r w:rsidRPr="00691DFD">
              <w:rPr>
                <w:rFonts w:cs="Times New Roman"/>
              </w:rPr>
              <w:t xml:space="preserve">: </w:t>
            </w:r>
          </w:p>
          <w:p w14:paraId="77237D05" w14:textId="0A49F3E0" w:rsidR="00440043" w:rsidRPr="00691DFD" w:rsidRDefault="00440043" w:rsidP="00440043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-&gt; SAT</w:t>
            </w:r>
          </w:p>
        </w:tc>
        <w:tc>
          <w:tcPr>
            <w:tcW w:w="2104" w:type="dxa"/>
          </w:tcPr>
          <w:p w14:paraId="29A89AA3" w14:textId="2E77FB00" w:rsidR="00440043" w:rsidRPr="00691DFD" w:rsidRDefault="00EB7D3E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значимости влияния восприятия КСД на удовлетворённость </w:t>
            </w:r>
            <w:r w:rsidR="00B24EC7" w:rsidRPr="00691DFD">
              <w:rPr>
                <w:rFonts w:cs="Times New Roman"/>
                <w:b/>
                <w:bCs/>
              </w:rPr>
              <w:t>не может быть</w:t>
            </w:r>
            <w:r w:rsidR="00B24EC7"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b/>
                <w:bCs/>
              </w:rPr>
              <w:t>принята</w:t>
            </w:r>
            <w:r w:rsidRPr="00691DFD">
              <w:rPr>
                <w:rFonts w:cs="Times New Roman"/>
              </w:rPr>
              <w:t>.</w:t>
            </w:r>
          </w:p>
        </w:tc>
      </w:tr>
      <w:tr w:rsidR="00440043" w:rsidRPr="00691DFD" w14:paraId="0F0359AF" w14:textId="3EC52B6F" w:rsidTr="00440043">
        <w:trPr>
          <w:trHeight w:val="487"/>
        </w:trPr>
        <w:tc>
          <w:tcPr>
            <w:tcW w:w="500" w:type="dxa"/>
          </w:tcPr>
          <w:p w14:paraId="106C4DF2" w14:textId="77777777" w:rsidR="00440043" w:rsidRPr="00691DFD" w:rsidRDefault="00440043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</w:t>
            </w:r>
          </w:p>
        </w:tc>
        <w:tc>
          <w:tcPr>
            <w:tcW w:w="717" w:type="dxa"/>
          </w:tcPr>
          <w:p w14:paraId="78B38D36" w14:textId="7EBEBC34" w:rsidR="00440043" w:rsidRPr="00691DFD" w:rsidRDefault="00651239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0,382</w:t>
            </w:r>
          </w:p>
        </w:tc>
        <w:tc>
          <w:tcPr>
            <w:tcW w:w="976" w:type="dxa"/>
          </w:tcPr>
          <w:p w14:paraId="25F6E90C" w14:textId="0AE9C16F" w:rsidR="00440043" w:rsidRPr="00691DFD" w:rsidRDefault="006E0993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C917CB" w:rsidRPr="00691DFD">
              <w:rPr>
                <w:rFonts w:cs="Times New Roman"/>
                <w:lang w:val="en-US"/>
              </w:rPr>
              <w:t>155</w:t>
            </w:r>
          </w:p>
        </w:tc>
        <w:tc>
          <w:tcPr>
            <w:tcW w:w="840" w:type="dxa"/>
          </w:tcPr>
          <w:p w14:paraId="0BD8961C" w14:textId="1DFED37A" w:rsidR="00440043" w:rsidRPr="00691DFD" w:rsidRDefault="006E0993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0.00</w:t>
            </w:r>
            <w:r w:rsidR="00CE360A" w:rsidRPr="00691DFD">
              <w:rPr>
                <w:rFonts w:cs="Times New Roman"/>
                <w:lang w:val="en-US"/>
              </w:rPr>
              <w:t>3</w:t>
            </w:r>
          </w:p>
        </w:tc>
        <w:tc>
          <w:tcPr>
            <w:tcW w:w="2923" w:type="dxa"/>
          </w:tcPr>
          <w:p w14:paraId="57447D7A" w14:textId="26DBAD50" w:rsidR="00F64505" w:rsidRPr="00691DFD" w:rsidRDefault="007B6558" w:rsidP="006E6CF3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0.364×CS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R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Per</m:t>
                        </m:r>
                      </m:sub>
                    </m:sSub>
                  </m:e>
                </m:d>
              </m:oMath>
            </m:oMathPara>
          </w:p>
          <w:p w14:paraId="7E624217" w14:textId="6BC57630" w:rsidR="00440043" w:rsidRPr="00691DFD" w:rsidRDefault="007B6558" w:rsidP="006E6CF3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+ 0.288× Aware_Total</m:t>
                </m:r>
              </m:oMath>
            </m:oMathPara>
          </w:p>
        </w:tc>
        <w:tc>
          <w:tcPr>
            <w:tcW w:w="1670" w:type="dxa"/>
          </w:tcPr>
          <w:p w14:paraId="16C224E1" w14:textId="77777777" w:rsidR="00440043" w:rsidRPr="00691DFD" w:rsidRDefault="00440043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H5</w:t>
            </w:r>
            <w:r w:rsidRPr="00691DFD">
              <w:rPr>
                <w:rFonts w:cs="Times New Roman"/>
              </w:rPr>
              <w:t xml:space="preserve">: </w:t>
            </w:r>
          </w:p>
          <w:p w14:paraId="4BF0304C" w14:textId="3D41398F" w:rsidR="00440043" w:rsidRPr="00691DFD" w:rsidRDefault="00440043" w:rsidP="00440043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-&gt; CBI</w:t>
            </w:r>
          </w:p>
        </w:tc>
        <w:tc>
          <w:tcPr>
            <w:tcW w:w="2104" w:type="dxa"/>
          </w:tcPr>
          <w:p w14:paraId="2D20279A" w14:textId="3C97EE77" w:rsidR="00440043" w:rsidRPr="00691DFD" w:rsidRDefault="00C820AE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значимости влияния восприятия КСД на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b/>
                <w:bCs/>
              </w:rPr>
              <w:t>принята</w:t>
            </w:r>
            <w:r w:rsidRPr="00691DFD">
              <w:rPr>
                <w:rFonts w:cs="Times New Roman"/>
              </w:rPr>
              <w:t>.</w:t>
            </w:r>
          </w:p>
        </w:tc>
      </w:tr>
      <w:tr w:rsidR="00440043" w:rsidRPr="00691DFD" w14:paraId="04633B14" w14:textId="4C209514" w:rsidTr="00440043">
        <w:trPr>
          <w:trHeight w:val="213"/>
        </w:trPr>
        <w:tc>
          <w:tcPr>
            <w:tcW w:w="500" w:type="dxa"/>
          </w:tcPr>
          <w:p w14:paraId="0E945A2E" w14:textId="77777777" w:rsidR="009A106A" w:rsidRPr="00691DFD" w:rsidRDefault="009A106A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4</w:t>
            </w:r>
          </w:p>
        </w:tc>
        <w:tc>
          <w:tcPr>
            <w:tcW w:w="717" w:type="dxa"/>
          </w:tcPr>
          <w:p w14:paraId="23B351AB" w14:textId="13BC94D6" w:rsidR="009A106A" w:rsidRPr="00691DFD" w:rsidRDefault="00A7160E" w:rsidP="00114AA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FB3BB2" w:rsidRPr="00691DFD">
              <w:rPr>
                <w:rFonts w:cs="Times New Roman"/>
                <w:lang w:val="en-US"/>
              </w:rPr>
              <w:t>972</w:t>
            </w:r>
          </w:p>
        </w:tc>
        <w:tc>
          <w:tcPr>
            <w:tcW w:w="976" w:type="dxa"/>
          </w:tcPr>
          <w:p w14:paraId="6C5454C0" w14:textId="1F572919" w:rsidR="009A106A" w:rsidRPr="00691DFD" w:rsidRDefault="00A7160E" w:rsidP="00114AA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</w:t>
            </w:r>
            <w:r w:rsidR="00EC502C" w:rsidRPr="00691DFD">
              <w:rPr>
                <w:rFonts w:cs="Times New Roman"/>
                <w:lang w:val="en-US"/>
              </w:rPr>
              <w:t>961</w:t>
            </w:r>
          </w:p>
        </w:tc>
        <w:tc>
          <w:tcPr>
            <w:tcW w:w="840" w:type="dxa"/>
          </w:tcPr>
          <w:p w14:paraId="25608F39" w14:textId="1075AF7B" w:rsidR="009A106A" w:rsidRPr="00691DFD" w:rsidRDefault="00A7160E" w:rsidP="00114AAD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6A84B644" w14:textId="1FB859DB" w:rsidR="00F27A82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1.262×SAT</m:t>
                    </m:r>
                  </m:e>
                </m:d>
              </m:oMath>
            </m:oMathPara>
          </w:p>
          <w:p w14:paraId="6C580F1D" w14:textId="2B780ED1" w:rsidR="009A106A" w:rsidRPr="00691DFD" w:rsidRDefault="007B6558" w:rsidP="003C676F">
            <w:pPr>
              <w:ind w:firstLine="0"/>
              <w:jc w:val="center"/>
              <w:rPr>
                <w:rFonts w:cs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</m:t>
              </m:r>
              <m:sSub>
                <m:sSubPr>
                  <m:ctrlPr>
                    <w:rPr>
                      <w:rFonts w:ascii="Cambria Math" w:hAnsi="Cambria Math" w:cs="Times New Roman"/>
                      <w:lang w:val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(-0.479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lang w:val="en-US"/>
                    </w:rPr>
                    <m:t>Income=1</m:t>
                  </m:r>
                </m:sub>
              </m:sSub>
            </m:oMath>
            <w:r w:rsidR="003C676F" w:rsidRPr="00691DFD">
              <w:rPr>
                <w:rFonts w:cs="Times New Roman"/>
              </w:rPr>
              <w:t>)</w:t>
            </w:r>
          </w:p>
          <w:p w14:paraId="0948B723" w14:textId="0B8EEB9D" w:rsidR="007F6F2E" w:rsidRPr="00691DFD" w:rsidRDefault="007B6558" w:rsidP="007F6F2E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0.121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Edu=2</m:t>
                        </m:r>
                      </m:sub>
                    </m:sSub>
                  </m:e>
                </m:d>
              </m:oMath>
            </m:oMathPara>
          </w:p>
          <w:p w14:paraId="45A666E6" w14:textId="4728C99C" w:rsidR="007F6F2E" w:rsidRPr="00691DFD" w:rsidRDefault="007B6558" w:rsidP="007F6F2E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0.091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Edu=3</m:t>
                        </m:r>
                      </m:sub>
                    </m:sSub>
                  </m:e>
                </m:d>
              </m:oMath>
            </m:oMathPara>
          </w:p>
          <w:p w14:paraId="1BC64D57" w14:textId="17881DD1" w:rsidR="007F6F2E" w:rsidRPr="00691DFD" w:rsidRDefault="007B6558" w:rsidP="007F6F2E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  <w:p w14:paraId="2191B688" w14:textId="7E2D61C8" w:rsidR="007F6F2E" w:rsidRPr="00691DFD" w:rsidRDefault="007B6558" w:rsidP="007F6F2E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0.202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4FB25D80" w14:textId="5F215C24" w:rsidR="007F6F2E" w:rsidRPr="00691DFD" w:rsidRDefault="007B6558" w:rsidP="00EC502C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0.213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670" w:type="dxa"/>
          </w:tcPr>
          <w:p w14:paraId="430B8534" w14:textId="71DE8397" w:rsidR="00440043" w:rsidRPr="00691DFD" w:rsidRDefault="00440043" w:rsidP="0044004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H1</w:t>
            </w:r>
            <w:r w:rsidRPr="00691DFD">
              <w:rPr>
                <w:rFonts w:cs="Times New Roman"/>
              </w:rPr>
              <w:t xml:space="preserve">: </w:t>
            </w:r>
          </w:p>
          <w:p w14:paraId="0F79EB0D" w14:textId="5BD609C2" w:rsidR="009A106A" w:rsidRPr="00691DFD" w:rsidRDefault="00440043" w:rsidP="0044004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SAT -&gt; PI</w:t>
            </w:r>
          </w:p>
        </w:tc>
        <w:tc>
          <w:tcPr>
            <w:tcW w:w="2104" w:type="dxa"/>
          </w:tcPr>
          <w:p w14:paraId="1904093E" w14:textId="777A94AD" w:rsidR="009A106A" w:rsidRPr="00691DFD" w:rsidRDefault="00CC0E35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значимости влияния удовлетворённости на намерение совершить покупку </w:t>
            </w:r>
            <w:r w:rsidRPr="00691DFD">
              <w:rPr>
                <w:rFonts w:cs="Times New Roman"/>
                <w:b/>
                <w:bCs/>
              </w:rPr>
              <w:t>принята</w:t>
            </w:r>
            <w:r w:rsidRPr="00691DFD">
              <w:rPr>
                <w:rFonts w:cs="Times New Roman"/>
              </w:rPr>
              <w:t>.</w:t>
            </w:r>
          </w:p>
        </w:tc>
      </w:tr>
      <w:tr w:rsidR="00B7078A" w:rsidRPr="00691DFD" w14:paraId="6544CAED" w14:textId="711E7F15" w:rsidTr="00440043">
        <w:trPr>
          <w:trHeight w:val="257"/>
        </w:trPr>
        <w:tc>
          <w:tcPr>
            <w:tcW w:w="500" w:type="dxa"/>
          </w:tcPr>
          <w:p w14:paraId="6DDE18AC" w14:textId="77777777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5</w:t>
            </w:r>
          </w:p>
        </w:tc>
        <w:tc>
          <w:tcPr>
            <w:tcW w:w="717" w:type="dxa"/>
          </w:tcPr>
          <w:p w14:paraId="6EC3A7DC" w14:textId="583E5AE4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</w:rPr>
              <w:t>0</w:t>
            </w:r>
            <w:r w:rsidRPr="00691DFD">
              <w:rPr>
                <w:rFonts w:cs="Times New Roman"/>
                <w:lang w:val="en-US"/>
              </w:rPr>
              <w:t>,914</w:t>
            </w:r>
          </w:p>
        </w:tc>
        <w:tc>
          <w:tcPr>
            <w:tcW w:w="976" w:type="dxa"/>
          </w:tcPr>
          <w:p w14:paraId="7C657757" w14:textId="6BA408AD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0,88</w:t>
            </w:r>
          </w:p>
        </w:tc>
        <w:tc>
          <w:tcPr>
            <w:tcW w:w="840" w:type="dxa"/>
          </w:tcPr>
          <w:p w14:paraId="2E6B4BB9" w14:textId="08BCA489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35C4FBCD" w14:textId="6ED0DD3B" w:rsidR="00B7078A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0.193×CBI</m:t>
                    </m:r>
                  </m:e>
                </m:d>
              </m:oMath>
            </m:oMathPara>
          </w:p>
          <w:p w14:paraId="60FCC2F5" w14:textId="71F65DB0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0.89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Income=1</m:t>
                    </m:r>
                  </m:sub>
                </m:sSub>
              </m:oMath>
            </m:oMathPara>
          </w:p>
          <w:p w14:paraId="5BD028E3" w14:textId="1604EFAB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w:lastRenderedPageBreak/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0.26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Edu=2</m:t>
                        </m:r>
                      </m:sub>
                    </m:sSub>
                  </m:e>
                </m:d>
              </m:oMath>
            </m:oMathPara>
          </w:p>
          <w:p w14:paraId="5BBD7E48" w14:textId="0A489832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0.189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Edu=3</m:t>
                        </m:r>
                      </m:sub>
                    </m:sSub>
                  </m:e>
                </m:d>
              </m:oMath>
            </m:oMathPara>
          </w:p>
          <w:p w14:paraId="0FA266A0" w14:textId="696C61E3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0.525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  <w:p w14:paraId="6447D320" w14:textId="5889DB52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0.611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1D5C5126" w14:textId="134D47ED" w:rsidR="00864347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0.687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  <w:p w14:paraId="671203D4" w14:textId="0DD389B4" w:rsidR="00941E73" w:rsidRPr="00691DFD" w:rsidRDefault="007B6558" w:rsidP="0086434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0.138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Edu=7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670" w:type="dxa"/>
          </w:tcPr>
          <w:p w14:paraId="24ECD8B4" w14:textId="6558A6BC" w:rsidR="00B7078A" w:rsidRPr="00691DFD" w:rsidRDefault="00B7078A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lastRenderedPageBreak/>
              <w:t>H2</w:t>
            </w:r>
            <w:r w:rsidRPr="00691DFD">
              <w:rPr>
                <w:rFonts w:cs="Times New Roman"/>
              </w:rPr>
              <w:t xml:space="preserve">: </w:t>
            </w:r>
          </w:p>
          <w:p w14:paraId="07D0D966" w14:textId="6DFC329F" w:rsidR="00B7078A" w:rsidRPr="00691DFD" w:rsidRDefault="00B7078A" w:rsidP="00B7078A">
            <w:pPr>
              <w:ind w:firstLine="0"/>
              <w:rPr>
                <w:rFonts w:cs="Times New Roman"/>
                <w:b/>
                <w:bCs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CBI -&gt; PI</w:t>
            </w:r>
          </w:p>
        </w:tc>
        <w:tc>
          <w:tcPr>
            <w:tcW w:w="2104" w:type="dxa"/>
          </w:tcPr>
          <w:p w14:paraId="39FE4C47" w14:textId="45635D9C" w:rsidR="00B7078A" w:rsidRPr="00691DFD" w:rsidRDefault="00E412C8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значимости </w:t>
            </w:r>
            <w:r w:rsidRPr="00691DFD">
              <w:rPr>
                <w:rFonts w:cs="Times New Roman"/>
              </w:rPr>
              <w:lastRenderedPageBreak/>
              <w:t xml:space="preserve">влияния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на намерение совершить покупку </w:t>
            </w:r>
            <w:r w:rsidRPr="00691DFD">
              <w:rPr>
                <w:rFonts w:cs="Times New Roman"/>
                <w:b/>
                <w:bCs/>
              </w:rPr>
              <w:t>принята</w:t>
            </w:r>
            <w:r w:rsidRPr="00691DFD">
              <w:rPr>
                <w:rFonts w:cs="Times New Roman"/>
              </w:rPr>
              <w:t>.</w:t>
            </w:r>
          </w:p>
        </w:tc>
      </w:tr>
      <w:tr w:rsidR="00B7078A" w:rsidRPr="00691DFD" w14:paraId="1A886601" w14:textId="2A96E2FB" w:rsidTr="00440043">
        <w:trPr>
          <w:trHeight w:val="257"/>
        </w:trPr>
        <w:tc>
          <w:tcPr>
            <w:tcW w:w="500" w:type="dxa"/>
          </w:tcPr>
          <w:p w14:paraId="1B29D452" w14:textId="77777777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lastRenderedPageBreak/>
              <w:t>6</w:t>
            </w:r>
          </w:p>
        </w:tc>
        <w:tc>
          <w:tcPr>
            <w:tcW w:w="717" w:type="dxa"/>
          </w:tcPr>
          <w:p w14:paraId="3AED290D" w14:textId="087793F0" w:rsidR="00B7078A" w:rsidRPr="00691DFD" w:rsidRDefault="007C25D4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0,911</w:t>
            </w:r>
          </w:p>
        </w:tc>
        <w:tc>
          <w:tcPr>
            <w:tcW w:w="976" w:type="dxa"/>
          </w:tcPr>
          <w:p w14:paraId="2EC308AF" w14:textId="77F3437D" w:rsidR="00B7078A" w:rsidRPr="00691DFD" w:rsidRDefault="00C1201C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0,875</w:t>
            </w:r>
          </w:p>
        </w:tc>
        <w:tc>
          <w:tcPr>
            <w:tcW w:w="840" w:type="dxa"/>
          </w:tcPr>
          <w:p w14:paraId="6FD6B270" w14:textId="1C6305B2" w:rsidR="00B7078A" w:rsidRPr="00691DFD" w:rsidRDefault="00C1201C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34712DEE" w14:textId="144F4846" w:rsidR="005F198F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0.906×SAT</m:t>
                    </m:r>
                  </m:e>
                </m:d>
              </m:oMath>
            </m:oMathPara>
          </w:p>
          <w:p w14:paraId="4A7E946D" w14:textId="3B37E385" w:rsidR="00B7078A" w:rsidRPr="00691DFD" w:rsidRDefault="007B6558" w:rsidP="009B26BC">
            <w:pPr>
              <w:ind w:firstLine="0"/>
              <w:jc w:val="center"/>
              <w:rPr>
                <w:rFonts w:cs="Times New Roman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+(0.181×CSR_Per</m:t>
              </m:r>
            </m:oMath>
            <w:r w:rsidR="009B26BC" w:rsidRPr="00691DFD">
              <w:rPr>
                <w:rFonts w:cs="Times New Roman"/>
                <w:lang w:val="en-US"/>
              </w:rPr>
              <w:t>)</w:t>
            </w:r>
          </w:p>
          <w:p w14:paraId="6859D25A" w14:textId="5DD1EF95" w:rsidR="009B26BC" w:rsidRPr="00691DFD" w:rsidRDefault="007B6558" w:rsidP="009B26BC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0.441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58E7A7F3" w14:textId="2BBCBAB9" w:rsidR="009B26BC" w:rsidRPr="00691DFD" w:rsidRDefault="007B6558" w:rsidP="009B26BC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0.431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  <w:p w14:paraId="14B770D6" w14:textId="0A06218B" w:rsidR="009B26BC" w:rsidRPr="00691DFD" w:rsidRDefault="007B6558" w:rsidP="009B26BC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0.211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Edu=2</m:t>
                        </m:r>
                      </m:sub>
                    </m:sSub>
                  </m:e>
                </m:d>
              </m:oMath>
            </m:oMathPara>
          </w:p>
          <w:p w14:paraId="333E3B33" w14:textId="421E8BC9" w:rsidR="00664D1F" w:rsidRPr="00691DFD" w:rsidRDefault="007B6558" w:rsidP="009B26BC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0.394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670" w:type="dxa"/>
          </w:tcPr>
          <w:p w14:paraId="68CF2C6C" w14:textId="2B3F779D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H6: </w:t>
            </w:r>
          </w:p>
          <w:p w14:paraId="6787631B" w14:textId="77777777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SAT,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</w:t>
            </w:r>
          </w:p>
          <w:p w14:paraId="7E21FEB8" w14:textId="0EC425CC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-&gt; PI</w:t>
            </w:r>
          </w:p>
        </w:tc>
        <w:tc>
          <w:tcPr>
            <w:tcW w:w="2104" w:type="dxa"/>
          </w:tcPr>
          <w:p w14:paraId="798E7AD7" w14:textId="3304C2FA" w:rsidR="00B7078A" w:rsidRPr="00691DFD" w:rsidRDefault="00B06851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Так как </w:t>
            </w:r>
            <w:r w:rsidR="00623413" w:rsidRPr="00691DFD">
              <w:rPr>
                <w:rFonts w:cs="Times New Roman"/>
              </w:rPr>
              <w:t xml:space="preserve">мы </w:t>
            </w:r>
            <w:r w:rsidR="00CA2686" w:rsidRPr="00691DFD">
              <w:rPr>
                <w:rFonts w:cs="Times New Roman"/>
              </w:rPr>
              <w:t xml:space="preserve">не можем принять гипотезу Н4, </w:t>
            </w:r>
            <w:r w:rsidR="00A25D6D" w:rsidRPr="00691DFD">
              <w:rPr>
                <w:rFonts w:cs="Times New Roman"/>
              </w:rPr>
              <w:t>эффект медиации удовлетворённости не рассматривается.</w:t>
            </w:r>
          </w:p>
        </w:tc>
      </w:tr>
      <w:tr w:rsidR="00B7078A" w:rsidRPr="00691DFD" w14:paraId="5B815932" w14:textId="16FDC471" w:rsidTr="00440043">
        <w:trPr>
          <w:trHeight w:val="248"/>
        </w:trPr>
        <w:tc>
          <w:tcPr>
            <w:tcW w:w="500" w:type="dxa"/>
          </w:tcPr>
          <w:p w14:paraId="7DBDFCD1" w14:textId="77777777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7</w:t>
            </w:r>
          </w:p>
        </w:tc>
        <w:tc>
          <w:tcPr>
            <w:tcW w:w="717" w:type="dxa"/>
          </w:tcPr>
          <w:p w14:paraId="7E9127CD" w14:textId="0C117F33" w:rsidR="00B7078A" w:rsidRPr="00691DFD" w:rsidRDefault="00671F3A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</w:t>
            </w:r>
            <w:r w:rsidR="008A3B93" w:rsidRPr="00691DFD">
              <w:rPr>
                <w:rFonts w:cs="Times New Roman"/>
              </w:rPr>
              <w:t>92</w:t>
            </w:r>
            <w:r w:rsidRPr="00691DFD">
              <w:rPr>
                <w:rFonts w:cs="Times New Roman"/>
              </w:rPr>
              <w:t>3</w:t>
            </w:r>
          </w:p>
        </w:tc>
        <w:tc>
          <w:tcPr>
            <w:tcW w:w="976" w:type="dxa"/>
          </w:tcPr>
          <w:p w14:paraId="7C98D090" w14:textId="5E378A62" w:rsidR="00B7078A" w:rsidRPr="00691DFD" w:rsidRDefault="002D1F77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</w:t>
            </w:r>
            <w:r w:rsidR="00A9294B" w:rsidRPr="00691DFD">
              <w:rPr>
                <w:rFonts w:cs="Times New Roman"/>
              </w:rPr>
              <w:t>89</w:t>
            </w:r>
          </w:p>
        </w:tc>
        <w:tc>
          <w:tcPr>
            <w:tcW w:w="840" w:type="dxa"/>
          </w:tcPr>
          <w:p w14:paraId="6DB53363" w14:textId="7AE160BB" w:rsidR="00B7078A" w:rsidRPr="00691DFD" w:rsidRDefault="002D1F77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2621713A" w14:textId="288B305F" w:rsidR="002D1F77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Υ=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0.146×CBI</m:t>
                    </m:r>
                  </m:e>
                </m:d>
              </m:oMath>
            </m:oMathPara>
          </w:p>
          <w:p w14:paraId="6C018374" w14:textId="20270145" w:rsidR="002D1F77" w:rsidRPr="00691DFD" w:rsidRDefault="007B6558" w:rsidP="002D1F77">
            <w:pPr>
              <w:ind w:firstLine="0"/>
              <w:jc w:val="center"/>
              <w:rPr>
                <w:rFonts w:cs="Times New Roman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+(0.126×CSR_Per</m:t>
              </m:r>
            </m:oMath>
            <w:r w:rsidR="002D1F77" w:rsidRPr="00691DFD">
              <w:rPr>
                <w:rFonts w:cs="Times New Roman"/>
                <w:lang w:val="en-US"/>
              </w:rPr>
              <w:t>)</w:t>
            </w:r>
          </w:p>
          <w:p w14:paraId="22708D17" w14:textId="5C15CEF1" w:rsidR="00C86C76" w:rsidRPr="00691DFD" w:rsidRDefault="007B6558" w:rsidP="00C86C76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0.888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Income=1</m:t>
                    </m:r>
                  </m:sub>
                </m:sSub>
              </m:oMath>
            </m:oMathPara>
          </w:p>
          <w:p w14:paraId="111CE621" w14:textId="0795A441" w:rsidR="002D1F77" w:rsidRPr="00691DFD" w:rsidRDefault="007B6558" w:rsidP="002D1F7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0.483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Edu=5</m:t>
                        </m:r>
                      </m:sub>
                    </m:sSub>
                  </m:e>
                </m:d>
              </m:oMath>
            </m:oMathPara>
          </w:p>
          <w:p w14:paraId="1CB527ED" w14:textId="20FFAEE0" w:rsidR="002D1F77" w:rsidRPr="00691DFD" w:rsidRDefault="007B6558" w:rsidP="002D1F7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0.512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Edu=6</m:t>
                        </m:r>
                      </m:sub>
                    </m:sSub>
                  </m:e>
                </m:d>
              </m:oMath>
            </m:oMathPara>
          </w:p>
          <w:p w14:paraId="6CC981D1" w14:textId="44E18088" w:rsidR="002D1F77" w:rsidRPr="00691DFD" w:rsidRDefault="007B6558" w:rsidP="002D1F7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0.214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Edu=2</m:t>
                        </m:r>
                      </m:sub>
                    </m:sSub>
                  </m:e>
                </m:d>
              </m:oMath>
            </m:oMathPara>
          </w:p>
          <w:p w14:paraId="54D829ED" w14:textId="7A8A678C" w:rsidR="00107639" w:rsidRPr="00691DFD" w:rsidRDefault="007B6558" w:rsidP="002D1F7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0.127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Edu=3</m:t>
                        </m:r>
                      </m:sub>
                    </m:sSub>
                  </m:e>
                </m:d>
              </m:oMath>
            </m:oMathPara>
          </w:p>
          <w:p w14:paraId="44625F36" w14:textId="5540A091" w:rsidR="00B7078A" w:rsidRPr="00691DFD" w:rsidRDefault="007B6558" w:rsidP="002D1F77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0.419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670" w:type="dxa"/>
          </w:tcPr>
          <w:p w14:paraId="501ED157" w14:textId="10F7D810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H7: </w:t>
            </w:r>
          </w:p>
          <w:p w14:paraId="4951D1A5" w14:textId="4164F88E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CBI,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</w:t>
            </w:r>
          </w:p>
          <w:p w14:paraId="0829393C" w14:textId="62E47504" w:rsidR="00B7078A" w:rsidRPr="00691DFD" w:rsidRDefault="00B7078A" w:rsidP="00B7078A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-&gt; PI</w:t>
            </w:r>
          </w:p>
        </w:tc>
        <w:tc>
          <w:tcPr>
            <w:tcW w:w="2104" w:type="dxa"/>
          </w:tcPr>
          <w:p w14:paraId="2065ED28" w14:textId="7D3F1942" w:rsidR="00B7078A" w:rsidRPr="00691DFD" w:rsidRDefault="00A4602E" w:rsidP="00B7078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Гипотеза о том, что </w:t>
            </w:r>
            <w:r w:rsidRPr="00691DFD">
              <w:rPr>
                <w:rFonts w:cs="Times New Roman"/>
                <w:lang w:val="en-US"/>
              </w:rPr>
              <w:t>CBI</w:t>
            </w:r>
            <w:r w:rsidRPr="00691DFD">
              <w:rPr>
                <w:rFonts w:cs="Times New Roman"/>
              </w:rPr>
              <w:t xml:space="preserve"> </w:t>
            </w:r>
            <w:r w:rsidR="00251D65" w:rsidRPr="00691DFD">
              <w:rPr>
                <w:rFonts w:cs="Times New Roman"/>
              </w:rPr>
              <w:t xml:space="preserve">выступает медиатором в оценке влияния восприятия КСД на намерение совершить покупку, может быть </w:t>
            </w:r>
            <w:r w:rsidR="00251D65" w:rsidRPr="00691DFD">
              <w:rPr>
                <w:rFonts w:cs="Times New Roman"/>
                <w:b/>
                <w:bCs/>
              </w:rPr>
              <w:t>принята</w:t>
            </w:r>
            <w:r w:rsidR="00251D65" w:rsidRPr="00691DFD">
              <w:rPr>
                <w:rFonts w:cs="Times New Roman"/>
              </w:rPr>
              <w:t>.</w:t>
            </w:r>
          </w:p>
        </w:tc>
      </w:tr>
      <w:tr w:rsidR="00227823" w:rsidRPr="00691DFD" w14:paraId="62DA9E82" w14:textId="110F817A" w:rsidTr="00440043">
        <w:trPr>
          <w:trHeight w:val="248"/>
        </w:trPr>
        <w:tc>
          <w:tcPr>
            <w:tcW w:w="500" w:type="dxa"/>
          </w:tcPr>
          <w:p w14:paraId="0C47B34D" w14:textId="77777777" w:rsidR="00227823" w:rsidRPr="00691DFD" w:rsidRDefault="00227823" w:rsidP="0022782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8</w:t>
            </w:r>
          </w:p>
        </w:tc>
        <w:tc>
          <w:tcPr>
            <w:tcW w:w="717" w:type="dxa"/>
          </w:tcPr>
          <w:p w14:paraId="38499DCE" w14:textId="4F819342" w:rsidR="00227823" w:rsidRPr="00691DFD" w:rsidRDefault="00227823" w:rsidP="0022782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0,979</w:t>
            </w:r>
          </w:p>
        </w:tc>
        <w:tc>
          <w:tcPr>
            <w:tcW w:w="976" w:type="dxa"/>
          </w:tcPr>
          <w:p w14:paraId="35B6462C" w14:textId="76DB6C2A" w:rsidR="00227823" w:rsidRPr="00691DFD" w:rsidRDefault="00227823" w:rsidP="0022782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0,97</w:t>
            </w:r>
          </w:p>
        </w:tc>
        <w:tc>
          <w:tcPr>
            <w:tcW w:w="840" w:type="dxa"/>
          </w:tcPr>
          <w:p w14:paraId="4B99B5A7" w14:textId="59A4B970" w:rsidR="00227823" w:rsidRPr="00691DFD" w:rsidRDefault="00227823" w:rsidP="0022782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923" w:type="dxa"/>
          </w:tcPr>
          <w:p w14:paraId="767E053F" w14:textId="797E2AFE" w:rsidR="00227823" w:rsidRPr="00691DFD" w:rsidRDefault="007B6558" w:rsidP="00F27A82">
            <w:pPr>
              <w:ind w:firstLine="0"/>
              <w:jc w:val="left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 xml:space="preserve">Υ= 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0.23×CBI</m:t>
                    </m:r>
                  </m:e>
                </m:d>
              </m:oMath>
            </m:oMathPara>
          </w:p>
          <w:p w14:paraId="2B80D2D7" w14:textId="3CFD486F" w:rsidR="0067457A" w:rsidRPr="00691DFD" w:rsidRDefault="007B6558" w:rsidP="0067457A">
            <w:pPr>
              <w:ind w:firstLine="0"/>
              <w:jc w:val="center"/>
              <w:rPr>
                <w:rFonts w:cs="Times New Roman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+(0.28×CSR_Per</m:t>
              </m:r>
            </m:oMath>
            <w:r w:rsidR="00227823" w:rsidRPr="00691DFD">
              <w:rPr>
                <w:rFonts w:cs="Times New Roman"/>
                <w:lang w:val="en-US"/>
              </w:rPr>
              <w:t>)</w:t>
            </w:r>
            <w:r w:rsidR="0067457A" w:rsidRPr="00691DFD">
              <w:rPr>
                <w:rFonts w:cs="Times New Roman"/>
                <w:lang w:val="en-US"/>
              </w:rPr>
              <w:t xml:space="preserve"> </w:t>
            </w:r>
          </w:p>
          <w:p w14:paraId="681709BB" w14:textId="42975E60" w:rsidR="001C2671" w:rsidRPr="00691DFD" w:rsidRDefault="007B6558" w:rsidP="001C2671">
            <w:pPr>
              <w:ind w:firstLine="0"/>
              <w:jc w:val="center"/>
              <w:rPr>
                <w:rFonts w:cs="Times New Roman"/>
                <w:lang w:val="en-US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  <w:lang w:val="en-US"/>
                </w:rPr>
                <m:t>+(0.887×SAT</m:t>
              </m:r>
            </m:oMath>
            <w:r w:rsidR="001C2671" w:rsidRPr="00691DFD">
              <w:rPr>
                <w:rFonts w:cs="Times New Roman"/>
                <w:lang w:val="en-US"/>
              </w:rPr>
              <w:t xml:space="preserve">) </w:t>
            </w:r>
          </w:p>
          <w:p w14:paraId="1538972D" w14:textId="50F57810" w:rsidR="00227823" w:rsidRPr="00691DFD" w:rsidRDefault="007B6558" w:rsidP="00227823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(-0.343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)</m:t>
                </m:r>
              </m:oMath>
            </m:oMathPara>
          </w:p>
          <w:p w14:paraId="7FE3A527" w14:textId="201BD2BD" w:rsidR="00696FC3" w:rsidRPr="00691DFD" w:rsidRDefault="007B6558" w:rsidP="00227823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(0.05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Income=4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)</m:t>
                </m:r>
              </m:oMath>
            </m:oMathPara>
          </w:p>
          <w:p w14:paraId="1379EB79" w14:textId="40766054" w:rsidR="00227823" w:rsidRPr="00691DFD" w:rsidRDefault="007B6558" w:rsidP="00227823">
            <w:pPr>
              <w:ind w:firstLine="0"/>
              <w:rPr>
                <w:rFonts w:cs="Times New Roman"/>
                <w:lang w:val="en-US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 w:cs="Times New Roman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0.089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lang w:val="en-US"/>
                          </w:rPr>
                          <m:t>Edu=4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670" w:type="dxa"/>
          </w:tcPr>
          <w:p w14:paraId="22B305DA" w14:textId="77777777" w:rsidR="00227823" w:rsidRPr="00691DFD" w:rsidRDefault="00227823" w:rsidP="0022782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H6: </w:t>
            </w:r>
          </w:p>
          <w:p w14:paraId="4E52E623" w14:textId="007A8966" w:rsidR="00227823" w:rsidRPr="00691DFD" w:rsidRDefault="00227823" w:rsidP="00227823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  <w:lang w:val="en-US"/>
              </w:rPr>
              <w:t xml:space="preserve">SAT, CBI, </w:t>
            </w: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  <w:r w:rsidRPr="00691DFD">
              <w:rPr>
                <w:rFonts w:cs="Times New Roman"/>
                <w:lang w:val="en-US"/>
              </w:rPr>
              <w:t xml:space="preserve"> -&gt; PI</w:t>
            </w:r>
          </w:p>
        </w:tc>
        <w:tc>
          <w:tcPr>
            <w:tcW w:w="2104" w:type="dxa"/>
          </w:tcPr>
          <w:p w14:paraId="1AE6E0D1" w14:textId="1CC8BCBF" w:rsidR="00227823" w:rsidRPr="00691DFD" w:rsidRDefault="0014035D" w:rsidP="00227823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Итоговая модель демонстрирует </w:t>
            </w:r>
            <w:r w:rsidR="00627185" w:rsidRPr="00691DFD">
              <w:rPr>
                <w:rFonts w:cs="Times New Roman"/>
              </w:rPr>
              <w:t xml:space="preserve">наличие эффекта медиации </w:t>
            </w:r>
            <w:r w:rsidR="00627185" w:rsidRPr="00691DFD">
              <w:rPr>
                <w:rFonts w:cs="Times New Roman"/>
                <w:lang w:val="en-US"/>
              </w:rPr>
              <w:t>CBI</w:t>
            </w:r>
            <w:r w:rsidR="00627185" w:rsidRPr="00691DFD">
              <w:rPr>
                <w:rFonts w:cs="Times New Roman"/>
              </w:rPr>
              <w:t xml:space="preserve"> и подтверждает влияние удовлетворенности на намерение совершить покупку. </w:t>
            </w:r>
            <w:r w:rsidR="00627185" w:rsidRPr="00691DFD">
              <w:rPr>
                <w:rFonts w:cs="Times New Roman"/>
                <w:b/>
                <w:bCs/>
              </w:rPr>
              <w:t>Гипотеза принята частично.</w:t>
            </w:r>
          </w:p>
        </w:tc>
      </w:tr>
    </w:tbl>
    <w:p w14:paraId="3D9D93C8" w14:textId="57773F22" w:rsidR="00F329A1" w:rsidRPr="00691DFD" w:rsidRDefault="00CF2FD4" w:rsidP="00CF2FD4">
      <w:pPr>
        <w:rPr>
          <w:rFonts w:cs="Times New Roman"/>
        </w:rPr>
      </w:pPr>
      <w:r w:rsidRPr="00691DFD">
        <w:rPr>
          <w:rFonts w:cs="Times New Roman"/>
        </w:rPr>
        <w:lastRenderedPageBreak/>
        <w:t xml:space="preserve">Таким образом, </w:t>
      </w:r>
      <w:r w:rsidR="00435FE2" w:rsidRPr="00691DFD">
        <w:rPr>
          <w:rFonts w:cs="Times New Roman"/>
        </w:rPr>
        <w:t xml:space="preserve">были протестированы гипотезы Н1-Н8. По итогам регрессионного анализа не были приняты гипотезы Н4 и Н6. </w:t>
      </w:r>
      <w:r w:rsidR="00627185" w:rsidRPr="00691DFD">
        <w:rPr>
          <w:rFonts w:cs="Times New Roman"/>
        </w:rPr>
        <w:t xml:space="preserve">Гипотеза Н8 принята частично. </w:t>
      </w:r>
      <w:r w:rsidR="00435FE2" w:rsidRPr="00691DFD">
        <w:rPr>
          <w:rFonts w:cs="Times New Roman"/>
        </w:rPr>
        <w:t>Поэтому результат моделирования схематично будет представлен следующим образом:</w:t>
      </w:r>
    </w:p>
    <w:p w14:paraId="03948D56" w14:textId="756F0AEA" w:rsidR="00446D55" w:rsidRPr="00691DFD" w:rsidRDefault="000366A5" w:rsidP="002F0FE2">
      <w:pPr>
        <w:tabs>
          <w:tab w:val="left" w:pos="2841"/>
        </w:tabs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2FCA0230" wp14:editId="61B0FBDF">
            <wp:extent cx="5472179" cy="2525486"/>
            <wp:effectExtent l="0" t="0" r="1905" b="1905"/>
            <wp:docPr id="3033145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31453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9106" cy="2533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BB87" w14:textId="34155189" w:rsidR="00CF5D26" w:rsidRPr="00691DFD" w:rsidRDefault="00CF5D26" w:rsidP="00CF5D26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1</w:t>
      </w:r>
      <w:r w:rsidRPr="00691DFD">
        <w:rPr>
          <w:rFonts w:cs="Times New Roman"/>
          <w:b/>
          <w:bCs/>
        </w:rPr>
        <w:t>2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Модель</w:t>
      </w:r>
      <w:proofErr w:type="gramEnd"/>
      <w:r w:rsidRPr="00691DFD">
        <w:rPr>
          <w:rFonts w:cs="Times New Roman"/>
        </w:rPr>
        <w:t xml:space="preserve"> исследования. Результаты регрессионного анализа</w:t>
      </w:r>
    </w:p>
    <w:p w14:paraId="40785E3A" w14:textId="77777777" w:rsidR="007457F2" w:rsidRPr="00691DFD" w:rsidRDefault="003C676F" w:rsidP="00161454">
      <w:pPr>
        <w:rPr>
          <w:rFonts w:cs="Times New Roman"/>
        </w:rPr>
      </w:pPr>
      <w:r w:rsidRPr="00691DFD">
        <w:rPr>
          <w:rFonts w:cs="Times New Roman"/>
        </w:rPr>
        <w:t>Интересно рассмотреть, как будет меняться предсказанное значение зависимой переменной в зависимости от уровня дохода респондента. Как уже было отмечено, в моделировании за константу принимался уровень фактора, равный трём</w:t>
      </w:r>
      <w:r w:rsidR="00E82C25" w:rsidRPr="00691DFD">
        <w:rPr>
          <w:rFonts w:cs="Times New Roman"/>
        </w:rPr>
        <w:t xml:space="preserve">. На примере последней модели отметим, что </w:t>
      </w:r>
      <w:r w:rsidR="00DF6E35" w:rsidRPr="00691DFD">
        <w:rPr>
          <w:rFonts w:cs="Times New Roman"/>
        </w:rPr>
        <w:t>более низкий уровень дохода, равный первому уровню фактора («</w:t>
      </w:r>
      <w:r w:rsidR="00261817" w:rsidRPr="00691DFD">
        <w:rPr>
          <w:rFonts w:cs="Times New Roman"/>
        </w:rPr>
        <w:t>денег не хватает даже на продукты, «едва сводим концы с концами»)</w:t>
      </w:r>
      <w:r w:rsidR="00E81ABE" w:rsidRPr="00691DFD">
        <w:rPr>
          <w:rFonts w:cs="Times New Roman"/>
        </w:rPr>
        <w:t>,</w:t>
      </w:r>
      <w:r w:rsidR="00261817" w:rsidRPr="00691DFD">
        <w:rPr>
          <w:rFonts w:cs="Times New Roman"/>
        </w:rPr>
        <w:t xml:space="preserve"> снижает предсказанное значение намерения совершить покупку на 0,343. </w:t>
      </w:r>
      <w:r w:rsidR="00E81ABE" w:rsidRPr="00691DFD">
        <w:rPr>
          <w:rFonts w:cs="Times New Roman"/>
        </w:rPr>
        <w:t>Если же респондент выбирает уровень фактора, равный четырём («</w:t>
      </w:r>
      <w:r w:rsidR="00E82B70" w:rsidRPr="00691DFD">
        <w:rPr>
          <w:rFonts w:cs="Times New Roman"/>
        </w:rPr>
        <w:t xml:space="preserve">можем без труда приобретать крупную бытовую технику, но покупка нового легкового автомобиля была бы затруднительной»), предсказанное моделью значение намерения совершить покупку при прочих равных увеличится на 0,05. </w:t>
      </w:r>
    </w:p>
    <w:p w14:paraId="315F888F" w14:textId="19A78C12" w:rsidR="008142BA" w:rsidRPr="00691DFD" w:rsidRDefault="00E82B70" w:rsidP="00161454">
      <w:pPr>
        <w:rPr>
          <w:rFonts w:cs="Times New Roman"/>
        </w:rPr>
      </w:pPr>
      <w:r w:rsidRPr="00691DFD">
        <w:rPr>
          <w:rFonts w:cs="Times New Roman"/>
        </w:rPr>
        <w:t xml:space="preserve">Характерно, что влияние более высокого уровня дохода (пятый и шестой уровни) уже не приводит к значимому отличию от принятой константы, в модели учитываться не будет. </w:t>
      </w:r>
      <w:r w:rsidR="005E6CC3" w:rsidRPr="00691DFD">
        <w:rPr>
          <w:rFonts w:cs="Times New Roman"/>
        </w:rPr>
        <w:t>Наиболее популярн</w:t>
      </w:r>
      <w:r w:rsidR="00AF0517" w:rsidRPr="00691DFD">
        <w:rPr>
          <w:rFonts w:cs="Times New Roman"/>
        </w:rPr>
        <w:t xml:space="preserve">ой категорией для </w:t>
      </w:r>
      <w:r w:rsidR="009445F7" w:rsidRPr="00691DFD">
        <w:rPr>
          <w:rFonts w:cs="Times New Roman"/>
        </w:rPr>
        <w:t>этих</w:t>
      </w:r>
      <w:r w:rsidR="00AF0517" w:rsidRPr="00691DFD">
        <w:rPr>
          <w:rFonts w:cs="Times New Roman"/>
        </w:rPr>
        <w:t xml:space="preserve"> респондентов стали кофейни, что противоречит возможному </w:t>
      </w:r>
      <w:r w:rsidR="007457F2" w:rsidRPr="00691DFD">
        <w:rPr>
          <w:rFonts w:cs="Times New Roman"/>
        </w:rPr>
        <w:t>объяснению этих результатов через популярность более престижных, авторских ресторанов у таких потребителей.</w:t>
      </w:r>
      <w:r w:rsidR="003E5A40" w:rsidRPr="00691DFD">
        <w:rPr>
          <w:rFonts w:cs="Times New Roman"/>
        </w:rPr>
        <w:t xml:space="preserve"> </w:t>
      </w:r>
      <w:r w:rsidR="00FA505A" w:rsidRPr="00691DFD">
        <w:rPr>
          <w:rFonts w:cs="Times New Roman"/>
        </w:rPr>
        <w:t xml:space="preserve">Напротив, </w:t>
      </w:r>
      <w:r w:rsidR="00E24F97" w:rsidRPr="00691DFD">
        <w:rPr>
          <w:rFonts w:cs="Times New Roman"/>
        </w:rPr>
        <w:t xml:space="preserve">именно </w:t>
      </w:r>
      <w:r w:rsidR="003229D7" w:rsidRPr="00691DFD">
        <w:rPr>
          <w:rFonts w:cs="Times New Roman"/>
        </w:rPr>
        <w:t>категория</w:t>
      </w:r>
      <w:r w:rsidR="00E24F97" w:rsidRPr="00691DFD">
        <w:rPr>
          <w:rFonts w:cs="Times New Roman"/>
        </w:rPr>
        <w:t xml:space="preserve"> небольших кофеен с меню позиций кухни </w:t>
      </w:r>
      <w:r w:rsidR="003229D7" w:rsidRPr="00691DFD">
        <w:rPr>
          <w:rFonts w:cs="Times New Roman"/>
        </w:rPr>
        <w:t xml:space="preserve">растёт в сегменте потребителей дохода среднего уровня и выше среднего: это объясняется как </w:t>
      </w:r>
      <w:r w:rsidR="003E7384" w:rsidRPr="00691DFD">
        <w:rPr>
          <w:rFonts w:cs="Times New Roman"/>
        </w:rPr>
        <w:t xml:space="preserve">популярностью формата </w:t>
      </w:r>
      <w:proofErr w:type="spellStart"/>
      <w:r w:rsidR="003E7384" w:rsidRPr="00691DFD">
        <w:rPr>
          <w:rFonts w:cs="Times New Roman"/>
        </w:rPr>
        <w:t>спешелти</w:t>
      </w:r>
      <w:proofErr w:type="spellEnd"/>
      <w:r w:rsidR="003E7384" w:rsidRPr="00691DFD">
        <w:rPr>
          <w:rFonts w:cs="Times New Roman"/>
        </w:rPr>
        <w:t xml:space="preserve">, так и простыми привычками: возможность зайти на завтрак или обед в течение рабочего дня без предварительной брони столика, назначить встречу, провести </w:t>
      </w:r>
      <w:proofErr w:type="spellStart"/>
      <w:r w:rsidR="003E7384" w:rsidRPr="00691DFD">
        <w:rPr>
          <w:rFonts w:cs="Times New Roman"/>
        </w:rPr>
        <w:t>созвон</w:t>
      </w:r>
      <w:proofErr w:type="spellEnd"/>
      <w:r w:rsidR="003E7384" w:rsidRPr="00691DFD">
        <w:rPr>
          <w:rFonts w:cs="Times New Roman"/>
        </w:rPr>
        <w:t xml:space="preserve"> — всё это увеличивает привлекательность такого формата среди более обеспеченных посетителей.</w:t>
      </w:r>
    </w:p>
    <w:p w14:paraId="54F3FB90" w14:textId="681B9709" w:rsidR="008142BA" w:rsidRPr="00691DFD" w:rsidRDefault="00F724D7" w:rsidP="00161454">
      <w:pPr>
        <w:rPr>
          <w:rFonts w:cs="Times New Roman"/>
        </w:rPr>
      </w:pPr>
      <w:r w:rsidRPr="00691DFD">
        <w:rPr>
          <w:rFonts w:cs="Times New Roman"/>
        </w:rPr>
        <w:lastRenderedPageBreak/>
        <w:t>Дополнительно были проанализированы модели для трёх категорий КСД: экологической, социальной, экономической.</w:t>
      </w:r>
      <w:r w:rsidR="004163F8" w:rsidRPr="00691DFD">
        <w:rPr>
          <w:rFonts w:cs="Times New Roman"/>
        </w:rPr>
        <w:t xml:space="preserve"> На данном этапе была поставлена цель выявить наиболее значимые для потребителей факторы, описывающие корпоративн</w:t>
      </w:r>
      <w:r w:rsidR="009257B0" w:rsidRPr="00691DFD">
        <w:rPr>
          <w:rFonts w:cs="Times New Roman"/>
        </w:rPr>
        <w:t xml:space="preserve">ую социальную деятельность бизнеса. </w:t>
      </w:r>
      <w:r w:rsidR="00AB3F24" w:rsidRPr="00691DFD">
        <w:rPr>
          <w:rFonts w:cs="Times New Roman"/>
        </w:rPr>
        <w:t xml:space="preserve">Была проанализирована регрессионная модель с включением всех ключевых измеряемых переменных: </w:t>
      </w:r>
      <w:r w:rsidR="00F73A31" w:rsidRPr="00691DFD">
        <w:rPr>
          <w:rFonts w:cs="Times New Roman"/>
          <w:lang w:val="en-US"/>
        </w:rPr>
        <w:t>CSR</w:t>
      </w:r>
      <w:r w:rsidR="00F73A31" w:rsidRPr="00691DFD">
        <w:rPr>
          <w:rFonts w:cs="Times New Roman"/>
        </w:rPr>
        <w:t>_</w:t>
      </w:r>
      <w:r w:rsidR="00F73A31" w:rsidRPr="00691DFD">
        <w:rPr>
          <w:rFonts w:cs="Times New Roman"/>
          <w:lang w:val="en-US"/>
        </w:rPr>
        <w:t>SOC</w:t>
      </w:r>
      <w:r w:rsidR="00F73A31" w:rsidRPr="00691DFD">
        <w:rPr>
          <w:rFonts w:cs="Times New Roman"/>
        </w:rPr>
        <w:t xml:space="preserve">, </w:t>
      </w:r>
      <w:r w:rsidR="00F73A31" w:rsidRPr="00691DFD">
        <w:rPr>
          <w:rFonts w:cs="Times New Roman"/>
          <w:lang w:val="en-US"/>
        </w:rPr>
        <w:t>CSR</w:t>
      </w:r>
      <w:r w:rsidR="00F73A31" w:rsidRPr="00691DFD">
        <w:rPr>
          <w:rFonts w:cs="Times New Roman"/>
        </w:rPr>
        <w:t>_</w:t>
      </w:r>
      <w:r w:rsidR="00F73A31" w:rsidRPr="00691DFD">
        <w:rPr>
          <w:rFonts w:cs="Times New Roman"/>
          <w:lang w:val="en-US"/>
        </w:rPr>
        <w:t>ECO</w:t>
      </w:r>
      <w:r w:rsidR="00F73A31" w:rsidRPr="00691DFD">
        <w:rPr>
          <w:rFonts w:cs="Times New Roman"/>
        </w:rPr>
        <w:t xml:space="preserve">, </w:t>
      </w:r>
      <w:r w:rsidR="00F73A31" w:rsidRPr="00691DFD">
        <w:rPr>
          <w:rFonts w:cs="Times New Roman"/>
          <w:lang w:val="en-US"/>
        </w:rPr>
        <w:t>CSR</w:t>
      </w:r>
      <w:r w:rsidR="00F73A31" w:rsidRPr="00691DFD">
        <w:rPr>
          <w:rFonts w:cs="Times New Roman"/>
        </w:rPr>
        <w:t>_</w:t>
      </w:r>
      <w:r w:rsidR="00F73A31" w:rsidRPr="00691DFD">
        <w:rPr>
          <w:rFonts w:cs="Times New Roman"/>
          <w:lang w:val="en-US"/>
        </w:rPr>
        <w:t>FIN</w:t>
      </w:r>
      <w:r w:rsidR="00F73A31" w:rsidRPr="00691DFD">
        <w:rPr>
          <w:rFonts w:cs="Times New Roman"/>
        </w:rPr>
        <w:t xml:space="preserve">, </w:t>
      </w:r>
      <w:r w:rsidR="00F73A31" w:rsidRPr="00691DFD">
        <w:rPr>
          <w:rFonts w:cs="Times New Roman"/>
          <w:lang w:val="en-US"/>
        </w:rPr>
        <w:t>SAT</w:t>
      </w:r>
      <w:r w:rsidR="00F73A31" w:rsidRPr="00691DFD">
        <w:rPr>
          <w:rFonts w:cs="Times New Roman"/>
        </w:rPr>
        <w:t xml:space="preserve">, </w:t>
      </w:r>
      <w:r w:rsidR="00F73A31" w:rsidRPr="00691DFD">
        <w:rPr>
          <w:rFonts w:cs="Times New Roman"/>
          <w:lang w:val="en-US"/>
        </w:rPr>
        <w:t>CBI</w:t>
      </w:r>
      <w:r w:rsidR="00F73A31" w:rsidRPr="00691DFD">
        <w:rPr>
          <w:rFonts w:cs="Times New Roman"/>
        </w:rPr>
        <w:t>.</w:t>
      </w:r>
      <w:r w:rsidR="00092566" w:rsidRPr="00691DFD">
        <w:rPr>
          <w:rFonts w:cs="Times New Roman"/>
        </w:rPr>
        <w:t xml:space="preserve"> Значимость компонентов КСД представлена в таблице 16.</w:t>
      </w:r>
    </w:p>
    <w:p w14:paraId="057E1F59" w14:textId="403CE537" w:rsidR="00092566" w:rsidRPr="00691DFD" w:rsidRDefault="00092566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Результаты регрессионного моделирования для компонентов КСД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46"/>
        <w:gridCol w:w="1134"/>
        <w:gridCol w:w="992"/>
        <w:gridCol w:w="2124"/>
        <w:gridCol w:w="2124"/>
        <w:gridCol w:w="2124"/>
      </w:tblGrid>
      <w:tr w:rsidR="00F1043B" w:rsidRPr="00691DFD" w14:paraId="02ADD715" w14:textId="77777777" w:rsidTr="008A359D">
        <w:tc>
          <w:tcPr>
            <w:tcW w:w="846" w:type="dxa"/>
          </w:tcPr>
          <w:p w14:paraId="6EB44E27" w14:textId="12ACAAFC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R</w:t>
            </w:r>
            <w:r w:rsidRPr="00691DFD">
              <w:rPr>
                <w:rFonts w:cs="Times New Roman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1134" w:type="dxa"/>
          </w:tcPr>
          <w:p w14:paraId="16271173" w14:textId="05283BE0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Adj.</w:t>
            </w:r>
            <w:r w:rsidRPr="00691DFD">
              <w:rPr>
                <w:rFonts w:cs="Times New Roman"/>
                <w:b/>
                <w:bCs/>
              </w:rPr>
              <w:t xml:space="preserve"> </w:t>
            </w:r>
            <w:r w:rsidRPr="00691DFD">
              <w:rPr>
                <w:rFonts w:cs="Times New Roman"/>
                <w:b/>
                <w:bCs/>
                <w:lang w:val="en-US"/>
              </w:rPr>
              <w:t>R</w:t>
            </w:r>
            <w:r w:rsidRPr="00691DFD">
              <w:rPr>
                <w:rFonts w:cs="Times New Roman"/>
                <w:b/>
                <w:bCs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</w:tcPr>
          <w:p w14:paraId="73D5362D" w14:textId="738DA7EF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Sig.</w:t>
            </w:r>
          </w:p>
        </w:tc>
        <w:tc>
          <w:tcPr>
            <w:tcW w:w="2124" w:type="dxa"/>
          </w:tcPr>
          <w:p w14:paraId="17BEA54E" w14:textId="6DCE7F03" w:rsidR="00F1043B" w:rsidRPr="00691DFD" w:rsidRDefault="00F1043B" w:rsidP="00F1043B">
            <w:pPr>
              <w:ind w:firstLine="0"/>
              <w:rPr>
                <w:rFonts w:cs="Times New Roman"/>
                <w:b/>
                <w:bCs/>
                <w:lang w:val="en-US"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CSR_ECO</w:t>
            </w:r>
          </w:p>
        </w:tc>
        <w:tc>
          <w:tcPr>
            <w:tcW w:w="2124" w:type="dxa"/>
          </w:tcPr>
          <w:p w14:paraId="07D8684C" w14:textId="0208F8C2" w:rsidR="00F1043B" w:rsidRPr="00691DFD" w:rsidRDefault="00F1043B" w:rsidP="00F1043B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</w:rPr>
              <w:t>CSR_SOC</w:t>
            </w:r>
          </w:p>
        </w:tc>
        <w:tc>
          <w:tcPr>
            <w:tcW w:w="2124" w:type="dxa"/>
          </w:tcPr>
          <w:p w14:paraId="558C4E8A" w14:textId="24AC4468" w:rsidR="00F1043B" w:rsidRPr="00691DFD" w:rsidRDefault="00F1043B" w:rsidP="00F1043B">
            <w:pPr>
              <w:ind w:firstLine="0"/>
              <w:rPr>
                <w:rFonts w:cs="Times New Roman"/>
                <w:b/>
                <w:bCs/>
              </w:rPr>
            </w:pPr>
            <w:r w:rsidRPr="00691DFD">
              <w:rPr>
                <w:rFonts w:cs="Times New Roman"/>
                <w:b/>
                <w:bCs/>
                <w:lang w:val="en-US"/>
              </w:rPr>
              <w:t>CSR_FIN</w:t>
            </w:r>
          </w:p>
        </w:tc>
      </w:tr>
      <w:tr w:rsidR="00F1043B" w:rsidRPr="00691DFD" w14:paraId="59444190" w14:textId="77777777" w:rsidTr="0043559F">
        <w:tc>
          <w:tcPr>
            <w:tcW w:w="846" w:type="dxa"/>
          </w:tcPr>
          <w:p w14:paraId="6220F706" w14:textId="7F990D8D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0,799</w:t>
            </w:r>
          </w:p>
        </w:tc>
        <w:tc>
          <w:tcPr>
            <w:tcW w:w="1134" w:type="dxa"/>
          </w:tcPr>
          <w:p w14:paraId="25B19C71" w14:textId="25788B8C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0,711</w:t>
            </w:r>
          </w:p>
        </w:tc>
        <w:tc>
          <w:tcPr>
            <w:tcW w:w="992" w:type="dxa"/>
          </w:tcPr>
          <w:p w14:paraId="29CB5DD0" w14:textId="19D1FB5A" w:rsidR="00F1043B" w:rsidRPr="00691DFD" w:rsidRDefault="00F1043B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  <w:lang w:val="en-US"/>
              </w:rPr>
              <w:t>&lt;0.001</w:t>
            </w:r>
          </w:p>
        </w:tc>
        <w:tc>
          <w:tcPr>
            <w:tcW w:w="2124" w:type="dxa"/>
          </w:tcPr>
          <w:p w14:paraId="7FB8F660" w14:textId="72827DF8" w:rsidR="00F1043B" w:rsidRPr="00691DFD" w:rsidRDefault="00457B2A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Значимо на уровне </w:t>
            </w:r>
            <w:r w:rsidR="0043559F" w:rsidRPr="00691DFD">
              <w:rPr>
                <w:rFonts w:cs="Times New Roman"/>
              </w:rPr>
              <w:t>0.05</w:t>
            </w:r>
          </w:p>
        </w:tc>
        <w:tc>
          <w:tcPr>
            <w:tcW w:w="2124" w:type="dxa"/>
            <w:shd w:val="clear" w:color="auto" w:fill="D0CECE" w:themeFill="background2" w:themeFillShade="E6"/>
          </w:tcPr>
          <w:p w14:paraId="75D0C87E" w14:textId="0A618EFE" w:rsidR="00F1043B" w:rsidRPr="00691DFD" w:rsidRDefault="00457B2A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Значимо на уровне</w:t>
            </w:r>
            <w:r w:rsidR="0043559F" w:rsidRPr="00691DFD">
              <w:rPr>
                <w:rFonts w:cs="Times New Roman"/>
              </w:rPr>
              <w:t xml:space="preserve"> 0,1</w:t>
            </w:r>
          </w:p>
        </w:tc>
        <w:tc>
          <w:tcPr>
            <w:tcW w:w="2124" w:type="dxa"/>
          </w:tcPr>
          <w:p w14:paraId="79DAC854" w14:textId="0A0D7481" w:rsidR="00F1043B" w:rsidRPr="00691DFD" w:rsidRDefault="00457B2A" w:rsidP="00F1043B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Значимо на уровне</w:t>
            </w:r>
            <w:r w:rsidR="0043559F" w:rsidRPr="00691DFD">
              <w:rPr>
                <w:rFonts w:cs="Times New Roman"/>
              </w:rPr>
              <w:t xml:space="preserve"> 0,05</w:t>
            </w:r>
          </w:p>
        </w:tc>
      </w:tr>
    </w:tbl>
    <w:p w14:paraId="2374BB8F" w14:textId="77777777" w:rsidR="002F0FE2" w:rsidRPr="00691DFD" w:rsidRDefault="002F0FE2" w:rsidP="00092566">
      <w:pPr>
        <w:ind w:firstLine="0"/>
        <w:jc w:val="left"/>
        <w:rPr>
          <w:rFonts w:cs="Times New Roman"/>
        </w:rPr>
      </w:pPr>
    </w:p>
    <w:p w14:paraId="5D3DB389" w14:textId="1EE08163" w:rsidR="005E3FAA" w:rsidRPr="00691DFD" w:rsidRDefault="005E3FAA" w:rsidP="00CF5D26">
      <w:pPr>
        <w:rPr>
          <w:rFonts w:cs="Times New Roman"/>
        </w:rPr>
      </w:pPr>
      <w:r w:rsidRPr="00691DFD">
        <w:rPr>
          <w:rFonts w:cs="Times New Roman"/>
        </w:rPr>
        <w:t xml:space="preserve">Уравнение регрессии в данном случае будет выглядеть следующим образом: </w:t>
      </w:r>
      <w:r w:rsidRPr="00691DFD">
        <w:rPr>
          <w:rFonts w:cs="Times New Roman"/>
        </w:rPr>
        <w:br/>
      </w:r>
      <m:oMath>
        <m:r>
          <m:rPr>
            <m:sty m:val="p"/>
          </m:rPr>
          <w:rPr>
            <w:rFonts w:ascii="Cambria Math" w:hAnsi="Cambria Math" w:cs="Times New Roman"/>
            <w:lang w:val="en-US"/>
          </w:rPr>
          <m:t>Υ</m:t>
        </m:r>
        <m:r>
          <m:rPr>
            <m:sty m:val="p"/>
          </m:rPr>
          <w:rPr>
            <w:rFonts w:ascii="Cambria Math" w:hAnsi="Cambria Math" w:cs="Times New Roman"/>
          </w:rPr>
          <m:t>=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1.277×</m:t>
            </m:r>
            <m:r>
              <m:rPr>
                <m:sty m:val="p"/>
              </m:rPr>
              <w:rPr>
                <w:rFonts w:ascii="Cambria Math" w:hAnsi="Cambria Math" w:cs="Times New Roman"/>
                <w:lang w:val="en-US"/>
              </w:rPr>
              <m:t>SAT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+(0.127×</m:t>
        </m:r>
        <m:r>
          <m:rPr>
            <m:sty m:val="p"/>
          </m:rPr>
          <w:rPr>
            <w:rFonts w:ascii="Cambria Math" w:hAnsi="Cambria Math" w:cs="Times New Roman"/>
            <w:lang w:val="en-US"/>
          </w:rPr>
          <m:t>CBI</m:t>
        </m:r>
      </m:oMath>
      <w:r w:rsidRPr="00691DFD">
        <w:rPr>
          <w:rFonts w:cs="Times New Roman"/>
        </w:rPr>
        <w:t>)</w:t>
      </w:r>
      <w:r w:rsidR="0004360B" w:rsidRPr="00691DFD">
        <w:rPr>
          <w:rFonts w:cs="Times New Roman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-1.771 ×CSR_SOC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0.082 ×CSR_FIN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0.082 ×CSR_ECO</m:t>
            </m:r>
          </m:e>
        </m:d>
        <m:r>
          <m:rPr>
            <m:sty m:val="p"/>
          </m:rPr>
          <w:rPr>
            <w:rFonts w:ascii="Cambria Math" w:hAnsi="Cambria Math" w:cs="Times New Roman"/>
          </w:rPr>
          <m:t>+</m:t>
        </m:r>
        <m:d>
          <m:dPr>
            <m:ctrlPr>
              <w:rPr>
                <w:rFonts w:ascii="Cambria Math" w:hAnsi="Cambria Math" w:cs="Times New Roman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Times New Roman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0.509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Edu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=1</m:t>
                </m:r>
              </m:sub>
            </m:sSub>
          </m:e>
        </m:d>
      </m:oMath>
      <w:r w:rsidR="00847BE0" w:rsidRPr="00691DFD">
        <w:rPr>
          <w:rFonts w:cs="Times New Roman"/>
        </w:rPr>
        <w:t>.</w:t>
      </w:r>
      <w:r w:rsidR="0004360B" w:rsidRPr="00691DFD">
        <w:rPr>
          <w:rFonts w:cs="Times New Roman"/>
        </w:rPr>
        <w:t xml:space="preserve"> </w:t>
      </w:r>
      <w:r w:rsidR="00416832" w:rsidRPr="00691DFD">
        <w:rPr>
          <w:rFonts w:cs="Times New Roman"/>
        </w:rPr>
        <w:t xml:space="preserve">Социальный фактор можно считать </w:t>
      </w:r>
      <w:r w:rsidR="00DD63E5" w:rsidRPr="00691DFD">
        <w:rPr>
          <w:rFonts w:cs="Times New Roman"/>
        </w:rPr>
        <w:t>значимым на</w:t>
      </w:r>
      <w:r w:rsidR="00416832" w:rsidRPr="00691DFD">
        <w:rPr>
          <w:rFonts w:cs="Times New Roman"/>
        </w:rPr>
        <w:t xml:space="preserve"> уровне </w:t>
      </w:r>
      <w:r w:rsidR="008103D8" w:rsidRPr="00691DFD">
        <w:rPr>
          <w:rFonts w:cs="Times New Roman"/>
        </w:rPr>
        <w:t>0,1</w:t>
      </w:r>
      <w:r w:rsidR="00A775B3" w:rsidRPr="00691DFD">
        <w:rPr>
          <w:rFonts w:cs="Times New Roman"/>
        </w:rPr>
        <w:t xml:space="preserve"> — </w:t>
      </w:r>
      <w:r w:rsidR="006D7BAE" w:rsidRPr="00691DFD">
        <w:rPr>
          <w:rFonts w:cs="Times New Roman"/>
        </w:rPr>
        <w:t>то есть вероятность</w:t>
      </w:r>
      <w:r w:rsidR="00225409" w:rsidRPr="00691DFD">
        <w:rPr>
          <w:rFonts w:cs="Times New Roman"/>
        </w:rPr>
        <w:t xml:space="preserve"> того, что он не будет значимым, возрастает до 10%. </w:t>
      </w:r>
      <w:r w:rsidR="00DD63E5" w:rsidRPr="00691DFD">
        <w:rPr>
          <w:rFonts w:cs="Times New Roman"/>
        </w:rPr>
        <w:t xml:space="preserve">С поправкой на этот вывод, в целом </w:t>
      </w:r>
      <w:r w:rsidR="0040110B" w:rsidRPr="00691DFD">
        <w:rPr>
          <w:rFonts w:cs="Times New Roman"/>
        </w:rPr>
        <w:t xml:space="preserve">это не препятствует формулированию выводов: экономические и экологические проекты КСД действительно </w:t>
      </w:r>
      <w:r w:rsidR="00FF0839" w:rsidRPr="00691DFD">
        <w:rPr>
          <w:rFonts w:cs="Times New Roman"/>
        </w:rPr>
        <w:t>оказывают п</w:t>
      </w:r>
      <w:r w:rsidR="0040110B" w:rsidRPr="00691DFD">
        <w:rPr>
          <w:rFonts w:cs="Times New Roman"/>
        </w:rPr>
        <w:t>оложительно</w:t>
      </w:r>
      <w:r w:rsidR="00FF0839" w:rsidRPr="00691DFD">
        <w:rPr>
          <w:rFonts w:cs="Times New Roman"/>
        </w:rPr>
        <w:t>е влияние на</w:t>
      </w:r>
      <w:r w:rsidR="0040110B" w:rsidRPr="00691DFD">
        <w:rPr>
          <w:rFonts w:cs="Times New Roman"/>
        </w:rPr>
        <w:t xml:space="preserve"> </w:t>
      </w:r>
      <w:r w:rsidR="00FF0839" w:rsidRPr="00691DFD">
        <w:rPr>
          <w:rFonts w:cs="Times New Roman"/>
        </w:rPr>
        <w:t xml:space="preserve">намерение совершить покупку (выбрать именно конкретное оцениваемое заведение для посещения или заказа). </w:t>
      </w:r>
      <w:r w:rsidR="00B91D96" w:rsidRPr="00691DFD">
        <w:rPr>
          <w:rFonts w:cs="Times New Roman"/>
        </w:rPr>
        <w:t xml:space="preserve">Влияние социальных факторов </w:t>
      </w:r>
      <w:r w:rsidR="0019467B" w:rsidRPr="00691DFD">
        <w:rPr>
          <w:rFonts w:cs="Times New Roman"/>
        </w:rPr>
        <w:t xml:space="preserve">имеет отрицательную направленность: </w:t>
      </w:r>
      <w:r w:rsidR="00B7290D" w:rsidRPr="00691DFD">
        <w:rPr>
          <w:rFonts w:cs="Times New Roman"/>
        </w:rPr>
        <w:t xml:space="preserve">чем </w:t>
      </w:r>
      <w:r w:rsidR="00D905B4" w:rsidRPr="00691DFD">
        <w:rPr>
          <w:rFonts w:cs="Times New Roman"/>
        </w:rPr>
        <w:t xml:space="preserve">выше оценка </w:t>
      </w:r>
      <w:r w:rsidR="00415548" w:rsidRPr="00691DFD">
        <w:rPr>
          <w:rFonts w:cs="Times New Roman"/>
        </w:rPr>
        <w:t xml:space="preserve">мероприятий, направленных на внешних и внутренних стейкхолдеров в части обеспечения возможностей развития, </w:t>
      </w:r>
      <w:r w:rsidR="0055365F" w:rsidRPr="00691DFD">
        <w:rPr>
          <w:rFonts w:cs="Times New Roman"/>
        </w:rPr>
        <w:t xml:space="preserve">равенства, безопасности и так далее. </w:t>
      </w:r>
    </w:p>
    <w:p w14:paraId="676232BE" w14:textId="34A70FE8" w:rsidR="009A3D95" w:rsidRPr="00691DFD" w:rsidRDefault="009721C7" w:rsidP="00CF5D26">
      <w:pPr>
        <w:rPr>
          <w:rFonts w:cs="Times New Roman"/>
        </w:rPr>
      </w:pPr>
      <w:r w:rsidRPr="00691DFD">
        <w:rPr>
          <w:rFonts w:cs="Times New Roman"/>
        </w:rPr>
        <w:t xml:space="preserve">Такая тенденция может быть связана с распределением высоких оценок </w:t>
      </w:r>
      <w:r w:rsidR="001D759A" w:rsidRPr="00691DFD">
        <w:rPr>
          <w:rFonts w:cs="Times New Roman"/>
        </w:rPr>
        <w:t xml:space="preserve">по категориям заведений. </w:t>
      </w:r>
      <w:r w:rsidR="00122394" w:rsidRPr="00691DFD">
        <w:rPr>
          <w:rFonts w:cs="Times New Roman"/>
        </w:rPr>
        <w:t xml:space="preserve">На </w:t>
      </w:r>
      <w:proofErr w:type="spellStart"/>
      <w:r w:rsidR="00122394" w:rsidRPr="00691DFD">
        <w:rPr>
          <w:rFonts w:cs="Times New Roman"/>
        </w:rPr>
        <w:t>боксплотах</w:t>
      </w:r>
      <w:proofErr w:type="spellEnd"/>
      <w:r w:rsidR="00122394" w:rsidRPr="00691DFD">
        <w:rPr>
          <w:rFonts w:cs="Times New Roman"/>
        </w:rPr>
        <w:t xml:space="preserve"> на рисунке видно, что наиболее высокие оценки характерны для категории «другое», куда вошли бары, пабы, чайные, а также антикафе. </w:t>
      </w:r>
      <w:r w:rsidR="00A71DAC" w:rsidRPr="00691DFD">
        <w:rPr>
          <w:rFonts w:cs="Times New Roman"/>
        </w:rPr>
        <w:t xml:space="preserve">При удалении этой категории из анализа коэффициент при переменной </w:t>
      </w:r>
      <w:r w:rsidR="00A71DAC" w:rsidRPr="00691DFD">
        <w:rPr>
          <w:rFonts w:cs="Times New Roman"/>
          <w:lang w:val="en-US"/>
        </w:rPr>
        <w:t>CSR</w:t>
      </w:r>
      <w:r w:rsidR="00A71DAC" w:rsidRPr="00691DFD">
        <w:rPr>
          <w:rFonts w:cs="Times New Roman"/>
        </w:rPr>
        <w:t>_</w:t>
      </w:r>
      <w:r w:rsidR="00A71DAC" w:rsidRPr="00691DFD">
        <w:rPr>
          <w:rFonts w:cs="Times New Roman"/>
          <w:lang w:val="en-US"/>
        </w:rPr>
        <w:t>SOC</w:t>
      </w:r>
      <w:r w:rsidR="00A71DAC" w:rsidRPr="00691DFD">
        <w:rPr>
          <w:rFonts w:cs="Times New Roman"/>
        </w:rPr>
        <w:t xml:space="preserve"> становится положительным </w:t>
      </w:r>
      <w:r w:rsidR="00EB080E" w:rsidRPr="00691DFD">
        <w:rPr>
          <w:rFonts w:cs="Times New Roman"/>
        </w:rPr>
        <w:t xml:space="preserve">(0,062) </w:t>
      </w:r>
      <w:r w:rsidR="00A71DAC" w:rsidRPr="00691DFD">
        <w:rPr>
          <w:rFonts w:cs="Times New Roman"/>
        </w:rPr>
        <w:t xml:space="preserve">и значимым на уровне 0,05. </w:t>
      </w:r>
      <w:r w:rsidR="001120BD" w:rsidRPr="00691DFD">
        <w:rPr>
          <w:rFonts w:cs="Times New Roman"/>
        </w:rPr>
        <w:t>Можно предположить, что посещение заведений, попавших в категорию «другое»</w:t>
      </w:r>
      <w:r w:rsidR="000C29ED" w:rsidRPr="00691DFD">
        <w:rPr>
          <w:rFonts w:cs="Times New Roman"/>
        </w:rPr>
        <w:t xml:space="preserve">, </w:t>
      </w:r>
      <w:r w:rsidR="0099784B" w:rsidRPr="00691DFD">
        <w:rPr>
          <w:rFonts w:cs="Times New Roman"/>
        </w:rPr>
        <w:t xml:space="preserve">в большей степени связано с ситуативными факторами: праздниками, </w:t>
      </w:r>
      <w:r w:rsidR="007F1C57" w:rsidRPr="00691DFD">
        <w:rPr>
          <w:rFonts w:cs="Times New Roman"/>
        </w:rPr>
        <w:t xml:space="preserve">тематическими встречами и так далее. </w:t>
      </w:r>
    </w:p>
    <w:p w14:paraId="72E27F5D" w14:textId="30E5C0D3" w:rsidR="0055365F" w:rsidRPr="00691DFD" w:rsidRDefault="00B10533" w:rsidP="0004360B">
      <w:pPr>
        <w:jc w:val="left"/>
        <w:rPr>
          <w:rFonts w:cs="Times New Roman"/>
        </w:rPr>
      </w:pPr>
      <w:r w:rsidRPr="00691DFD">
        <w:rPr>
          <w:rFonts w:cs="Times New Roman"/>
          <w:noProof/>
        </w:rPr>
        <w:lastRenderedPageBreak/>
        <mc:AlternateContent>
          <mc:Choice Requires="cx1">
            <w:drawing>
              <wp:inline distT="0" distB="0" distL="0" distR="0" wp14:anchorId="057A3394" wp14:editId="439F4AB9">
                <wp:extent cx="4572000" cy="2743200"/>
                <wp:effectExtent l="0" t="0" r="0" b="0"/>
                <wp:docPr id="1102403849" name="Диаграмма 15"/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31"/>
                  </a:graphicData>
                </a:graphic>
              </wp:inline>
            </w:drawing>
          </mc:Choice>
          <mc:Fallback xmlns:w16du="http://schemas.microsoft.com/office/word/2023/wordml/word16du">
            <w:drawing>
              <wp:inline distT="0" distB="0" distL="0" distR="0" wp14:anchorId="057A3394" wp14:editId="439F4AB9">
                <wp:extent cx="4572000" cy="2743200"/>
                <wp:effectExtent l="0" t="0" r="0" b="0"/>
                <wp:docPr id="1102403849" name="Диаграмма 4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2403849" name="Диаграмма 4"/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0" cy="274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5394D57A" w14:textId="23E44E0A" w:rsidR="00CF5D26" w:rsidRPr="00691DFD" w:rsidRDefault="00CF5D26" w:rsidP="00CF5D26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1</w:t>
      </w:r>
      <w:r w:rsidRPr="00691DFD">
        <w:rPr>
          <w:rFonts w:cs="Times New Roman"/>
          <w:b/>
          <w:bCs/>
        </w:rPr>
        <w:t>3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proofErr w:type="spellStart"/>
      <w:r w:rsidRPr="00691DFD">
        <w:rPr>
          <w:rFonts w:cs="Times New Roman"/>
        </w:rPr>
        <w:t>Боксплоты</w:t>
      </w:r>
      <w:proofErr w:type="spellEnd"/>
      <w:proofErr w:type="gramEnd"/>
      <w:r w:rsidRPr="00691DFD">
        <w:rPr>
          <w:rFonts w:cs="Times New Roman"/>
        </w:rPr>
        <w:t xml:space="preserve"> для среднего значения переменной </w:t>
      </w:r>
      <w:r w:rsidRPr="00691DFD">
        <w:rPr>
          <w:rFonts w:cs="Times New Roman"/>
          <w:lang w:val="en-US"/>
        </w:rPr>
        <w:t>CSR</w:t>
      </w:r>
      <w:r w:rsidRPr="00691DFD">
        <w:rPr>
          <w:rFonts w:cs="Times New Roman"/>
        </w:rPr>
        <w:t>_</w:t>
      </w:r>
      <w:r w:rsidRPr="00691DFD">
        <w:rPr>
          <w:rFonts w:cs="Times New Roman"/>
          <w:lang w:val="en-US"/>
        </w:rPr>
        <w:t>SOC</w:t>
      </w:r>
      <w:r w:rsidRPr="00691DFD">
        <w:rPr>
          <w:rFonts w:cs="Times New Roman"/>
        </w:rPr>
        <w:t xml:space="preserve"> по типам заведений</w:t>
      </w:r>
    </w:p>
    <w:p w14:paraId="79232023" w14:textId="6AACE7FF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67554EDE" w14:textId="1CDB3E99" w:rsidR="008250D8" w:rsidRPr="00691DFD" w:rsidRDefault="008250D8" w:rsidP="00CF5D26">
      <w:pPr>
        <w:rPr>
          <w:rFonts w:cs="Times New Roman"/>
        </w:rPr>
      </w:pPr>
      <w:r w:rsidRPr="00691DFD">
        <w:rPr>
          <w:rFonts w:cs="Times New Roman"/>
        </w:rPr>
        <w:t>Специфика восприятия корпоративной социальной деятельности в зависимости от категории заведения будет рассмотрена в параграфе 3.1.3 Взаимосвязь оценки корпоративной социальной деятельности компаний и типа заведения общественного питания.</w:t>
      </w:r>
    </w:p>
    <w:p w14:paraId="574095AD" w14:textId="542FE8F1" w:rsidR="00500914" w:rsidRPr="00691DFD" w:rsidRDefault="00500914" w:rsidP="00500914">
      <w:pPr>
        <w:pStyle w:val="3"/>
        <w:rPr>
          <w:rFonts w:cs="Times New Roman"/>
          <w:i w:val="0"/>
          <w:iCs w:val="0"/>
        </w:rPr>
      </w:pPr>
      <w:bookmarkStart w:id="110" w:name="_Toc136468479"/>
      <w:r w:rsidRPr="00691DFD">
        <w:rPr>
          <w:rFonts w:cs="Times New Roman"/>
          <w:i w:val="0"/>
          <w:iCs w:val="0"/>
        </w:rPr>
        <w:t>3.1.3 Взаимосвязь оценки корпоративной социальной деятельности компаний и типа заведения общественного питания</w:t>
      </w:r>
      <w:bookmarkEnd w:id="110"/>
    </w:p>
    <w:p w14:paraId="756EF5AC" w14:textId="79429641" w:rsidR="00500914" w:rsidRPr="00691DFD" w:rsidRDefault="00745F1C" w:rsidP="00161454">
      <w:pPr>
        <w:rPr>
          <w:rFonts w:cs="Times New Roman"/>
        </w:rPr>
      </w:pPr>
      <w:r w:rsidRPr="00691DFD">
        <w:rPr>
          <w:rFonts w:cs="Times New Roman"/>
        </w:rPr>
        <w:t xml:space="preserve">Для формулирования более </w:t>
      </w:r>
      <w:r w:rsidR="00834450" w:rsidRPr="00691DFD">
        <w:rPr>
          <w:rFonts w:cs="Times New Roman"/>
        </w:rPr>
        <w:t>конкретных</w:t>
      </w:r>
      <w:r w:rsidRPr="00691DFD">
        <w:rPr>
          <w:rFonts w:cs="Times New Roman"/>
        </w:rPr>
        <w:t xml:space="preserve"> рекомендаций </w:t>
      </w:r>
      <w:r w:rsidR="005C2D78" w:rsidRPr="00691DFD">
        <w:rPr>
          <w:rFonts w:cs="Times New Roman"/>
        </w:rPr>
        <w:t xml:space="preserve">для сектора общественного питания необходимо понять, </w:t>
      </w:r>
      <w:r w:rsidR="00E30A71" w:rsidRPr="00691DFD">
        <w:rPr>
          <w:rFonts w:cs="Times New Roman"/>
        </w:rPr>
        <w:t>на что стоит обратить особенное внимание представителям различных категорий заведений</w:t>
      </w:r>
      <w:r w:rsidR="00C91599" w:rsidRPr="00691DFD">
        <w:rPr>
          <w:rFonts w:cs="Times New Roman"/>
        </w:rPr>
        <w:t>.</w:t>
      </w:r>
      <w:r w:rsidR="00F31618" w:rsidRPr="00691DFD">
        <w:rPr>
          <w:rFonts w:cs="Times New Roman"/>
        </w:rPr>
        <w:t xml:space="preserve"> В общей регрессионной модели наряду с другими независимыми переменными коэффициент при факторах «</w:t>
      </w:r>
      <w:r w:rsidR="00F31618" w:rsidRPr="00691DFD">
        <w:rPr>
          <w:rFonts w:cs="Times New Roman"/>
          <w:lang w:val="en-US"/>
        </w:rPr>
        <w:t>Type</w:t>
      </w:r>
      <w:r w:rsidR="00F31618" w:rsidRPr="00691DFD">
        <w:rPr>
          <w:rFonts w:cs="Times New Roman"/>
        </w:rPr>
        <w:t xml:space="preserve">» не является значимым. Однако </w:t>
      </w:r>
      <w:r w:rsidR="00AF75BE" w:rsidRPr="00691DFD">
        <w:rPr>
          <w:rFonts w:cs="Times New Roman"/>
        </w:rPr>
        <w:t xml:space="preserve">использование его в качестве </w:t>
      </w:r>
      <w:r w:rsidR="00A568B6" w:rsidRPr="00691DFD">
        <w:rPr>
          <w:rFonts w:cs="Times New Roman"/>
        </w:rPr>
        <w:t xml:space="preserve">модератора (путём разбиения выборки на подгруппы и тестирования регрессии для каждой) продемонстрировало </w:t>
      </w:r>
      <w:r w:rsidR="00175052" w:rsidRPr="00691DFD">
        <w:rPr>
          <w:rFonts w:cs="Times New Roman"/>
        </w:rPr>
        <w:t xml:space="preserve">различие в силе и направлении влияния переменной </w:t>
      </w:r>
      <w:r w:rsidR="00175052" w:rsidRPr="00691DFD">
        <w:rPr>
          <w:rFonts w:cs="Times New Roman"/>
          <w:lang w:val="en-US"/>
        </w:rPr>
        <w:t>CSR</w:t>
      </w:r>
      <w:r w:rsidR="00175052" w:rsidRPr="00691DFD">
        <w:rPr>
          <w:rFonts w:cs="Times New Roman"/>
        </w:rPr>
        <w:t>_</w:t>
      </w:r>
      <w:r w:rsidR="00175052" w:rsidRPr="00691DFD">
        <w:rPr>
          <w:rFonts w:cs="Times New Roman"/>
          <w:lang w:val="en-US"/>
        </w:rPr>
        <w:t>Per</w:t>
      </w:r>
      <w:r w:rsidR="00175052" w:rsidRPr="00691DFD">
        <w:rPr>
          <w:rFonts w:cs="Times New Roman"/>
        </w:rPr>
        <w:t xml:space="preserve"> в зависимости </w:t>
      </w:r>
      <w:r w:rsidR="003342F9" w:rsidRPr="00691DFD">
        <w:rPr>
          <w:rFonts w:cs="Times New Roman"/>
        </w:rPr>
        <w:t xml:space="preserve">от подгруппы. Тем не менее, в связи с тем, что количество наблюдений в каждой получившейся группе </w:t>
      </w:r>
      <w:r w:rsidR="00B72143" w:rsidRPr="00691DFD">
        <w:rPr>
          <w:rFonts w:cs="Times New Roman"/>
        </w:rPr>
        <w:t>не позволяет использовать полный набор объясняющих переменных без существенной перегрузки модели, было решено использовать однофакторный дисперсионный анализ</w:t>
      </w:r>
      <w:r w:rsidR="00791171" w:rsidRPr="00691DFD">
        <w:rPr>
          <w:rFonts w:cs="Times New Roman"/>
        </w:rPr>
        <w:t xml:space="preserve">. </w:t>
      </w:r>
      <w:r w:rsidR="007F1E1A" w:rsidRPr="00691DFD">
        <w:rPr>
          <w:rFonts w:cs="Times New Roman"/>
        </w:rPr>
        <w:t xml:space="preserve">Цель этого этапа исследования — выявить наиболее </w:t>
      </w:r>
      <w:r w:rsidR="00895067" w:rsidRPr="00691DFD">
        <w:rPr>
          <w:rFonts w:cs="Times New Roman"/>
        </w:rPr>
        <w:t>значимые</w:t>
      </w:r>
      <w:r w:rsidR="007F1E1A" w:rsidRPr="00691DFD">
        <w:rPr>
          <w:rFonts w:cs="Times New Roman"/>
        </w:rPr>
        <w:t xml:space="preserve"> для посетителей каждого типа заведения </w:t>
      </w:r>
      <w:r w:rsidR="00895067" w:rsidRPr="00691DFD">
        <w:rPr>
          <w:rFonts w:cs="Times New Roman"/>
        </w:rPr>
        <w:t>направления КСД</w:t>
      </w:r>
      <w:r w:rsidR="00A16CBE" w:rsidRPr="00691DFD">
        <w:rPr>
          <w:rFonts w:cs="Times New Roman"/>
        </w:rPr>
        <w:t>.</w:t>
      </w:r>
      <w:r w:rsidR="00A13507" w:rsidRPr="00691DFD">
        <w:rPr>
          <w:rFonts w:cs="Times New Roman"/>
        </w:rPr>
        <w:t xml:space="preserve"> Были использованы данные, собранные в третьей части опроса, и посвящённые </w:t>
      </w:r>
      <w:r w:rsidR="003E117C" w:rsidRPr="00691DFD">
        <w:rPr>
          <w:rFonts w:cs="Times New Roman"/>
        </w:rPr>
        <w:t>общей оценке значимости того или иного компонента КСД.</w:t>
      </w:r>
    </w:p>
    <w:p w14:paraId="7A969125" w14:textId="200DE691" w:rsidR="00B6036A" w:rsidRPr="00691DFD" w:rsidRDefault="00CA4190" w:rsidP="00B6036A">
      <w:pPr>
        <w:rPr>
          <w:rFonts w:cs="Times New Roman"/>
        </w:rPr>
      </w:pPr>
      <w:r w:rsidRPr="00691DFD">
        <w:rPr>
          <w:rFonts w:cs="Times New Roman"/>
        </w:rPr>
        <w:t xml:space="preserve">По результатам дисперсионного анализа </w:t>
      </w:r>
      <w:r w:rsidR="009E5DC8" w:rsidRPr="00691DFD">
        <w:rPr>
          <w:rFonts w:cs="Times New Roman"/>
        </w:rPr>
        <w:t>было выявлено значимое отличие средних значений по всем переменным</w:t>
      </w:r>
      <w:r w:rsidR="005E523B" w:rsidRPr="00691DFD">
        <w:rPr>
          <w:rFonts w:cs="Times New Roman"/>
        </w:rPr>
        <w:t xml:space="preserve">, включая </w:t>
      </w:r>
      <w:r w:rsidR="00FE51D7" w:rsidRPr="00691DFD">
        <w:rPr>
          <w:rFonts w:cs="Times New Roman"/>
        </w:rPr>
        <w:t xml:space="preserve">латентную переменную по всем факторам </w:t>
      </w:r>
      <w:r w:rsidR="00FE51D7" w:rsidRPr="00691DFD">
        <w:rPr>
          <w:rFonts w:cs="Times New Roman"/>
        </w:rPr>
        <w:lastRenderedPageBreak/>
        <w:t>(</w:t>
      </w:r>
      <w:r w:rsidR="00FE51D7" w:rsidRPr="00691DFD">
        <w:rPr>
          <w:rFonts w:cs="Times New Roman"/>
          <w:lang w:val="en-US"/>
        </w:rPr>
        <w:t>CSR</w:t>
      </w:r>
      <w:r w:rsidR="00FE51D7" w:rsidRPr="00691DFD">
        <w:rPr>
          <w:rFonts w:cs="Times New Roman"/>
        </w:rPr>
        <w:t>_</w:t>
      </w:r>
      <w:r w:rsidR="00FE51D7" w:rsidRPr="00691DFD">
        <w:rPr>
          <w:rFonts w:cs="Times New Roman"/>
          <w:lang w:val="en-US"/>
        </w:rPr>
        <w:t>Per</w:t>
      </w:r>
      <w:r w:rsidR="00FE51D7" w:rsidRPr="00691DFD">
        <w:rPr>
          <w:rFonts w:cs="Times New Roman"/>
        </w:rPr>
        <w:t>)</w:t>
      </w:r>
      <w:r w:rsidR="00624DFC" w:rsidRPr="00691DFD">
        <w:rPr>
          <w:rFonts w:cs="Times New Roman"/>
        </w:rPr>
        <w:t>,</w:t>
      </w:r>
      <w:r w:rsidR="009E5DC8" w:rsidRPr="00691DFD">
        <w:rPr>
          <w:rFonts w:cs="Times New Roman"/>
        </w:rPr>
        <w:t xml:space="preserve"> в зависимости от типа заведения, которое отметил респондент.</w:t>
      </w:r>
      <w:r w:rsidR="006B697A" w:rsidRPr="00691DFD">
        <w:rPr>
          <w:rFonts w:cs="Times New Roman"/>
        </w:rPr>
        <w:t xml:space="preserve"> </w:t>
      </w:r>
      <w:r w:rsidR="00B6036A" w:rsidRPr="00691DFD">
        <w:rPr>
          <w:rFonts w:cs="Times New Roman"/>
        </w:rPr>
        <w:t>Сначала была рассмотрена простая описательная статистика</w:t>
      </w:r>
      <w:r w:rsidR="00092566" w:rsidRPr="00691DFD">
        <w:rPr>
          <w:rFonts w:cs="Times New Roman"/>
        </w:rPr>
        <w:t>, описанная в таблице 17.</w:t>
      </w:r>
    </w:p>
    <w:p w14:paraId="505309A3" w14:textId="6D9E8B90" w:rsidR="00092566" w:rsidRPr="00691DFD" w:rsidRDefault="00092566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Описательная статистика для восприятия КСД в зависимости от типа заведения</w:t>
      </w:r>
    </w:p>
    <w:tbl>
      <w:tblPr>
        <w:tblStyle w:val="aa"/>
        <w:tblW w:w="9368" w:type="dxa"/>
        <w:tblLook w:val="04A0" w:firstRow="1" w:lastRow="0" w:firstColumn="1" w:lastColumn="0" w:noHBand="0" w:noVBand="1"/>
      </w:tblPr>
      <w:tblGrid>
        <w:gridCol w:w="1498"/>
        <w:gridCol w:w="1439"/>
        <w:gridCol w:w="1363"/>
        <w:gridCol w:w="1406"/>
        <w:gridCol w:w="1791"/>
        <w:gridCol w:w="1871"/>
      </w:tblGrid>
      <w:tr w:rsidR="00947BCC" w:rsidRPr="00691DFD" w14:paraId="78AF0A6D" w14:textId="3C6054DF" w:rsidTr="00526F3E">
        <w:trPr>
          <w:trHeight w:val="574"/>
        </w:trPr>
        <w:tc>
          <w:tcPr>
            <w:tcW w:w="1436" w:type="dxa"/>
            <w:vAlign w:val="center"/>
          </w:tcPr>
          <w:p w14:paraId="78BA7689" w14:textId="4AC897C9" w:rsidR="00947BCC" w:rsidRPr="00691DFD" w:rsidRDefault="00526F3E" w:rsidP="00526F3E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переменная</w:t>
            </w:r>
          </w:p>
        </w:tc>
        <w:tc>
          <w:tcPr>
            <w:tcW w:w="1447" w:type="dxa"/>
            <w:vAlign w:val="center"/>
          </w:tcPr>
          <w:p w14:paraId="24625BEF" w14:textId="361C3D85" w:rsidR="00947BCC" w:rsidRPr="00691DFD" w:rsidRDefault="00683303" w:rsidP="00683303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категория</w:t>
            </w:r>
          </w:p>
        </w:tc>
        <w:tc>
          <w:tcPr>
            <w:tcW w:w="1386" w:type="dxa"/>
            <w:vAlign w:val="center"/>
          </w:tcPr>
          <w:p w14:paraId="6C6DA488" w14:textId="6B7F179A" w:rsidR="00947BCC" w:rsidRPr="00691DFD" w:rsidRDefault="00947BCC" w:rsidP="00336AE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среднее</w:t>
            </w:r>
          </w:p>
        </w:tc>
        <w:tc>
          <w:tcPr>
            <w:tcW w:w="1426" w:type="dxa"/>
            <w:vAlign w:val="center"/>
          </w:tcPr>
          <w:p w14:paraId="454DE4E6" w14:textId="6E55DBD9" w:rsidR="00947BCC" w:rsidRPr="00691DFD" w:rsidRDefault="00947BCC" w:rsidP="00336AE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медиана</w:t>
            </w:r>
          </w:p>
        </w:tc>
        <w:tc>
          <w:tcPr>
            <w:tcW w:w="1797" w:type="dxa"/>
            <w:vAlign w:val="center"/>
          </w:tcPr>
          <w:p w14:paraId="5853302F" w14:textId="097E76D9" w:rsidR="00947BCC" w:rsidRPr="00691DFD" w:rsidRDefault="00683303" w:rsidP="00336AE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м</w:t>
            </w:r>
            <w:r w:rsidR="00947BCC" w:rsidRPr="00691DFD">
              <w:rPr>
                <w:rFonts w:eastAsiaTheme="minorHAnsi" w:cs="Times New Roman"/>
                <w:b/>
                <w:bCs/>
                <w:lang w:eastAsia="en-US"/>
              </w:rPr>
              <w:t>инимальное значение</w:t>
            </w:r>
          </w:p>
        </w:tc>
        <w:tc>
          <w:tcPr>
            <w:tcW w:w="1876" w:type="dxa"/>
            <w:vAlign w:val="center"/>
          </w:tcPr>
          <w:p w14:paraId="0A6C52BE" w14:textId="0E2D1021" w:rsidR="00947BCC" w:rsidRPr="00691DFD" w:rsidRDefault="00683303" w:rsidP="00336AEA">
            <w:pPr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Theme="minorHAnsi" w:cs="Times New Roman"/>
                <w:b/>
                <w:bCs/>
                <w:lang w:eastAsia="en-US"/>
              </w:rPr>
            </w:pPr>
            <w:r w:rsidRPr="00691DFD">
              <w:rPr>
                <w:rFonts w:eastAsiaTheme="minorHAnsi" w:cs="Times New Roman"/>
                <w:b/>
                <w:bCs/>
                <w:lang w:eastAsia="en-US"/>
              </w:rPr>
              <w:t>м</w:t>
            </w:r>
            <w:r w:rsidR="00947BCC" w:rsidRPr="00691DFD">
              <w:rPr>
                <w:rFonts w:eastAsiaTheme="minorHAnsi" w:cs="Times New Roman"/>
                <w:b/>
                <w:bCs/>
                <w:lang w:eastAsia="en-US"/>
              </w:rPr>
              <w:t>аксимальное значение</w:t>
            </w:r>
          </w:p>
        </w:tc>
      </w:tr>
      <w:tr w:rsidR="00336AEA" w:rsidRPr="00691DFD" w14:paraId="170A1E5D" w14:textId="77777777" w:rsidTr="00336AEA">
        <w:trPr>
          <w:trHeight w:val="287"/>
        </w:trPr>
        <w:tc>
          <w:tcPr>
            <w:tcW w:w="1436" w:type="dxa"/>
            <w:vMerge w:val="restart"/>
            <w:vAlign w:val="center"/>
          </w:tcPr>
          <w:p w14:paraId="2A1789AF" w14:textId="342C6F84" w:rsidR="00336AEA" w:rsidRPr="00691DFD" w:rsidRDefault="00336AEA" w:rsidP="00336AEA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cs="Times New Roman"/>
                <w:lang w:val="en-US"/>
              </w:rPr>
              <w:t>CSR</w:t>
            </w:r>
            <w:r w:rsidRPr="00691DFD">
              <w:rPr>
                <w:rFonts w:cs="Times New Roman"/>
              </w:rPr>
              <w:t>_P</w:t>
            </w:r>
            <w:r w:rsidRPr="00691DFD">
              <w:rPr>
                <w:rFonts w:cs="Times New Roman"/>
                <w:lang w:val="en-US"/>
              </w:rPr>
              <w:t>er</w:t>
            </w:r>
          </w:p>
        </w:tc>
        <w:tc>
          <w:tcPr>
            <w:tcW w:w="1447" w:type="dxa"/>
          </w:tcPr>
          <w:p w14:paraId="6409D9D6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Фастфуд</w:t>
            </w:r>
          </w:p>
        </w:tc>
        <w:tc>
          <w:tcPr>
            <w:tcW w:w="1386" w:type="dxa"/>
          </w:tcPr>
          <w:p w14:paraId="68F6C9B8" w14:textId="3476E829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3.</w:t>
            </w:r>
            <w:r w:rsidRPr="00691DFD">
              <w:rPr>
                <w:rFonts w:eastAsiaTheme="minorHAnsi" w:cs="Times New Roman"/>
                <w:lang w:val="en-US" w:eastAsia="en-US"/>
              </w:rPr>
              <w:t>4918</w:t>
            </w:r>
          </w:p>
        </w:tc>
        <w:tc>
          <w:tcPr>
            <w:tcW w:w="1426" w:type="dxa"/>
          </w:tcPr>
          <w:p w14:paraId="5EA59605" w14:textId="30D93DA3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3.</w:t>
            </w:r>
            <w:r w:rsidRPr="00691DFD">
              <w:rPr>
                <w:rFonts w:eastAsiaTheme="minorHAnsi" w:cs="Times New Roman"/>
                <w:lang w:val="en-US" w:eastAsia="en-US"/>
              </w:rPr>
              <w:t>3056</w:t>
            </w:r>
          </w:p>
        </w:tc>
        <w:tc>
          <w:tcPr>
            <w:tcW w:w="1797" w:type="dxa"/>
          </w:tcPr>
          <w:p w14:paraId="11793987" w14:textId="41BF4D79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2.00</w:t>
            </w:r>
          </w:p>
        </w:tc>
        <w:tc>
          <w:tcPr>
            <w:tcW w:w="1876" w:type="dxa"/>
          </w:tcPr>
          <w:p w14:paraId="72A09F3F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5.00</w:t>
            </w:r>
          </w:p>
        </w:tc>
      </w:tr>
      <w:tr w:rsidR="00336AEA" w:rsidRPr="00691DFD" w14:paraId="6E393CAD" w14:textId="77777777" w:rsidTr="00751BA6">
        <w:trPr>
          <w:trHeight w:val="301"/>
        </w:trPr>
        <w:tc>
          <w:tcPr>
            <w:tcW w:w="1436" w:type="dxa"/>
            <w:vMerge/>
          </w:tcPr>
          <w:p w14:paraId="7A3B8D9A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447" w:type="dxa"/>
          </w:tcPr>
          <w:p w14:paraId="59B45982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Пекарня</w:t>
            </w:r>
          </w:p>
        </w:tc>
        <w:tc>
          <w:tcPr>
            <w:tcW w:w="1386" w:type="dxa"/>
          </w:tcPr>
          <w:p w14:paraId="76DAC722" w14:textId="173A7206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2.2926</w:t>
            </w:r>
          </w:p>
        </w:tc>
        <w:tc>
          <w:tcPr>
            <w:tcW w:w="1426" w:type="dxa"/>
          </w:tcPr>
          <w:p w14:paraId="42166DAB" w14:textId="3100D0D9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3.22</w:t>
            </w:r>
          </w:p>
        </w:tc>
        <w:tc>
          <w:tcPr>
            <w:tcW w:w="1797" w:type="dxa"/>
          </w:tcPr>
          <w:p w14:paraId="717A1EF2" w14:textId="5DEAB618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2.56</w:t>
            </w:r>
          </w:p>
        </w:tc>
        <w:tc>
          <w:tcPr>
            <w:tcW w:w="1876" w:type="dxa"/>
          </w:tcPr>
          <w:p w14:paraId="75022458" w14:textId="311DE540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4.33</w:t>
            </w:r>
          </w:p>
        </w:tc>
      </w:tr>
      <w:tr w:rsidR="00336AEA" w:rsidRPr="00691DFD" w14:paraId="2407CFC5" w14:textId="77777777" w:rsidTr="00751BA6">
        <w:trPr>
          <w:trHeight w:val="287"/>
        </w:trPr>
        <w:tc>
          <w:tcPr>
            <w:tcW w:w="1436" w:type="dxa"/>
            <w:vMerge/>
          </w:tcPr>
          <w:p w14:paraId="24D9AAAA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447" w:type="dxa"/>
          </w:tcPr>
          <w:p w14:paraId="4D75124D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>Кофейня</w:t>
            </w:r>
          </w:p>
        </w:tc>
        <w:tc>
          <w:tcPr>
            <w:tcW w:w="1386" w:type="dxa"/>
          </w:tcPr>
          <w:p w14:paraId="1F4BE5F2" w14:textId="50EB4E44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3.4596</w:t>
            </w:r>
          </w:p>
        </w:tc>
        <w:tc>
          <w:tcPr>
            <w:tcW w:w="1426" w:type="dxa"/>
          </w:tcPr>
          <w:p w14:paraId="3DC143D0" w14:textId="65785733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3.2778</w:t>
            </w:r>
          </w:p>
        </w:tc>
        <w:tc>
          <w:tcPr>
            <w:tcW w:w="1797" w:type="dxa"/>
          </w:tcPr>
          <w:p w14:paraId="3A5366AB" w14:textId="1C0821A9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3.11</w:t>
            </w:r>
          </w:p>
        </w:tc>
        <w:tc>
          <w:tcPr>
            <w:tcW w:w="1876" w:type="dxa"/>
          </w:tcPr>
          <w:p w14:paraId="2C967B60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4.17</w:t>
            </w:r>
          </w:p>
        </w:tc>
      </w:tr>
      <w:tr w:rsidR="00336AEA" w:rsidRPr="00691DFD" w14:paraId="0CFD081A" w14:textId="77777777" w:rsidTr="00751BA6">
        <w:trPr>
          <w:trHeight w:val="287"/>
        </w:trPr>
        <w:tc>
          <w:tcPr>
            <w:tcW w:w="1436" w:type="dxa"/>
            <w:vMerge/>
          </w:tcPr>
          <w:p w14:paraId="5ABA6D64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447" w:type="dxa"/>
          </w:tcPr>
          <w:p w14:paraId="3D037157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 xml:space="preserve">Fast </w:t>
            </w:r>
            <w:proofErr w:type="spellStart"/>
            <w:r w:rsidRPr="00691DFD">
              <w:rPr>
                <w:rFonts w:eastAsiaTheme="minorHAnsi" w:cs="Times New Roman"/>
                <w:lang w:eastAsia="en-US"/>
              </w:rPr>
              <w:t>Casual</w:t>
            </w:r>
            <w:proofErr w:type="spellEnd"/>
          </w:p>
        </w:tc>
        <w:tc>
          <w:tcPr>
            <w:tcW w:w="1386" w:type="dxa"/>
          </w:tcPr>
          <w:p w14:paraId="481FF28B" w14:textId="4D2F8AD3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3.2986</w:t>
            </w:r>
          </w:p>
        </w:tc>
        <w:tc>
          <w:tcPr>
            <w:tcW w:w="1426" w:type="dxa"/>
          </w:tcPr>
          <w:p w14:paraId="0CA89378" w14:textId="0201CBAE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3.33</w:t>
            </w:r>
          </w:p>
        </w:tc>
        <w:tc>
          <w:tcPr>
            <w:tcW w:w="1797" w:type="dxa"/>
          </w:tcPr>
          <w:p w14:paraId="3A2E1552" w14:textId="138DCB6F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2.50</w:t>
            </w:r>
          </w:p>
        </w:tc>
        <w:tc>
          <w:tcPr>
            <w:tcW w:w="1876" w:type="dxa"/>
          </w:tcPr>
          <w:p w14:paraId="14F4C382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4.00</w:t>
            </w:r>
          </w:p>
        </w:tc>
      </w:tr>
      <w:tr w:rsidR="00336AEA" w:rsidRPr="00691DFD" w14:paraId="0F69CEB7" w14:textId="77777777" w:rsidTr="00751BA6">
        <w:trPr>
          <w:trHeight w:val="287"/>
        </w:trPr>
        <w:tc>
          <w:tcPr>
            <w:tcW w:w="1436" w:type="dxa"/>
            <w:vMerge/>
          </w:tcPr>
          <w:p w14:paraId="622C97EC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447" w:type="dxa"/>
          </w:tcPr>
          <w:p w14:paraId="63CD27B4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proofErr w:type="spellStart"/>
            <w:r w:rsidRPr="00691DFD">
              <w:rPr>
                <w:rFonts w:eastAsiaTheme="minorHAnsi" w:cs="Times New Roman"/>
                <w:lang w:eastAsia="en-US"/>
              </w:rPr>
              <w:t>Casual</w:t>
            </w:r>
            <w:proofErr w:type="spellEnd"/>
            <w:r w:rsidRPr="00691DFD">
              <w:rPr>
                <w:rFonts w:eastAsiaTheme="minorHAnsi" w:cs="Times New Roman"/>
                <w:lang w:eastAsia="en-US"/>
              </w:rPr>
              <w:t xml:space="preserve"> </w:t>
            </w:r>
            <w:proofErr w:type="spellStart"/>
            <w:r w:rsidRPr="00691DFD">
              <w:rPr>
                <w:rFonts w:eastAsiaTheme="minorHAnsi" w:cs="Times New Roman"/>
                <w:lang w:eastAsia="en-US"/>
              </w:rPr>
              <w:t>Dining</w:t>
            </w:r>
            <w:proofErr w:type="spellEnd"/>
          </w:p>
        </w:tc>
        <w:tc>
          <w:tcPr>
            <w:tcW w:w="1386" w:type="dxa"/>
          </w:tcPr>
          <w:p w14:paraId="5078FE9B" w14:textId="68816866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2.944</w:t>
            </w:r>
          </w:p>
        </w:tc>
        <w:tc>
          <w:tcPr>
            <w:tcW w:w="1426" w:type="dxa"/>
          </w:tcPr>
          <w:p w14:paraId="4CCC4E75" w14:textId="4151C442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3.0556</w:t>
            </w:r>
          </w:p>
        </w:tc>
        <w:tc>
          <w:tcPr>
            <w:tcW w:w="1797" w:type="dxa"/>
          </w:tcPr>
          <w:p w14:paraId="54EAC9A7" w14:textId="48D7DC91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2.39</w:t>
            </w:r>
          </w:p>
        </w:tc>
        <w:tc>
          <w:tcPr>
            <w:tcW w:w="1876" w:type="dxa"/>
          </w:tcPr>
          <w:p w14:paraId="4E46DBC4" w14:textId="7A984104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3.33</w:t>
            </w:r>
          </w:p>
        </w:tc>
      </w:tr>
      <w:tr w:rsidR="00336AEA" w:rsidRPr="00691DFD" w14:paraId="234C1977" w14:textId="77777777" w:rsidTr="00751BA6">
        <w:trPr>
          <w:trHeight w:val="271"/>
        </w:trPr>
        <w:tc>
          <w:tcPr>
            <w:tcW w:w="1436" w:type="dxa"/>
            <w:vMerge/>
          </w:tcPr>
          <w:p w14:paraId="692BF428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</w:p>
        </w:tc>
        <w:tc>
          <w:tcPr>
            <w:tcW w:w="1447" w:type="dxa"/>
          </w:tcPr>
          <w:p w14:paraId="56428CC7" w14:textId="7777777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eastAsia="en-US"/>
              </w:rPr>
              <w:t xml:space="preserve">Fine </w:t>
            </w:r>
            <w:proofErr w:type="spellStart"/>
            <w:r w:rsidRPr="00691DFD">
              <w:rPr>
                <w:rFonts w:eastAsiaTheme="minorHAnsi" w:cs="Times New Roman"/>
                <w:lang w:eastAsia="en-US"/>
              </w:rPr>
              <w:t>Dining</w:t>
            </w:r>
            <w:proofErr w:type="spellEnd"/>
          </w:p>
        </w:tc>
        <w:tc>
          <w:tcPr>
            <w:tcW w:w="1386" w:type="dxa"/>
          </w:tcPr>
          <w:p w14:paraId="521F9DDC" w14:textId="3B718F73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3.4365</w:t>
            </w:r>
          </w:p>
        </w:tc>
        <w:tc>
          <w:tcPr>
            <w:tcW w:w="1426" w:type="dxa"/>
          </w:tcPr>
          <w:p w14:paraId="21F7EC85" w14:textId="64597728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3.2778</w:t>
            </w:r>
          </w:p>
        </w:tc>
        <w:tc>
          <w:tcPr>
            <w:tcW w:w="1797" w:type="dxa"/>
          </w:tcPr>
          <w:p w14:paraId="3F397DDD" w14:textId="12ADE0D7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val="en-US"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3.00</w:t>
            </w:r>
          </w:p>
        </w:tc>
        <w:tc>
          <w:tcPr>
            <w:tcW w:w="1876" w:type="dxa"/>
          </w:tcPr>
          <w:p w14:paraId="1B9E4F12" w14:textId="7D11BF92" w:rsidR="00336AEA" w:rsidRPr="00691DFD" w:rsidRDefault="00336AEA" w:rsidP="00114AAD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Theme="minorHAnsi" w:cs="Times New Roman"/>
                <w:lang w:eastAsia="en-US"/>
              </w:rPr>
            </w:pPr>
            <w:r w:rsidRPr="00691DFD">
              <w:rPr>
                <w:rFonts w:eastAsiaTheme="minorHAnsi" w:cs="Times New Roman"/>
                <w:lang w:val="en-US" w:eastAsia="en-US"/>
              </w:rPr>
              <w:t>3.89</w:t>
            </w:r>
          </w:p>
        </w:tc>
      </w:tr>
    </w:tbl>
    <w:p w14:paraId="7929596B" w14:textId="77777777" w:rsidR="00574ACB" w:rsidRPr="00691DFD" w:rsidRDefault="00574ACB" w:rsidP="00574ACB">
      <w:pPr>
        <w:autoSpaceDE w:val="0"/>
        <w:autoSpaceDN w:val="0"/>
        <w:adjustRightInd w:val="0"/>
        <w:spacing w:line="240" w:lineRule="auto"/>
        <w:ind w:firstLine="0"/>
        <w:jc w:val="left"/>
        <w:rPr>
          <w:rFonts w:eastAsiaTheme="minorHAnsi" w:cs="Times New Roman"/>
          <w:lang w:eastAsia="en-US"/>
        </w:rPr>
      </w:pPr>
    </w:p>
    <w:p w14:paraId="2A09341C" w14:textId="043B61C4" w:rsidR="00574ACB" w:rsidRPr="00691DFD" w:rsidRDefault="003821A5" w:rsidP="00C2381A">
      <w:pPr>
        <w:rPr>
          <w:rFonts w:eastAsiaTheme="minorHAnsi" w:cs="Times New Roman"/>
          <w:lang w:eastAsia="en-US"/>
        </w:rPr>
      </w:pPr>
      <w:r w:rsidRPr="00691DFD">
        <w:rPr>
          <w:rFonts w:eastAsiaTheme="minorHAnsi" w:cs="Times New Roman"/>
          <w:lang w:eastAsia="en-US"/>
        </w:rPr>
        <w:t>Учитывая специфику заведений в каждой категории, можно с</w:t>
      </w:r>
      <w:r w:rsidR="005E2B0B" w:rsidRPr="00691DFD">
        <w:rPr>
          <w:rFonts w:eastAsiaTheme="minorHAnsi" w:cs="Times New Roman"/>
          <w:lang w:eastAsia="en-US"/>
        </w:rPr>
        <w:t>делать промежуточные выводы:</w:t>
      </w:r>
    </w:p>
    <w:p w14:paraId="3EC809DC" w14:textId="39CFBFAE" w:rsidR="005E2B0B" w:rsidRPr="00691DFD" w:rsidRDefault="00493C41">
      <w:pPr>
        <w:pStyle w:val="a5"/>
        <w:numPr>
          <w:ilvl w:val="1"/>
          <w:numId w:val="19"/>
        </w:numPr>
        <w:rPr>
          <w:rFonts w:eastAsiaTheme="minorHAnsi" w:cs="Times New Roman"/>
          <w:lang w:eastAsia="en-US"/>
        </w:rPr>
      </w:pPr>
      <w:r w:rsidRPr="00691DFD">
        <w:rPr>
          <w:rFonts w:eastAsiaTheme="minorHAnsi" w:cs="Times New Roman"/>
          <w:lang w:eastAsia="en-US"/>
        </w:rPr>
        <w:t xml:space="preserve">Низкие средние </w:t>
      </w:r>
      <w:r w:rsidR="0064717C" w:rsidRPr="00691DFD">
        <w:rPr>
          <w:rFonts w:eastAsiaTheme="minorHAnsi" w:cs="Times New Roman"/>
          <w:lang w:eastAsia="en-US"/>
        </w:rPr>
        <w:t>показатели оценки воспринимаемой КСД характерны для пекарен как категории. Сюда вошли заведения</w:t>
      </w:r>
      <w:r w:rsidR="00A87586" w:rsidRPr="00691DFD">
        <w:rPr>
          <w:rFonts w:eastAsiaTheme="minorHAnsi" w:cs="Times New Roman"/>
          <w:lang w:eastAsia="en-US"/>
        </w:rPr>
        <w:t xml:space="preserve">, предлагающие посетителям ограниченный набор продуктов «с витрины» (без кухни): </w:t>
      </w:r>
      <w:r w:rsidR="004748C2" w:rsidRPr="00691DFD">
        <w:rPr>
          <w:rFonts w:eastAsiaTheme="minorHAnsi" w:cs="Times New Roman"/>
          <w:lang w:eastAsia="en-US"/>
        </w:rPr>
        <w:t>«</w:t>
      </w:r>
      <w:r w:rsidR="00A87586" w:rsidRPr="00691DFD">
        <w:rPr>
          <w:rFonts w:eastAsiaTheme="minorHAnsi" w:cs="Times New Roman"/>
          <w:lang w:eastAsia="en-US"/>
        </w:rPr>
        <w:t>ЦЕХ 85</w:t>
      </w:r>
      <w:r w:rsidR="004748C2" w:rsidRPr="00691DFD">
        <w:rPr>
          <w:rFonts w:eastAsiaTheme="minorHAnsi" w:cs="Times New Roman"/>
          <w:lang w:eastAsia="en-US"/>
        </w:rPr>
        <w:t>»</w:t>
      </w:r>
      <w:r w:rsidR="00A87586" w:rsidRPr="00691DFD">
        <w:rPr>
          <w:rFonts w:eastAsiaTheme="minorHAnsi" w:cs="Times New Roman"/>
          <w:lang w:eastAsia="en-US"/>
        </w:rPr>
        <w:t xml:space="preserve">, </w:t>
      </w:r>
      <w:r w:rsidR="004748C2" w:rsidRPr="00691DFD">
        <w:rPr>
          <w:rFonts w:eastAsiaTheme="minorHAnsi" w:cs="Times New Roman"/>
          <w:lang w:eastAsia="en-US"/>
        </w:rPr>
        <w:t xml:space="preserve">«Люди любят» и прочие. </w:t>
      </w:r>
      <w:r w:rsidR="0084065A" w:rsidRPr="00691DFD">
        <w:rPr>
          <w:rFonts w:eastAsiaTheme="minorHAnsi" w:cs="Times New Roman"/>
          <w:lang w:eastAsia="en-US"/>
        </w:rPr>
        <w:t>Такие заведения чаще всего располагаются «в шаговой доступности»</w:t>
      </w:r>
      <w:r w:rsidR="004E5608" w:rsidRPr="00691DFD">
        <w:rPr>
          <w:rFonts w:eastAsiaTheme="minorHAnsi" w:cs="Times New Roman"/>
          <w:lang w:eastAsia="en-US"/>
        </w:rPr>
        <w:t xml:space="preserve">, по дороге домой или на работу, в жилых домах и вблизи станций метро. </w:t>
      </w:r>
      <w:r w:rsidR="0064254F" w:rsidRPr="00691DFD">
        <w:rPr>
          <w:rFonts w:eastAsiaTheme="minorHAnsi" w:cs="Times New Roman"/>
          <w:lang w:eastAsia="en-US"/>
        </w:rPr>
        <w:t xml:space="preserve">Для них основным критерием выбора является именно местоположение, и «намерение» совершить покупку формируется </w:t>
      </w:r>
      <w:r w:rsidR="003828A0" w:rsidRPr="00691DFD">
        <w:rPr>
          <w:rFonts w:eastAsiaTheme="minorHAnsi" w:cs="Times New Roman"/>
          <w:lang w:eastAsia="en-US"/>
        </w:rPr>
        <w:t>быстро, без аргументации и выявления критериев привлекательности.</w:t>
      </w:r>
    </w:p>
    <w:p w14:paraId="34B2EED1" w14:textId="73C9EAE5" w:rsidR="006213A2" w:rsidRPr="00691DFD" w:rsidRDefault="00235054">
      <w:pPr>
        <w:pStyle w:val="a5"/>
        <w:numPr>
          <w:ilvl w:val="1"/>
          <w:numId w:val="19"/>
        </w:numPr>
        <w:rPr>
          <w:rFonts w:eastAsiaTheme="minorHAnsi" w:cs="Times New Roman"/>
          <w:lang w:eastAsia="en-US"/>
        </w:rPr>
      </w:pPr>
      <w:r w:rsidRPr="00691DFD">
        <w:rPr>
          <w:rFonts w:eastAsiaTheme="minorHAnsi" w:cs="Times New Roman"/>
          <w:lang w:eastAsia="en-US"/>
        </w:rPr>
        <w:t xml:space="preserve">Высокие значения </w:t>
      </w:r>
      <w:r w:rsidR="000B4CED" w:rsidRPr="00691DFD">
        <w:rPr>
          <w:rFonts w:eastAsiaTheme="minorHAnsi" w:cs="Times New Roman"/>
          <w:lang w:eastAsia="en-US"/>
        </w:rPr>
        <w:t xml:space="preserve">оценки воспринимаемой КСД для </w:t>
      </w:r>
      <w:r w:rsidRPr="00691DFD">
        <w:rPr>
          <w:rFonts w:eastAsiaTheme="minorHAnsi" w:cs="Times New Roman"/>
          <w:lang w:eastAsia="en-US"/>
        </w:rPr>
        <w:t xml:space="preserve">сегмента «кофейни» </w:t>
      </w:r>
      <w:r w:rsidR="00A16CBE" w:rsidRPr="00691DFD">
        <w:rPr>
          <w:rFonts w:eastAsiaTheme="minorHAnsi" w:cs="Times New Roman"/>
          <w:lang w:eastAsia="en-US"/>
        </w:rPr>
        <w:t>могут быть также обусловлены характером включённых сюда заведений: это сети «буше», «</w:t>
      </w:r>
      <w:proofErr w:type="spellStart"/>
      <w:r w:rsidR="00A16CBE" w:rsidRPr="00691DFD">
        <w:rPr>
          <w:rFonts w:eastAsiaTheme="minorHAnsi" w:cs="Times New Roman"/>
          <w:lang w:eastAsia="en-US"/>
        </w:rPr>
        <w:t>Кофемания</w:t>
      </w:r>
      <w:proofErr w:type="spellEnd"/>
      <w:r w:rsidR="00A16CBE" w:rsidRPr="00691DFD">
        <w:rPr>
          <w:rFonts w:eastAsiaTheme="minorHAnsi" w:cs="Times New Roman"/>
          <w:lang w:eastAsia="en-US"/>
        </w:rPr>
        <w:t xml:space="preserve">», </w:t>
      </w:r>
      <w:proofErr w:type="spellStart"/>
      <w:r w:rsidR="00141185" w:rsidRPr="00691DFD">
        <w:rPr>
          <w:rFonts w:eastAsiaTheme="minorHAnsi" w:cs="Times New Roman"/>
          <w:lang w:eastAsia="en-US"/>
        </w:rPr>
        <w:t>спешелти</w:t>
      </w:r>
      <w:proofErr w:type="spellEnd"/>
      <w:r w:rsidR="00141185" w:rsidRPr="00691DFD">
        <w:rPr>
          <w:rFonts w:eastAsiaTheme="minorHAnsi" w:cs="Times New Roman"/>
          <w:lang w:eastAsia="en-US"/>
        </w:rPr>
        <w:t xml:space="preserve"> кофейни «Характер кофе» и «Щегол» и другие. Данные заведения активно и подробно рассказывают о своей деятельности в области социальных, экономических, экологических проектов, которые можно отнести к </w:t>
      </w:r>
      <w:r w:rsidR="00AD3467" w:rsidRPr="00691DFD">
        <w:rPr>
          <w:rFonts w:eastAsiaTheme="minorHAnsi" w:cs="Times New Roman"/>
          <w:lang w:eastAsia="en-US"/>
        </w:rPr>
        <w:t>практикам концепции тройного итога. Кроме того, именно для этой категории характер</w:t>
      </w:r>
      <w:r w:rsidR="002B19EF" w:rsidRPr="00691DFD">
        <w:rPr>
          <w:rFonts w:eastAsiaTheme="minorHAnsi" w:cs="Times New Roman"/>
          <w:lang w:eastAsia="en-US"/>
        </w:rPr>
        <w:t xml:space="preserve">но большое количество посетителей уровня образования «бакалавриат и выше», уровня дохода выше среднего. Как было отмечено при анализе регрессионных моделей, уровень образования </w:t>
      </w:r>
      <w:r w:rsidR="00FF5AF1" w:rsidRPr="00691DFD">
        <w:rPr>
          <w:rFonts w:eastAsiaTheme="minorHAnsi" w:cs="Times New Roman"/>
          <w:lang w:eastAsia="en-US"/>
        </w:rPr>
        <w:t>является значим</w:t>
      </w:r>
      <w:r w:rsidR="006403CB" w:rsidRPr="00691DFD">
        <w:rPr>
          <w:rFonts w:eastAsiaTheme="minorHAnsi" w:cs="Times New Roman"/>
          <w:lang w:eastAsia="en-US"/>
        </w:rPr>
        <w:t>ой объясняющей переменной.</w:t>
      </w:r>
    </w:p>
    <w:p w14:paraId="4B12DE3C" w14:textId="5373690B" w:rsidR="00272013" w:rsidRPr="00691DFD" w:rsidRDefault="00295A79" w:rsidP="00161454">
      <w:pPr>
        <w:rPr>
          <w:rFonts w:cs="Times New Roman"/>
        </w:rPr>
      </w:pPr>
      <w:r w:rsidRPr="00691DFD">
        <w:rPr>
          <w:rFonts w:cs="Times New Roman"/>
        </w:rPr>
        <w:t xml:space="preserve">Описательная статистика позволяет сделать </w:t>
      </w:r>
      <w:r w:rsidR="00620D2F" w:rsidRPr="00691DFD">
        <w:rPr>
          <w:rFonts w:cs="Times New Roman"/>
        </w:rPr>
        <w:t xml:space="preserve">промежуточные выводы и выявить </w:t>
      </w:r>
      <w:r w:rsidR="000D629F" w:rsidRPr="00691DFD">
        <w:rPr>
          <w:rFonts w:cs="Times New Roman"/>
        </w:rPr>
        <w:t xml:space="preserve">тенденции в значениях рассматриваемого параметра: увеличение или уменьшение оценок в зависимости от </w:t>
      </w:r>
      <w:r w:rsidR="0042690D" w:rsidRPr="00691DFD">
        <w:rPr>
          <w:rFonts w:cs="Times New Roman"/>
        </w:rPr>
        <w:t xml:space="preserve">категории принадлежности. Для того, чтобы определить, значимы ли эти </w:t>
      </w:r>
      <w:r w:rsidR="0042690D" w:rsidRPr="00691DFD">
        <w:rPr>
          <w:rFonts w:cs="Times New Roman"/>
        </w:rPr>
        <w:lastRenderedPageBreak/>
        <w:t xml:space="preserve">различия между группами заведений на уровне </w:t>
      </w:r>
      <w:r w:rsidR="008B0848" w:rsidRPr="00691DFD">
        <w:rPr>
          <w:rFonts w:cs="Times New Roman"/>
        </w:rPr>
        <w:t xml:space="preserve">0,05, был проведён дополнительный статистический тест, </w:t>
      </w:r>
      <w:r w:rsidR="00175905" w:rsidRPr="00691DFD">
        <w:rPr>
          <w:rFonts w:cs="Times New Roman"/>
        </w:rPr>
        <w:t xml:space="preserve">однофакторный дисперсионный анализ. </w:t>
      </w:r>
      <w:r w:rsidR="006B697A" w:rsidRPr="00691DFD">
        <w:rPr>
          <w:rFonts w:cs="Times New Roman"/>
        </w:rPr>
        <w:t xml:space="preserve">Поскольку </w:t>
      </w:r>
      <w:r w:rsidR="00EE3CA5" w:rsidRPr="00691DFD">
        <w:rPr>
          <w:rFonts w:cs="Times New Roman"/>
        </w:rPr>
        <w:t>гипотез</w:t>
      </w:r>
      <w:r w:rsidR="000B37C6" w:rsidRPr="00691DFD">
        <w:rPr>
          <w:rFonts w:cs="Times New Roman"/>
        </w:rPr>
        <w:t>а</w:t>
      </w:r>
      <w:r w:rsidR="00EE3CA5" w:rsidRPr="00691DFD">
        <w:rPr>
          <w:rFonts w:cs="Times New Roman"/>
        </w:rPr>
        <w:t xml:space="preserve"> о</w:t>
      </w:r>
      <w:r w:rsidR="000B2FE0" w:rsidRPr="00691DFD">
        <w:rPr>
          <w:rFonts w:cs="Times New Roman"/>
        </w:rPr>
        <w:t xml:space="preserve">б однородности дисперсий </w:t>
      </w:r>
      <w:r w:rsidR="000B37C6" w:rsidRPr="00691DFD">
        <w:rPr>
          <w:rFonts w:cs="Times New Roman"/>
        </w:rPr>
        <w:t>отклонена на уровне значимости 0.05</w:t>
      </w:r>
      <w:r w:rsidR="00120366" w:rsidRPr="00691DFD">
        <w:rPr>
          <w:rFonts w:cs="Times New Roman"/>
        </w:rPr>
        <w:t xml:space="preserve"> для </w:t>
      </w:r>
      <w:r w:rsidR="001864C1" w:rsidRPr="00691DFD">
        <w:rPr>
          <w:rFonts w:cs="Times New Roman"/>
        </w:rPr>
        <w:t>общей оценки КСД</w:t>
      </w:r>
      <w:r w:rsidR="000B37C6" w:rsidRPr="00691DFD">
        <w:rPr>
          <w:rFonts w:cs="Times New Roman"/>
        </w:rPr>
        <w:t>,</w:t>
      </w:r>
      <w:r w:rsidR="001864C1" w:rsidRPr="00691DFD">
        <w:rPr>
          <w:rFonts w:cs="Times New Roman"/>
        </w:rPr>
        <w:t xml:space="preserve"> для эт</w:t>
      </w:r>
      <w:r w:rsidR="00D86F38" w:rsidRPr="00691DFD">
        <w:rPr>
          <w:rFonts w:cs="Times New Roman"/>
        </w:rPr>
        <w:t>ой</w:t>
      </w:r>
      <w:r w:rsidR="001864C1" w:rsidRPr="00691DFD">
        <w:rPr>
          <w:rFonts w:cs="Times New Roman"/>
        </w:rPr>
        <w:t xml:space="preserve"> переменн</w:t>
      </w:r>
      <w:r w:rsidR="00D86F38" w:rsidRPr="00691DFD">
        <w:rPr>
          <w:rFonts w:cs="Times New Roman"/>
        </w:rPr>
        <w:t>ой</w:t>
      </w:r>
      <w:r w:rsidR="001864C1" w:rsidRPr="00691DFD">
        <w:rPr>
          <w:rFonts w:cs="Times New Roman"/>
        </w:rPr>
        <w:t xml:space="preserve"> выводы </w:t>
      </w:r>
      <w:r w:rsidR="00AF51E3" w:rsidRPr="00691DFD">
        <w:rPr>
          <w:rFonts w:cs="Times New Roman"/>
        </w:rPr>
        <w:t>формулировались на основе робастных критериев равенства средних</w:t>
      </w:r>
      <w:r w:rsidR="00272013" w:rsidRPr="00691DFD">
        <w:rPr>
          <w:rFonts w:cs="Times New Roman"/>
        </w:rPr>
        <w:t xml:space="preserve"> (Уэлча)</w:t>
      </w:r>
      <w:r w:rsidR="00AF51E3" w:rsidRPr="00691DFD">
        <w:rPr>
          <w:rFonts w:cs="Times New Roman"/>
        </w:rPr>
        <w:t xml:space="preserve">. </w:t>
      </w:r>
      <w:r w:rsidR="002A025D" w:rsidRPr="00691DFD">
        <w:rPr>
          <w:rFonts w:cs="Times New Roman"/>
        </w:rPr>
        <w:t>Так как дисперсии не равны, решение о значимом различии средних по групп</w:t>
      </w:r>
      <w:r w:rsidR="00586855" w:rsidRPr="00691DFD">
        <w:rPr>
          <w:rFonts w:cs="Times New Roman"/>
        </w:rPr>
        <w:t>е</w:t>
      </w:r>
      <w:r w:rsidR="002A025D" w:rsidRPr="00691DFD">
        <w:rPr>
          <w:rFonts w:cs="Times New Roman"/>
        </w:rPr>
        <w:t xml:space="preserve"> принималось </w:t>
      </w:r>
      <w:r w:rsidR="00DB041F" w:rsidRPr="00691DFD">
        <w:rPr>
          <w:rFonts w:cs="Times New Roman"/>
        </w:rPr>
        <w:t xml:space="preserve">на основе теста </w:t>
      </w:r>
      <w:proofErr w:type="spellStart"/>
      <w:r w:rsidR="00DB041F" w:rsidRPr="00691DFD">
        <w:rPr>
          <w:rFonts w:cs="Times New Roman"/>
        </w:rPr>
        <w:t>Даннета</w:t>
      </w:r>
      <w:proofErr w:type="spellEnd"/>
      <w:r w:rsidR="00DB041F" w:rsidRPr="00691DFD">
        <w:rPr>
          <w:rFonts w:cs="Times New Roman"/>
        </w:rPr>
        <w:t xml:space="preserve"> С.</w:t>
      </w:r>
      <w:r w:rsidR="003C78D0" w:rsidRPr="00691DFD">
        <w:rPr>
          <w:rFonts w:cs="Times New Roman"/>
        </w:rPr>
        <w:t xml:space="preserve"> Результаты представлены в таблице</w:t>
      </w:r>
      <w:r w:rsidR="00092566" w:rsidRPr="00691DFD">
        <w:rPr>
          <w:rFonts w:cs="Times New Roman"/>
        </w:rPr>
        <w:t xml:space="preserve"> 18</w:t>
      </w:r>
      <w:r w:rsidR="003C78D0" w:rsidRPr="00691DFD">
        <w:rPr>
          <w:rFonts w:cs="Times New Roman"/>
        </w:rPr>
        <w:t>:</w:t>
      </w:r>
    </w:p>
    <w:p w14:paraId="2A393737" w14:textId="7546EF06" w:rsidR="00092566" w:rsidRPr="00691DFD" w:rsidRDefault="00092566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Результаты однофакторного дисперсионного анализа и сравнения средних по группам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3686"/>
        <w:gridCol w:w="3820"/>
      </w:tblGrid>
      <w:tr w:rsidR="00D62A8F" w:rsidRPr="00691DFD" w14:paraId="27040E47" w14:textId="77777777" w:rsidTr="00BF6073">
        <w:tc>
          <w:tcPr>
            <w:tcW w:w="1838" w:type="dxa"/>
          </w:tcPr>
          <w:p w14:paraId="4923A499" w14:textId="77777777" w:rsidR="00D62A8F" w:rsidRPr="00691DFD" w:rsidRDefault="00D62A8F" w:rsidP="00161454">
            <w:pPr>
              <w:ind w:firstLine="0"/>
              <w:rPr>
                <w:rFonts w:cs="Times New Roman"/>
              </w:rPr>
            </w:pPr>
          </w:p>
        </w:tc>
        <w:tc>
          <w:tcPr>
            <w:tcW w:w="3686" w:type="dxa"/>
          </w:tcPr>
          <w:p w14:paraId="68997DFE" w14:textId="77777777" w:rsidR="005E69D2" w:rsidRPr="00691DFD" w:rsidRDefault="008B5FEC" w:rsidP="005E69D2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Гипотеза о равенстве средних может быть отклонена</w:t>
            </w:r>
            <w:r w:rsidR="005E69D2" w:rsidRPr="00691DFD">
              <w:rPr>
                <w:rFonts w:cs="Times New Roman"/>
              </w:rPr>
              <w:t xml:space="preserve"> </w:t>
            </w:r>
          </w:p>
          <w:p w14:paraId="776E7040" w14:textId="529BC5E3" w:rsidR="000B1BBE" w:rsidRPr="00691DFD" w:rsidRDefault="005E69D2" w:rsidP="005E69D2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(на уровне значимости 0,05)</w:t>
            </w:r>
          </w:p>
        </w:tc>
        <w:tc>
          <w:tcPr>
            <w:tcW w:w="3820" w:type="dxa"/>
          </w:tcPr>
          <w:p w14:paraId="6607667E" w14:textId="77777777" w:rsidR="008F49CE" w:rsidRPr="00691DFD" w:rsidRDefault="00A84A1B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Сре</w:t>
            </w:r>
            <w:r w:rsidR="00893EE9" w:rsidRPr="00691DFD">
              <w:rPr>
                <w:rFonts w:cs="Times New Roman"/>
              </w:rPr>
              <w:t>д</w:t>
            </w:r>
            <w:r w:rsidRPr="00691DFD">
              <w:rPr>
                <w:rFonts w:cs="Times New Roman"/>
              </w:rPr>
              <w:t>няя разность</w:t>
            </w:r>
            <w:r w:rsidR="008F49CE" w:rsidRPr="00691DFD">
              <w:rPr>
                <w:rFonts w:cs="Times New Roman"/>
              </w:rPr>
              <w:t xml:space="preserve"> </w:t>
            </w:r>
          </w:p>
          <w:p w14:paraId="62D52BF4" w14:textId="3B772D08" w:rsidR="00D62A8F" w:rsidRPr="00691DFD" w:rsidRDefault="008F49CE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(значимые отличия средних по парам категорий заведений)</w:t>
            </w:r>
          </w:p>
        </w:tc>
      </w:tr>
      <w:tr w:rsidR="00D62A8F" w:rsidRPr="00691DFD" w14:paraId="378660BB" w14:textId="77777777" w:rsidTr="00BF6073">
        <w:tc>
          <w:tcPr>
            <w:tcW w:w="1838" w:type="dxa"/>
          </w:tcPr>
          <w:p w14:paraId="61A47D14" w14:textId="625F8C08" w:rsidR="00D62A8F" w:rsidRPr="00691DFD" w:rsidRDefault="00D62A8F" w:rsidP="00161454">
            <w:pPr>
              <w:ind w:firstLine="0"/>
              <w:rPr>
                <w:rFonts w:cs="Times New Roman"/>
                <w:lang w:val="en-US"/>
              </w:rPr>
            </w:pPr>
            <w:proofErr w:type="spellStart"/>
            <w:r w:rsidRPr="00691DFD">
              <w:rPr>
                <w:rFonts w:cs="Times New Roman"/>
                <w:lang w:val="en-US"/>
              </w:rPr>
              <w:t>CSR_Per</w:t>
            </w:r>
            <w:proofErr w:type="spellEnd"/>
          </w:p>
        </w:tc>
        <w:tc>
          <w:tcPr>
            <w:tcW w:w="3686" w:type="dxa"/>
          </w:tcPr>
          <w:p w14:paraId="7E5F4672" w14:textId="67598D72" w:rsidR="00D62A8F" w:rsidRPr="00691DFD" w:rsidRDefault="005E69D2" w:rsidP="005E69D2">
            <w:pPr>
              <w:ind w:firstLine="0"/>
              <w:jc w:val="center"/>
              <w:rPr>
                <w:rFonts w:cs="Times New Roman"/>
              </w:rPr>
            </w:pPr>
            <w:r w:rsidRPr="00691DFD">
              <w:rPr>
                <w:rFonts w:cs="Times New Roman"/>
              </w:rPr>
              <w:t>0,008</w:t>
            </w:r>
          </w:p>
        </w:tc>
        <w:tc>
          <w:tcPr>
            <w:tcW w:w="3820" w:type="dxa"/>
          </w:tcPr>
          <w:p w14:paraId="40DBC355" w14:textId="77777777" w:rsidR="00D62A8F" w:rsidRPr="00691DFD" w:rsidRDefault="00B22F3A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Фастфуд — кофейня</w:t>
            </w:r>
          </w:p>
          <w:p w14:paraId="0BC93D65" w14:textId="17315FDC" w:rsidR="00B22F3A" w:rsidRPr="00691DFD" w:rsidRDefault="00B22F3A" w:rsidP="00B22F3A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Пекарня — кофейня</w:t>
            </w:r>
          </w:p>
          <w:p w14:paraId="46430754" w14:textId="77777777" w:rsidR="00B22F3A" w:rsidRPr="00691DFD" w:rsidRDefault="003C78D0" w:rsidP="00161454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Кофейня — </w:t>
            </w:r>
            <w:r w:rsidRPr="00691DFD">
              <w:rPr>
                <w:rFonts w:cs="Times New Roman"/>
                <w:lang w:val="en-US"/>
              </w:rPr>
              <w:t>Casual</w:t>
            </w:r>
            <w:r w:rsidRPr="00691DFD">
              <w:rPr>
                <w:rFonts w:cs="Times New Roman"/>
              </w:rPr>
              <w:t xml:space="preserve"> </w:t>
            </w:r>
            <w:r w:rsidRPr="00691DFD">
              <w:rPr>
                <w:rFonts w:cs="Times New Roman"/>
                <w:lang w:val="en-US"/>
              </w:rPr>
              <w:t>Dining</w:t>
            </w:r>
          </w:p>
          <w:p w14:paraId="281E8FFB" w14:textId="016B0E11" w:rsidR="003C78D0" w:rsidRPr="00691DFD" w:rsidRDefault="003C78D0" w:rsidP="00161454">
            <w:pPr>
              <w:ind w:firstLine="0"/>
              <w:rPr>
                <w:rFonts w:cs="Times New Roman"/>
                <w:lang w:val="en-US"/>
              </w:rPr>
            </w:pPr>
            <w:r w:rsidRPr="00691DFD">
              <w:rPr>
                <w:rFonts w:cs="Times New Roman"/>
              </w:rPr>
              <w:t xml:space="preserve">Кофейня — </w:t>
            </w:r>
            <w:r w:rsidRPr="00691DFD">
              <w:rPr>
                <w:rFonts w:cs="Times New Roman"/>
                <w:lang w:val="en-US"/>
              </w:rPr>
              <w:t>Fast Casual</w:t>
            </w:r>
          </w:p>
        </w:tc>
      </w:tr>
    </w:tbl>
    <w:p w14:paraId="4F829DB7" w14:textId="78367BA7" w:rsidR="004918B2" w:rsidRPr="00691DFD" w:rsidRDefault="004918B2" w:rsidP="00161454">
      <w:pPr>
        <w:rPr>
          <w:rFonts w:cs="Times New Roman"/>
        </w:rPr>
      </w:pPr>
    </w:p>
    <w:p w14:paraId="040414E9" w14:textId="6E4A2180" w:rsidR="00FE51D7" w:rsidRPr="00691DFD" w:rsidRDefault="008C3020" w:rsidP="00586855">
      <w:pPr>
        <w:rPr>
          <w:rFonts w:eastAsiaTheme="minorHAnsi" w:cs="Times New Roman"/>
          <w:lang w:eastAsia="en-US"/>
        </w:rPr>
      </w:pPr>
      <w:r w:rsidRPr="00691DFD">
        <w:rPr>
          <w:rFonts w:eastAsiaTheme="minorHAnsi" w:cs="Times New Roman"/>
          <w:lang w:eastAsia="en-US"/>
        </w:rPr>
        <w:t xml:space="preserve">Таким образом, существуют значимые отличия в восприятии респондентами корпоративной социальной деятельности заведений общественного питания различных категорий. </w:t>
      </w:r>
      <w:r w:rsidR="006403CB" w:rsidRPr="00691DFD">
        <w:rPr>
          <w:rFonts w:eastAsiaTheme="minorHAnsi" w:cs="Times New Roman"/>
          <w:lang w:eastAsia="en-US"/>
        </w:rPr>
        <w:t xml:space="preserve">Обозначим </w:t>
      </w:r>
      <w:r w:rsidR="00026A1E" w:rsidRPr="00691DFD">
        <w:rPr>
          <w:rFonts w:eastAsiaTheme="minorHAnsi" w:cs="Times New Roman"/>
          <w:lang w:eastAsia="en-US"/>
        </w:rPr>
        <w:t xml:space="preserve">критерии КСД, получившие наиболее высокие оценки в каждой из категорий. </w:t>
      </w:r>
      <w:r w:rsidR="0014742E" w:rsidRPr="00691DFD">
        <w:rPr>
          <w:rFonts w:eastAsiaTheme="minorHAnsi" w:cs="Times New Roman"/>
          <w:lang w:eastAsia="en-US"/>
        </w:rPr>
        <w:t>Результаты представлены на рисунке</w:t>
      </w:r>
      <w:r w:rsidR="00EE42FE" w:rsidRPr="00691DFD">
        <w:rPr>
          <w:rFonts w:eastAsiaTheme="minorHAnsi" w:cs="Times New Roman"/>
          <w:lang w:eastAsia="en-US"/>
        </w:rPr>
        <w:t xml:space="preserve"> 14</w:t>
      </w:r>
      <w:r w:rsidR="0014742E" w:rsidRPr="00691DFD">
        <w:rPr>
          <w:rFonts w:eastAsiaTheme="minorHAnsi" w:cs="Times New Roman"/>
          <w:lang w:eastAsia="en-US"/>
        </w:rPr>
        <w:t xml:space="preserve">. </w:t>
      </w:r>
    </w:p>
    <w:p w14:paraId="462EBB13" w14:textId="2F161D7F" w:rsidR="009F14CD" w:rsidRPr="00691DFD" w:rsidRDefault="00362B35" w:rsidP="00D23E41">
      <w:pPr>
        <w:ind w:firstLine="0"/>
        <w:jc w:val="center"/>
        <w:rPr>
          <w:rFonts w:cs="Times New Roman"/>
        </w:rPr>
      </w:pPr>
      <w:r w:rsidRPr="00691DFD">
        <w:rPr>
          <w:rFonts w:cs="Times New Roman"/>
          <w:noProof/>
        </w:rPr>
        <w:drawing>
          <wp:inline distT="0" distB="0" distL="0" distR="0" wp14:anchorId="56CBAD85" wp14:editId="546B2FD0">
            <wp:extent cx="4100660" cy="3379516"/>
            <wp:effectExtent l="0" t="0" r="1905" b="0"/>
            <wp:docPr id="51772001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72001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115224" cy="339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E150" w14:textId="57BD959F" w:rsidR="00CF5D26" w:rsidRPr="00691DFD" w:rsidRDefault="00CF5D26" w:rsidP="00CF5D26">
      <w:pPr>
        <w:jc w:val="center"/>
        <w:rPr>
          <w:rFonts w:cs="Times New Roman"/>
        </w:rPr>
      </w:pPr>
      <w:r w:rsidRPr="00691DFD">
        <w:rPr>
          <w:rFonts w:cs="Times New Roman"/>
          <w:b/>
          <w:bCs/>
        </w:rPr>
        <w:t xml:space="preserve">Рис. </w:t>
      </w:r>
      <w:proofErr w:type="gramStart"/>
      <w:r w:rsidRPr="00691DFD">
        <w:rPr>
          <w:rFonts w:cs="Times New Roman"/>
          <w:b/>
          <w:bCs/>
        </w:rPr>
        <w:t>1</w:t>
      </w:r>
      <w:r w:rsidRPr="00691DFD">
        <w:rPr>
          <w:rFonts w:cs="Times New Roman"/>
          <w:b/>
          <w:bCs/>
        </w:rPr>
        <w:t>4</w:t>
      </w:r>
      <w:r w:rsidRPr="00691DFD">
        <w:rPr>
          <w:rFonts w:cs="Times New Roman"/>
          <w:b/>
          <w:bCs/>
        </w:rPr>
        <w:t xml:space="preserve"> 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</w:rPr>
        <w:t>Наиболее</w:t>
      </w:r>
      <w:proofErr w:type="gramEnd"/>
      <w:r w:rsidRPr="00691DFD">
        <w:rPr>
          <w:rFonts w:cs="Times New Roman"/>
        </w:rPr>
        <w:t xml:space="preserve"> важные направления КСД по типам заведений</w:t>
      </w:r>
    </w:p>
    <w:p w14:paraId="7E76704B" w14:textId="1F21DA5E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lastRenderedPageBreak/>
        <w:tab/>
      </w:r>
      <w:r w:rsidRPr="00691DFD">
        <w:rPr>
          <w:rFonts w:cs="Times New Roman"/>
          <w:b/>
          <w:bCs/>
        </w:rPr>
        <w:t>Источник</w:t>
      </w:r>
      <w:r w:rsidRPr="00691DFD">
        <w:rPr>
          <w:rFonts w:cs="Times New Roman"/>
        </w:rPr>
        <w:t xml:space="preserve">: составлено автором на основе результата анализа в программе </w:t>
      </w:r>
      <w:r w:rsidRPr="00691DFD">
        <w:rPr>
          <w:rFonts w:cs="Times New Roman"/>
          <w:lang w:val="en-US"/>
        </w:rPr>
        <w:t>SPSS</w:t>
      </w:r>
    </w:p>
    <w:p w14:paraId="4FC5A3B8" w14:textId="0127817F" w:rsidR="009F14CD" w:rsidRPr="00691DFD" w:rsidRDefault="00CB0DA6" w:rsidP="00D74E16">
      <w:pPr>
        <w:rPr>
          <w:rFonts w:cs="Times New Roman"/>
        </w:rPr>
      </w:pPr>
      <w:r w:rsidRPr="00691DFD">
        <w:rPr>
          <w:rFonts w:cs="Times New Roman"/>
        </w:rPr>
        <w:t>Наиболее высокие оценки респонденты присваивали ряду мероприятий в</w:t>
      </w:r>
      <w:r w:rsidR="001A2643" w:rsidRPr="00691DFD">
        <w:rPr>
          <w:rFonts w:cs="Times New Roman"/>
        </w:rPr>
        <w:t>о всех трёх категориях:</w:t>
      </w:r>
    </w:p>
    <w:p w14:paraId="7CCB4F69" w14:textId="6BA4199E" w:rsidR="001A2643" w:rsidRPr="00691DFD" w:rsidRDefault="001A2643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Ценовая политика, соответствующая рынку;</w:t>
      </w:r>
    </w:p>
    <w:p w14:paraId="674B306B" w14:textId="0F75F951" w:rsidR="001A2643" w:rsidRPr="00691DFD" w:rsidRDefault="001A2643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Внедрение инноваций для постоянного совершенствования финансовых результатов;</w:t>
      </w:r>
    </w:p>
    <w:p w14:paraId="291ACFD0" w14:textId="634D808B" w:rsidR="001A2643" w:rsidRPr="00691DFD" w:rsidRDefault="001A2643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Совершенствование качества товаров и услуг;</w:t>
      </w:r>
    </w:p>
    <w:p w14:paraId="290FC20C" w14:textId="54163A91" w:rsidR="001A2643" w:rsidRPr="00691DFD" w:rsidRDefault="001A2643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Выстраивание прочных долгосрочных отношений с покупателями</w:t>
      </w:r>
      <w:r w:rsidR="00375089" w:rsidRPr="00691DFD">
        <w:rPr>
          <w:rFonts w:cs="Times New Roman"/>
        </w:rPr>
        <w:t>;</w:t>
      </w:r>
    </w:p>
    <w:p w14:paraId="4EC5526A" w14:textId="6B115F9B" w:rsidR="00375089" w:rsidRPr="00691DFD" w:rsidRDefault="00375089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Поддержка культурных мероприятий;</w:t>
      </w:r>
    </w:p>
    <w:p w14:paraId="1AE5F0C6" w14:textId="6C75FE56" w:rsidR="00375089" w:rsidRPr="00691DFD" w:rsidRDefault="00375089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Финансовые перечисления для решения социальных проблем;</w:t>
      </w:r>
    </w:p>
    <w:p w14:paraId="333BF297" w14:textId="3DF7FD49" w:rsidR="00D16BB5" w:rsidRPr="00691DFD" w:rsidRDefault="00362B35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Выделение ресурсов на услуги и продукты, не на</w:t>
      </w:r>
      <w:r w:rsidR="00D16BB5" w:rsidRPr="00691DFD">
        <w:rPr>
          <w:rFonts w:cs="Times New Roman"/>
        </w:rPr>
        <w:t>носящие вред окружающей среде;</w:t>
      </w:r>
    </w:p>
    <w:p w14:paraId="4A67AF33" w14:textId="0844FE31" w:rsidR="001D3B8D" w:rsidRPr="00691DFD" w:rsidRDefault="00CC5A04">
      <w:pPr>
        <w:pStyle w:val="a5"/>
        <w:numPr>
          <w:ilvl w:val="2"/>
          <w:numId w:val="19"/>
        </w:numPr>
        <w:rPr>
          <w:rFonts w:cs="Times New Roman"/>
        </w:rPr>
      </w:pPr>
      <w:r w:rsidRPr="00691DFD">
        <w:rPr>
          <w:rFonts w:cs="Times New Roman"/>
        </w:rPr>
        <w:t>Переработка отходов.</w:t>
      </w:r>
    </w:p>
    <w:p w14:paraId="365A86ED" w14:textId="672D63CB" w:rsidR="009376B4" w:rsidRPr="00691DFD" w:rsidRDefault="009376B4" w:rsidP="009376B4">
      <w:pPr>
        <w:rPr>
          <w:rFonts w:cs="Times New Roman"/>
        </w:rPr>
      </w:pPr>
      <w:r w:rsidRPr="00691DFD">
        <w:rPr>
          <w:rFonts w:cs="Times New Roman"/>
        </w:rPr>
        <w:t>Проведённый количественный анализ продемонстрировал, что воспринимаемая корпоративная социальная деятельность заведения общественного питания действительно оказывает влияние на намерение совершить покупку.</w:t>
      </w:r>
      <w:r w:rsidR="000C194F" w:rsidRPr="00691DFD">
        <w:rPr>
          <w:rFonts w:cs="Times New Roman"/>
        </w:rPr>
        <w:t xml:space="preserve"> </w:t>
      </w:r>
      <w:r w:rsidR="00A91909" w:rsidRPr="00691DFD">
        <w:rPr>
          <w:rFonts w:cs="Times New Roman"/>
        </w:rPr>
        <w:t xml:space="preserve">При этом медиатором эффекта выступает </w:t>
      </w:r>
      <w:r w:rsidR="00A91909" w:rsidRPr="00691DFD">
        <w:rPr>
          <w:rFonts w:cs="Times New Roman"/>
          <w:lang w:val="en-US"/>
        </w:rPr>
        <w:t>CBI</w:t>
      </w:r>
      <w:r w:rsidR="00A91909" w:rsidRPr="00691DFD">
        <w:rPr>
          <w:rFonts w:cs="Times New Roman"/>
        </w:rPr>
        <w:t>, критерий «соответствие образа себя образу бренда».</w:t>
      </w:r>
      <w:r w:rsidR="009573F8" w:rsidRPr="00691DFD">
        <w:rPr>
          <w:rFonts w:cs="Times New Roman"/>
        </w:rPr>
        <w:t xml:space="preserve"> </w:t>
      </w:r>
      <w:r w:rsidR="0028259C" w:rsidRPr="00691DFD">
        <w:rPr>
          <w:rFonts w:cs="Times New Roman"/>
        </w:rPr>
        <w:t xml:space="preserve">Часть эффекта, оказываемого восприятием различных мероприятий КСД объясняется </w:t>
      </w:r>
      <w:r w:rsidR="00DC6F11" w:rsidRPr="00691DFD">
        <w:rPr>
          <w:rFonts w:cs="Times New Roman"/>
        </w:rPr>
        <w:t xml:space="preserve">именно этим показателем. Таким образом, </w:t>
      </w:r>
      <w:r w:rsidR="002B4806" w:rsidRPr="00691DFD">
        <w:rPr>
          <w:rFonts w:cs="Times New Roman"/>
        </w:rPr>
        <w:t xml:space="preserve">более высокие оценки независимой переменной (восприятие КСД) </w:t>
      </w:r>
      <w:r w:rsidR="00693A56" w:rsidRPr="00691DFD">
        <w:rPr>
          <w:rFonts w:cs="Times New Roman"/>
        </w:rPr>
        <w:t>приводят к тому, что респондент оценив</w:t>
      </w:r>
      <w:r w:rsidR="00954562" w:rsidRPr="00691DFD">
        <w:rPr>
          <w:rFonts w:cs="Times New Roman"/>
        </w:rPr>
        <w:t xml:space="preserve">ает своё соответствие образу посещаемого заведения как более </w:t>
      </w:r>
      <w:r w:rsidR="00C52E7C" w:rsidRPr="00691DFD">
        <w:rPr>
          <w:rFonts w:cs="Times New Roman"/>
        </w:rPr>
        <w:t xml:space="preserve">близкое. Что, в свою очередь, увеличивает вероятность очередного посещения именно этого заведения </w:t>
      </w:r>
      <w:r w:rsidR="00774BCC" w:rsidRPr="00691DFD">
        <w:rPr>
          <w:rFonts w:cs="Times New Roman"/>
        </w:rPr>
        <w:t>посредством влияния на намерение потребителя.</w:t>
      </w:r>
    </w:p>
    <w:p w14:paraId="4934A842" w14:textId="249E3203" w:rsidR="00774BCC" w:rsidRPr="00691DFD" w:rsidRDefault="000C198D" w:rsidP="009376B4">
      <w:pPr>
        <w:rPr>
          <w:rFonts w:cs="Times New Roman"/>
        </w:rPr>
      </w:pPr>
      <w:r w:rsidRPr="00691DFD">
        <w:rPr>
          <w:rFonts w:cs="Times New Roman"/>
        </w:rPr>
        <w:t xml:space="preserve">Построенные модели обладают значительной объясняющей силой. </w:t>
      </w:r>
      <w:r w:rsidR="002830DE" w:rsidRPr="00691DFD">
        <w:rPr>
          <w:rFonts w:cs="Times New Roman"/>
        </w:rPr>
        <w:t xml:space="preserve">Несмотря на то, что в анализ были включены не все антецеденты, способные влиять на намерение совершить покупку, </w:t>
      </w:r>
      <w:r w:rsidR="009E6421" w:rsidRPr="00691DFD">
        <w:rPr>
          <w:rFonts w:cs="Times New Roman"/>
        </w:rPr>
        <w:t xml:space="preserve">выбранные переменные достаточно комплексны и включают в себя </w:t>
      </w:r>
      <w:r w:rsidR="00E50C5D" w:rsidRPr="00691DFD">
        <w:rPr>
          <w:rFonts w:cs="Times New Roman"/>
        </w:rPr>
        <w:t>сразу несколько характеристик заведения и оказываемых им услуг: так, «удовлетворённость» описывает реакцию потребителя на опыт взаимодействия с компанией — реакцию, на которую влияет широкий набор критериев</w:t>
      </w:r>
      <w:r w:rsidR="000F2443" w:rsidRPr="00691DFD">
        <w:rPr>
          <w:rFonts w:cs="Times New Roman"/>
        </w:rPr>
        <w:t>. Отличительная черта удовлетворённости состоит в том, что отвечающий волен определять критерии своей удовлетворённости самостоятельно</w:t>
      </w:r>
      <w:r w:rsidR="000A3B1E" w:rsidRPr="00691DFD">
        <w:rPr>
          <w:rFonts w:cs="Times New Roman"/>
        </w:rPr>
        <w:t>.</w:t>
      </w:r>
    </w:p>
    <w:p w14:paraId="3FF0EB34" w14:textId="731104D9" w:rsidR="000A3B1E" w:rsidRPr="00691DFD" w:rsidRDefault="000A3B1E" w:rsidP="009376B4">
      <w:pPr>
        <w:rPr>
          <w:rFonts w:cs="Times New Roman"/>
        </w:rPr>
      </w:pPr>
      <w:r w:rsidRPr="00691DFD">
        <w:rPr>
          <w:rFonts w:cs="Times New Roman"/>
        </w:rPr>
        <w:t xml:space="preserve">Гипотеза о том, что удовлетворённость выступает медиатором </w:t>
      </w:r>
      <w:r w:rsidR="00905C2D" w:rsidRPr="00691DFD">
        <w:rPr>
          <w:rFonts w:cs="Times New Roman"/>
        </w:rPr>
        <w:t xml:space="preserve">в оценке эффекта влияния воспринимаемой КСД на намерение совершить покупку, не была принята. </w:t>
      </w:r>
      <w:r w:rsidR="002239CD" w:rsidRPr="00691DFD">
        <w:rPr>
          <w:rFonts w:cs="Times New Roman"/>
        </w:rPr>
        <w:t xml:space="preserve">Возможно, это связано с тем, </w:t>
      </w:r>
    </w:p>
    <w:p w14:paraId="313B73E4" w14:textId="1A8883BB" w:rsidR="00FF23B8" w:rsidRPr="00691DFD" w:rsidRDefault="00FF23B8" w:rsidP="0062085B">
      <w:pPr>
        <w:pStyle w:val="2"/>
        <w:rPr>
          <w:sz w:val="24"/>
          <w:szCs w:val="24"/>
        </w:rPr>
      </w:pPr>
      <w:bookmarkStart w:id="111" w:name="_Toc136468480"/>
      <w:r w:rsidRPr="00691DFD">
        <w:rPr>
          <w:sz w:val="24"/>
          <w:szCs w:val="24"/>
        </w:rPr>
        <w:lastRenderedPageBreak/>
        <w:t>3.3 Ограниче</w:t>
      </w:r>
      <w:r w:rsidR="0014543B" w:rsidRPr="00691DFD">
        <w:rPr>
          <w:sz w:val="24"/>
          <w:szCs w:val="24"/>
        </w:rPr>
        <w:t>ния исследования</w:t>
      </w:r>
      <w:bookmarkEnd w:id="111"/>
    </w:p>
    <w:p w14:paraId="2386DF76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В первую очередь, исследование ограничено социально-демографическими параметрами, накладываемыми на респондентов: в данной работе проанализированы только жители Санкт-Петербурга и Москвы, посещающие заведения общественного питания, возраст которых составляет от 16 до 60 лет. Ограничение на регион обосновано в методологии. Однако в связи с его наложением в работе не были учтены не только аудитория заведений общепита других регионов, но и туристы: посетители заведений Москвы и Санкт-Петербурга, которые также делают выбор. Предложенный анализ можно распространить на другие регионы, адаптировав часть с конкретными проектами под реалии рассматриваемого региона. Что касается туристов, эта группа потребителей предположительно будет осуществлять выбор заведения, исходя из критериев, отличных от жителей городов. В них могут войти «соответствие туристическому маршруту», «наличие скидок для туристических групп» и другие. Поэтому включение этой группы респондентов необходимо контролировать, например, включением дополнительной переменной: статус (житель / турист).</w:t>
      </w:r>
    </w:p>
    <w:p w14:paraId="083764F9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Кроме того, результаты опроса в других регионах страны могут существенно отличаться от полученных. Помимо того, что концентрация, ассортимент и разнообразие заведений в регионах существенно ниже, чем в Москве и Санкт-Петербурге, гораздо выше процент людей, не посещающих рестораны, кафе и прочие форматы общепита. Поэтому, как и в случае с туризмом, можно предположить смещение критериев выбора заведения, высокую важность ситуативности и сезонности в формулировании намерения поесть «вне дома» или оформить доставку из кафе. Тогда влияние воспринимаемой корпоративной социальной деятельности будет ниже.</w:t>
      </w:r>
    </w:p>
    <w:p w14:paraId="50295349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Критерии возраста респондента покрывают значительную часть посетителей общепита. Однако в проведённом опросе более 50% участников моложе 30 лет: возможно, проведение дополнительного исследования на более старшей группе потребителей приведет к уточнению результатов и выявлению значимости возраста в итоговом результате моделирования.</w:t>
      </w:r>
    </w:p>
    <w:p w14:paraId="324D014A" w14:textId="7D97F070" w:rsidR="0039520B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В рамках исследуемого вопроса не была учтена специфика образа жизни: экологические привычки, ситуации, в которые потребитель предпочитает есть в заведении общественного питания. Данные уточнения позволят описать портрет посетителя и рассмотреть кластеры потребителей, объединённые общими поведенческими паттернами. Таким образом выводы данной работы будут расширены и уточнены.</w:t>
      </w:r>
    </w:p>
    <w:p w14:paraId="102B2981" w14:textId="77777777" w:rsidR="00D23E41" w:rsidRPr="00691DFD" w:rsidRDefault="00D23E41" w:rsidP="00D23E41">
      <w:pPr>
        <w:pStyle w:val="2"/>
        <w:rPr>
          <w:sz w:val="24"/>
          <w:szCs w:val="24"/>
        </w:rPr>
      </w:pPr>
      <w:bookmarkStart w:id="112" w:name="_Toc136468481"/>
      <w:r w:rsidRPr="00691DFD">
        <w:rPr>
          <w:sz w:val="24"/>
          <w:szCs w:val="24"/>
        </w:rPr>
        <w:lastRenderedPageBreak/>
        <w:t>3.4 Практические рекомендации</w:t>
      </w:r>
      <w:bookmarkEnd w:id="112"/>
    </w:p>
    <w:p w14:paraId="62E402EB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 xml:space="preserve">Воспринимая </w:t>
      </w:r>
      <w:proofErr w:type="gramStart"/>
      <w:r w:rsidRPr="00691DFD">
        <w:rPr>
          <w:rFonts w:cs="Times New Roman"/>
        </w:rPr>
        <w:t>потребителем</w:t>
      </w:r>
      <w:proofErr w:type="gramEnd"/>
      <w:r w:rsidRPr="00691DFD">
        <w:rPr>
          <w:rFonts w:cs="Times New Roman"/>
        </w:rPr>
        <w:t xml:space="preserve"> социальная деятельность заведения общественного питания способствует формированию его намерения посетить данное заведение снова. Корпоративная социальная деятельность включает в себя ряд направлений работы, которые можно объединить в 3 укрупнённые группы: социальную, экономическую, экологическую или, если следовать оригинальным терминам концепции тройного итога, </w:t>
      </w:r>
      <w:r w:rsidRPr="00691DFD">
        <w:rPr>
          <w:rFonts w:cs="Times New Roman"/>
          <w:lang w:val="en-US"/>
        </w:rPr>
        <w:t>People</w:t>
      </w:r>
      <w:r w:rsidRPr="00691DFD">
        <w:rPr>
          <w:rFonts w:cs="Times New Roman"/>
        </w:rPr>
        <w:t xml:space="preserve">, </w:t>
      </w:r>
      <w:r w:rsidRPr="00691DFD">
        <w:rPr>
          <w:rFonts w:cs="Times New Roman"/>
          <w:lang w:val="en-US"/>
        </w:rPr>
        <w:t>Planet</w:t>
      </w:r>
      <w:r w:rsidRPr="00691DFD">
        <w:rPr>
          <w:rFonts w:cs="Times New Roman"/>
        </w:rPr>
        <w:t xml:space="preserve">, </w:t>
      </w:r>
      <w:r w:rsidRPr="00691DFD">
        <w:rPr>
          <w:rFonts w:cs="Times New Roman"/>
          <w:lang w:val="en-US"/>
        </w:rPr>
        <w:t>Profit</w:t>
      </w:r>
      <w:r w:rsidRPr="00691DFD">
        <w:rPr>
          <w:rFonts w:cs="Times New Roman"/>
        </w:rPr>
        <w:t xml:space="preserve"> (Люди, Планета, Прибыль). Важно не только осуществлять данные действия, но и говорить о них: потребитель, в отличие от сотрудников и других стейкхолдеров, имеет ограниченный доступ к внутренней информации компании и редко заинтересован в запрашивании таких данных. </w:t>
      </w:r>
    </w:p>
    <w:p w14:paraId="6050CF08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Выявленные в ходе количественного анализа паттерны и взаимосвязи будут использованы в формулировании практических рекомендаций. Рекомендации включают в себя описание наиболее важных для потребителя мероприятий, а также инструменты и каналы продвижения.</w:t>
      </w:r>
    </w:p>
    <w:p w14:paraId="172341B2" w14:textId="77777777" w:rsidR="00D23E41" w:rsidRPr="00691DFD" w:rsidRDefault="00D23E41" w:rsidP="00D23E41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Влияние на степень соответствия образа потребителя образу бренда посредством КСД</w:t>
      </w:r>
    </w:p>
    <w:p w14:paraId="3E9C10B2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«Соответствие образа себя образу бренда» сложно оценить в конкретных терминах. Это сугубо субъективная проекция того, как воспринимает самого себя потребитель, на его восприятие бренда компании. Несмотря на эту индивидуальность, через мероприятия корпоративной социальной деятельности и выстроенную коммуникационную кампанию можно увеличивать данный показатель.</w:t>
      </w:r>
    </w:p>
    <w:p w14:paraId="04395E00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В первую очередь, необходимо фокусироваться на аспектах, с которыми потребителю проще себя идентифицировать и для которых проще видеть личный вклад. К таким атрибутам относятся:</w:t>
      </w:r>
    </w:p>
    <w:p w14:paraId="27D7D79B" w14:textId="77777777" w:rsidR="00D23E41" w:rsidRPr="00691DFD" w:rsidRDefault="00D23E41">
      <w:pPr>
        <w:pStyle w:val="a5"/>
        <w:numPr>
          <w:ilvl w:val="0"/>
          <w:numId w:val="25"/>
        </w:numPr>
        <w:rPr>
          <w:rFonts w:cs="Times New Roman"/>
        </w:rPr>
      </w:pPr>
      <w:r w:rsidRPr="00691DFD">
        <w:rPr>
          <w:rFonts w:cs="Times New Roman"/>
        </w:rPr>
        <w:t>Возможность видеть свой личный вклад в результат проекта: «вы взяли кофе с собой и спасли одно дерево»;</w:t>
      </w:r>
    </w:p>
    <w:p w14:paraId="1E77123A" w14:textId="77777777" w:rsidR="00D23E41" w:rsidRPr="00691DFD" w:rsidRDefault="00D23E41">
      <w:pPr>
        <w:pStyle w:val="a5"/>
        <w:numPr>
          <w:ilvl w:val="0"/>
          <w:numId w:val="25"/>
        </w:numPr>
        <w:rPr>
          <w:rFonts w:cs="Times New Roman"/>
        </w:rPr>
      </w:pPr>
      <w:r w:rsidRPr="00691DFD">
        <w:rPr>
          <w:rFonts w:cs="Times New Roman"/>
        </w:rPr>
        <w:t xml:space="preserve">Понятная потребителю ассоциация реализуемого мероприятия или фокуса со спецификой заведения. Так, экологические мероприятия по уборке городских пространств для сотрудников и посетителей могут стать отличным имиджевым мероприятием. Однако для того, чтобы вложенные ресурсы возымели эффект на уровне восприятия бренда, необходимо, чтобы вклад события в улучшение экологической обстановки был а) обоснован, б) сформулирован, в) донесён до участников и других посетителей. </w:t>
      </w:r>
    </w:p>
    <w:p w14:paraId="59030865" w14:textId="77777777" w:rsidR="00D23E41" w:rsidRPr="00691DFD" w:rsidRDefault="00D23E41">
      <w:pPr>
        <w:pStyle w:val="a5"/>
        <w:numPr>
          <w:ilvl w:val="0"/>
          <w:numId w:val="25"/>
        </w:numPr>
        <w:rPr>
          <w:rFonts w:cs="Times New Roman"/>
        </w:rPr>
      </w:pPr>
      <w:r w:rsidRPr="00691DFD">
        <w:rPr>
          <w:rFonts w:cs="Times New Roman"/>
        </w:rPr>
        <w:t xml:space="preserve">Узнаваемость проекта на уровне внешних атрибутов бренда. Так, было отмечено, что наилучшим образом у респондентов опроса считывалась благотворительная акция «Блин добрых дел». Ассоциация с «Теремком» </w:t>
      </w:r>
      <w:r w:rsidRPr="00691DFD">
        <w:rPr>
          <w:rFonts w:cs="Times New Roman"/>
        </w:rPr>
        <w:lastRenderedPageBreak/>
        <w:t>позволяет как безошибочно определять компанию-организатор, так и дифференцировать событие в ряду других активностей.</w:t>
      </w:r>
    </w:p>
    <w:p w14:paraId="6465F5E9" w14:textId="77777777" w:rsidR="00D23E41" w:rsidRPr="00691DFD" w:rsidRDefault="00D23E41">
      <w:pPr>
        <w:pStyle w:val="a5"/>
        <w:numPr>
          <w:ilvl w:val="0"/>
          <w:numId w:val="25"/>
        </w:numPr>
        <w:rPr>
          <w:rFonts w:cs="Times New Roman"/>
        </w:rPr>
      </w:pPr>
      <w:r w:rsidRPr="00691DFD">
        <w:rPr>
          <w:rFonts w:cs="Times New Roman"/>
        </w:rPr>
        <w:t>Наличие связи между опытом посещения заведения общественного питания и концептуальной наполненности его корпоративной социальной деятельности. Опыт взаимодействия с компанией должен быть «бесшовным»: граница между потребителем-гостем и потребителем-участником (активным или пассивным) не способствует уменьшению разницы между образом себя и образом бренда. Поэтому хорошие результаты и отклик могут показывать проекты, информация о которых передается в процессе оформления заказа или присутствия в заведении. Например, комментарий о том, что часть средств от продажи чашки кофе будет направлена в пользу благотворительной организации, будет воспринят в более позитивном ключе, если потребитель узнает об этом не после совершения покупки, а в процессе: через информацию на тейбл-тенте, в приложении в части оформления заказа.</w:t>
      </w:r>
    </w:p>
    <w:p w14:paraId="3697E913" w14:textId="77777777" w:rsidR="00D23E41" w:rsidRPr="00691DFD" w:rsidRDefault="00D23E41">
      <w:pPr>
        <w:pStyle w:val="a5"/>
        <w:numPr>
          <w:ilvl w:val="0"/>
          <w:numId w:val="25"/>
        </w:numPr>
        <w:rPr>
          <w:rFonts w:cs="Times New Roman"/>
        </w:rPr>
      </w:pPr>
      <w:r w:rsidRPr="00691DFD">
        <w:rPr>
          <w:rFonts w:cs="Times New Roman"/>
        </w:rPr>
        <w:t xml:space="preserve">Социальная вовлеченность как один из драйверов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 определяет еще одну черту эффективной КСД: если индивидуальный вклад важен на уровне формирования видения личностных характеристик образа бренда, то возможность соотнести себя с целым сообществом посетителей позволяет произвести переоценку выявленных характеристик и получить цельный образ бренда. Например, заведение может провести коммуникационную кампанию и рассказать об изменениях в продукте, которые были инициированы отзывами гостей. С одной стороны, это позволяет продемонстрировать внимание к посетителям как стейкхолдерам. С другой — сами посетители видят «командность» и чувствуют свою связь с другими.</w:t>
      </w:r>
    </w:p>
    <w:p w14:paraId="7CD55A49" w14:textId="77777777" w:rsidR="00D23E41" w:rsidRPr="00691DFD" w:rsidRDefault="00D23E41" w:rsidP="00D23E41">
      <w:pPr>
        <w:pStyle w:val="3"/>
        <w:rPr>
          <w:rFonts w:cs="Times New Roman"/>
          <w:i w:val="0"/>
          <w:iCs w:val="0"/>
        </w:rPr>
      </w:pPr>
      <w:bookmarkStart w:id="113" w:name="_Toc136468482"/>
      <w:r w:rsidRPr="00691DFD">
        <w:rPr>
          <w:rFonts w:cs="Times New Roman"/>
          <w:i w:val="0"/>
          <w:iCs w:val="0"/>
        </w:rPr>
        <w:t>Формат заведения имеет значение</w:t>
      </w:r>
      <w:bookmarkEnd w:id="113"/>
    </w:p>
    <w:p w14:paraId="1FF5A14D" w14:textId="3DDB26EA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Как уже было отмечено, пул наиболее популярных направлений КСД отличается для отраслей. Однако даже внутри одной отрасли он будет варьироваться в зависимости от особенностей формата бизнеса. Потребитель, выбирающий тот или иной тип заведения общественного питания, будет закономерно руководствоваться различным набором факторов. В разрезе КСД этот набор также будет отличаться</w:t>
      </w:r>
      <w:r w:rsidR="00092566" w:rsidRPr="00691DFD">
        <w:rPr>
          <w:rFonts w:cs="Times New Roman"/>
        </w:rPr>
        <w:t xml:space="preserve"> (см. табл. 19)</w:t>
      </w:r>
    </w:p>
    <w:p w14:paraId="2D39C756" w14:textId="7F348536" w:rsidR="00D23E41" w:rsidRPr="00691DFD" w:rsidRDefault="00D23E41" w:rsidP="00092566">
      <w:pPr>
        <w:pStyle w:val="a"/>
        <w:rPr>
          <w:rFonts w:cs="Times New Roman"/>
          <w:szCs w:val="24"/>
          <w:lang w:val="ru-RU"/>
        </w:rPr>
      </w:pPr>
      <w:r w:rsidRPr="00691DFD">
        <w:rPr>
          <w:rFonts w:cs="Times New Roman"/>
          <w:szCs w:val="24"/>
          <w:lang w:val="ru-RU"/>
        </w:rPr>
        <w:t>Наиболее важные компоненты КСД по категориям заведений общепита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838"/>
        <w:gridCol w:w="7506"/>
      </w:tblGrid>
      <w:tr w:rsidR="00D23E41" w:rsidRPr="00691DFD" w14:paraId="3298F961" w14:textId="77777777" w:rsidTr="00114AAD">
        <w:tc>
          <w:tcPr>
            <w:tcW w:w="1838" w:type="dxa"/>
          </w:tcPr>
          <w:p w14:paraId="1CA10935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Фастфуд</w:t>
            </w:r>
          </w:p>
        </w:tc>
        <w:tc>
          <w:tcPr>
            <w:tcW w:w="7506" w:type="dxa"/>
          </w:tcPr>
          <w:p w14:paraId="68EAFD5C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1. SOC: Прочные долгосрочные отношения с покупателями.</w:t>
            </w:r>
          </w:p>
          <w:p w14:paraId="1A069ABA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lastRenderedPageBreak/>
              <w:t>2. FIN: Ценовая политика, соответствующая рынку</w:t>
            </w:r>
          </w:p>
          <w:p w14:paraId="0A6A7F0E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3. SOC: Поддержка культурных мероприятий</w:t>
            </w:r>
          </w:p>
        </w:tc>
      </w:tr>
      <w:tr w:rsidR="00D23E41" w:rsidRPr="00691DFD" w14:paraId="751699EE" w14:textId="77777777" w:rsidTr="00114AAD">
        <w:tc>
          <w:tcPr>
            <w:tcW w:w="1838" w:type="dxa"/>
          </w:tcPr>
          <w:p w14:paraId="31A3C80B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lastRenderedPageBreak/>
              <w:t>Пекарня-кондитерская</w:t>
            </w:r>
          </w:p>
        </w:tc>
        <w:tc>
          <w:tcPr>
            <w:tcW w:w="7506" w:type="dxa"/>
          </w:tcPr>
          <w:p w14:paraId="733E249C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 xml:space="preserve">1. </w:t>
            </w:r>
            <w:proofErr w:type="gramStart"/>
            <w:r w:rsidRPr="00F535D8">
              <w:rPr>
                <w:rFonts w:cs="Times New Roman"/>
              </w:rPr>
              <w:t>FIN :</w:t>
            </w:r>
            <w:proofErr w:type="gramEnd"/>
            <w:r w:rsidRPr="00F535D8">
              <w:rPr>
                <w:rFonts w:cs="Times New Roman"/>
              </w:rPr>
              <w:t xml:space="preserve"> Внедряет инновации для постоянного совершенствования.</w:t>
            </w:r>
          </w:p>
          <w:p w14:paraId="320F73FA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2. FIN: Совершенствование качества продуктов и услуг</w:t>
            </w:r>
          </w:p>
          <w:p w14:paraId="15E108AD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3. ECO</w:t>
            </w:r>
            <w:proofErr w:type="gramStart"/>
            <w:r w:rsidRPr="00691DFD">
              <w:rPr>
                <w:rFonts w:cs="Times New Roman"/>
              </w:rPr>
              <w:t>: Выделяет</w:t>
            </w:r>
            <w:proofErr w:type="gramEnd"/>
            <w:r w:rsidRPr="00691DFD">
              <w:rPr>
                <w:rFonts w:cs="Times New Roman"/>
              </w:rPr>
              <w:t xml:space="preserve"> ресурсы на услуги и продукты, не наносящие вред окружающей среде</w:t>
            </w:r>
          </w:p>
        </w:tc>
      </w:tr>
      <w:tr w:rsidR="00D23E41" w:rsidRPr="00691DFD" w14:paraId="723422D2" w14:textId="77777777" w:rsidTr="00114AAD">
        <w:tc>
          <w:tcPr>
            <w:tcW w:w="1838" w:type="dxa"/>
          </w:tcPr>
          <w:p w14:paraId="7F1C2B6E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Кофейня</w:t>
            </w:r>
          </w:p>
        </w:tc>
        <w:tc>
          <w:tcPr>
            <w:tcW w:w="7506" w:type="dxa"/>
          </w:tcPr>
          <w:p w14:paraId="76BB116B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1. SOC: Финансовые перечисления для решения социальных проблем </w:t>
            </w:r>
          </w:p>
          <w:p w14:paraId="01983CD2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 xml:space="preserve">2. </w:t>
            </w:r>
            <w:r w:rsidRPr="00F535D8">
              <w:rPr>
                <w:rFonts w:cs="Times New Roman"/>
              </w:rPr>
              <w:t>FIN: Совершенствование качества продуктов и услуг</w:t>
            </w:r>
          </w:p>
          <w:p w14:paraId="4861FD02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3. ECO</w:t>
            </w:r>
            <w:proofErr w:type="gramStart"/>
            <w:r w:rsidRPr="00691DFD">
              <w:rPr>
                <w:rFonts w:cs="Times New Roman"/>
              </w:rPr>
              <w:t>: Перерабатывает</w:t>
            </w:r>
            <w:proofErr w:type="gramEnd"/>
            <w:r w:rsidRPr="00691DFD">
              <w:rPr>
                <w:rFonts w:cs="Times New Roman"/>
              </w:rPr>
              <w:t xml:space="preserve"> отходы</w:t>
            </w:r>
          </w:p>
        </w:tc>
      </w:tr>
      <w:tr w:rsidR="00D23E41" w:rsidRPr="00691DFD" w14:paraId="16D641CA" w14:textId="77777777" w:rsidTr="00114AAD">
        <w:tc>
          <w:tcPr>
            <w:tcW w:w="1838" w:type="dxa"/>
          </w:tcPr>
          <w:p w14:paraId="5528C993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F535D8">
              <w:rPr>
                <w:rFonts w:cs="Times New Roman"/>
              </w:rPr>
              <w:t>casual</w:t>
            </w:r>
            <w:proofErr w:type="spellEnd"/>
            <w:r w:rsidRPr="00F535D8">
              <w:rPr>
                <w:rFonts w:cs="Times New Roman"/>
              </w:rPr>
              <w:t xml:space="preserve"> </w:t>
            </w:r>
          </w:p>
          <w:p w14:paraId="18C9ECD6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dining</w:t>
            </w:r>
            <w:proofErr w:type="spellEnd"/>
          </w:p>
        </w:tc>
        <w:tc>
          <w:tcPr>
            <w:tcW w:w="7506" w:type="dxa"/>
          </w:tcPr>
          <w:p w14:paraId="158F9ED1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1.</w:t>
            </w:r>
            <w:r w:rsidRPr="00F535D8">
              <w:rPr>
                <w:rFonts w:cs="Times New Roman"/>
              </w:rPr>
              <w:t xml:space="preserve">FIN: Совершенствование качества продуктов и услуг </w:t>
            </w:r>
          </w:p>
          <w:p w14:paraId="41CC7FEF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2.</w:t>
            </w:r>
            <w:r w:rsidRPr="00F535D8">
              <w:rPr>
                <w:rFonts w:cs="Times New Roman"/>
              </w:rPr>
              <w:t>FIN: Ценовая политика, соответствующая рынку</w:t>
            </w:r>
          </w:p>
          <w:p w14:paraId="5D54BCA7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3.FIN</w:t>
            </w:r>
            <w:proofErr w:type="gramStart"/>
            <w:r w:rsidRPr="00691DFD">
              <w:rPr>
                <w:rFonts w:cs="Times New Roman"/>
              </w:rPr>
              <w:t>: Внедряет</w:t>
            </w:r>
            <w:proofErr w:type="gramEnd"/>
            <w:r w:rsidRPr="00691DFD">
              <w:rPr>
                <w:rFonts w:cs="Times New Roman"/>
              </w:rPr>
              <w:t xml:space="preserve"> инновации для постоянного совершенствования.</w:t>
            </w:r>
          </w:p>
        </w:tc>
      </w:tr>
      <w:tr w:rsidR="00D23E41" w:rsidRPr="00691DFD" w14:paraId="2D762CCF" w14:textId="77777777" w:rsidTr="00114AAD">
        <w:tc>
          <w:tcPr>
            <w:tcW w:w="1838" w:type="dxa"/>
          </w:tcPr>
          <w:p w14:paraId="34A6A42C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F535D8">
              <w:rPr>
                <w:rFonts w:cs="Times New Roman"/>
              </w:rPr>
              <w:t>fast</w:t>
            </w:r>
            <w:proofErr w:type="spellEnd"/>
            <w:r w:rsidRPr="00F535D8">
              <w:rPr>
                <w:rFonts w:cs="Times New Roman"/>
              </w:rPr>
              <w:t xml:space="preserve"> </w:t>
            </w:r>
          </w:p>
          <w:p w14:paraId="77F4F1E4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casual</w:t>
            </w:r>
            <w:proofErr w:type="spellEnd"/>
          </w:p>
        </w:tc>
        <w:tc>
          <w:tcPr>
            <w:tcW w:w="7506" w:type="dxa"/>
          </w:tcPr>
          <w:p w14:paraId="0AF0A3BA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1. SOC: Поддержка культурных мероприятий</w:t>
            </w:r>
          </w:p>
          <w:p w14:paraId="4CC5DFA0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2. FIN: Совершенствование качества продуктов и услуг</w:t>
            </w:r>
          </w:p>
          <w:p w14:paraId="5E20DAC9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3. FIN</w:t>
            </w:r>
            <w:proofErr w:type="gramStart"/>
            <w:r w:rsidRPr="00F535D8">
              <w:rPr>
                <w:rFonts w:cs="Times New Roman"/>
              </w:rPr>
              <w:t>: Внедряет</w:t>
            </w:r>
            <w:proofErr w:type="gramEnd"/>
            <w:r w:rsidRPr="00F535D8">
              <w:rPr>
                <w:rFonts w:cs="Times New Roman"/>
              </w:rPr>
              <w:t xml:space="preserve"> инновации для постоянного совершенствования.</w:t>
            </w:r>
          </w:p>
        </w:tc>
      </w:tr>
      <w:tr w:rsidR="00D23E41" w:rsidRPr="00691DFD" w14:paraId="33977BBF" w14:textId="77777777" w:rsidTr="00114AAD">
        <w:tc>
          <w:tcPr>
            <w:tcW w:w="1838" w:type="dxa"/>
          </w:tcPr>
          <w:p w14:paraId="29A1C83C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F535D8">
              <w:rPr>
                <w:rFonts w:cs="Times New Roman"/>
              </w:rPr>
              <w:t>fine</w:t>
            </w:r>
            <w:proofErr w:type="spellEnd"/>
            <w:r w:rsidRPr="00F535D8">
              <w:rPr>
                <w:rFonts w:cs="Times New Roman"/>
              </w:rPr>
              <w:t xml:space="preserve"> </w:t>
            </w:r>
          </w:p>
          <w:p w14:paraId="3E8B60C4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proofErr w:type="spellStart"/>
            <w:r w:rsidRPr="00691DFD">
              <w:rPr>
                <w:rFonts w:cs="Times New Roman"/>
              </w:rPr>
              <w:t>dining</w:t>
            </w:r>
            <w:proofErr w:type="spellEnd"/>
          </w:p>
        </w:tc>
        <w:tc>
          <w:tcPr>
            <w:tcW w:w="7506" w:type="dxa"/>
          </w:tcPr>
          <w:p w14:paraId="040C172C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1. SOC: Поддержка культурных мероприятий</w:t>
            </w:r>
          </w:p>
          <w:p w14:paraId="5EE1AFE6" w14:textId="77777777" w:rsidR="00D23E41" w:rsidRPr="00F535D8" w:rsidRDefault="00D23E41" w:rsidP="00114AAD">
            <w:pPr>
              <w:ind w:firstLine="0"/>
              <w:rPr>
                <w:rFonts w:cs="Times New Roman"/>
              </w:rPr>
            </w:pPr>
            <w:r w:rsidRPr="00F535D8">
              <w:rPr>
                <w:rFonts w:cs="Times New Roman"/>
              </w:rPr>
              <w:t>2. FIN: Совершенствование качества продуктов и услуг</w:t>
            </w:r>
          </w:p>
          <w:p w14:paraId="1325FE3F" w14:textId="77777777" w:rsidR="00D23E41" w:rsidRPr="00691DFD" w:rsidRDefault="00D23E41" w:rsidP="00114AAD">
            <w:pPr>
              <w:ind w:firstLine="0"/>
              <w:rPr>
                <w:rFonts w:cs="Times New Roman"/>
              </w:rPr>
            </w:pPr>
            <w:r w:rsidRPr="00691DFD">
              <w:rPr>
                <w:rFonts w:cs="Times New Roman"/>
              </w:rPr>
              <w:t>3. ECO: Поддержка проектов по защите окружающей среды</w:t>
            </w:r>
          </w:p>
        </w:tc>
      </w:tr>
    </w:tbl>
    <w:p w14:paraId="55732574" w14:textId="77777777" w:rsidR="00D23E41" w:rsidRPr="00691DFD" w:rsidRDefault="00D23E41" w:rsidP="00D23E41">
      <w:pPr>
        <w:rPr>
          <w:rFonts w:cs="Times New Roman"/>
        </w:rPr>
      </w:pPr>
    </w:p>
    <w:p w14:paraId="3D70AF87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В зависимости от формата заведения наибольшее значение будут играть направления из разных категорий. Как было показано на примере социальной КСД, в формате «другое» отрицательно влияющей на намерение совершить покупку, формирование портфеля КСД не должно быть обосновано принципом «чем больше, тем лучше».</w:t>
      </w:r>
    </w:p>
    <w:p w14:paraId="270AA676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Именно поэтому чрезвычайно важно проанализировать ожидания и поведение гостей конкретного заведения или сети, реакцию на текущие мероприятия КСД и реакцию на них и выстраивать стратегию, основанную на полученных результатах. Анализ может стать составляющей частью маркетингового плана компании и быть выстроен в следующей последовательности:</w:t>
      </w:r>
    </w:p>
    <w:p w14:paraId="5EA0BD3B" w14:textId="77777777" w:rsidR="00D23E41" w:rsidRPr="00691DFD" w:rsidRDefault="00D23E41">
      <w:pPr>
        <w:pStyle w:val="a5"/>
        <w:numPr>
          <w:ilvl w:val="2"/>
          <w:numId w:val="23"/>
        </w:numPr>
        <w:rPr>
          <w:rFonts w:cs="Times New Roman"/>
        </w:rPr>
      </w:pPr>
      <w:r w:rsidRPr="00691DFD">
        <w:rPr>
          <w:rFonts w:cs="Times New Roman"/>
        </w:rPr>
        <w:t>Анкетирование и опрос посетителей;</w:t>
      </w:r>
    </w:p>
    <w:p w14:paraId="57885B65" w14:textId="77777777" w:rsidR="00D23E41" w:rsidRPr="00691DFD" w:rsidRDefault="00D23E41">
      <w:pPr>
        <w:pStyle w:val="a5"/>
        <w:numPr>
          <w:ilvl w:val="2"/>
          <w:numId w:val="23"/>
        </w:numPr>
        <w:rPr>
          <w:rFonts w:cs="Times New Roman"/>
        </w:rPr>
      </w:pPr>
      <w:r w:rsidRPr="00691DFD">
        <w:rPr>
          <w:rFonts w:cs="Times New Roman"/>
        </w:rPr>
        <w:t xml:space="preserve">Анализ реакции аудитории на рекламные и </w:t>
      </w:r>
      <w:r w:rsidRPr="00691DFD">
        <w:rPr>
          <w:rFonts w:cs="Times New Roman"/>
          <w:lang w:val="en-US"/>
        </w:rPr>
        <w:t>PR</w:t>
      </w:r>
      <w:r w:rsidRPr="00691DFD">
        <w:rPr>
          <w:rFonts w:cs="Times New Roman"/>
        </w:rPr>
        <w:t>-материалы о проектах КСД компании, а также посты в социальных сетях заведения;</w:t>
      </w:r>
    </w:p>
    <w:p w14:paraId="25271F2A" w14:textId="77777777" w:rsidR="00D23E41" w:rsidRPr="00691DFD" w:rsidRDefault="00D23E41">
      <w:pPr>
        <w:pStyle w:val="a5"/>
        <w:numPr>
          <w:ilvl w:val="2"/>
          <w:numId w:val="23"/>
        </w:numPr>
        <w:rPr>
          <w:rFonts w:cs="Times New Roman"/>
        </w:rPr>
      </w:pPr>
      <w:r w:rsidRPr="00691DFD">
        <w:rPr>
          <w:rFonts w:cs="Times New Roman"/>
        </w:rPr>
        <w:t>Анализ мероприятий, реализуемых конкурентами бизнеса;</w:t>
      </w:r>
    </w:p>
    <w:p w14:paraId="68E35031" w14:textId="77777777" w:rsidR="00D23E41" w:rsidRPr="00691DFD" w:rsidRDefault="00D23E41">
      <w:pPr>
        <w:pStyle w:val="a5"/>
        <w:numPr>
          <w:ilvl w:val="2"/>
          <w:numId w:val="23"/>
        </w:numPr>
        <w:rPr>
          <w:rFonts w:cs="Times New Roman"/>
        </w:rPr>
      </w:pPr>
      <w:r w:rsidRPr="00691DFD">
        <w:rPr>
          <w:rFonts w:cs="Times New Roman"/>
        </w:rPr>
        <w:t>Аудит текущих направлений КСД компании на предмет соответствия ожиданиям и ответам посетителей;</w:t>
      </w:r>
    </w:p>
    <w:p w14:paraId="73886202" w14:textId="77777777" w:rsidR="00D23E41" w:rsidRPr="00691DFD" w:rsidRDefault="00D23E41">
      <w:pPr>
        <w:pStyle w:val="a5"/>
        <w:numPr>
          <w:ilvl w:val="2"/>
          <w:numId w:val="23"/>
        </w:numPr>
        <w:rPr>
          <w:rFonts w:cs="Times New Roman"/>
        </w:rPr>
      </w:pPr>
      <w:r w:rsidRPr="00691DFD">
        <w:rPr>
          <w:rFonts w:cs="Times New Roman"/>
        </w:rPr>
        <w:lastRenderedPageBreak/>
        <w:t>Внедрение системы регулярной оценки эффективности деятельности в этой области, а также деятельности по информированию потребителей.</w:t>
      </w:r>
    </w:p>
    <w:p w14:paraId="5224CA61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Этап анкетирования и опроса необходим для получения первичных данных от потребителей. Как было доказано в ходе исследования, на текущем этапе развития КСД в отрасли общественного питания высока зависимость восприятия гостями КСД от типа рассматриваемого заведения общественного питания. Поэтому усреднённые данные не смогут дать наилучшее решение. Кроме этого, получение обратной связи от потребителя — важный элемент обеспечения корпоративной устойчивости бизнеса. В анкетирование могут быть включены вопросы, касающиеся:</w:t>
      </w:r>
    </w:p>
    <w:p w14:paraId="6874DB8E" w14:textId="77777777" w:rsidR="00D23E41" w:rsidRPr="00691DFD" w:rsidRDefault="00D23E41">
      <w:pPr>
        <w:pStyle w:val="a5"/>
        <w:numPr>
          <w:ilvl w:val="0"/>
          <w:numId w:val="24"/>
        </w:numPr>
        <w:rPr>
          <w:rFonts w:cs="Times New Roman"/>
        </w:rPr>
      </w:pPr>
      <w:r w:rsidRPr="00691DFD">
        <w:rPr>
          <w:rFonts w:cs="Times New Roman"/>
        </w:rPr>
        <w:t>Осведомлённости о текущей КСД компании с конкретными примерами мероприятий различной направленности;</w:t>
      </w:r>
    </w:p>
    <w:p w14:paraId="6617BB23" w14:textId="77777777" w:rsidR="00D23E41" w:rsidRPr="00691DFD" w:rsidRDefault="00D23E41">
      <w:pPr>
        <w:pStyle w:val="a5"/>
        <w:numPr>
          <w:ilvl w:val="0"/>
          <w:numId w:val="24"/>
        </w:numPr>
        <w:rPr>
          <w:rFonts w:cs="Times New Roman"/>
        </w:rPr>
      </w:pPr>
      <w:r w:rsidRPr="00691DFD">
        <w:rPr>
          <w:rFonts w:cs="Times New Roman"/>
        </w:rPr>
        <w:t>Личное отношение потребителя к конкретным мероприятиям и направлениям деятельности. Анализ здесь можно осуществлять посредством вопроса «Оцените привлекательно заведения общественного питания Х, реализующего мероприятие У»;</w:t>
      </w:r>
    </w:p>
    <w:p w14:paraId="377324C7" w14:textId="77777777" w:rsidR="00D23E41" w:rsidRPr="00691DFD" w:rsidRDefault="00D23E41">
      <w:pPr>
        <w:pStyle w:val="a5"/>
        <w:numPr>
          <w:ilvl w:val="0"/>
          <w:numId w:val="24"/>
        </w:numPr>
        <w:rPr>
          <w:rFonts w:cs="Times New Roman"/>
        </w:rPr>
      </w:pPr>
      <w:r w:rsidRPr="00691DFD">
        <w:rPr>
          <w:rFonts w:cs="Times New Roman"/>
        </w:rPr>
        <w:t>Степень важности КСД заведения для конкретного потребителя в процессе принятия решения.</w:t>
      </w:r>
    </w:p>
    <w:p w14:paraId="5756B1D2" w14:textId="77777777" w:rsidR="00D23E41" w:rsidRPr="00691DFD" w:rsidRDefault="00D23E41" w:rsidP="00D23E41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Информирование о КСД не менее важно, чем содержание проектов</w:t>
      </w:r>
    </w:p>
    <w:p w14:paraId="33F0A2BA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Как было продемонстрировано на примере матрицы проектов и названий заведений, которые участники опроса должны были соединить, информирование играет ключевую роль в итоговом эффекте реализованного проекта с точки зрения его влияния на намерение совершить покупку (и, соответственно, на потенциальный финансовый результат). В ходе проведённого анализа было выявлено, что около 30% респондентов не знают ни о каких мероприятиях КСД, реализуемых в посещаемом ими заведении — даже для тех из них, которые действительно реализуют подобные проекты, и информация может быть найдена на сайте заведения, в соцсетях и так далее.</w:t>
      </w:r>
    </w:p>
    <w:p w14:paraId="319F8074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Информирование в части продвижения КСД должно строиться на принципах, позволяющих минимизировать возможность негативного отклика, скепсиса, отторжения:</w:t>
      </w:r>
    </w:p>
    <w:p w14:paraId="4F0FB589" w14:textId="4145D1F4" w:rsidR="00D23E41" w:rsidRPr="00691DFD" w:rsidRDefault="00D23E41">
      <w:pPr>
        <w:pStyle w:val="a5"/>
        <w:numPr>
          <w:ilvl w:val="0"/>
          <w:numId w:val="26"/>
        </w:numPr>
        <w:rPr>
          <w:rFonts w:cs="Times New Roman"/>
        </w:rPr>
      </w:pPr>
      <w:r w:rsidRPr="00691DFD">
        <w:rPr>
          <w:rFonts w:cs="Times New Roman"/>
        </w:rPr>
        <w:t>Прозрачность как ключевой аспект всех активностей, связанных с КСД. Информация о целях, процессе и, тем более, результатах должна быть точной и подкреплённой данными, которые можно проверить. Причем прозрачность одинаково важна как для новости о смене поставщика</w:t>
      </w:r>
      <w:r w:rsidR="00EE42FE" w:rsidRPr="00691DFD">
        <w:rPr>
          <w:rFonts w:cs="Times New Roman"/>
        </w:rPr>
        <w:t xml:space="preserve">, </w:t>
      </w:r>
      <w:r w:rsidRPr="00691DFD">
        <w:rPr>
          <w:rFonts w:cs="Times New Roman"/>
        </w:rPr>
        <w:t>так и для рассылки о том, сколько средств получилось собрать в ходе продажи благотворительных проектов и куда они были направлены.</w:t>
      </w:r>
    </w:p>
    <w:p w14:paraId="3F460C7F" w14:textId="21B4061D" w:rsidR="00D23E41" w:rsidRPr="00691DFD" w:rsidRDefault="00EE42FE">
      <w:pPr>
        <w:pStyle w:val="a5"/>
        <w:numPr>
          <w:ilvl w:val="0"/>
          <w:numId w:val="26"/>
        </w:numPr>
        <w:rPr>
          <w:rFonts w:cs="Times New Roman"/>
        </w:rPr>
      </w:pPr>
      <w:r w:rsidRPr="00691DFD">
        <w:rPr>
          <w:rFonts w:cs="Times New Roman"/>
        </w:rPr>
        <w:lastRenderedPageBreak/>
        <w:t xml:space="preserve">Вовлечение аудитории в создание контента (поощрение </w:t>
      </w:r>
      <w:r w:rsidRPr="00691DFD">
        <w:rPr>
          <w:rFonts w:cs="Times New Roman"/>
          <w:lang w:val="en-US"/>
        </w:rPr>
        <w:t>UGC</w:t>
      </w:r>
      <w:r w:rsidRPr="00691DFD">
        <w:rPr>
          <w:rFonts w:cs="Times New Roman"/>
        </w:rPr>
        <w:t xml:space="preserve">). Это способствует усилению 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 xml:space="preserve">, а также генерирует материалы, которые будут </w:t>
      </w:r>
      <w:proofErr w:type="spellStart"/>
      <w:r w:rsidRPr="00691DFD">
        <w:rPr>
          <w:rFonts w:cs="Times New Roman"/>
        </w:rPr>
        <w:t>нативно</w:t>
      </w:r>
      <w:proofErr w:type="spellEnd"/>
      <w:r w:rsidRPr="00691DFD">
        <w:rPr>
          <w:rFonts w:cs="Times New Roman"/>
        </w:rPr>
        <w:t xml:space="preserve"> распространяться среди знакомых текущих посетителей заведения. </w:t>
      </w:r>
    </w:p>
    <w:p w14:paraId="7D5A33EF" w14:textId="77777777" w:rsidR="00D23E41" w:rsidRPr="00691DFD" w:rsidRDefault="00D23E41" w:rsidP="00D23E41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Контроль за эффективностью реализуемых мероприятий</w:t>
      </w:r>
    </w:p>
    <w:p w14:paraId="088742D3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 xml:space="preserve">Концепция корпоративной социальной деятельности предполагает вклад реализуемых мероприятий в устойчивость компании. Это возможно только тогда, когда </w:t>
      </w:r>
    </w:p>
    <w:p w14:paraId="481B5AD0" w14:textId="77777777" w:rsidR="00D23E41" w:rsidRPr="00691DFD" w:rsidRDefault="00D23E41" w:rsidP="00D23E41">
      <w:pPr>
        <w:ind w:firstLine="0"/>
        <w:rPr>
          <w:rFonts w:cs="Times New Roman"/>
          <w:b/>
          <w:bCs/>
        </w:rPr>
      </w:pPr>
    </w:p>
    <w:p w14:paraId="5C77C650" w14:textId="77777777" w:rsidR="00D23E41" w:rsidRPr="00691DFD" w:rsidRDefault="00D23E41" w:rsidP="00D23E41">
      <w:pPr>
        <w:ind w:firstLine="0"/>
        <w:rPr>
          <w:rFonts w:cs="Times New Roman"/>
        </w:rPr>
      </w:pPr>
    </w:p>
    <w:p w14:paraId="79FFC25A" w14:textId="77777777" w:rsidR="00D23E41" w:rsidRPr="00691DFD" w:rsidRDefault="00D23E41" w:rsidP="00D23E41">
      <w:pPr>
        <w:rPr>
          <w:rFonts w:cs="Times New Roman"/>
        </w:rPr>
      </w:pPr>
    </w:p>
    <w:p w14:paraId="63CFE7FC" w14:textId="77777777" w:rsidR="00D23E41" w:rsidRPr="00691DFD" w:rsidRDefault="00D23E41" w:rsidP="00D23E41">
      <w:pPr>
        <w:rPr>
          <w:rFonts w:cs="Times New Roman"/>
        </w:rPr>
      </w:pPr>
    </w:p>
    <w:p w14:paraId="3A03A0F7" w14:textId="77777777" w:rsidR="00D23E41" w:rsidRPr="00691DFD" w:rsidRDefault="00D23E41" w:rsidP="00D23E41">
      <w:pPr>
        <w:pStyle w:val="1"/>
        <w:rPr>
          <w:rFonts w:cs="Times New Roman"/>
          <w:caps/>
        </w:rPr>
      </w:pPr>
      <w:bookmarkStart w:id="114" w:name="_Toc136468483"/>
      <w:r w:rsidRPr="00691DFD">
        <w:rPr>
          <w:rFonts w:cs="Times New Roman"/>
          <w:caps/>
        </w:rPr>
        <w:lastRenderedPageBreak/>
        <w:t>Заключение</w:t>
      </w:r>
      <w:bookmarkEnd w:id="114"/>
    </w:p>
    <w:p w14:paraId="3842E538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>Рынок общественного питания отличается высокой конкурентностью и насыщенностью: как с точки зрения количества заведений, доступных потребителю, так и с точки зрения их качественного разнообразия. В современной рыночной ситуации, когда обозначенная конкурентность рынка сопровождается снижением спроса и возрастающей сложностью ведения бизнеса в части операционного и стратегического планирования, на первый план выходит актуальность новых источников конкурентных преимуществ. Одним из таких источников и является корпоративная социальная деятельность бизнеса.</w:t>
      </w:r>
    </w:p>
    <w:p w14:paraId="796065BD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 xml:space="preserve">Традиционно термины «корпоративная социальная ответственность», «корпоративная устойчивость», «корпоративная социальная деятельность» и прочие подобные понятия и концепции ассоциируются с филантропией, благотворительными мероприятиями. Однако это лишь одно из измерений, верхний уровень. В основе же лежат мероприятия и направления деятельности, связанные с основной деятельностью бизнеса. Концепция «тройного итога», предложенная </w:t>
      </w:r>
      <w:proofErr w:type="spellStart"/>
      <w:r w:rsidRPr="00691DFD">
        <w:rPr>
          <w:rFonts w:cs="Times New Roman"/>
        </w:rPr>
        <w:t>Элкингтоном</w:t>
      </w:r>
      <w:proofErr w:type="spellEnd"/>
      <w:r w:rsidRPr="00691DFD">
        <w:rPr>
          <w:rFonts w:cs="Times New Roman"/>
        </w:rPr>
        <w:t>, подразумевает баланс трёх измерений корпоративной социальной деятельности: экономического, экологического и социального.</w:t>
      </w:r>
    </w:p>
    <w:p w14:paraId="022C000C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 xml:space="preserve">Для того, чтобы определить и обосновать актуальность проводимого исследования, </w:t>
      </w:r>
      <w:proofErr w:type="spellStart"/>
      <w:r w:rsidRPr="00691DFD">
        <w:rPr>
          <w:rFonts w:cs="Times New Roman"/>
        </w:rPr>
        <w:t>былиа</w:t>
      </w:r>
      <w:proofErr w:type="spellEnd"/>
      <w:r w:rsidRPr="00691DFD">
        <w:rPr>
          <w:rFonts w:cs="Times New Roman"/>
        </w:rPr>
        <w:t xml:space="preserve"> проанализирована вторичная информация из различных источников: научной литературы, деловых новостей, экспертных комментариев. После этого были сформулированы восемь гипотез, описывающих характер взаимосвязи переменных и влияния: КСД, намерения совершить покупку, удовлетворённости и соответствия образа себя образу бренда. Первичная информация для проведения исследования была собрана посредством онлайн-опроса. </w:t>
      </w:r>
    </w:p>
    <w:p w14:paraId="6917FD3D" w14:textId="77777777" w:rsidR="002F66FE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t xml:space="preserve">Обеспечивая конкурентные преимущества для компании, КСД определённым образом воспринимается потребителями и может оказывать влияние на их «намерение совершить покупку» (а применительно к отрасли общественного питания — посетить заведение общепита или оформить доставку). В проведённом исследовании влияние воспринимаемой КСД оценивалось как в комплексе всех измерений, так и после декомпозиции по трём направлениям в отдельности. </w:t>
      </w:r>
    </w:p>
    <w:p w14:paraId="7902B6BD" w14:textId="5AC466CD" w:rsidR="002F66FE" w:rsidRPr="00691DFD" w:rsidRDefault="00D23E41" w:rsidP="002F66FE">
      <w:pPr>
        <w:rPr>
          <w:rFonts w:cs="Times New Roman"/>
        </w:rPr>
      </w:pPr>
      <w:r w:rsidRPr="00691DFD">
        <w:rPr>
          <w:rFonts w:cs="Times New Roman"/>
        </w:rPr>
        <w:t>В ходе эмпирического исследования была подтверждена основная гипотеза о наличии влияния воспринимаемой КСД на намерение. Кроме того, было выявлено наличие эффекта медиации «соответствия образа себя образу бренда» (</w:t>
      </w:r>
      <w:r w:rsidRPr="00691DFD">
        <w:rPr>
          <w:rFonts w:cs="Times New Roman"/>
          <w:lang w:val="en-US"/>
        </w:rPr>
        <w:t>CBI</w:t>
      </w:r>
      <w:r w:rsidRPr="00691DFD">
        <w:rPr>
          <w:rFonts w:cs="Times New Roman"/>
        </w:rPr>
        <w:t>) и отклонена гипотеза о наличии этого эффекта для показателя «удовлетворённости» потребителя.</w:t>
      </w:r>
      <w:r w:rsidR="002F66FE" w:rsidRPr="00691DFD">
        <w:rPr>
          <w:rFonts w:cs="Times New Roman"/>
        </w:rPr>
        <w:t xml:space="preserve"> При этом удовлетворённость оказывает значимое прямое влияние на намерение совершить покупку.</w:t>
      </w:r>
    </w:p>
    <w:p w14:paraId="4419A5F9" w14:textId="77777777" w:rsidR="00D23E41" w:rsidRPr="00691DFD" w:rsidRDefault="00D23E41" w:rsidP="00D23E41">
      <w:pPr>
        <w:rPr>
          <w:rFonts w:cs="Times New Roman"/>
        </w:rPr>
      </w:pPr>
      <w:r w:rsidRPr="00691DFD">
        <w:rPr>
          <w:rFonts w:cs="Times New Roman"/>
        </w:rPr>
        <w:lastRenderedPageBreak/>
        <w:t>В ходе дополнительных тестов были сформулированы и использованы в формулировании рекомендаций следующие выводы:</w:t>
      </w:r>
    </w:p>
    <w:p w14:paraId="270113A8" w14:textId="42F46713" w:rsidR="00D23E41" w:rsidRPr="00691DFD" w:rsidRDefault="00D23E41">
      <w:pPr>
        <w:pStyle w:val="a5"/>
        <w:numPr>
          <w:ilvl w:val="4"/>
          <w:numId w:val="23"/>
        </w:numPr>
        <w:rPr>
          <w:rFonts w:cs="Times New Roman"/>
        </w:rPr>
      </w:pPr>
      <w:r w:rsidRPr="00691DFD">
        <w:rPr>
          <w:rFonts w:cs="Times New Roman"/>
        </w:rPr>
        <w:t>На восприятие КСД заведения общепита значимое влияние оказывает категория заведений: в зависимости от принадлежности к той или иной группе будет меняться сила влияния</w:t>
      </w:r>
      <w:r w:rsidR="00EE42FE" w:rsidRPr="00691DFD">
        <w:rPr>
          <w:rFonts w:cs="Times New Roman"/>
        </w:rPr>
        <w:t xml:space="preserve"> и иногда его направление;</w:t>
      </w:r>
    </w:p>
    <w:p w14:paraId="35230BAF" w14:textId="636D2F4D" w:rsidR="00EE42FE" w:rsidRPr="00691DFD" w:rsidRDefault="00EE42FE">
      <w:pPr>
        <w:pStyle w:val="a5"/>
        <w:numPr>
          <w:ilvl w:val="4"/>
          <w:numId w:val="23"/>
        </w:numPr>
        <w:rPr>
          <w:rFonts w:cs="Times New Roman"/>
        </w:rPr>
      </w:pPr>
      <w:r w:rsidRPr="00691DFD">
        <w:rPr>
          <w:rFonts w:cs="Times New Roman"/>
        </w:rPr>
        <w:t>Несмотря на большое разнообразие направлений КСД на рынке, уровень осведомлённости потребителей о них остаётся низким;</w:t>
      </w:r>
    </w:p>
    <w:p w14:paraId="6EBC7875" w14:textId="3C602046" w:rsidR="00EE42FE" w:rsidRPr="00691DFD" w:rsidRDefault="00EE42FE">
      <w:pPr>
        <w:pStyle w:val="a5"/>
        <w:numPr>
          <w:ilvl w:val="4"/>
          <w:numId w:val="23"/>
        </w:numPr>
        <w:rPr>
          <w:rFonts w:cs="Times New Roman"/>
        </w:rPr>
      </w:pPr>
      <w:r w:rsidRPr="00691DFD">
        <w:rPr>
          <w:rFonts w:cs="Times New Roman"/>
        </w:rPr>
        <w:t>Для различных категорий заведений характерен различный набор наиболее важных для потребителей направлений корпоративной социальной деятельности.</w:t>
      </w:r>
      <w:r w:rsidR="002F66FE" w:rsidRPr="00691DFD">
        <w:rPr>
          <w:rFonts w:cs="Times New Roman"/>
        </w:rPr>
        <w:t xml:space="preserve"> </w:t>
      </w:r>
    </w:p>
    <w:p w14:paraId="4EC2E92E" w14:textId="357A635F" w:rsidR="002F66FE" w:rsidRPr="00691DFD" w:rsidRDefault="002F66FE" w:rsidP="002F66FE">
      <w:pPr>
        <w:rPr>
          <w:rFonts w:cs="Times New Roman"/>
        </w:rPr>
      </w:pPr>
      <w:r w:rsidRPr="00691DFD">
        <w:rPr>
          <w:rFonts w:cs="Times New Roman"/>
        </w:rPr>
        <w:t xml:space="preserve">На основе проведённого анализа были сформулированы практические рекомендации. Чтобы обеспечить наилучший эффект от реализации мероприятий </w:t>
      </w:r>
      <w:proofErr w:type="gramStart"/>
      <w:r w:rsidRPr="00691DFD">
        <w:rPr>
          <w:rFonts w:cs="Times New Roman"/>
        </w:rPr>
        <w:t>КСД,  бизнес</w:t>
      </w:r>
      <w:proofErr w:type="gramEnd"/>
      <w:r w:rsidRPr="00691DFD">
        <w:rPr>
          <w:rFonts w:cs="Times New Roman"/>
        </w:rPr>
        <w:t xml:space="preserve"> на рынке общественного питания должен учитывать: тип заведения, текущие поведенческие паттерны гостей, </w:t>
      </w:r>
    </w:p>
    <w:p w14:paraId="3342FBF8" w14:textId="5D90FA9D" w:rsidR="002F66FE" w:rsidRPr="00691DFD" w:rsidRDefault="002F66FE" w:rsidP="007B6558">
      <w:pPr>
        <w:rPr>
          <w:rFonts w:cs="Times New Roman"/>
        </w:rPr>
      </w:pPr>
      <w:r w:rsidRPr="00691DFD">
        <w:rPr>
          <w:rFonts w:cs="Times New Roman"/>
        </w:rPr>
        <w:t>Проведенное эмпирическое исследование позволило сделать выводы о влиянии</w:t>
      </w:r>
      <w:r w:rsidR="007B6558" w:rsidRPr="00691DFD">
        <w:rPr>
          <w:rFonts w:cs="Times New Roman"/>
        </w:rPr>
        <w:t xml:space="preserve"> воспринимаемой корпоративной социальной деятельности</w:t>
      </w:r>
      <w:r w:rsidRPr="00691DFD">
        <w:rPr>
          <w:rFonts w:cs="Times New Roman"/>
        </w:rPr>
        <w:t xml:space="preserve"> на намерение потребителями совершить покупку </w:t>
      </w:r>
      <w:r w:rsidR="007B6558" w:rsidRPr="00691DFD">
        <w:rPr>
          <w:rFonts w:cs="Times New Roman"/>
        </w:rPr>
        <w:t>(посетить данное заведение). В частности, были рассмотрены отдельные категория и мероприятия корпоративной социальной деятельности с точки зрения силы их влияния, а также сделаны выводы о наличии эффекта медиации для рассматриваемых взаимосвязей</w:t>
      </w:r>
      <w:r w:rsidR="00E6220A" w:rsidRPr="00691DFD">
        <w:rPr>
          <w:rFonts w:cs="Times New Roman"/>
        </w:rPr>
        <w:t>.</w:t>
      </w:r>
    </w:p>
    <w:p w14:paraId="6F5BD178" w14:textId="77777777" w:rsidR="00D23E41" w:rsidRPr="00691DFD" w:rsidRDefault="00D23E41" w:rsidP="00D23E41">
      <w:pPr>
        <w:rPr>
          <w:rFonts w:cs="Times New Roman"/>
        </w:rPr>
      </w:pPr>
    </w:p>
    <w:p w14:paraId="307FE6B3" w14:textId="77777777" w:rsidR="00D23E41" w:rsidRPr="00691DFD" w:rsidRDefault="00D23E41" w:rsidP="00D23E41">
      <w:pPr>
        <w:rPr>
          <w:rFonts w:cs="Times New Roman"/>
        </w:rPr>
      </w:pPr>
    </w:p>
    <w:p w14:paraId="35C22F7A" w14:textId="77777777" w:rsidR="00D23E41" w:rsidRPr="00691DFD" w:rsidRDefault="00D23E41" w:rsidP="00D23E41">
      <w:pPr>
        <w:rPr>
          <w:rFonts w:cs="Times New Roman"/>
        </w:rPr>
      </w:pPr>
    </w:p>
    <w:p w14:paraId="75A43BFA" w14:textId="77777777" w:rsidR="00D23E41" w:rsidRPr="00691DFD" w:rsidRDefault="00D23E41" w:rsidP="00D23E41">
      <w:pPr>
        <w:ind w:firstLine="0"/>
        <w:rPr>
          <w:rFonts w:cs="Times New Roman"/>
        </w:rPr>
      </w:pPr>
    </w:p>
    <w:p w14:paraId="1321AF4A" w14:textId="7F6309AC" w:rsidR="0021309C" w:rsidRPr="00691DFD" w:rsidRDefault="0021309C" w:rsidP="0021309C">
      <w:pPr>
        <w:pStyle w:val="1"/>
        <w:rPr>
          <w:rFonts w:cs="Times New Roman"/>
        </w:rPr>
      </w:pPr>
      <w:bookmarkStart w:id="115" w:name="_Toc136468484"/>
      <w:r w:rsidRPr="00691DFD">
        <w:rPr>
          <w:rFonts w:cs="Times New Roman"/>
        </w:rPr>
        <w:lastRenderedPageBreak/>
        <w:t>СПИСОК ИСПОЛЬЗОВАННЫХ ИСТОЧНИКОВ</w:t>
      </w:r>
      <w:bookmarkEnd w:id="115"/>
    </w:p>
    <w:p w14:paraId="61D2B471" w14:textId="6B613BA6" w:rsidR="00C90535" w:rsidRPr="00691DFD" w:rsidRDefault="00C90535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 xml:space="preserve">Антонова Н. В. и др. Взаимосвязь идентичности потребителя и индивидуальности бренда как фактор приверженности бренду / Н. В. Антонова // Социальная психология и общество. – 2015. – Т. 6, №. </w:t>
      </w:r>
      <w:r w:rsidRPr="00691DFD">
        <w:rPr>
          <w:rFonts w:cs="Times New Roman"/>
          <w:lang w:val="en-US"/>
        </w:rPr>
        <w:t>4. – С. 123–138.</w:t>
      </w:r>
    </w:p>
    <w:p w14:paraId="778C68E6" w14:textId="13841916" w:rsidR="00932429" w:rsidRPr="00691DFD" w:rsidRDefault="00932429">
      <w:pPr>
        <w:pStyle w:val="a5"/>
        <w:numPr>
          <w:ilvl w:val="1"/>
          <w:numId w:val="22"/>
        </w:numPr>
        <w:rPr>
          <w:rFonts w:cs="Times New Roman"/>
        </w:rPr>
      </w:pPr>
      <w:bookmarkStart w:id="116" w:name="_Hlk136457228"/>
      <w:r w:rsidRPr="00691DFD">
        <w:rPr>
          <w:rFonts w:cs="Times New Roman"/>
        </w:rPr>
        <w:t>Благов Ю. Е. Корпоративная социальная ответственность: эволюция концепции. – 2015.</w:t>
      </w:r>
      <w:bookmarkEnd w:id="116"/>
    </w:p>
    <w:p w14:paraId="4BE35AE6" w14:textId="6C231693" w:rsidR="00187349" w:rsidRPr="00691DFD" w:rsidRDefault="00187349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 xml:space="preserve">Исследование: где в Европе наибольший выбор кафе и ресторанов. [Электронный ресурс] / </w:t>
      </w:r>
      <w:proofErr w:type="spellStart"/>
      <w:r w:rsidRPr="00691DFD">
        <w:rPr>
          <w:rFonts w:cs="Times New Roman"/>
          <w:lang w:val="en-US"/>
        </w:rPr>
        <w:t>Tranio</w:t>
      </w:r>
      <w:proofErr w:type="spellEnd"/>
      <w:r w:rsidRPr="00691DFD">
        <w:rPr>
          <w:rFonts w:cs="Times New Roman"/>
        </w:rPr>
        <w:t xml:space="preserve">. Режим доступа: </w:t>
      </w:r>
      <w:r w:rsidRPr="00691DFD">
        <w:rPr>
          <w:rFonts w:cs="Times New Roman"/>
          <w:lang w:val="en-US"/>
        </w:rPr>
        <w:t>https</w:t>
      </w:r>
      <w:r w:rsidRPr="00691DFD">
        <w:rPr>
          <w:rFonts w:cs="Times New Roman"/>
        </w:rPr>
        <w:t>://</w:t>
      </w:r>
      <w:proofErr w:type="spellStart"/>
      <w:r w:rsidRPr="00691DFD">
        <w:rPr>
          <w:rFonts w:cs="Times New Roman"/>
          <w:lang w:val="en-US"/>
        </w:rPr>
        <w:t>tranio</w:t>
      </w:r>
      <w:proofErr w:type="spellEnd"/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ru</w:t>
      </w:r>
      <w:proofErr w:type="spellEnd"/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articles</w:t>
      </w:r>
      <w:r w:rsidRPr="00691DFD">
        <w:rPr>
          <w:rFonts w:cs="Times New Roman"/>
        </w:rPr>
        <w:t>/</w:t>
      </w:r>
      <w:proofErr w:type="spellStart"/>
      <w:r w:rsidRPr="00691DFD">
        <w:rPr>
          <w:rFonts w:cs="Times New Roman"/>
          <w:lang w:val="en-US"/>
        </w:rPr>
        <w:t>issledovanie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gde</w:t>
      </w:r>
      <w:proofErr w:type="spellEnd"/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v</w:t>
      </w:r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evrope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naibolshii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vybor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kafe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i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restoranov</w:t>
      </w:r>
      <w:proofErr w:type="spellEnd"/>
      <w:r w:rsidRPr="00691DFD">
        <w:rPr>
          <w:rFonts w:cs="Times New Roman"/>
        </w:rPr>
        <w:t>/ (дата обращения: 10.05.2023)</w:t>
      </w:r>
    </w:p>
    <w:p w14:paraId="55E5934C" w14:textId="58AEFB16" w:rsidR="00187349" w:rsidRPr="00691DFD" w:rsidRDefault="00187349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 xml:space="preserve">Итоги I квартала 2023 года: у общепита на 3,7 млрд больше выручки. [Электронный ресурс] / </w:t>
      </w:r>
      <w:proofErr w:type="spellStart"/>
      <w:r w:rsidRPr="00691DFD">
        <w:rPr>
          <w:rFonts w:cs="Times New Roman"/>
        </w:rPr>
        <w:t>Контур.Маркет</w:t>
      </w:r>
      <w:proofErr w:type="spellEnd"/>
      <w:r w:rsidRPr="00691DFD">
        <w:rPr>
          <w:rFonts w:cs="Times New Roman"/>
        </w:rPr>
        <w:t>. Режим доступа: https://kontur.ru/market/spravka/38631-itogi_obshepit (дата обращения: 06.05.2023)</w:t>
      </w:r>
    </w:p>
    <w:p w14:paraId="72849DF9" w14:textId="4D0BB9D9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>Как изменился средний чек в общепите за последние два года [Электронный ресурс] / СКБ Контур. Режим доступа: https://kontur.ru/press/news/analitica/2022/4/8287 (дата обращения: 23.05.2023)</w:t>
      </w:r>
    </w:p>
    <w:p w14:paraId="1EDB13FD" w14:textId="77777777" w:rsidR="00187349" w:rsidRPr="00691DFD" w:rsidRDefault="00187349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 xml:space="preserve">Кино, общепит и походы в гости: тренды-2022. [Электронный ресурс] / ВЦИОМ Новости. Режим доступа: </w:t>
      </w:r>
      <w:r w:rsidRPr="00691DFD">
        <w:rPr>
          <w:rFonts w:cs="Times New Roman"/>
          <w:lang w:val="en-US"/>
        </w:rPr>
        <w:t>https</w:t>
      </w:r>
      <w:r w:rsidRPr="00691DFD">
        <w:rPr>
          <w:rFonts w:cs="Times New Roman"/>
        </w:rPr>
        <w:t>://</w:t>
      </w:r>
      <w:proofErr w:type="spellStart"/>
      <w:r w:rsidRPr="00691DFD">
        <w:rPr>
          <w:rFonts w:cs="Times New Roman"/>
          <w:lang w:val="en-US"/>
        </w:rPr>
        <w:t>wciom</w:t>
      </w:r>
      <w:proofErr w:type="spellEnd"/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ru</w:t>
      </w:r>
      <w:proofErr w:type="spellEnd"/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analytical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reviews</w:t>
      </w:r>
      <w:r w:rsidRPr="00691DFD">
        <w:rPr>
          <w:rFonts w:cs="Times New Roman"/>
        </w:rPr>
        <w:t>/</w:t>
      </w:r>
      <w:proofErr w:type="spellStart"/>
      <w:r w:rsidRPr="00691DFD">
        <w:rPr>
          <w:rFonts w:cs="Times New Roman"/>
          <w:lang w:val="en-US"/>
        </w:rPr>
        <w:t>analiticheskii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obzor</w:t>
      </w:r>
      <w:proofErr w:type="spellEnd"/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kino</w:t>
      </w:r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obshchepit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i</w:t>
      </w:r>
      <w:proofErr w:type="spellEnd"/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pokhody</w:t>
      </w:r>
      <w:proofErr w:type="spellEnd"/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v</w:t>
      </w:r>
      <w:r w:rsidRPr="00691DFD">
        <w:rPr>
          <w:rFonts w:cs="Times New Roman"/>
        </w:rPr>
        <w:t>-</w:t>
      </w:r>
      <w:proofErr w:type="spellStart"/>
      <w:r w:rsidRPr="00691DFD">
        <w:rPr>
          <w:rFonts w:cs="Times New Roman"/>
          <w:lang w:val="en-US"/>
        </w:rPr>
        <w:t>gosti</w:t>
      </w:r>
      <w:proofErr w:type="spellEnd"/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trendy</w:t>
      </w:r>
      <w:r w:rsidRPr="00691DFD">
        <w:rPr>
          <w:rFonts w:cs="Times New Roman"/>
        </w:rPr>
        <w:t>-2022 (режим доступа: 13.05.2023)</w:t>
      </w:r>
    </w:p>
    <w:p w14:paraId="64C87430" w14:textId="3134E052" w:rsidR="00E270B5" w:rsidRPr="00691DFD" w:rsidRDefault="00E270B5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>Морозов А. А. Сравнительная характеристика некоторых моделей корпоративной социальной ответственности / А. А. Морозов // Креативная экономика. – 2020. – Том 14. – № 9. – С. 2031–2042.</w:t>
      </w:r>
    </w:p>
    <w:p w14:paraId="454245C8" w14:textId="77777777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>Росстат. Розничная торговля и общественное питание [Электронный ресурс] / Росстат. Режим доступа: https://rosstat.gov.ru/statistics/roznichnayatorgovlya (дата обращения: 23.05.2023)</w:t>
      </w:r>
    </w:p>
    <w:p w14:paraId="48581ACF" w14:textId="20A8CA59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</w:rPr>
        <w:t>ТОП-тренды в ресторанном бизнесе. [Электронный ресурс] / vc.ru. Режим доступа: https://vc.ru/u/1129318-loona-ai/393097-top-trendy-v-restorannom-biznese-v-2022-godu (дата обращения: 03.05.2023)</w:t>
      </w:r>
    </w:p>
    <w:p w14:paraId="644EA38E" w14:textId="539CFB0E" w:rsidR="00C41D2C" w:rsidRPr="00691DFD" w:rsidRDefault="00C41D2C">
      <w:pPr>
        <w:pStyle w:val="a5"/>
        <w:numPr>
          <w:ilvl w:val="1"/>
          <w:numId w:val="22"/>
        </w:numPr>
        <w:rPr>
          <w:rFonts w:cs="Times New Roman"/>
        </w:rPr>
      </w:pPr>
      <w:proofErr w:type="spellStart"/>
      <w:r w:rsidRPr="00691DFD">
        <w:rPr>
          <w:rFonts w:cs="Times New Roman"/>
        </w:rPr>
        <w:t>Яхнеева</w:t>
      </w:r>
      <w:proofErr w:type="spellEnd"/>
      <w:r w:rsidRPr="00691DFD">
        <w:rPr>
          <w:rFonts w:cs="Times New Roman"/>
        </w:rPr>
        <w:t xml:space="preserve"> И. В., </w:t>
      </w:r>
      <w:proofErr w:type="spellStart"/>
      <w:r w:rsidRPr="00691DFD">
        <w:rPr>
          <w:rFonts w:cs="Times New Roman"/>
        </w:rPr>
        <w:t>Лесковская</w:t>
      </w:r>
      <w:proofErr w:type="spellEnd"/>
      <w:r w:rsidRPr="00691DFD">
        <w:rPr>
          <w:rFonts w:cs="Times New Roman"/>
        </w:rPr>
        <w:t xml:space="preserve"> А.В. Корпоративная социальная ответственность малого и среднего бизнеса до и после пандемии / И. В. </w:t>
      </w:r>
      <w:proofErr w:type="spellStart"/>
      <w:r w:rsidRPr="00691DFD">
        <w:rPr>
          <w:rFonts w:cs="Times New Roman"/>
        </w:rPr>
        <w:t>Яхнеева</w:t>
      </w:r>
      <w:proofErr w:type="spellEnd"/>
      <w:r w:rsidRPr="00691DFD">
        <w:rPr>
          <w:rFonts w:cs="Times New Roman"/>
        </w:rPr>
        <w:t xml:space="preserve"> и А. В. </w:t>
      </w:r>
      <w:proofErr w:type="spellStart"/>
      <w:r w:rsidRPr="00691DFD">
        <w:rPr>
          <w:rFonts w:cs="Times New Roman"/>
        </w:rPr>
        <w:t>Лесковская</w:t>
      </w:r>
      <w:proofErr w:type="spellEnd"/>
      <w:r w:rsidRPr="00691DFD">
        <w:rPr>
          <w:rFonts w:cs="Times New Roman"/>
        </w:rPr>
        <w:t xml:space="preserve"> // Креативная экономика. – 2021. – Том 15. – № 5. – С. 1745–1756.</w:t>
      </w:r>
    </w:p>
    <w:p w14:paraId="2EADBDC4" w14:textId="1A564E89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Agyei J. et al. Linking CSR and customer engagement: The role of customer-brand identification and customer satisfaction / J. Agyei et al. // Sage Open. – 2021. – Vol. 11, №. 3. – P. 21582440211040113.</w:t>
      </w:r>
    </w:p>
    <w:p w14:paraId="7DD33BDA" w14:textId="41888D9E" w:rsidR="007E0374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lastRenderedPageBreak/>
        <w:t>Ajzen I. The theory of planned behavior / I. Ajzen // Organizational behavior and human decision processes. – 1991. – Vol. 50, №. 2. – P. 179-211.</w:t>
      </w:r>
    </w:p>
    <w:p w14:paraId="1A0F69E3" w14:textId="5C5DE9D4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Badenes</w:t>
      </w:r>
      <w:proofErr w:type="spellEnd"/>
      <w:r w:rsidRPr="00691DFD">
        <w:rPr>
          <w:rFonts w:cs="Times New Roman"/>
          <w:lang w:val="en-US"/>
        </w:rPr>
        <w:t xml:space="preserve">-Rocha A., </w:t>
      </w:r>
      <w:proofErr w:type="spellStart"/>
      <w:r w:rsidRPr="00691DFD">
        <w:rPr>
          <w:rFonts w:cs="Times New Roman"/>
          <w:lang w:val="en-US"/>
        </w:rPr>
        <w:t>Bigné</w:t>
      </w:r>
      <w:proofErr w:type="spellEnd"/>
      <w:r w:rsidRPr="00691DFD">
        <w:rPr>
          <w:rFonts w:cs="Times New Roman"/>
          <w:lang w:val="en-US"/>
        </w:rPr>
        <w:t xml:space="preserve"> E., Ruiz C. Online Food Delivery: An Overview and Bibliometric Analysis / A. </w:t>
      </w:r>
      <w:proofErr w:type="spellStart"/>
      <w:r w:rsidRPr="00691DFD">
        <w:rPr>
          <w:rFonts w:cs="Times New Roman"/>
          <w:lang w:val="en-US"/>
        </w:rPr>
        <w:t>Badenes</w:t>
      </w:r>
      <w:proofErr w:type="spellEnd"/>
      <w:r w:rsidRPr="00691DFD">
        <w:rPr>
          <w:rFonts w:cs="Times New Roman"/>
          <w:lang w:val="en-US"/>
        </w:rPr>
        <w:t xml:space="preserve">-Rocha, E. </w:t>
      </w:r>
      <w:proofErr w:type="spellStart"/>
      <w:r w:rsidRPr="00691DFD">
        <w:rPr>
          <w:rFonts w:cs="Times New Roman"/>
          <w:lang w:val="en-US"/>
        </w:rPr>
        <w:t>Bigné</w:t>
      </w:r>
      <w:proofErr w:type="spellEnd"/>
      <w:r w:rsidRPr="00691DFD">
        <w:rPr>
          <w:rFonts w:cs="Times New Roman"/>
          <w:lang w:val="en-US"/>
        </w:rPr>
        <w:t xml:space="preserve"> and C. Ruiz // Hosted </w:t>
      </w:r>
      <w:proofErr w:type="gramStart"/>
      <w:r w:rsidRPr="00691DFD">
        <w:rPr>
          <w:rFonts w:cs="Times New Roman"/>
          <w:lang w:val="en-US"/>
        </w:rPr>
        <w:t>By</w:t>
      </w:r>
      <w:proofErr w:type="gramEnd"/>
      <w:r w:rsidRPr="00691DFD">
        <w:rPr>
          <w:rFonts w:cs="Times New Roman"/>
          <w:lang w:val="en-US"/>
        </w:rPr>
        <w:t xml:space="preserve"> The School of Hospitality and Tourism. – 2022.</w:t>
      </w:r>
    </w:p>
    <w:p w14:paraId="690AF36D" w14:textId="0781CFD9" w:rsidR="00AD6688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Belk R. W. Possessions and the extended self / R. W. Belk // Journal of consumer research. – 1988. – Vol. 15, №. 2. – P. 139-168.</w:t>
      </w:r>
    </w:p>
    <w:p w14:paraId="6A21AB31" w14:textId="593AD81B" w:rsidR="00AD6688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Bhattacharya C. B., Sen S. Consumer–company identification: A framework for understanding consumers’ relationships with companies //Journal of marketing. – 2003. – Т. 67. – №. 2. – С. 76-88.</w:t>
      </w:r>
    </w:p>
    <w:p w14:paraId="41816C55" w14:textId="1740AA33" w:rsidR="00E6220A" w:rsidRPr="00691DFD" w:rsidRDefault="00E6220A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Bigne</w:t>
      </w:r>
      <w:proofErr w:type="spellEnd"/>
      <w:r w:rsidRPr="00691DFD">
        <w:rPr>
          <w:rFonts w:cs="Times New Roman"/>
          <w:lang w:val="en-US"/>
        </w:rPr>
        <w:t xml:space="preserve">, J.E., Andreu, L. and </w:t>
      </w:r>
      <w:proofErr w:type="spellStart"/>
      <w:r w:rsidRPr="00691DFD">
        <w:rPr>
          <w:rFonts w:cs="Times New Roman"/>
          <w:lang w:val="en-US"/>
        </w:rPr>
        <w:t>Gnoth</w:t>
      </w:r>
      <w:proofErr w:type="spellEnd"/>
      <w:r w:rsidRPr="00691DFD">
        <w:rPr>
          <w:rFonts w:cs="Times New Roman"/>
          <w:lang w:val="en-US"/>
        </w:rPr>
        <w:t xml:space="preserve">, J. (2005) The Theme Park Experience </w:t>
      </w:r>
      <w:proofErr w:type="gramStart"/>
      <w:r w:rsidRPr="00691DFD">
        <w:rPr>
          <w:rFonts w:cs="Times New Roman"/>
          <w:lang w:val="en-US"/>
        </w:rPr>
        <w:t>An</w:t>
      </w:r>
      <w:proofErr w:type="gramEnd"/>
      <w:r w:rsidRPr="00691DFD">
        <w:rPr>
          <w:rFonts w:cs="Times New Roman"/>
          <w:lang w:val="en-US"/>
        </w:rPr>
        <w:t xml:space="preserve"> Analysis of Pleasure, Arousal and Satisfaction. Tourism Management, 26, 833-844.</w:t>
      </w:r>
    </w:p>
    <w:p w14:paraId="6C9D33CD" w14:textId="7D74F530" w:rsidR="00206F59" w:rsidRPr="00691DFD" w:rsidRDefault="00206F5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Blowfield</w:t>
      </w:r>
      <w:proofErr w:type="spellEnd"/>
      <w:r w:rsidRPr="00691DFD">
        <w:rPr>
          <w:rFonts w:cs="Times New Roman"/>
          <w:lang w:val="en-US"/>
        </w:rPr>
        <w:t xml:space="preserve"> M., </w:t>
      </w:r>
      <w:proofErr w:type="spellStart"/>
      <w:r w:rsidRPr="00691DFD">
        <w:rPr>
          <w:rFonts w:cs="Times New Roman"/>
          <w:lang w:val="en-US"/>
        </w:rPr>
        <w:t>Frynas</w:t>
      </w:r>
      <w:proofErr w:type="spellEnd"/>
      <w:r w:rsidRPr="00691DFD">
        <w:rPr>
          <w:rFonts w:cs="Times New Roman"/>
          <w:lang w:val="en-US"/>
        </w:rPr>
        <w:t xml:space="preserve"> J. G. Editorial Setting new agendas: critical perspectives on Corporate Social Responsibility in the developing world / M. </w:t>
      </w:r>
      <w:proofErr w:type="spellStart"/>
      <w:r w:rsidRPr="00691DFD">
        <w:rPr>
          <w:rFonts w:cs="Times New Roman"/>
          <w:lang w:val="en-US"/>
        </w:rPr>
        <w:t>Blowfield</w:t>
      </w:r>
      <w:proofErr w:type="spellEnd"/>
      <w:r w:rsidRPr="00691DFD">
        <w:rPr>
          <w:rFonts w:cs="Times New Roman"/>
          <w:lang w:val="en-US"/>
        </w:rPr>
        <w:t xml:space="preserve"> and J. G. </w:t>
      </w:r>
      <w:proofErr w:type="spellStart"/>
      <w:r w:rsidRPr="00691DFD">
        <w:rPr>
          <w:rFonts w:cs="Times New Roman"/>
          <w:lang w:val="en-US"/>
        </w:rPr>
        <w:t>Frynas</w:t>
      </w:r>
      <w:proofErr w:type="spellEnd"/>
      <w:r w:rsidRPr="00691DFD">
        <w:rPr>
          <w:rFonts w:cs="Times New Roman"/>
          <w:lang w:val="en-US"/>
        </w:rPr>
        <w:t xml:space="preserve"> // International affairs. – 2005. – Vol. 81, №. 3. – P. 499-513.</w:t>
      </w:r>
    </w:p>
    <w:p w14:paraId="7B358271" w14:textId="5371683D" w:rsidR="007B6558" w:rsidRPr="00691DFD" w:rsidRDefault="007B655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Bhattacharya C. B., Sen S. Consumer–company identification: A framework for understanding consumers’ relationships with companies //Journal of marketing. – 2003. – Т. 67. – №. 2. – С. 76-88.</w:t>
      </w:r>
    </w:p>
    <w:p w14:paraId="4EBBA279" w14:textId="0EFC2C20" w:rsidR="002B4E13" w:rsidRPr="00691DFD" w:rsidRDefault="0093242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Bowen H. R. Social responsibilities of the businessman. – University of Iowa Press, 2013.</w:t>
      </w:r>
    </w:p>
    <w:p w14:paraId="0969C881" w14:textId="002962B0" w:rsidR="00ED7F17" w:rsidRPr="00691DFD" w:rsidRDefault="00ED7F17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Burke P. F., Dowling G., Wei E. The relative impact of corporate reputation on consumer choice: beyond a halo effect / P. F. Burke, G. </w:t>
      </w:r>
      <w:proofErr w:type="gramStart"/>
      <w:r w:rsidRPr="00691DFD">
        <w:rPr>
          <w:rFonts w:cs="Times New Roman"/>
          <w:lang w:val="en-US"/>
        </w:rPr>
        <w:t>Dowling</w:t>
      </w:r>
      <w:proofErr w:type="gramEnd"/>
      <w:r w:rsidRPr="00691DFD">
        <w:rPr>
          <w:rFonts w:cs="Times New Roman"/>
          <w:lang w:val="en-US"/>
        </w:rPr>
        <w:t xml:space="preserve"> and E. Wei. // Journal of Marketing Management. – 2018. – Vol. 34, №. 13-14. – P. 1227-1257.</w:t>
      </w:r>
    </w:p>
    <w:p w14:paraId="05B37B7B" w14:textId="665296A3" w:rsidR="00206F59" w:rsidRPr="00691DFD" w:rsidRDefault="00206F5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Carroll A. B. A three-dimensional conceptual model of corporate performance / A. B. Carrol // Academy of management review. – 1979. – Vol. 4, №. 4. – P. 497-505.</w:t>
      </w:r>
    </w:p>
    <w:p w14:paraId="6EB84D01" w14:textId="44B8EEF1" w:rsidR="00F06756" w:rsidRPr="00691DFD" w:rsidRDefault="00F06756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Chandrashekaran</w:t>
      </w:r>
      <w:proofErr w:type="spellEnd"/>
      <w:r w:rsidRPr="00691DFD">
        <w:rPr>
          <w:rFonts w:cs="Times New Roman"/>
          <w:lang w:val="en-US"/>
        </w:rPr>
        <w:t xml:space="preserve"> M. et al. Satisfaction strength and customer loyalty / M. </w:t>
      </w:r>
      <w:proofErr w:type="spellStart"/>
      <w:r w:rsidRPr="00691DFD">
        <w:rPr>
          <w:rFonts w:cs="Times New Roman"/>
          <w:lang w:val="en-US"/>
        </w:rPr>
        <w:t>Chandrashekaran</w:t>
      </w:r>
      <w:proofErr w:type="spellEnd"/>
      <w:r w:rsidRPr="00691DFD">
        <w:rPr>
          <w:rFonts w:cs="Times New Roman"/>
          <w:lang w:val="en-US"/>
        </w:rPr>
        <w:t xml:space="preserve"> et al. // Journal of marketing research. – 2007. – Vol. 44, №. 1. – P. 153-163.</w:t>
      </w:r>
    </w:p>
    <w:p w14:paraId="72F71A85" w14:textId="5FEEFEF8" w:rsidR="007E0374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Chang C. Feeling ambivalent about going green / C. Chang // Journal of Advertising. – 2011. – Vol. 40, №. 4. – P. </w:t>
      </w:r>
      <w:r w:rsidRPr="00691DFD">
        <w:rPr>
          <w:rFonts w:cs="Times New Roman"/>
        </w:rPr>
        <w:t>19–32.</w:t>
      </w:r>
    </w:p>
    <w:p w14:paraId="7E0953C0" w14:textId="7DADFFAA" w:rsidR="00640570" w:rsidRPr="00691DFD" w:rsidRDefault="00640570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Chaudary</w:t>
      </w:r>
      <w:proofErr w:type="spellEnd"/>
      <w:r w:rsidRPr="00691DFD">
        <w:rPr>
          <w:rFonts w:cs="Times New Roman"/>
          <w:lang w:val="en-US"/>
        </w:rPr>
        <w:t xml:space="preserve"> S. et al. Customer perception of CSR initiatives: its antecedents and consequences / S. </w:t>
      </w:r>
      <w:proofErr w:type="spellStart"/>
      <w:r w:rsidRPr="00691DFD">
        <w:rPr>
          <w:rFonts w:cs="Times New Roman"/>
          <w:lang w:val="en-US"/>
        </w:rPr>
        <w:t>Chaudary</w:t>
      </w:r>
      <w:proofErr w:type="spellEnd"/>
      <w:r w:rsidRPr="00691DFD">
        <w:rPr>
          <w:rFonts w:cs="Times New Roman"/>
          <w:lang w:val="en-US"/>
        </w:rPr>
        <w:t xml:space="preserve"> et al. // Social Responsibility Journal. – 2016. – Vol. 12, №. 2. – P. 263-279.</w:t>
      </w:r>
    </w:p>
    <w:p w14:paraId="1A218F05" w14:textId="44E771E6" w:rsidR="00206F59" w:rsidRPr="00691DFD" w:rsidRDefault="00206F5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lastRenderedPageBreak/>
        <w:t>Clarkson M. E. A stakeholder framework for analyzing and evaluating corporate social performance / M. E.  Clarkson // Academy of management review. – 1995. – Vol. 20, №. 1. – P. 92-117.</w:t>
      </w:r>
    </w:p>
    <w:p w14:paraId="7CD703DE" w14:textId="48770C59" w:rsidR="007E0374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Dash G., Kiefer K., Paul J. Marketing-to-Millennials: Marketing 4.0, customer satisfaction and purchase intention / G. Dash, K. </w:t>
      </w:r>
      <w:proofErr w:type="gramStart"/>
      <w:r w:rsidRPr="00691DFD">
        <w:rPr>
          <w:rFonts w:cs="Times New Roman"/>
          <w:lang w:val="en-US"/>
        </w:rPr>
        <w:t>Kiefer</w:t>
      </w:r>
      <w:proofErr w:type="gramEnd"/>
      <w:r w:rsidRPr="00691DFD">
        <w:rPr>
          <w:rFonts w:cs="Times New Roman"/>
          <w:lang w:val="en-US"/>
        </w:rPr>
        <w:t xml:space="preserve"> and J. Paul // Journal of business research. – 2021. – Vol. 122. – P. 608-620.</w:t>
      </w:r>
    </w:p>
    <w:p w14:paraId="25419CC5" w14:textId="6127EAF6" w:rsidR="00C86F73" w:rsidRPr="00691DFD" w:rsidRDefault="00C86F73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  <w:lang w:val="en-US"/>
        </w:rPr>
        <w:t>Deng W. et al. Adult-born hippocampal dentate granule cells undergoing maturation modulate learning and memory in the brain / W. Deng et al. // Journal of Neuroscience. – 2009. – Vol. 29, №. 43. – P. 13532-13542.</w:t>
      </w:r>
    </w:p>
    <w:p w14:paraId="667AC1A1" w14:textId="7F1FF9A4" w:rsidR="00E6220A" w:rsidRPr="00691DFD" w:rsidRDefault="0018734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Du S., Bhattacharya C. B., Sen S. Maximizing business returns to corporate social responsibility (CSR): The role of CSR communication / S. Du, C. B. </w:t>
      </w:r>
      <w:proofErr w:type="gramStart"/>
      <w:r w:rsidRPr="00691DFD">
        <w:rPr>
          <w:rFonts w:cs="Times New Roman"/>
          <w:lang w:val="en-US"/>
        </w:rPr>
        <w:t>Bhattacharya</w:t>
      </w:r>
      <w:proofErr w:type="gramEnd"/>
      <w:r w:rsidRPr="00691DFD">
        <w:rPr>
          <w:rFonts w:cs="Times New Roman"/>
          <w:lang w:val="en-US"/>
        </w:rPr>
        <w:t xml:space="preserve"> and S. Sen // International journal of management reviews. – 2010. – Vol. 12, №. 1. – P. 8-19.</w:t>
      </w:r>
    </w:p>
    <w:p w14:paraId="4648D09A" w14:textId="200F07C4" w:rsidR="007E0374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Evanschitzky</w:t>
      </w:r>
      <w:proofErr w:type="spellEnd"/>
      <w:r w:rsidRPr="00691DFD">
        <w:rPr>
          <w:rFonts w:cs="Times New Roman"/>
          <w:lang w:val="en-US"/>
        </w:rPr>
        <w:t xml:space="preserve"> H., </w:t>
      </w:r>
      <w:proofErr w:type="spellStart"/>
      <w:r w:rsidRPr="00691DFD">
        <w:rPr>
          <w:rFonts w:cs="Times New Roman"/>
          <w:lang w:val="en-US"/>
        </w:rPr>
        <w:t>Wangenheim</w:t>
      </w:r>
      <w:proofErr w:type="spellEnd"/>
      <w:r w:rsidRPr="00691DFD">
        <w:rPr>
          <w:rFonts w:cs="Times New Roman"/>
          <w:lang w:val="en-US"/>
        </w:rPr>
        <w:t xml:space="preserve"> F. V., </w:t>
      </w:r>
      <w:proofErr w:type="spellStart"/>
      <w:r w:rsidRPr="00691DFD">
        <w:rPr>
          <w:rFonts w:cs="Times New Roman"/>
          <w:lang w:val="en-US"/>
        </w:rPr>
        <w:t>Woisetschläger</w:t>
      </w:r>
      <w:proofErr w:type="spellEnd"/>
      <w:r w:rsidRPr="00691DFD">
        <w:rPr>
          <w:rFonts w:cs="Times New Roman"/>
          <w:lang w:val="en-US"/>
        </w:rPr>
        <w:t xml:space="preserve"> D. M. Service &amp; solution innovation: Overview and research agenda / H. </w:t>
      </w:r>
      <w:proofErr w:type="spellStart"/>
      <w:r w:rsidRPr="00691DFD">
        <w:rPr>
          <w:rFonts w:cs="Times New Roman"/>
          <w:lang w:val="en-US"/>
        </w:rPr>
        <w:t>Evanschitzky</w:t>
      </w:r>
      <w:proofErr w:type="spellEnd"/>
      <w:r w:rsidRPr="00691DFD">
        <w:rPr>
          <w:rFonts w:cs="Times New Roman"/>
          <w:lang w:val="en-US"/>
        </w:rPr>
        <w:t xml:space="preserve">, F. V. </w:t>
      </w:r>
      <w:proofErr w:type="spellStart"/>
      <w:r w:rsidRPr="00691DFD">
        <w:rPr>
          <w:rFonts w:cs="Times New Roman"/>
          <w:lang w:val="en-US"/>
        </w:rPr>
        <w:t>Wangenheim</w:t>
      </w:r>
      <w:proofErr w:type="spellEnd"/>
      <w:r w:rsidRPr="00691DFD">
        <w:rPr>
          <w:rFonts w:cs="Times New Roman"/>
          <w:lang w:val="en-US"/>
        </w:rPr>
        <w:t xml:space="preserve">, D. M. </w:t>
      </w:r>
      <w:proofErr w:type="spellStart"/>
      <w:r w:rsidRPr="00691DFD">
        <w:rPr>
          <w:rFonts w:cs="Times New Roman"/>
          <w:lang w:val="en-US"/>
        </w:rPr>
        <w:t>Woisetschläger</w:t>
      </w:r>
      <w:proofErr w:type="spellEnd"/>
      <w:r w:rsidRPr="00691DFD">
        <w:rPr>
          <w:rFonts w:cs="Times New Roman"/>
          <w:lang w:val="en-US"/>
        </w:rPr>
        <w:t xml:space="preserve"> // Industrial Marketing Management. – 2011. – Vol. 40, №. 5. – P. 657.</w:t>
      </w:r>
    </w:p>
    <w:p w14:paraId="4242938D" w14:textId="5138C4F5" w:rsidR="00ED7F17" w:rsidRPr="00691DFD" w:rsidRDefault="00ED7F17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Fauzi</w:t>
      </w:r>
      <w:proofErr w:type="spellEnd"/>
      <w:r w:rsidRPr="00691DFD">
        <w:rPr>
          <w:rFonts w:cs="Times New Roman"/>
          <w:lang w:val="en-US"/>
        </w:rPr>
        <w:t xml:space="preserve"> H., </w:t>
      </w:r>
      <w:proofErr w:type="spellStart"/>
      <w:r w:rsidRPr="00691DFD">
        <w:rPr>
          <w:rFonts w:cs="Times New Roman"/>
          <w:lang w:val="en-US"/>
        </w:rPr>
        <w:t>Svensson</w:t>
      </w:r>
      <w:proofErr w:type="spellEnd"/>
      <w:r w:rsidRPr="00691DFD">
        <w:rPr>
          <w:rFonts w:cs="Times New Roman"/>
          <w:lang w:val="en-US"/>
        </w:rPr>
        <w:t xml:space="preserve"> G., Rahman A. A. “Triple bottom line” as “Sustainable corporate performance”: A proposition for the future / H. </w:t>
      </w:r>
      <w:proofErr w:type="spellStart"/>
      <w:r w:rsidRPr="00691DFD">
        <w:rPr>
          <w:rFonts w:cs="Times New Roman"/>
          <w:lang w:val="en-US"/>
        </w:rPr>
        <w:t>Fauzi</w:t>
      </w:r>
      <w:proofErr w:type="spellEnd"/>
      <w:r w:rsidRPr="00691DFD">
        <w:rPr>
          <w:rFonts w:cs="Times New Roman"/>
          <w:lang w:val="en-US"/>
        </w:rPr>
        <w:t xml:space="preserve">, G. </w:t>
      </w:r>
      <w:proofErr w:type="spellStart"/>
      <w:r w:rsidRPr="00691DFD">
        <w:rPr>
          <w:rFonts w:cs="Times New Roman"/>
          <w:lang w:val="en-US"/>
        </w:rPr>
        <w:t>Svensson</w:t>
      </w:r>
      <w:proofErr w:type="spellEnd"/>
      <w:r w:rsidRPr="00691DFD">
        <w:rPr>
          <w:rFonts w:cs="Times New Roman"/>
          <w:lang w:val="en-US"/>
        </w:rPr>
        <w:t xml:space="preserve"> and A. A. Rahman // Sustainability. – 2010. – Vol. 2, №. 5. – P. 1345-1360.</w:t>
      </w:r>
    </w:p>
    <w:p w14:paraId="09E8C2E6" w14:textId="2D2D7987" w:rsidR="00E6220A" w:rsidRPr="00691DFD" w:rsidRDefault="00E6220A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Frederick, W. C. (1960). The growing concern over business responsibility. California Management Review, 2(4), 54–61.</w:t>
      </w:r>
    </w:p>
    <w:p w14:paraId="3842D7C0" w14:textId="0B2EFCEE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He H., Li Y. </w:t>
      </w:r>
      <w:proofErr w:type="gramStart"/>
      <w:r w:rsidRPr="00691DFD">
        <w:rPr>
          <w:rFonts w:cs="Times New Roman"/>
          <w:lang w:val="en-US"/>
        </w:rPr>
        <w:t>CSR</w:t>
      </w:r>
      <w:proofErr w:type="gramEnd"/>
      <w:r w:rsidRPr="00691DFD">
        <w:rPr>
          <w:rFonts w:cs="Times New Roman"/>
          <w:lang w:val="en-US"/>
        </w:rPr>
        <w:t xml:space="preserve"> and service brand: The mediating effect of brand identification and moderating effect of service quality / H. He and Y. Li // Journal of business ethics. – 2011. – Vol. 100. – P. 673-688.</w:t>
      </w:r>
    </w:p>
    <w:p w14:paraId="67D07216" w14:textId="363206FD" w:rsidR="00ED7F17" w:rsidRPr="00691DFD" w:rsidRDefault="00ED7F17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Igalens</w:t>
      </w:r>
      <w:proofErr w:type="spellEnd"/>
      <w:r w:rsidRPr="00691DFD">
        <w:rPr>
          <w:rFonts w:cs="Times New Roman"/>
          <w:lang w:val="en-US"/>
        </w:rPr>
        <w:t xml:space="preserve">, J., Gond, J.P. Measuring corporate social performance in France: A critical and empirical analysis of ARESE data. / J. </w:t>
      </w:r>
      <w:proofErr w:type="spellStart"/>
      <w:r w:rsidRPr="00691DFD">
        <w:rPr>
          <w:rFonts w:cs="Times New Roman"/>
          <w:lang w:val="en-US"/>
        </w:rPr>
        <w:t>Igalens</w:t>
      </w:r>
      <w:proofErr w:type="spellEnd"/>
      <w:r w:rsidRPr="00691DFD">
        <w:rPr>
          <w:rFonts w:cs="Times New Roman"/>
          <w:lang w:val="en-US"/>
        </w:rPr>
        <w:t xml:space="preserve"> and J. P. Gond // J. Bus. Ethics. – 2005. – Vol. 56. – P. 131–148.</w:t>
      </w:r>
    </w:p>
    <w:p w14:paraId="188FC91D" w14:textId="4F472AC6" w:rsidR="00ED7F17" w:rsidRPr="00691DFD" w:rsidRDefault="00ED7F17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  <w:lang w:val="en-US"/>
        </w:rPr>
        <w:t>Index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MSCI</w:t>
      </w:r>
      <w:r w:rsidRPr="00691DFD">
        <w:rPr>
          <w:rFonts w:cs="Times New Roman"/>
        </w:rPr>
        <w:t xml:space="preserve">. [Электронный ресурс] / </w:t>
      </w:r>
      <w:r w:rsidRPr="00691DFD">
        <w:rPr>
          <w:rFonts w:cs="Times New Roman"/>
          <w:lang w:val="en-US"/>
        </w:rPr>
        <w:t>Index</w:t>
      </w:r>
      <w:r w:rsidRPr="00691DFD">
        <w:rPr>
          <w:rFonts w:cs="Times New Roman"/>
        </w:rPr>
        <w:t xml:space="preserve"> </w:t>
      </w:r>
      <w:r w:rsidRPr="00691DFD">
        <w:rPr>
          <w:rFonts w:cs="Times New Roman"/>
          <w:lang w:val="en-US"/>
        </w:rPr>
        <w:t>MSCI</w:t>
      </w:r>
      <w:r w:rsidRPr="00691DFD">
        <w:rPr>
          <w:rFonts w:cs="Times New Roman"/>
        </w:rPr>
        <w:t xml:space="preserve">. Режим доступа: </w:t>
      </w:r>
      <w:r w:rsidRPr="00691DFD">
        <w:rPr>
          <w:rFonts w:cs="Times New Roman"/>
          <w:lang w:val="en-US"/>
        </w:rPr>
        <w:t>https</w:t>
      </w:r>
      <w:r w:rsidRPr="00691DFD">
        <w:rPr>
          <w:rFonts w:cs="Times New Roman"/>
        </w:rPr>
        <w:t>://</w:t>
      </w:r>
      <w:r w:rsidRPr="00691DFD">
        <w:rPr>
          <w:rFonts w:cs="Times New Roman"/>
          <w:lang w:val="en-US"/>
        </w:rPr>
        <w:t>www</w:t>
      </w:r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msci</w:t>
      </w:r>
      <w:proofErr w:type="spellEnd"/>
      <w:r w:rsidRPr="00691DFD">
        <w:rPr>
          <w:rFonts w:cs="Times New Roman"/>
        </w:rPr>
        <w:t>.</w:t>
      </w:r>
      <w:r w:rsidRPr="00691DFD">
        <w:rPr>
          <w:rFonts w:cs="Times New Roman"/>
          <w:lang w:val="en-US"/>
        </w:rPr>
        <w:t>com</w:t>
      </w:r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our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solutions</w:t>
      </w:r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indexes</w:t>
      </w:r>
      <w:r w:rsidRPr="00691DFD">
        <w:rPr>
          <w:rFonts w:cs="Times New Roman"/>
        </w:rPr>
        <w:t>/</w:t>
      </w:r>
      <w:proofErr w:type="spellStart"/>
      <w:r w:rsidRPr="00691DFD">
        <w:rPr>
          <w:rFonts w:cs="Times New Roman"/>
          <w:lang w:val="en-US"/>
        </w:rPr>
        <w:t>acwi</w:t>
      </w:r>
      <w:proofErr w:type="spellEnd"/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sustainable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impact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index</w:t>
      </w:r>
      <w:r w:rsidRPr="00691DFD">
        <w:rPr>
          <w:rFonts w:cs="Times New Roman"/>
        </w:rPr>
        <w:t xml:space="preserve"> (дата обращения: 03.05.2023)</w:t>
      </w:r>
    </w:p>
    <w:p w14:paraId="5E1C7074" w14:textId="02AF4251" w:rsidR="00C90535" w:rsidRPr="00691DFD" w:rsidRDefault="00C90535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Keller K. L. Conceptualizing, measuring, and managing customer-based brand equity / K. L. Keller // Journal of marketing. – 1993. – Vol. 57, №. 1. – P. 1-22.</w:t>
      </w:r>
    </w:p>
    <w:p w14:paraId="13AEE930" w14:textId="1B1A6188" w:rsidR="0021309C" w:rsidRPr="00691DFD" w:rsidRDefault="00E270B5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lastRenderedPageBreak/>
        <w:t xml:space="preserve">Lee, M. </w:t>
      </w:r>
      <w:proofErr w:type="spellStart"/>
      <w:r w:rsidRPr="00691DFD">
        <w:rPr>
          <w:rFonts w:cs="Times New Roman"/>
          <w:lang w:val="en-US"/>
        </w:rPr>
        <w:t>Singal</w:t>
      </w:r>
      <w:proofErr w:type="spellEnd"/>
      <w:r w:rsidRPr="00691DFD">
        <w:rPr>
          <w:rFonts w:cs="Times New Roman"/>
          <w:lang w:val="en-US"/>
        </w:rPr>
        <w:t xml:space="preserve">, K.H. Kang. The corporate social responsibility – Financial performance link in the US restaurant industry: Do economic conditions matter? / M. Lee and K. H. Kang </w:t>
      </w:r>
      <w:proofErr w:type="spellStart"/>
      <w:r w:rsidRPr="00691DFD">
        <w:rPr>
          <w:rFonts w:cs="Times New Roman"/>
          <w:lang w:val="en-US"/>
        </w:rPr>
        <w:t>Singal</w:t>
      </w:r>
      <w:proofErr w:type="spellEnd"/>
      <w:r w:rsidRPr="00691DFD">
        <w:rPr>
          <w:rFonts w:cs="Times New Roman"/>
          <w:lang w:val="en-US"/>
        </w:rPr>
        <w:t>.</w:t>
      </w:r>
      <w:r w:rsidR="00BE7B3C" w:rsidRPr="00691DFD">
        <w:rPr>
          <w:rFonts w:cs="Times New Roman"/>
          <w:lang w:val="en-US"/>
        </w:rPr>
        <w:t xml:space="preserve"> </w:t>
      </w:r>
      <w:r w:rsidRPr="00691DFD">
        <w:rPr>
          <w:rFonts w:cs="Times New Roman"/>
          <w:lang w:val="en-US"/>
        </w:rPr>
        <w:t xml:space="preserve">// Int. J. Hosp. </w:t>
      </w:r>
      <w:proofErr w:type="spellStart"/>
      <w:r w:rsidRPr="00691DFD">
        <w:rPr>
          <w:rFonts w:cs="Times New Roman"/>
          <w:lang w:val="en-US"/>
        </w:rPr>
        <w:t>Manag</w:t>
      </w:r>
      <w:proofErr w:type="spellEnd"/>
      <w:r w:rsidRPr="00691DFD">
        <w:rPr>
          <w:rFonts w:cs="Times New Roman"/>
          <w:lang w:val="en-US"/>
        </w:rPr>
        <w:t>. – 2013. – Vol. 32, № 1. – P. 2–10.</w:t>
      </w:r>
    </w:p>
    <w:p w14:paraId="79772027" w14:textId="2632148F" w:rsidR="00AD6688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Levy S. J. Symbols for sale / S. J. Levy // Harvard business review. – 1959.</w:t>
      </w:r>
    </w:p>
    <w:p w14:paraId="7B9D7554" w14:textId="2EAB3759" w:rsidR="00C86F73" w:rsidRPr="00691DFD" w:rsidRDefault="00C86F7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Longart</w:t>
      </w:r>
      <w:proofErr w:type="spellEnd"/>
      <w:r w:rsidRPr="00691DFD">
        <w:rPr>
          <w:rFonts w:cs="Times New Roman"/>
          <w:lang w:val="en-US"/>
        </w:rPr>
        <w:t xml:space="preserve"> P., </w:t>
      </w:r>
      <w:proofErr w:type="spellStart"/>
      <w:r w:rsidRPr="00691DFD">
        <w:rPr>
          <w:rFonts w:cs="Times New Roman"/>
          <w:lang w:val="en-US"/>
        </w:rPr>
        <w:t>Wickens</w:t>
      </w:r>
      <w:proofErr w:type="spellEnd"/>
      <w:r w:rsidRPr="00691DFD">
        <w:rPr>
          <w:rFonts w:cs="Times New Roman"/>
          <w:lang w:val="en-US"/>
        </w:rPr>
        <w:t xml:space="preserve"> E., Bakir A. CONSUMER DECISION PROCESS IN RESTAURANT SELECTION: AN APPLICATION OF THE STYLIZED EKB MODEL / P. </w:t>
      </w:r>
      <w:proofErr w:type="spellStart"/>
      <w:r w:rsidRPr="00691DFD">
        <w:rPr>
          <w:rFonts w:cs="Times New Roman"/>
          <w:lang w:val="en-US"/>
        </w:rPr>
        <w:t>Longart</w:t>
      </w:r>
      <w:proofErr w:type="spellEnd"/>
      <w:r w:rsidRPr="00691DFD">
        <w:rPr>
          <w:rFonts w:cs="Times New Roman"/>
          <w:lang w:val="en-US"/>
        </w:rPr>
        <w:t xml:space="preserve">, E. </w:t>
      </w:r>
      <w:proofErr w:type="spellStart"/>
      <w:r w:rsidRPr="00691DFD">
        <w:rPr>
          <w:rFonts w:cs="Times New Roman"/>
          <w:lang w:val="en-US"/>
        </w:rPr>
        <w:t>Wickens</w:t>
      </w:r>
      <w:proofErr w:type="spellEnd"/>
      <w:r w:rsidRPr="00691DFD">
        <w:rPr>
          <w:rFonts w:cs="Times New Roman"/>
          <w:lang w:val="en-US"/>
        </w:rPr>
        <w:t xml:space="preserve"> and A. Bakir // </w:t>
      </w:r>
      <w:proofErr w:type="spellStart"/>
      <w:r w:rsidRPr="00691DFD">
        <w:rPr>
          <w:rFonts w:cs="Times New Roman"/>
          <w:lang w:val="en-US"/>
        </w:rPr>
        <w:t>Trziste</w:t>
      </w:r>
      <w:proofErr w:type="spellEnd"/>
      <w:r w:rsidRPr="00691DFD">
        <w:rPr>
          <w:rFonts w:cs="Times New Roman"/>
          <w:lang w:val="en-US"/>
        </w:rPr>
        <w:t>/Market. – 2016. – Vol. 28, №. 2.</w:t>
      </w:r>
    </w:p>
    <w:p w14:paraId="09EAC5B9" w14:textId="1B40578D" w:rsidR="00F06756" w:rsidRPr="00691DFD" w:rsidRDefault="00F06756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Mittal V., Kamakura W. A. Satisfaction, repurchase intent, and repurchase behavior: Investigating the moderating effect of customer characteristics / V. Mittal and W. A. Kamakura // Journal of marketing research. – 2001. – Vol. 38, №. 1. – P. 131-142.</w:t>
      </w:r>
    </w:p>
    <w:p w14:paraId="361711E0" w14:textId="77777777" w:rsidR="00E6220A" w:rsidRPr="00691DFD" w:rsidRDefault="00200457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Montano D. E. et al. Theory of reasoned action, theory of planned behavior, and the integrated behavioral model / D. E. Montano et al. // Health behavior: Theory, </w:t>
      </w:r>
      <w:proofErr w:type="gramStart"/>
      <w:r w:rsidRPr="00691DFD">
        <w:rPr>
          <w:rFonts w:cs="Times New Roman"/>
          <w:lang w:val="en-US"/>
        </w:rPr>
        <w:t>research</w:t>
      </w:r>
      <w:proofErr w:type="gramEnd"/>
      <w:r w:rsidRPr="00691DFD">
        <w:rPr>
          <w:rFonts w:cs="Times New Roman"/>
          <w:lang w:val="en-US"/>
        </w:rPr>
        <w:t xml:space="preserve"> and practice. – 2015. – Vol. 70, №. 4. – P. 231.</w:t>
      </w:r>
      <w:r w:rsidR="00E6220A" w:rsidRPr="00691DFD">
        <w:rPr>
          <w:rFonts w:cs="Times New Roman"/>
          <w:lang w:val="en-US"/>
        </w:rPr>
        <w:t xml:space="preserve"> </w:t>
      </w:r>
    </w:p>
    <w:p w14:paraId="1AD9B47A" w14:textId="07F80732" w:rsidR="00200457" w:rsidRPr="00691DFD" w:rsidRDefault="00E6220A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Mithas</w:t>
      </w:r>
      <w:proofErr w:type="spellEnd"/>
      <w:r w:rsidRPr="00691DFD">
        <w:rPr>
          <w:rFonts w:cs="Times New Roman"/>
          <w:lang w:val="en-US"/>
        </w:rPr>
        <w:t xml:space="preserve">, S., Krishnan, M.S. and </w:t>
      </w:r>
      <w:proofErr w:type="spellStart"/>
      <w:r w:rsidRPr="00691DFD">
        <w:rPr>
          <w:rFonts w:cs="Times New Roman"/>
          <w:lang w:val="en-US"/>
        </w:rPr>
        <w:t>Fornell</w:t>
      </w:r>
      <w:proofErr w:type="spellEnd"/>
      <w:r w:rsidRPr="00691DFD">
        <w:rPr>
          <w:rFonts w:cs="Times New Roman"/>
          <w:lang w:val="en-US"/>
        </w:rPr>
        <w:t>, C. (2005) Why do Customer Relationship Management Applications Affect Customer Satisfaction? Journal of Marketing, 69, 201-209.</w:t>
      </w:r>
    </w:p>
    <w:p w14:paraId="4CE33190" w14:textId="42F137DB" w:rsidR="002B4E13" w:rsidRPr="00691DFD" w:rsidRDefault="002B4E1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Peloza</w:t>
      </w:r>
      <w:proofErr w:type="spellEnd"/>
      <w:r w:rsidRPr="00691DFD">
        <w:rPr>
          <w:rFonts w:cs="Times New Roman"/>
          <w:lang w:val="en-US"/>
        </w:rPr>
        <w:t xml:space="preserve"> J., Shang J. How can corporate social responsibility activities create value for stakeholders? A systematic review / J. </w:t>
      </w:r>
      <w:proofErr w:type="spellStart"/>
      <w:r w:rsidRPr="00691DFD">
        <w:rPr>
          <w:rFonts w:cs="Times New Roman"/>
          <w:lang w:val="en-US"/>
        </w:rPr>
        <w:t>Peloza</w:t>
      </w:r>
      <w:proofErr w:type="spellEnd"/>
      <w:r w:rsidRPr="00691DFD">
        <w:rPr>
          <w:rFonts w:cs="Times New Roman"/>
          <w:lang w:val="en-US"/>
        </w:rPr>
        <w:t xml:space="preserve"> and J. Shang // Journal of the academy of Marketing Science. – 2011. – Vol. 39. – P. 117-135.</w:t>
      </w:r>
    </w:p>
    <w:p w14:paraId="5CB589DF" w14:textId="3B771936" w:rsidR="00640570" w:rsidRPr="00691DFD" w:rsidRDefault="00640570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Pomering</w:t>
      </w:r>
      <w:proofErr w:type="spellEnd"/>
      <w:r w:rsidRPr="00691DFD">
        <w:rPr>
          <w:rFonts w:cs="Times New Roman"/>
          <w:lang w:val="en-US"/>
        </w:rPr>
        <w:t xml:space="preserve"> A., </w:t>
      </w:r>
      <w:proofErr w:type="spellStart"/>
      <w:r w:rsidRPr="00691DFD">
        <w:rPr>
          <w:rFonts w:cs="Times New Roman"/>
          <w:lang w:val="en-US"/>
        </w:rPr>
        <w:t>Dolnicar</w:t>
      </w:r>
      <w:proofErr w:type="spellEnd"/>
      <w:r w:rsidRPr="00691DFD">
        <w:rPr>
          <w:rFonts w:cs="Times New Roman"/>
          <w:lang w:val="en-US"/>
        </w:rPr>
        <w:t xml:space="preserve"> S. Assessing the prerequisite of successful CSR implementation: are consumers aware of CSR initiatives? / A. </w:t>
      </w:r>
      <w:proofErr w:type="spellStart"/>
      <w:r w:rsidRPr="00691DFD">
        <w:rPr>
          <w:rFonts w:cs="Times New Roman"/>
          <w:lang w:val="en-US"/>
        </w:rPr>
        <w:t>Pomering</w:t>
      </w:r>
      <w:proofErr w:type="spellEnd"/>
      <w:r w:rsidRPr="00691DFD">
        <w:rPr>
          <w:rFonts w:cs="Times New Roman"/>
          <w:lang w:val="en-US"/>
        </w:rPr>
        <w:t xml:space="preserve"> and S. </w:t>
      </w:r>
      <w:proofErr w:type="spellStart"/>
      <w:r w:rsidRPr="00691DFD">
        <w:rPr>
          <w:rFonts w:cs="Times New Roman"/>
          <w:lang w:val="en-US"/>
        </w:rPr>
        <w:t>Dolnicar</w:t>
      </w:r>
      <w:proofErr w:type="spellEnd"/>
      <w:r w:rsidRPr="00691DFD">
        <w:rPr>
          <w:rFonts w:cs="Times New Roman"/>
          <w:lang w:val="en-US"/>
        </w:rPr>
        <w:t xml:space="preserve"> // Journal of business ethics. – 2009. – P. 285-301.</w:t>
      </w:r>
    </w:p>
    <w:p w14:paraId="205D3361" w14:textId="66E0E4C7" w:rsidR="00932429" w:rsidRPr="00691DFD" w:rsidRDefault="0093242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Raczkowski</w:t>
      </w:r>
      <w:proofErr w:type="spellEnd"/>
      <w:r w:rsidRPr="00691DFD">
        <w:rPr>
          <w:rFonts w:cs="Times New Roman"/>
          <w:lang w:val="en-US"/>
        </w:rPr>
        <w:t xml:space="preserve"> K., </w:t>
      </w:r>
      <w:proofErr w:type="spellStart"/>
      <w:r w:rsidRPr="00691DFD">
        <w:rPr>
          <w:rFonts w:cs="Times New Roman"/>
          <w:lang w:val="en-US"/>
        </w:rPr>
        <w:t>Sułkowski</w:t>
      </w:r>
      <w:proofErr w:type="spellEnd"/>
      <w:r w:rsidRPr="00691DFD">
        <w:rPr>
          <w:rFonts w:cs="Times New Roman"/>
          <w:lang w:val="en-US"/>
        </w:rPr>
        <w:t xml:space="preserve"> Ł., </w:t>
      </w:r>
      <w:proofErr w:type="spellStart"/>
      <w:r w:rsidRPr="00691DFD">
        <w:rPr>
          <w:rFonts w:cs="Times New Roman"/>
          <w:lang w:val="en-US"/>
        </w:rPr>
        <w:t>Fijałkowska</w:t>
      </w:r>
      <w:proofErr w:type="spellEnd"/>
      <w:r w:rsidRPr="00691DFD">
        <w:rPr>
          <w:rFonts w:cs="Times New Roman"/>
          <w:lang w:val="en-US"/>
        </w:rPr>
        <w:t xml:space="preserve"> J. Comparative critical review of corporate social responsibility business management models / K. </w:t>
      </w:r>
      <w:proofErr w:type="spellStart"/>
      <w:r w:rsidRPr="00691DFD">
        <w:rPr>
          <w:rFonts w:cs="Times New Roman"/>
          <w:lang w:val="en-US"/>
        </w:rPr>
        <w:t>Raczkowski</w:t>
      </w:r>
      <w:proofErr w:type="spellEnd"/>
      <w:r w:rsidRPr="00691DFD">
        <w:rPr>
          <w:rFonts w:cs="Times New Roman"/>
          <w:lang w:val="en-US"/>
        </w:rPr>
        <w:t xml:space="preserve">, L. </w:t>
      </w:r>
      <w:proofErr w:type="spellStart"/>
      <w:r w:rsidRPr="00691DFD">
        <w:rPr>
          <w:rFonts w:cs="Times New Roman"/>
          <w:lang w:val="en-US"/>
        </w:rPr>
        <w:t>Sułkowski</w:t>
      </w:r>
      <w:proofErr w:type="spellEnd"/>
      <w:r w:rsidRPr="00691DFD">
        <w:rPr>
          <w:rFonts w:cs="Times New Roman"/>
          <w:lang w:val="en-US"/>
        </w:rPr>
        <w:t xml:space="preserve"> and J. </w:t>
      </w:r>
      <w:proofErr w:type="spellStart"/>
      <w:r w:rsidRPr="00691DFD">
        <w:rPr>
          <w:rFonts w:cs="Times New Roman"/>
          <w:lang w:val="en-US"/>
        </w:rPr>
        <w:t>Fijałkowska</w:t>
      </w:r>
      <w:proofErr w:type="spellEnd"/>
      <w:r w:rsidRPr="00691DFD">
        <w:rPr>
          <w:rFonts w:cs="Times New Roman"/>
          <w:lang w:val="en-US"/>
        </w:rPr>
        <w:t xml:space="preserve"> // International Journal of Contemporary Management. – 2016. – Vol. 15, №. 2.</w:t>
      </w:r>
    </w:p>
    <w:p w14:paraId="5ED2E419" w14:textId="4B9EA643" w:rsidR="00CE16FC" w:rsidRPr="00691DFD" w:rsidRDefault="00F06756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Rather R. A. Consequences of consumer engagement in service marketing: An empirical exploration / R. A. Rather // Journal of Global Marketing. – 2019. – Vol. 32, №. 2. – P. 116-135.</w:t>
      </w:r>
    </w:p>
    <w:p w14:paraId="3D197733" w14:textId="1C1734AC" w:rsidR="00187349" w:rsidRPr="00691DFD" w:rsidRDefault="0018734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Saunders M., Lewis P., Thornhill A. Research methods for business students. – Pearson education, 2009.</w:t>
      </w:r>
    </w:p>
    <w:p w14:paraId="64B8B06D" w14:textId="289D7EE2" w:rsidR="007E0374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Sheth</w:t>
      </w:r>
      <w:proofErr w:type="spellEnd"/>
      <w:r w:rsidRPr="00691DFD">
        <w:rPr>
          <w:rFonts w:cs="Times New Roman"/>
          <w:lang w:val="en-US"/>
        </w:rPr>
        <w:t xml:space="preserve"> J. N., Newman B. I., Gross B. L. Why we buy what we buy: A theory of consumption values / J. N. </w:t>
      </w:r>
      <w:proofErr w:type="spellStart"/>
      <w:r w:rsidRPr="00691DFD">
        <w:rPr>
          <w:rFonts w:cs="Times New Roman"/>
          <w:lang w:val="en-US"/>
        </w:rPr>
        <w:t>Sheth</w:t>
      </w:r>
      <w:proofErr w:type="spellEnd"/>
      <w:r w:rsidRPr="00691DFD">
        <w:rPr>
          <w:rFonts w:cs="Times New Roman"/>
          <w:lang w:val="en-US"/>
        </w:rPr>
        <w:t>, B. I. Newman and B. L. Gross // Journal of business research. – 1991. – Vol. 22., №. 2. – P. 159-170.</w:t>
      </w:r>
    </w:p>
    <w:p w14:paraId="1EC9363D" w14:textId="2832909D" w:rsidR="00CE16FC" w:rsidRPr="00691DFD" w:rsidRDefault="00CE16FC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lastRenderedPageBreak/>
        <w:t>Sihvonen</w:t>
      </w:r>
      <w:proofErr w:type="spellEnd"/>
      <w:r w:rsidRPr="00691DFD">
        <w:rPr>
          <w:rFonts w:cs="Times New Roman"/>
          <w:lang w:val="en-US"/>
        </w:rPr>
        <w:t xml:space="preserve"> J. Understanding the drivers of consumer–brand identification / J. </w:t>
      </w:r>
      <w:proofErr w:type="spellStart"/>
      <w:r w:rsidRPr="00691DFD">
        <w:rPr>
          <w:rFonts w:cs="Times New Roman"/>
          <w:lang w:val="en-US"/>
        </w:rPr>
        <w:t>Sihvonen</w:t>
      </w:r>
      <w:proofErr w:type="spellEnd"/>
      <w:r w:rsidRPr="00691DFD">
        <w:rPr>
          <w:rFonts w:cs="Times New Roman"/>
          <w:lang w:val="en-US"/>
        </w:rPr>
        <w:t xml:space="preserve"> // Journal of Brand Management. – 2019. – Vol. 26. – P. 583-594.</w:t>
      </w:r>
    </w:p>
    <w:p w14:paraId="49840458" w14:textId="46223319" w:rsidR="00C86F73" w:rsidRPr="00691DFD" w:rsidRDefault="00C86F73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Thorndike R. L. Reviews: Rosenthal, Robert, and Jacobson, Lenore. Pygmalion in the Classroom. New York: Holt, </w:t>
      </w:r>
      <w:proofErr w:type="gramStart"/>
      <w:r w:rsidRPr="00691DFD">
        <w:rPr>
          <w:rFonts w:cs="Times New Roman"/>
          <w:lang w:val="en-US"/>
        </w:rPr>
        <w:t>Rinehart</w:t>
      </w:r>
      <w:proofErr w:type="gramEnd"/>
      <w:r w:rsidRPr="00691DFD">
        <w:rPr>
          <w:rFonts w:cs="Times New Roman"/>
          <w:lang w:val="en-US"/>
        </w:rPr>
        <w:t xml:space="preserve"> and Winston, 1968. 240+ xi pp. $3.95 / R. L. Thorndike // American Educational Research Journal. – 1968. – Vol. 5, №. 4. – P. 708-711.</w:t>
      </w:r>
    </w:p>
    <w:p w14:paraId="037A2D09" w14:textId="06B89960" w:rsidR="00C90535" w:rsidRPr="00691DFD" w:rsidRDefault="00C90535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 xml:space="preserve">Tian K. T., Bearden W. O., Hunter G. L. Consumers' need for uniqueness: Scale development and validation / K. T. Tian, W. O. </w:t>
      </w:r>
      <w:proofErr w:type="gramStart"/>
      <w:r w:rsidRPr="00691DFD">
        <w:rPr>
          <w:rFonts w:cs="Times New Roman"/>
          <w:lang w:val="en-US"/>
        </w:rPr>
        <w:t>Bearden</w:t>
      </w:r>
      <w:proofErr w:type="gramEnd"/>
      <w:r w:rsidRPr="00691DFD">
        <w:rPr>
          <w:rFonts w:cs="Times New Roman"/>
          <w:lang w:val="en-US"/>
        </w:rPr>
        <w:t xml:space="preserve"> and G. L. Hunter // Journal of consumer research. – 2001. – Vol. 28, №. 1. – P. 50-66.</w:t>
      </w:r>
    </w:p>
    <w:p w14:paraId="6EFA8C59" w14:textId="1DFB3745" w:rsidR="007E0374" w:rsidRPr="00691DFD" w:rsidRDefault="00BE7B3C">
      <w:pPr>
        <w:pStyle w:val="a5"/>
        <w:numPr>
          <w:ilvl w:val="1"/>
          <w:numId w:val="22"/>
        </w:numPr>
        <w:rPr>
          <w:rFonts w:cs="Times New Roman"/>
        </w:rPr>
      </w:pPr>
      <w:proofErr w:type="spellStart"/>
      <w:r w:rsidRPr="00691DFD">
        <w:rPr>
          <w:rFonts w:cs="Times New Roman"/>
          <w:lang w:val="en-US"/>
        </w:rPr>
        <w:t>Vermeir</w:t>
      </w:r>
      <w:proofErr w:type="spellEnd"/>
      <w:r w:rsidRPr="00691DFD">
        <w:rPr>
          <w:rFonts w:cs="Times New Roman"/>
          <w:lang w:val="en-US"/>
        </w:rPr>
        <w:t xml:space="preserve">, I. et al. Sustainable food consumption, involvement, certainly and values: an application of the theory of planned behavior. – Ghent University, Faculty of Economics and Business Administration, 2005. – №. </w:t>
      </w:r>
      <w:r w:rsidRPr="00691DFD">
        <w:rPr>
          <w:rFonts w:cs="Times New Roman"/>
        </w:rPr>
        <w:t>05/352.</w:t>
      </w:r>
    </w:p>
    <w:p w14:paraId="47D93611" w14:textId="5C01EF93" w:rsidR="00AD6688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Westbrook R. A., Oliver R. L. Developing better measures of consumer satisfaction: some preliminary results / R. A. Westbrook and R. L. Oliver // ACR North American Advances. – 1981.</w:t>
      </w:r>
    </w:p>
    <w:p w14:paraId="3EE05372" w14:textId="06C5B422" w:rsidR="008B473E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Saeidi</w:t>
      </w:r>
      <w:proofErr w:type="spellEnd"/>
      <w:r w:rsidRPr="00691DFD">
        <w:rPr>
          <w:rFonts w:cs="Times New Roman"/>
          <w:lang w:val="en-US"/>
        </w:rPr>
        <w:t xml:space="preserve"> S. P. et al. How does corporate social responsibility contribute to firm financial performance? The mediating role of competitive advantage, reputation, and customer satisfaction //Journal of business research. – 2015. – Vol. 68, №. 2. – P. 341-350.</w:t>
      </w:r>
    </w:p>
    <w:p w14:paraId="425B9B93" w14:textId="2417C4A9" w:rsidR="00AD6688" w:rsidRPr="00691DFD" w:rsidRDefault="00AD6688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Stokburger</w:t>
      </w:r>
      <w:proofErr w:type="spellEnd"/>
      <w:r w:rsidRPr="00691DFD">
        <w:rPr>
          <w:rFonts w:cs="Times New Roman"/>
          <w:lang w:val="en-US"/>
        </w:rPr>
        <w:t xml:space="preserve">-Sauer N., </w:t>
      </w:r>
      <w:proofErr w:type="spellStart"/>
      <w:r w:rsidRPr="00691DFD">
        <w:rPr>
          <w:rFonts w:cs="Times New Roman"/>
          <w:lang w:val="en-US"/>
        </w:rPr>
        <w:t>Ratneshwar</w:t>
      </w:r>
      <w:proofErr w:type="spellEnd"/>
      <w:r w:rsidRPr="00691DFD">
        <w:rPr>
          <w:rFonts w:cs="Times New Roman"/>
          <w:lang w:val="en-US"/>
        </w:rPr>
        <w:t xml:space="preserve"> S., Sen S. Drivers of consumer–brand identification / N. </w:t>
      </w:r>
      <w:proofErr w:type="spellStart"/>
      <w:r w:rsidRPr="00691DFD">
        <w:rPr>
          <w:rFonts w:cs="Times New Roman"/>
          <w:lang w:val="en-US"/>
        </w:rPr>
        <w:t>Stokburger</w:t>
      </w:r>
      <w:proofErr w:type="spellEnd"/>
      <w:r w:rsidRPr="00691DFD">
        <w:rPr>
          <w:rFonts w:cs="Times New Roman"/>
          <w:lang w:val="en-US"/>
        </w:rPr>
        <w:t xml:space="preserve">-Sauer, S. </w:t>
      </w:r>
      <w:proofErr w:type="spellStart"/>
      <w:r w:rsidRPr="00691DFD">
        <w:rPr>
          <w:rFonts w:cs="Times New Roman"/>
          <w:lang w:val="en-US"/>
        </w:rPr>
        <w:t>Ratneshwar</w:t>
      </w:r>
      <w:proofErr w:type="spellEnd"/>
      <w:r w:rsidRPr="00691DFD">
        <w:rPr>
          <w:rFonts w:cs="Times New Roman"/>
          <w:lang w:val="en-US"/>
        </w:rPr>
        <w:t xml:space="preserve"> and S. Sen // International journal of research in marketing. – 2012. – Vol. 29, №. 4. – P. 406-418.</w:t>
      </w:r>
    </w:p>
    <w:p w14:paraId="277F0E37" w14:textId="50512427" w:rsidR="008B473E" w:rsidRPr="00691DFD" w:rsidRDefault="008B473E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Sugget</w:t>
      </w:r>
      <w:proofErr w:type="spellEnd"/>
      <w:r w:rsidRPr="00691DFD">
        <w:rPr>
          <w:rFonts w:cs="Times New Roman"/>
          <w:lang w:val="en-US"/>
        </w:rPr>
        <w:t xml:space="preserve"> D., </w:t>
      </w:r>
      <w:proofErr w:type="spellStart"/>
      <w:r w:rsidRPr="00691DFD">
        <w:rPr>
          <w:rFonts w:cs="Times New Roman"/>
          <w:lang w:val="en-US"/>
        </w:rPr>
        <w:t>Goodsir</w:t>
      </w:r>
      <w:proofErr w:type="spellEnd"/>
      <w:r w:rsidRPr="00691DFD">
        <w:rPr>
          <w:rFonts w:cs="Times New Roman"/>
          <w:lang w:val="en-US"/>
        </w:rPr>
        <w:t xml:space="preserve"> B. Triple Bottom </w:t>
      </w:r>
      <w:proofErr w:type="gramStart"/>
      <w:r w:rsidRPr="00691DFD">
        <w:rPr>
          <w:rFonts w:cs="Times New Roman"/>
          <w:lang w:val="en-US"/>
        </w:rPr>
        <w:t>line</w:t>
      </w:r>
      <w:proofErr w:type="gramEnd"/>
      <w:r w:rsidRPr="00691DFD">
        <w:rPr>
          <w:rFonts w:cs="Times New Roman"/>
          <w:lang w:val="en-US"/>
        </w:rPr>
        <w:t xml:space="preserve"> Measurement and Reporting in Australia / D. </w:t>
      </w:r>
      <w:proofErr w:type="spellStart"/>
      <w:r w:rsidRPr="00691DFD">
        <w:rPr>
          <w:rFonts w:cs="Times New Roman"/>
          <w:lang w:val="en-US"/>
        </w:rPr>
        <w:t>Sugget</w:t>
      </w:r>
      <w:proofErr w:type="spellEnd"/>
      <w:r w:rsidRPr="00691DFD">
        <w:rPr>
          <w:rFonts w:cs="Times New Roman"/>
          <w:lang w:val="en-US"/>
        </w:rPr>
        <w:t xml:space="preserve"> and B. </w:t>
      </w:r>
      <w:proofErr w:type="spellStart"/>
      <w:r w:rsidRPr="00691DFD">
        <w:rPr>
          <w:rFonts w:cs="Times New Roman"/>
          <w:lang w:val="en-US"/>
        </w:rPr>
        <w:t>Goodsir</w:t>
      </w:r>
      <w:proofErr w:type="spellEnd"/>
      <w:r w:rsidRPr="00691DFD">
        <w:rPr>
          <w:rFonts w:cs="Times New Roman"/>
          <w:lang w:val="en-US"/>
        </w:rPr>
        <w:t xml:space="preserve"> // Allen Consulting Group. Downloaded on. – 2010. – Vol. 21.</w:t>
      </w:r>
    </w:p>
    <w:p w14:paraId="0F9F9965" w14:textId="78CC7A13" w:rsidR="008B473E" w:rsidRPr="00691DFD" w:rsidRDefault="008B473E">
      <w:pPr>
        <w:pStyle w:val="a5"/>
        <w:numPr>
          <w:ilvl w:val="1"/>
          <w:numId w:val="22"/>
        </w:numPr>
        <w:rPr>
          <w:rFonts w:cs="Times New Roman"/>
        </w:rPr>
      </w:pPr>
      <w:r w:rsidRPr="00691DFD">
        <w:rPr>
          <w:rFonts w:cs="Times New Roman"/>
          <w:lang w:val="en-US"/>
        </w:rPr>
        <w:t xml:space="preserve">The triple bottom line: what it is &amp; why it’s important. </w:t>
      </w:r>
      <w:r w:rsidRPr="00691DFD">
        <w:rPr>
          <w:rFonts w:cs="Times New Roman"/>
        </w:rPr>
        <w:t xml:space="preserve">[Электронный ресурс] / Режим доступа: </w:t>
      </w:r>
      <w:r w:rsidRPr="00691DFD">
        <w:rPr>
          <w:rFonts w:cs="Times New Roman"/>
          <w:lang w:val="en-US"/>
        </w:rPr>
        <w:t>https</w:t>
      </w:r>
      <w:r w:rsidRPr="00691DFD">
        <w:rPr>
          <w:rFonts w:cs="Times New Roman"/>
        </w:rPr>
        <w:t>://</w:t>
      </w:r>
      <w:r w:rsidRPr="00691DFD">
        <w:rPr>
          <w:rFonts w:cs="Times New Roman"/>
          <w:lang w:val="en-US"/>
        </w:rPr>
        <w:t>online</w:t>
      </w:r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hbs</w:t>
      </w:r>
      <w:proofErr w:type="spellEnd"/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edu</w:t>
      </w:r>
      <w:proofErr w:type="spellEnd"/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blog</w:t>
      </w:r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post</w:t>
      </w:r>
      <w:r w:rsidRPr="00691DFD">
        <w:rPr>
          <w:rFonts w:cs="Times New Roman"/>
        </w:rPr>
        <w:t>/</w:t>
      </w:r>
      <w:r w:rsidRPr="00691DFD">
        <w:rPr>
          <w:rFonts w:cs="Times New Roman"/>
          <w:lang w:val="en-US"/>
        </w:rPr>
        <w:t>what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is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the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triple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bottom</w:t>
      </w:r>
      <w:r w:rsidRPr="00691DFD">
        <w:rPr>
          <w:rFonts w:cs="Times New Roman"/>
        </w:rPr>
        <w:t>-</w:t>
      </w:r>
      <w:r w:rsidRPr="00691DFD">
        <w:rPr>
          <w:rFonts w:cs="Times New Roman"/>
          <w:lang w:val="en-US"/>
        </w:rPr>
        <w:t>line</w:t>
      </w:r>
      <w:r w:rsidRPr="00691DFD">
        <w:rPr>
          <w:rFonts w:cs="Times New Roman"/>
        </w:rPr>
        <w:t xml:space="preserve"> (дата обращения: 06.05.2023)</w:t>
      </w:r>
    </w:p>
    <w:p w14:paraId="6414FCEC" w14:textId="2030EA77" w:rsidR="00206F59" w:rsidRPr="00691DFD" w:rsidRDefault="00206F5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t>Wartick</w:t>
      </w:r>
      <w:proofErr w:type="spellEnd"/>
      <w:r w:rsidRPr="00691DFD">
        <w:rPr>
          <w:rFonts w:cs="Times New Roman"/>
          <w:lang w:val="en-US"/>
        </w:rPr>
        <w:t xml:space="preserve"> S. L., Cochran P. L. The evolution of the corporate social performance model / S. L. </w:t>
      </w:r>
      <w:proofErr w:type="spellStart"/>
      <w:r w:rsidRPr="00691DFD">
        <w:rPr>
          <w:rFonts w:cs="Times New Roman"/>
          <w:lang w:val="en-US"/>
        </w:rPr>
        <w:t>Wartick</w:t>
      </w:r>
      <w:proofErr w:type="spellEnd"/>
      <w:r w:rsidRPr="00691DFD">
        <w:rPr>
          <w:rFonts w:cs="Times New Roman"/>
          <w:lang w:val="en-US"/>
        </w:rPr>
        <w:t xml:space="preserve"> and P. L. Cochran // Academy of management review. – 1985. – Vol. 10, №. 4. – P. 758-769.</w:t>
      </w:r>
    </w:p>
    <w:p w14:paraId="4C1A412E" w14:textId="1AA06516" w:rsidR="00206F59" w:rsidRPr="00691DFD" w:rsidRDefault="00206F59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Wood D. J. Corporate social performance revisited / D. J. Wood // Academy of management review. – 1991. – Vol. 16, №. 4. – P. 691-718.</w:t>
      </w:r>
    </w:p>
    <w:p w14:paraId="1652B3C5" w14:textId="1706C1E9" w:rsidR="00E6220A" w:rsidRPr="00691DFD" w:rsidRDefault="00E6220A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r w:rsidRPr="00691DFD">
        <w:rPr>
          <w:rFonts w:cs="Times New Roman"/>
          <w:lang w:val="en-US"/>
        </w:rPr>
        <w:t>Wood D. Measuring Corporate Social Performance A Review // Intern. J. Management Rev. 2010. Vol. 12, Is. 1. P. 51-72.</w:t>
      </w:r>
    </w:p>
    <w:p w14:paraId="74C56AD0" w14:textId="2CE26B55" w:rsidR="00187349" w:rsidRPr="00691DFD" w:rsidRDefault="007E0374">
      <w:pPr>
        <w:pStyle w:val="a5"/>
        <w:numPr>
          <w:ilvl w:val="1"/>
          <w:numId w:val="22"/>
        </w:numPr>
        <w:rPr>
          <w:rFonts w:cs="Times New Roman"/>
          <w:lang w:val="en-US"/>
        </w:rPr>
      </w:pPr>
      <w:proofErr w:type="spellStart"/>
      <w:r w:rsidRPr="00691DFD">
        <w:rPr>
          <w:rFonts w:cs="Times New Roman"/>
          <w:lang w:val="en-US"/>
        </w:rPr>
        <w:lastRenderedPageBreak/>
        <w:t>Zehir</w:t>
      </w:r>
      <w:proofErr w:type="spellEnd"/>
      <w:r w:rsidRPr="00691DFD">
        <w:rPr>
          <w:rFonts w:cs="Times New Roman"/>
          <w:lang w:val="en-US"/>
        </w:rPr>
        <w:t xml:space="preserve"> C. et al. The effects of brand communication and service quality in building brand loyalty through brand trust; the empirical research on global brands / C. </w:t>
      </w:r>
      <w:proofErr w:type="spellStart"/>
      <w:r w:rsidRPr="00691DFD">
        <w:rPr>
          <w:rFonts w:cs="Times New Roman"/>
          <w:lang w:val="en-US"/>
        </w:rPr>
        <w:t>Zehir</w:t>
      </w:r>
      <w:proofErr w:type="spellEnd"/>
      <w:r w:rsidRPr="00691DFD">
        <w:rPr>
          <w:rFonts w:cs="Times New Roman"/>
          <w:lang w:val="en-US"/>
        </w:rPr>
        <w:t xml:space="preserve"> et al. // Procedia-Social and Behavioral Sciences. – 2011. – Vol. 24. – P. 1218-1231.</w:t>
      </w:r>
    </w:p>
    <w:p w14:paraId="77836A4C" w14:textId="77777777" w:rsidR="00CF5D26" w:rsidRPr="00691DFD" w:rsidRDefault="00CF5D26" w:rsidP="00CF5D26">
      <w:pPr>
        <w:pStyle w:val="1"/>
        <w:rPr>
          <w:rFonts w:cs="Times New Roman"/>
          <w:caps/>
        </w:rPr>
      </w:pPr>
      <w:bookmarkStart w:id="117" w:name="_Toc136468485"/>
      <w:r w:rsidRPr="00691DFD">
        <w:rPr>
          <w:rFonts w:cs="Times New Roman"/>
          <w:caps/>
        </w:rPr>
        <w:lastRenderedPageBreak/>
        <w:t>приложение</w:t>
      </w:r>
      <w:bookmarkEnd w:id="117"/>
    </w:p>
    <w:p w14:paraId="0791DD5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Анкета опроса</w:t>
      </w:r>
    </w:p>
    <w:p w14:paraId="01E55D01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572D8F48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Часть 1.</w:t>
      </w:r>
    </w:p>
    <w:p w14:paraId="09DEA58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Для каждой инициативы из списка ниже поставьте «галочку» в зависимости от того, с какой компанией (компаниями) она ассоциируется. </w:t>
      </w:r>
    </w:p>
    <w:p w14:paraId="3D814439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2323152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Пожалуйста, не ищите информацию в интернете: мне важно оценить, насколько широко известна информация о подобных проектах. Правильность ответов в данном пункте не повлияет на следующие вопросы :)</w:t>
      </w:r>
    </w:p>
    <w:p w14:paraId="13F02A5B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7F9591B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Если вы не уверены, какую компанию отметить, выберите пункт «затрудняюсь ответить»</w:t>
      </w:r>
    </w:p>
    <w:p w14:paraId="2803FD36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3C15D17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drawing>
          <wp:anchor distT="0" distB="0" distL="114300" distR="114300" simplePos="0" relativeHeight="251661312" behindDoc="0" locked="0" layoutInCell="1" allowOverlap="1" wp14:anchorId="71F20BD8" wp14:editId="6DBD6024">
            <wp:simplePos x="0" y="0"/>
            <wp:positionH relativeFrom="column">
              <wp:posOffset>3962400</wp:posOffset>
            </wp:positionH>
            <wp:positionV relativeFrom="paragraph">
              <wp:posOffset>80080</wp:posOffset>
            </wp:positionV>
            <wp:extent cx="887624" cy="4846192"/>
            <wp:effectExtent l="0" t="0" r="1905" b="0"/>
            <wp:wrapNone/>
            <wp:docPr id="2046430440" name="Рисунок 17" descr="Изображение выглядит как снимок экрана,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430440" name="Рисунок 3" descr="Изображение выглядит как снимок экрана, дизайн&#10;&#10;Автоматически созданное описание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624" cy="4846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19BB2" w14:textId="77777777" w:rsidR="00CF5D26" w:rsidRPr="00691DFD" w:rsidRDefault="00CF5D26" w:rsidP="00CF5D26">
      <w:pPr>
        <w:ind w:firstLine="0"/>
        <w:rPr>
          <w:rFonts w:cs="Times New Roman"/>
          <w:noProof/>
        </w:rPr>
      </w:pPr>
      <w:r w:rsidRPr="00691DFD">
        <w:rPr>
          <w:rFonts w:cs="Times New Roman"/>
        </w:rPr>
        <w:drawing>
          <wp:inline distT="0" distB="0" distL="0" distR="0" wp14:anchorId="151E3CE4" wp14:editId="4412BB63">
            <wp:extent cx="4202480" cy="4613563"/>
            <wp:effectExtent l="0" t="0" r="1270" b="0"/>
            <wp:docPr id="1822625870" name="Рисунок 18" descr="Изображение выглядит как текст, снимок экрана, Шрифт, Паралле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625870" name="Рисунок 2" descr="Изображение выглядит как текст, снимок экрана, Шрифт, Параллельный&#10;&#10;Автоматически созданное описание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2480" cy="461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91DFD">
        <w:rPr>
          <w:rFonts w:cs="Times New Roman"/>
          <w:noProof/>
        </w:rPr>
        <w:t xml:space="preserve"> </w:t>
      </w:r>
    </w:p>
    <w:p w14:paraId="3A8ED0DC" w14:textId="77777777" w:rsidR="00CF5D26" w:rsidRPr="00691DFD" w:rsidRDefault="00CF5D26" w:rsidP="00CF5D26">
      <w:pPr>
        <w:ind w:firstLine="0"/>
        <w:rPr>
          <w:rFonts w:cs="Times New Roman"/>
          <w:noProof/>
        </w:rPr>
      </w:pPr>
    </w:p>
    <w:p w14:paraId="13EF4F8E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</w:p>
    <w:p w14:paraId="5ECBC6F0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</w:p>
    <w:p w14:paraId="4A9BC28C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lastRenderedPageBreak/>
        <w:t>Часть 2.</w:t>
      </w:r>
    </w:p>
    <w:p w14:paraId="54835B2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Отлично! </w:t>
      </w:r>
    </w:p>
    <w:p w14:paraId="4E4C253B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5A3D2844" w14:textId="77777777" w:rsidR="00CF5D26" w:rsidRPr="00691DFD" w:rsidRDefault="00CF5D26" w:rsidP="00CF5D26">
      <w:pPr>
        <w:rPr>
          <w:rFonts w:cs="Times New Roman"/>
        </w:rPr>
      </w:pPr>
      <w:r w:rsidRPr="00691DFD">
        <w:rPr>
          <w:rFonts w:cs="Times New Roman"/>
        </w:rPr>
        <w:t xml:space="preserve">Для ответа на следующие вопросы вам необходимо выбрать любое заведение общепита, которые вы посещаете, или о котором знаете. Заведение может быть любой категории: фаст-фуд, пекарни, рестораны, кофейни и </w:t>
      </w:r>
      <w:proofErr w:type="gramStart"/>
      <w:r w:rsidRPr="00691DFD">
        <w:rPr>
          <w:rFonts w:cs="Times New Roman"/>
        </w:rPr>
        <w:t>т.д.</w:t>
      </w:r>
      <w:proofErr w:type="gramEnd"/>
      <w:r w:rsidRPr="00691DFD">
        <w:rPr>
          <w:rFonts w:cs="Times New Roman"/>
        </w:rPr>
        <w:t> </w:t>
      </w:r>
    </w:p>
    <w:p w14:paraId="773E9EC1" w14:textId="77777777" w:rsidR="00CF5D26" w:rsidRPr="00691DFD" w:rsidRDefault="00CF5D26" w:rsidP="00CF5D26">
      <w:pPr>
        <w:rPr>
          <w:rFonts w:cs="Times New Roman"/>
        </w:rPr>
      </w:pPr>
      <w:r w:rsidRPr="00691DFD">
        <w:rPr>
          <w:rFonts w:cs="Times New Roman"/>
        </w:rPr>
        <w:t>Приступая к очередному вопросу, отвечайте применительно к этому заведению.</w:t>
      </w:r>
    </w:p>
    <w:p w14:paraId="385D3B17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BB0A74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4 </w:t>
      </w:r>
      <w:r w:rsidRPr="00691DFD">
        <w:rPr>
          <w:rFonts w:cs="Times New Roman"/>
          <w:b/>
          <w:bCs/>
        </w:rPr>
        <w:t>Итак, про какое заведение вы будете думать, отвечая на вопросы? Укажите название заведения</w:t>
      </w:r>
    </w:p>
    <w:p w14:paraId="730DA13C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CEF6A3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5</w:t>
      </w:r>
      <w:r w:rsidRPr="00691DFD">
        <w:rPr>
          <w:rFonts w:cs="Times New Roman"/>
        </w:rPr>
        <w:tab/>
      </w:r>
      <w:r w:rsidRPr="00691DFD">
        <w:rPr>
          <w:rFonts w:cs="Times New Roman"/>
          <w:b/>
          <w:bCs/>
        </w:rPr>
        <w:t>Знаете ли вы о каких-либо социальных или экологических инициативах, в которое вовлечено выбранное заведение?</w:t>
      </w:r>
    </w:p>
    <w:p w14:paraId="37CA9DB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1 - Да</w:t>
      </w:r>
    </w:p>
    <w:p w14:paraId="7311584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2 - Нет</w:t>
      </w:r>
    </w:p>
    <w:p w14:paraId="7B75BEF0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F2B014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6-</w:t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8 </w:t>
      </w:r>
      <w:r w:rsidRPr="00691DFD">
        <w:rPr>
          <w:rFonts w:cs="Times New Roman"/>
          <w:b/>
          <w:bCs/>
        </w:rPr>
        <w:t>Для следующих утверждений выберите оценку от 1 до 5 в зависимости от того, насколько вы с ним согласны.</w:t>
      </w:r>
      <w:r w:rsidRPr="00691DFD">
        <w:rPr>
          <w:rFonts w:cs="Times New Roman"/>
        </w:rPr>
        <w:t xml:space="preserve">    </w:t>
      </w:r>
    </w:p>
    <w:p w14:paraId="5FDD305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1 - Точно нет, это неправда в отношении выбранного заведения  </w:t>
      </w:r>
    </w:p>
    <w:p w14:paraId="4394B6A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5 - Точно да, это совершенно правдиво в отношении выбранного </w:t>
      </w:r>
      <w:proofErr w:type="gramStart"/>
      <w:r w:rsidRPr="00691DFD">
        <w:rPr>
          <w:rFonts w:cs="Times New Roman"/>
        </w:rPr>
        <w:t>заведения  Ориентируйтесь</w:t>
      </w:r>
      <w:proofErr w:type="gramEnd"/>
      <w:r w:rsidRPr="00691DFD">
        <w:rPr>
          <w:rFonts w:cs="Times New Roman"/>
        </w:rPr>
        <w:t xml:space="preserve"> на собственное восприятие кафе/ресторана и его деятельности. Оно может не совпадать с заявлениями компании.</w:t>
      </w:r>
    </w:p>
    <w:p w14:paraId="3B2FE2D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6.1</w:t>
      </w:r>
      <w:r w:rsidRPr="00691DFD">
        <w:rPr>
          <w:rFonts w:cs="Times New Roman"/>
        </w:rPr>
        <w:tab/>
        <w:t xml:space="preserve">Старается поддерживать и/или спонсировать образовательные программы (кроме обучения сотрудников) </w:t>
      </w:r>
    </w:p>
    <w:p w14:paraId="371EE29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6.2</w:t>
      </w:r>
      <w:r w:rsidRPr="00691DFD">
        <w:rPr>
          <w:rFonts w:cs="Times New Roman"/>
        </w:rPr>
        <w:tab/>
        <w:t xml:space="preserve">Старается поддерживать и/или спонсировать проекты, направленные на улучшения здоровья общества </w:t>
      </w:r>
    </w:p>
    <w:p w14:paraId="36E8B94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6.3</w:t>
      </w:r>
      <w:r w:rsidRPr="00691DFD">
        <w:rPr>
          <w:rFonts w:cs="Times New Roman"/>
        </w:rPr>
        <w:tab/>
        <w:t>Старается придерживаться понятных этических принципов не совпадать с заявлениями компании.</w:t>
      </w:r>
    </w:p>
    <w:p w14:paraId="19192952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6.4</w:t>
      </w:r>
      <w:r w:rsidRPr="00691DFD">
        <w:rPr>
          <w:rFonts w:cs="Times New Roman"/>
        </w:rPr>
        <w:tab/>
        <w:t xml:space="preserve">Старается поддерживать и/или спонсировать культурные мероприятия </w:t>
      </w:r>
    </w:p>
    <w:p w14:paraId="7552F5A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6.5</w:t>
      </w:r>
      <w:r w:rsidRPr="00691DFD">
        <w:rPr>
          <w:rFonts w:cs="Times New Roman"/>
        </w:rPr>
        <w:tab/>
        <w:t xml:space="preserve">Старается делать финансовые перечисления для решения социальных проблем </w:t>
      </w:r>
    </w:p>
    <w:p w14:paraId="0AA79AE2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6.6</w:t>
      </w:r>
      <w:r w:rsidRPr="00691DFD">
        <w:rPr>
          <w:rFonts w:cs="Times New Roman"/>
        </w:rPr>
        <w:tab/>
        <w:t xml:space="preserve">Старается улучшать качество жизни местного сообщества </w:t>
      </w:r>
    </w:p>
    <w:p w14:paraId="5AED8A05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7.1</w:t>
      </w:r>
      <w:r w:rsidRPr="00691DFD">
        <w:rPr>
          <w:rFonts w:cs="Times New Roman"/>
        </w:rPr>
        <w:tab/>
        <w:t xml:space="preserve">Старается поддерживать и/или спонсировать проекты по защите окружающей среды </w:t>
      </w:r>
    </w:p>
    <w:p w14:paraId="65D4CB5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lastRenderedPageBreak/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7.2</w:t>
      </w:r>
      <w:r w:rsidRPr="00691DFD">
        <w:rPr>
          <w:rFonts w:cs="Times New Roman"/>
        </w:rPr>
        <w:tab/>
        <w:t xml:space="preserve">Старается выделять ресурсы на услуги и продукты, не наносящие вред окружающей среде </w:t>
      </w:r>
    </w:p>
    <w:p w14:paraId="2F88B2A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7.3</w:t>
      </w:r>
      <w:r w:rsidRPr="00691DFD">
        <w:rPr>
          <w:rFonts w:cs="Times New Roman"/>
        </w:rPr>
        <w:tab/>
        <w:t xml:space="preserve">Старается запускать проекты по снижению загрязнения окружающей среды от загрязнения </w:t>
      </w:r>
    </w:p>
    <w:p w14:paraId="2A3B5EEE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7.4</w:t>
      </w:r>
      <w:r w:rsidRPr="00691DFD">
        <w:rPr>
          <w:rFonts w:cs="Times New Roman"/>
        </w:rPr>
        <w:tab/>
        <w:t xml:space="preserve">Старается защищать окружающую среду </w:t>
      </w:r>
    </w:p>
    <w:p w14:paraId="42B5A042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7.5</w:t>
      </w:r>
      <w:r w:rsidRPr="00691DFD">
        <w:rPr>
          <w:rFonts w:cs="Times New Roman"/>
        </w:rPr>
        <w:tab/>
        <w:t xml:space="preserve">Старается перерабатывать отходы </w:t>
      </w:r>
    </w:p>
    <w:p w14:paraId="4CD1EEF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7.6</w:t>
      </w:r>
      <w:r w:rsidRPr="00691DFD">
        <w:rPr>
          <w:rFonts w:cs="Times New Roman"/>
        </w:rPr>
        <w:tab/>
        <w:t xml:space="preserve">Старается использовать только необходимые ресурсы </w:t>
      </w:r>
    </w:p>
    <w:p w14:paraId="2CC9AEF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8.1</w:t>
      </w:r>
      <w:r w:rsidRPr="00691DFD">
        <w:rPr>
          <w:rFonts w:cs="Times New Roman"/>
        </w:rPr>
        <w:tab/>
        <w:t xml:space="preserve">Старается максимизировать прибыль, чтобы гарантировать дальнейшую работу </w:t>
      </w:r>
    </w:p>
    <w:p w14:paraId="504ABBE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8.2</w:t>
      </w:r>
      <w:r w:rsidRPr="00691DFD">
        <w:rPr>
          <w:rFonts w:cs="Times New Roman"/>
        </w:rPr>
        <w:tab/>
        <w:t xml:space="preserve">Старается выстраивать прочные отношения с покупателями, чтобы гарантировать успех в долгосрочной перспективе </w:t>
      </w:r>
    </w:p>
    <w:p w14:paraId="5E18971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8.3</w:t>
      </w:r>
      <w:r w:rsidRPr="00691DFD">
        <w:rPr>
          <w:rFonts w:cs="Times New Roman"/>
        </w:rPr>
        <w:tab/>
        <w:t xml:space="preserve">Старается совершенствовать качество продукта и услуг </w:t>
      </w:r>
    </w:p>
    <w:p w14:paraId="706A24D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8.4</w:t>
      </w:r>
      <w:r w:rsidRPr="00691DFD">
        <w:rPr>
          <w:rFonts w:cs="Times New Roman"/>
        </w:rPr>
        <w:tab/>
        <w:t xml:space="preserve">Придерживается ценовой политики, соответствующей рынку </w:t>
      </w:r>
    </w:p>
    <w:p w14:paraId="3313A512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8.5</w:t>
      </w:r>
      <w:r w:rsidRPr="00691DFD">
        <w:rPr>
          <w:rFonts w:cs="Times New Roman"/>
        </w:rPr>
        <w:tab/>
        <w:t xml:space="preserve">Старается постоянно совершенствовать финансовые результаты </w:t>
      </w:r>
    </w:p>
    <w:p w14:paraId="13B0651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8.6</w:t>
      </w:r>
      <w:r w:rsidRPr="00691DFD">
        <w:rPr>
          <w:rFonts w:cs="Times New Roman"/>
        </w:rPr>
        <w:tab/>
        <w:t xml:space="preserve">Старается быть более производительной </w:t>
      </w:r>
    </w:p>
    <w:p w14:paraId="71236DCF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77389675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9 </w:t>
      </w:r>
      <w:r w:rsidRPr="00691DFD">
        <w:rPr>
          <w:rFonts w:cs="Times New Roman"/>
          <w:b/>
          <w:bCs/>
        </w:rPr>
        <w:t>Для следующих утверждений выберите оценку от 1 до 5 в зависимости от того, насколько вы с ним согласны.</w:t>
      </w:r>
      <w:r w:rsidRPr="00691DFD">
        <w:rPr>
          <w:rFonts w:cs="Times New Roman"/>
        </w:rPr>
        <w:t xml:space="preserve">  </w:t>
      </w:r>
    </w:p>
    <w:p w14:paraId="50F0F4D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1 - Точно нет, это не про меня  </w:t>
      </w:r>
    </w:p>
    <w:p w14:paraId="46EEFE48" w14:textId="77777777" w:rsidR="00CF5D26" w:rsidRPr="00691DFD" w:rsidRDefault="00CF5D26" w:rsidP="00CF5D26">
      <w:pPr>
        <w:pStyle w:val="a5"/>
        <w:numPr>
          <w:ilvl w:val="0"/>
          <w:numId w:val="5"/>
        </w:numPr>
        <w:rPr>
          <w:rFonts w:cs="Times New Roman"/>
        </w:rPr>
      </w:pPr>
      <w:r w:rsidRPr="00691DFD">
        <w:rPr>
          <w:rFonts w:cs="Times New Roman"/>
        </w:rPr>
        <w:t xml:space="preserve">Скорее не согласен </w:t>
      </w:r>
    </w:p>
    <w:p w14:paraId="599DDFE1" w14:textId="77777777" w:rsidR="00CF5D26" w:rsidRPr="00691DFD" w:rsidRDefault="00CF5D26" w:rsidP="00CF5D26">
      <w:pPr>
        <w:pStyle w:val="a5"/>
        <w:numPr>
          <w:ilvl w:val="0"/>
          <w:numId w:val="5"/>
        </w:numPr>
        <w:rPr>
          <w:rFonts w:cs="Times New Roman"/>
        </w:rPr>
      </w:pPr>
      <w:r w:rsidRPr="00691DFD">
        <w:rPr>
          <w:rFonts w:cs="Times New Roman"/>
        </w:rPr>
        <w:t xml:space="preserve">50/50 </w:t>
      </w:r>
    </w:p>
    <w:p w14:paraId="18A29EC5" w14:textId="77777777" w:rsidR="00CF5D26" w:rsidRPr="00691DFD" w:rsidRDefault="00CF5D26" w:rsidP="00CF5D26">
      <w:pPr>
        <w:pStyle w:val="a5"/>
        <w:numPr>
          <w:ilvl w:val="0"/>
          <w:numId w:val="5"/>
        </w:numPr>
        <w:rPr>
          <w:rFonts w:cs="Times New Roman"/>
        </w:rPr>
      </w:pPr>
      <w:r w:rsidRPr="00691DFD">
        <w:rPr>
          <w:rFonts w:cs="Times New Roman"/>
        </w:rPr>
        <w:t xml:space="preserve">Скорее согласен </w:t>
      </w:r>
    </w:p>
    <w:p w14:paraId="31B1B1DA" w14:textId="77777777" w:rsidR="00CF5D26" w:rsidRPr="00691DFD" w:rsidRDefault="00CF5D26" w:rsidP="00CF5D26">
      <w:pPr>
        <w:pStyle w:val="a5"/>
        <w:numPr>
          <w:ilvl w:val="0"/>
          <w:numId w:val="5"/>
        </w:numPr>
        <w:rPr>
          <w:rFonts w:cs="Times New Roman"/>
        </w:rPr>
      </w:pPr>
      <w:r w:rsidRPr="00691DFD">
        <w:rPr>
          <w:rFonts w:cs="Times New Roman"/>
        </w:rPr>
        <w:t>5 - Точно да, это про меня</w:t>
      </w:r>
    </w:p>
    <w:p w14:paraId="0900BA3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9.1</w:t>
      </w:r>
      <w:r w:rsidRPr="00691DFD">
        <w:rPr>
          <w:rFonts w:cs="Times New Roman"/>
        </w:rPr>
        <w:tab/>
        <w:t>Я чувствую вовлеченность в деятельность заведения</w:t>
      </w:r>
    </w:p>
    <w:p w14:paraId="7BF45E1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9.2</w:t>
      </w:r>
      <w:r w:rsidRPr="00691DFD">
        <w:rPr>
          <w:rFonts w:cs="Times New Roman"/>
        </w:rPr>
        <w:tab/>
        <w:t xml:space="preserve">Я идентифицирую себя с этим заведением («мне хочется, чтобы люди знали, что я хожу именно в это заведение») </w:t>
      </w:r>
    </w:p>
    <w:p w14:paraId="68C991B5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9.3</w:t>
      </w:r>
      <w:r w:rsidRPr="00691DFD">
        <w:rPr>
          <w:rFonts w:cs="Times New Roman"/>
        </w:rPr>
        <w:tab/>
        <w:t>Концепция заведения/сети воплощает то, во что я верю</w:t>
      </w:r>
    </w:p>
    <w:p w14:paraId="17E7BD6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9.4</w:t>
      </w:r>
      <w:r w:rsidRPr="00691DFD">
        <w:rPr>
          <w:rFonts w:cs="Times New Roman"/>
        </w:rPr>
        <w:tab/>
        <w:t xml:space="preserve">Это заведение - часть меня и моего образа жизни </w:t>
      </w:r>
    </w:p>
    <w:p w14:paraId="3058BF94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9.5</w:t>
      </w:r>
      <w:r w:rsidRPr="00691DFD">
        <w:rPr>
          <w:rFonts w:cs="Times New Roman"/>
        </w:rPr>
        <w:tab/>
        <w:t xml:space="preserve">Заведение много значит для меня </w:t>
      </w:r>
    </w:p>
    <w:p w14:paraId="57BA50FA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21C17A3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10 </w:t>
      </w:r>
      <w:r w:rsidRPr="00691DFD">
        <w:rPr>
          <w:rFonts w:cs="Times New Roman"/>
          <w:b/>
          <w:bCs/>
        </w:rPr>
        <w:t>Для следующих утверждений выберите оценку от 1 до 7 в зависимости от того, насколько вы с ним согласны.</w:t>
      </w:r>
      <w:r w:rsidRPr="00691DFD">
        <w:rPr>
          <w:rFonts w:cs="Times New Roman"/>
        </w:rPr>
        <w:t xml:space="preserve">  </w:t>
      </w:r>
    </w:p>
    <w:p w14:paraId="167A38F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1 - Совершенно не согласен </w:t>
      </w:r>
    </w:p>
    <w:p w14:paraId="69E8434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7 - Совершенно согласен</w:t>
      </w:r>
    </w:p>
    <w:p w14:paraId="0E69FC0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10.1</w:t>
      </w:r>
      <w:r w:rsidRPr="00691DFD">
        <w:rPr>
          <w:rFonts w:cs="Times New Roman"/>
        </w:rPr>
        <w:tab/>
        <w:t xml:space="preserve">Посещение этого заведения - хорошее решение для меня </w:t>
      </w:r>
    </w:p>
    <w:p w14:paraId="12F7188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lastRenderedPageBreak/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10.2</w:t>
      </w:r>
      <w:r w:rsidRPr="00691DFD">
        <w:rPr>
          <w:rFonts w:cs="Times New Roman"/>
        </w:rPr>
        <w:tab/>
        <w:t xml:space="preserve">Заведение предлагает мне именно те продукты и сервис, какие я ожидаю от него </w:t>
      </w:r>
    </w:p>
    <w:p w14:paraId="2C73AC8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10.3</w:t>
      </w:r>
      <w:r w:rsidRPr="00691DFD">
        <w:rPr>
          <w:rFonts w:cs="Times New Roman"/>
        </w:rPr>
        <w:tab/>
        <w:t xml:space="preserve">Посещение этого заведения оставляет у меня положительное впечатление </w:t>
      </w:r>
    </w:p>
    <w:p w14:paraId="6CAFBD6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10.4</w:t>
      </w:r>
      <w:r w:rsidRPr="00691DFD">
        <w:rPr>
          <w:rFonts w:cs="Times New Roman"/>
        </w:rPr>
        <w:tab/>
        <w:t xml:space="preserve">Обычно я доволен выбором этого заведения </w:t>
      </w:r>
    </w:p>
    <w:p w14:paraId="2D02990D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57B63FD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11 </w:t>
      </w:r>
      <w:r w:rsidRPr="00691DFD">
        <w:rPr>
          <w:rFonts w:cs="Times New Roman"/>
          <w:b/>
          <w:bCs/>
        </w:rPr>
        <w:t>Для следующих утверждений выберите оценку от 1 до 5 в зависимости от того, насколько вы с ним согласны.</w:t>
      </w:r>
      <w:r w:rsidRPr="00691DFD">
        <w:rPr>
          <w:rFonts w:cs="Times New Roman"/>
        </w:rPr>
        <w:t xml:space="preserve">  </w:t>
      </w:r>
    </w:p>
    <w:p w14:paraId="05BC1D2F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1 - Совершенно не согласен </w:t>
      </w:r>
    </w:p>
    <w:p w14:paraId="1CB85424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5 - Совершенно согласен</w:t>
      </w:r>
    </w:p>
    <w:p w14:paraId="6680A82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11.1</w:t>
      </w:r>
      <w:r w:rsidRPr="00691DFD">
        <w:rPr>
          <w:rFonts w:cs="Times New Roman"/>
        </w:rPr>
        <w:tab/>
        <w:t xml:space="preserve">Высока вероятность, что решая, куда пойти, я выберу это заведение </w:t>
      </w:r>
    </w:p>
    <w:p w14:paraId="70C0513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11.2</w:t>
      </w:r>
      <w:r w:rsidRPr="00691DFD">
        <w:rPr>
          <w:rFonts w:cs="Times New Roman"/>
        </w:rPr>
        <w:tab/>
        <w:t>Это место будет одним из тех, из которых я буду делать выбор</w:t>
      </w:r>
    </w:p>
    <w:p w14:paraId="1CF86B6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11.3</w:t>
      </w:r>
      <w:r w:rsidRPr="00691DFD">
        <w:rPr>
          <w:rFonts w:cs="Times New Roman"/>
        </w:rPr>
        <w:tab/>
        <w:t xml:space="preserve">Это заведение - мой выбор №1 </w:t>
      </w:r>
    </w:p>
    <w:p w14:paraId="013DC9CE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11.4</w:t>
      </w:r>
      <w:r w:rsidRPr="00691DFD">
        <w:rPr>
          <w:rFonts w:cs="Times New Roman"/>
        </w:rPr>
        <w:tab/>
        <w:t xml:space="preserve">Я буду рекомендовать это заведение другим </w:t>
      </w:r>
    </w:p>
    <w:p w14:paraId="3A73A6D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11.5</w:t>
      </w:r>
      <w:r w:rsidRPr="00691DFD">
        <w:rPr>
          <w:rFonts w:cs="Times New Roman"/>
        </w:rPr>
        <w:tab/>
        <w:t>Я повторяю посещения этого заведения</w:t>
      </w:r>
    </w:p>
    <w:p w14:paraId="01D3AEF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11.6</w:t>
      </w:r>
      <w:r w:rsidRPr="00691DFD">
        <w:rPr>
          <w:rFonts w:cs="Times New Roman"/>
        </w:rPr>
        <w:tab/>
        <w:t>Я поддерживаю связь с заведением, в том числе на онлайн-площадках</w:t>
      </w:r>
    </w:p>
    <w:p w14:paraId="30EC1585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C025659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Часть 3.</w:t>
      </w:r>
    </w:p>
    <w:p w14:paraId="30B78CA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6-</w:t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 xml:space="preserve">9 </w:t>
      </w:r>
      <w:r w:rsidRPr="00691DFD">
        <w:rPr>
          <w:rFonts w:cs="Times New Roman"/>
          <w:b/>
          <w:bCs/>
        </w:rPr>
        <w:t>Для следующих утверждений выберите оценку от 1 до 5 в зависимости от того, насколько вы с ним согласны.</w:t>
      </w:r>
      <w:r w:rsidRPr="00691DFD">
        <w:rPr>
          <w:rFonts w:cs="Times New Roman"/>
        </w:rPr>
        <w:t xml:space="preserve"> Вам предложен ряд  </w:t>
      </w:r>
    </w:p>
    <w:p w14:paraId="0C9C4B2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 xml:space="preserve">1 - Точно нет, это совершенно неважно для меня  </w:t>
      </w:r>
    </w:p>
    <w:p w14:paraId="62FCA2A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>5 - Точно да, это очень важно для меня</w:t>
      </w:r>
    </w:p>
    <w:p w14:paraId="10F918C5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6.1</w:t>
      </w:r>
      <w:r w:rsidRPr="00691DFD">
        <w:rPr>
          <w:rFonts w:cs="Times New Roman"/>
        </w:rPr>
        <w:tab/>
        <w:t xml:space="preserve">Старается поддерживать и/или спонсировать образовательные программы (кроме обучения сотрудников) </w:t>
      </w:r>
    </w:p>
    <w:p w14:paraId="3F37FC35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6.2</w:t>
      </w:r>
      <w:r w:rsidRPr="00691DFD">
        <w:rPr>
          <w:rFonts w:cs="Times New Roman"/>
        </w:rPr>
        <w:tab/>
        <w:t xml:space="preserve">Старается поддерживать и/или спонсировать проекты, направленные на улучшения здоровья общества </w:t>
      </w:r>
    </w:p>
    <w:p w14:paraId="61D3516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6.3</w:t>
      </w:r>
      <w:r w:rsidRPr="00691DFD">
        <w:rPr>
          <w:rFonts w:cs="Times New Roman"/>
        </w:rPr>
        <w:tab/>
        <w:t>Старается придерживаться понятных этических принципов не совпадать с заявлениями компании.</w:t>
      </w:r>
    </w:p>
    <w:p w14:paraId="02E68F3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6.4</w:t>
      </w:r>
      <w:r w:rsidRPr="00691DFD">
        <w:rPr>
          <w:rFonts w:cs="Times New Roman"/>
        </w:rPr>
        <w:tab/>
        <w:t xml:space="preserve">Старается поддерживать и/или спонсировать культурные мероприятия </w:t>
      </w:r>
    </w:p>
    <w:p w14:paraId="6211370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6.5</w:t>
      </w:r>
      <w:r w:rsidRPr="00691DFD">
        <w:rPr>
          <w:rFonts w:cs="Times New Roman"/>
        </w:rPr>
        <w:tab/>
        <w:t xml:space="preserve">Старается делать финансовые перечисления для решения социальных проблем </w:t>
      </w:r>
    </w:p>
    <w:p w14:paraId="4978DFA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6.6</w:t>
      </w:r>
      <w:r w:rsidRPr="00691DFD">
        <w:rPr>
          <w:rFonts w:cs="Times New Roman"/>
        </w:rPr>
        <w:tab/>
        <w:t xml:space="preserve">Старается улучшать качество жизни местного сообщества </w:t>
      </w:r>
    </w:p>
    <w:p w14:paraId="3D29384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7.1</w:t>
      </w:r>
      <w:r w:rsidRPr="00691DFD">
        <w:rPr>
          <w:rFonts w:cs="Times New Roman"/>
        </w:rPr>
        <w:tab/>
        <w:t xml:space="preserve">Старается поддерживать и/или спонсировать проекты по защите окружающей среды </w:t>
      </w:r>
    </w:p>
    <w:p w14:paraId="715FD1A1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7.2</w:t>
      </w:r>
      <w:r w:rsidRPr="00691DFD">
        <w:rPr>
          <w:rFonts w:cs="Times New Roman"/>
        </w:rPr>
        <w:tab/>
        <w:t xml:space="preserve">Старается выделять ресурсы на услуги и продукты, не наносящие вред окружающей среде </w:t>
      </w:r>
    </w:p>
    <w:p w14:paraId="03F9FA4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lastRenderedPageBreak/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7.3</w:t>
      </w:r>
      <w:r w:rsidRPr="00691DFD">
        <w:rPr>
          <w:rFonts w:cs="Times New Roman"/>
        </w:rPr>
        <w:tab/>
        <w:t xml:space="preserve">Старается запускать проекты по снижению загрязнения окружающей среды от загрязнения </w:t>
      </w:r>
    </w:p>
    <w:p w14:paraId="2803927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7.4</w:t>
      </w:r>
      <w:r w:rsidRPr="00691DFD">
        <w:rPr>
          <w:rFonts w:cs="Times New Roman"/>
        </w:rPr>
        <w:tab/>
        <w:t xml:space="preserve">Старается защищать окружающую среду </w:t>
      </w:r>
    </w:p>
    <w:p w14:paraId="2C16D82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7.5</w:t>
      </w:r>
      <w:r w:rsidRPr="00691DFD">
        <w:rPr>
          <w:rFonts w:cs="Times New Roman"/>
        </w:rPr>
        <w:tab/>
        <w:t xml:space="preserve">Старается перерабатывать отходы </w:t>
      </w:r>
    </w:p>
    <w:p w14:paraId="036FA38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7.6</w:t>
      </w:r>
      <w:r w:rsidRPr="00691DFD">
        <w:rPr>
          <w:rFonts w:cs="Times New Roman"/>
        </w:rPr>
        <w:tab/>
        <w:t xml:space="preserve">Старается использовать только необходимые ресурсы </w:t>
      </w:r>
    </w:p>
    <w:p w14:paraId="6CE1CEA1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8.1</w:t>
      </w:r>
      <w:r w:rsidRPr="00691DFD">
        <w:rPr>
          <w:rFonts w:cs="Times New Roman"/>
        </w:rPr>
        <w:tab/>
        <w:t xml:space="preserve">Старается максимизировать прибыль, чтобы гарантировать дальнейшую работу </w:t>
      </w:r>
    </w:p>
    <w:p w14:paraId="2DC0ED1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8.2</w:t>
      </w:r>
      <w:r w:rsidRPr="00691DFD">
        <w:rPr>
          <w:rFonts w:cs="Times New Roman"/>
        </w:rPr>
        <w:tab/>
        <w:t xml:space="preserve">Старается выстраивать прочные отношения с покупателями, чтобы гарантировать успех в долгосрочной перспективе </w:t>
      </w:r>
    </w:p>
    <w:p w14:paraId="5D54C69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8.3</w:t>
      </w:r>
      <w:r w:rsidRPr="00691DFD">
        <w:rPr>
          <w:rFonts w:cs="Times New Roman"/>
        </w:rPr>
        <w:tab/>
        <w:t xml:space="preserve">Старается совершенствовать качество продукта и услуг </w:t>
      </w:r>
    </w:p>
    <w:p w14:paraId="1853D8B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8.4</w:t>
      </w:r>
      <w:r w:rsidRPr="00691DFD">
        <w:rPr>
          <w:rFonts w:cs="Times New Roman"/>
        </w:rPr>
        <w:tab/>
        <w:t xml:space="preserve">Придерживается ценовой политики, соответствующей рынку </w:t>
      </w:r>
    </w:p>
    <w:p w14:paraId="63ADA4FE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8.5</w:t>
      </w:r>
      <w:r w:rsidRPr="00691DFD">
        <w:rPr>
          <w:rFonts w:cs="Times New Roman"/>
        </w:rPr>
        <w:tab/>
        <w:t xml:space="preserve">Старается постоянно совершенствовать финансовые результаты </w:t>
      </w:r>
    </w:p>
    <w:p w14:paraId="179F8D2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  <w:lang w:val="en-US"/>
        </w:rPr>
        <w:t>Q</w:t>
      </w:r>
      <w:r w:rsidRPr="00691DFD">
        <w:rPr>
          <w:rFonts w:cs="Times New Roman"/>
        </w:rPr>
        <w:t>8.6</w:t>
      </w:r>
      <w:r w:rsidRPr="00691DFD">
        <w:rPr>
          <w:rFonts w:cs="Times New Roman"/>
        </w:rPr>
        <w:tab/>
        <w:t xml:space="preserve">Старается быть более производительной </w:t>
      </w:r>
    </w:p>
    <w:p w14:paraId="5EF7B636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0161EAA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</w:rPr>
        <w:t>Часть 4.</w:t>
      </w:r>
    </w:p>
    <w:p w14:paraId="4BA352EC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12</w:t>
      </w:r>
      <w:r w:rsidRPr="00691DFD">
        <w:rPr>
          <w:rFonts w:cs="Times New Roman"/>
          <w:b/>
          <w:bCs/>
        </w:rPr>
        <w:tab/>
        <w:t>Отметьте свой пол</w:t>
      </w:r>
    </w:p>
    <w:p w14:paraId="53B1088A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1 - Мужской</w:t>
      </w:r>
    </w:p>
    <w:p w14:paraId="49A18A0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2 - Женский</w:t>
      </w:r>
    </w:p>
    <w:p w14:paraId="5539C81F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13 Укажите свой возраст (полных лет)</w:t>
      </w:r>
    </w:p>
    <w:p w14:paraId="24BF3E55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57C6FA06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14</w:t>
      </w:r>
      <w:r w:rsidRPr="00691DFD">
        <w:rPr>
          <w:rFonts w:cs="Times New Roman"/>
          <w:b/>
          <w:bCs/>
        </w:rPr>
        <w:tab/>
        <w:t>Семейное положение</w:t>
      </w:r>
    </w:p>
    <w:p w14:paraId="0772AC6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1 - Замужем / женат</w:t>
      </w:r>
    </w:p>
    <w:p w14:paraId="554C6DF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2 - не замужем / не женат</w:t>
      </w:r>
    </w:p>
    <w:p w14:paraId="70237D4F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15 В каком городе вы проживаете на постоянной основе?</w:t>
      </w:r>
    </w:p>
    <w:p w14:paraId="1C8B451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1 - Санкт-Петербург и ЛО</w:t>
      </w:r>
    </w:p>
    <w:p w14:paraId="25E5A9A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2 - Москва и МО</w:t>
      </w:r>
    </w:p>
    <w:p w14:paraId="76AACEB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</w:r>
      <w:r w:rsidRPr="00691DFD">
        <w:rPr>
          <w:rFonts w:cs="Times New Roman"/>
        </w:rPr>
        <w:tab/>
        <w:t>3 - Другое</w:t>
      </w:r>
    </w:p>
    <w:p w14:paraId="11C8911B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567377D2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16</w:t>
      </w:r>
      <w:r w:rsidRPr="00691DFD">
        <w:rPr>
          <w:rFonts w:cs="Times New Roman"/>
          <w:b/>
          <w:bCs/>
        </w:rPr>
        <w:tab/>
        <w:t>Как бы вы описали свой уровень дохода?</w:t>
      </w:r>
    </w:p>
    <w:p w14:paraId="26C8AA47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1 - денег не хватает даже на продукты, «едва сводим концы с концами»</w:t>
      </w:r>
    </w:p>
    <w:p w14:paraId="7B392A5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2 - на продукты денег хватает, но покупка одежды вызывает затруднения</w:t>
      </w:r>
    </w:p>
    <w:p w14:paraId="5B1AA040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3 - денег хватает на продукты и одежду, но покупка крупной бытовой техники является для нас затруднительной</w:t>
      </w:r>
    </w:p>
    <w:p w14:paraId="2782A44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4 - можем без труда приобретать крупную бытовую технику, но покупка нового легкового автомобиля была бы затруднительной</w:t>
      </w:r>
    </w:p>
    <w:p w14:paraId="59E4CFEB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lastRenderedPageBreak/>
        <w:tab/>
        <w:t>5 - хватает доходов на новый легковой автомобиль, однако покупка квартиры или дома (иной недвижимости) является для нас затруднительной</w:t>
      </w:r>
    </w:p>
    <w:p w14:paraId="3A0956F1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6 - материальных затруднений не испытываем; при необходимости можем купить квартиру, дом (иную недвижимость)</w:t>
      </w:r>
    </w:p>
    <w:p w14:paraId="13593CF6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618461F0" w14:textId="77777777" w:rsidR="00CF5D26" w:rsidRPr="00691DFD" w:rsidRDefault="00CF5D26" w:rsidP="00CF5D26">
      <w:pPr>
        <w:ind w:firstLine="0"/>
        <w:rPr>
          <w:rFonts w:cs="Times New Roman"/>
          <w:b/>
          <w:bCs/>
        </w:rPr>
      </w:pPr>
      <w:r w:rsidRPr="00691DFD">
        <w:rPr>
          <w:rFonts w:cs="Times New Roman"/>
          <w:b/>
          <w:bCs/>
          <w:lang w:val="en-US"/>
        </w:rPr>
        <w:t>Q</w:t>
      </w:r>
      <w:r w:rsidRPr="00691DFD">
        <w:rPr>
          <w:rFonts w:cs="Times New Roman"/>
          <w:b/>
          <w:bCs/>
        </w:rPr>
        <w:t>17</w:t>
      </w:r>
      <w:r w:rsidRPr="00691DFD">
        <w:rPr>
          <w:rFonts w:cs="Times New Roman"/>
          <w:b/>
          <w:bCs/>
        </w:rPr>
        <w:tab/>
        <w:t>Укажите свой уровень образования</w:t>
      </w:r>
    </w:p>
    <w:p w14:paraId="2EAE1359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1 - неполное среднее или ниже</w:t>
      </w:r>
    </w:p>
    <w:p w14:paraId="67290B0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2 - среднее общее (школа)</w:t>
      </w:r>
    </w:p>
    <w:p w14:paraId="2C99199C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3 - начальное профессиональное (ПТУ)</w:t>
      </w:r>
    </w:p>
    <w:p w14:paraId="08783823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4 - среднее специальное (колледж, техникум, медицинское училище)</w:t>
      </w:r>
    </w:p>
    <w:p w14:paraId="070E4E9D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5 - неполное высшее / в процессе получения высшего образования</w:t>
      </w:r>
    </w:p>
    <w:p w14:paraId="4AEAA3D8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6 - высшее (диплом специалиста, бакалавра, магистра)</w:t>
      </w:r>
    </w:p>
    <w:p w14:paraId="269C61E6" w14:textId="77777777" w:rsidR="00CF5D26" w:rsidRPr="00691DFD" w:rsidRDefault="00CF5D26" w:rsidP="00CF5D26">
      <w:pPr>
        <w:ind w:firstLine="0"/>
        <w:rPr>
          <w:rFonts w:cs="Times New Roman"/>
        </w:rPr>
      </w:pPr>
      <w:r w:rsidRPr="00691DFD">
        <w:rPr>
          <w:rFonts w:cs="Times New Roman"/>
        </w:rPr>
        <w:tab/>
        <w:t>7 - аспирантура, ученая степень, звание</w:t>
      </w:r>
    </w:p>
    <w:p w14:paraId="58647285" w14:textId="77777777" w:rsidR="00CF5D26" w:rsidRPr="00691DFD" w:rsidRDefault="00CF5D26" w:rsidP="00CF5D26">
      <w:pPr>
        <w:ind w:firstLine="0"/>
        <w:rPr>
          <w:rFonts w:cs="Times New Roman"/>
        </w:rPr>
      </w:pPr>
    </w:p>
    <w:p w14:paraId="208A3A7A" w14:textId="77777777" w:rsidR="00CF5D26" w:rsidRPr="007B6558" w:rsidRDefault="00CF5D26" w:rsidP="00CF5D26">
      <w:pPr>
        <w:rPr>
          <w:rFonts w:cs="Times New Roman"/>
        </w:rPr>
      </w:pPr>
      <w:r w:rsidRPr="00691DFD">
        <w:rPr>
          <w:rFonts w:cs="Times New Roman"/>
        </w:rPr>
        <w:t xml:space="preserve">Мой опрос подошёл к концу. Спасибо за участие! В случае появления любых вопросов или заинтересованности в результатах напишите на почту </w:t>
      </w:r>
      <w:proofErr w:type="spellStart"/>
      <w:r w:rsidRPr="00691DFD">
        <w:rPr>
          <w:rFonts w:cs="Times New Roman"/>
          <w:lang w:val="en-US"/>
        </w:rPr>
        <w:t>st</w:t>
      </w:r>
      <w:proofErr w:type="spellEnd"/>
      <w:r w:rsidRPr="00691DFD">
        <w:rPr>
          <w:rFonts w:cs="Times New Roman"/>
        </w:rPr>
        <w:t>075</w:t>
      </w:r>
      <w:r w:rsidRPr="00691DFD">
        <w:rPr>
          <w:rFonts w:cs="Times New Roman"/>
          <w:lang w:val="en-US"/>
        </w:rPr>
        <w:t>XXX</w:t>
      </w:r>
      <w:r w:rsidRPr="00691DFD">
        <w:rPr>
          <w:rFonts w:cs="Times New Roman"/>
        </w:rPr>
        <w:t>@</w:t>
      </w:r>
      <w:r w:rsidRPr="00691DFD">
        <w:rPr>
          <w:rFonts w:cs="Times New Roman"/>
          <w:lang w:val="en-US"/>
        </w:rPr>
        <w:t>student</w:t>
      </w:r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spbu</w:t>
      </w:r>
      <w:proofErr w:type="spellEnd"/>
      <w:r w:rsidRPr="00691DFD">
        <w:rPr>
          <w:rFonts w:cs="Times New Roman"/>
        </w:rPr>
        <w:t>.</w:t>
      </w:r>
      <w:proofErr w:type="spellStart"/>
      <w:r w:rsidRPr="00691DFD">
        <w:rPr>
          <w:rFonts w:cs="Times New Roman"/>
          <w:lang w:val="en-US"/>
        </w:rPr>
        <w:t>ru</w:t>
      </w:r>
      <w:proofErr w:type="spellEnd"/>
    </w:p>
    <w:p w14:paraId="053C5B33" w14:textId="77777777" w:rsidR="00CF5D26" w:rsidRPr="007B6558" w:rsidRDefault="00CF5D26" w:rsidP="00CF5D26">
      <w:pPr>
        <w:pStyle w:val="a5"/>
        <w:ind w:left="1068" w:firstLine="0"/>
        <w:rPr>
          <w:rFonts w:cs="Times New Roman"/>
        </w:rPr>
      </w:pPr>
    </w:p>
    <w:sectPr w:rsidR="00CF5D26" w:rsidRPr="007B6558" w:rsidSect="0019572E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6D788" w14:textId="77777777" w:rsidR="00B034CB" w:rsidRDefault="00B034CB" w:rsidP="009719F4">
      <w:pPr>
        <w:spacing w:line="240" w:lineRule="auto"/>
      </w:pPr>
      <w:r>
        <w:separator/>
      </w:r>
    </w:p>
  </w:endnote>
  <w:endnote w:type="continuationSeparator" w:id="0">
    <w:p w14:paraId="4016275B" w14:textId="77777777" w:rsidR="00B034CB" w:rsidRDefault="00B034CB" w:rsidP="009719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 (Основной текст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6"/>
      </w:rPr>
      <w:id w:val="1915124542"/>
      <w:docPartObj>
        <w:docPartGallery w:val="Page Numbers (Bottom of Page)"/>
        <w:docPartUnique/>
      </w:docPartObj>
    </w:sdtPr>
    <w:sdtContent>
      <w:p w14:paraId="462A97FF" w14:textId="7B9E9D77" w:rsidR="00550636" w:rsidRDefault="00550636" w:rsidP="007B6558">
        <w:pPr>
          <w:pStyle w:val="af4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separate"/>
        </w:r>
        <w:r>
          <w:rPr>
            <w:rStyle w:val="af6"/>
            <w:noProof/>
          </w:rPr>
          <w:t>2</w:t>
        </w:r>
        <w:r>
          <w:rPr>
            <w:rStyle w:val="af6"/>
          </w:rPr>
          <w:fldChar w:fldCharType="end"/>
        </w:r>
      </w:p>
    </w:sdtContent>
  </w:sdt>
  <w:p w14:paraId="20610C89" w14:textId="77777777" w:rsidR="00550636" w:rsidRDefault="00550636" w:rsidP="00550636">
    <w:pPr>
      <w:pStyle w:val="af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6"/>
      </w:rPr>
      <w:id w:val="1948344873"/>
      <w:docPartObj>
        <w:docPartGallery w:val="Page Numbers (Bottom of Page)"/>
        <w:docPartUnique/>
      </w:docPartObj>
    </w:sdtPr>
    <w:sdtContent>
      <w:p w14:paraId="6BFB22A0" w14:textId="05217801" w:rsidR="007B6558" w:rsidRDefault="007B6558" w:rsidP="00623911">
        <w:pPr>
          <w:pStyle w:val="af4"/>
          <w:framePr w:wrap="none" w:vAnchor="text" w:hAnchor="margin" w:xAlign="right" w:y="1"/>
          <w:rPr>
            <w:rStyle w:val="af6"/>
          </w:rPr>
        </w:pPr>
        <w:r>
          <w:rPr>
            <w:rStyle w:val="af6"/>
          </w:rPr>
          <w:fldChar w:fldCharType="begin"/>
        </w:r>
        <w:r>
          <w:rPr>
            <w:rStyle w:val="af6"/>
          </w:rPr>
          <w:instrText xml:space="preserve"> PAGE </w:instrText>
        </w:r>
        <w:r>
          <w:rPr>
            <w:rStyle w:val="af6"/>
          </w:rPr>
          <w:fldChar w:fldCharType="separate"/>
        </w:r>
        <w:r>
          <w:rPr>
            <w:rStyle w:val="af6"/>
            <w:noProof/>
          </w:rPr>
          <w:t>1</w:t>
        </w:r>
        <w:r>
          <w:rPr>
            <w:rStyle w:val="af6"/>
          </w:rPr>
          <w:fldChar w:fldCharType="end"/>
        </w:r>
      </w:p>
    </w:sdtContent>
  </w:sdt>
  <w:p w14:paraId="3AB5CF25" w14:textId="77777777" w:rsidR="00550636" w:rsidRDefault="00550636" w:rsidP="007B6558">
    <w:pPr>
      <w:pStyle w:val="af4"/>
      <w:ind w:right="36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C8C993" w14:textId="77777777" w:rsidR="00B034CB" w:rsidRDefault="00B034CB" w:rsidP="009719F4">
      <w:pPr>
        <w:spacing w:line="240" w:lineRule="auto"/>
      </w:pPr>
      <w:r>
        <w:separator/>
      </w:r>
    </w:p>
  </w:footnote>
  <w:footnote w:type="continuationSeparator" w:id="0">
    <w:p w14:paraId="23B50970" w14:textId="77777777" w:rsidR="00B034CB" w:rsidRDefault="00B034CB" w:rsidP="009719F4">
      <w:pPr>
        <w:spacing w:line="240" w:lineRule="auto"/>
      </w:pPr>
      <w:r>
        <w:continuationSeparator/>
      </w:r>
    </w:p>
  </w:footnote>
  <w:footnote w:id="1">
    <w:p w14:paraId="23DF5037" w14:textId="79E0FC6B" w:rsidR="00550636" w:rsidRPr="00E270B5" w:rsidRDefault="00550636" w:rsidP="00E270B5">
      <w:pPr>
        <w:pStyle w:val="a7"/>
        <w:spacing w:line="240" w:lineRule="auto"/>
        <w:rPr>
          <w:sz w:val="20"/>
          <w:szCs w:val="20"/>
        </w:rPr>
      </w:pPr>
      <w:r w:rsidRPr="00E270B5">
        <w:rPr>
          <w:rStyle w:val="a9"/>
          <w:sz w:val="20"/>
          <w:szCs w:val="20"/>
        </w:rPr>
        <w:footnoteRef/>
      </w:r>
      <w:r w:rsidRPr="00E270B5">
        <w:rPr>
          <w:sz w:val="20"/>
          <w:szCs w:val="20"/>
        </w:rPr>
        <w:t xml:space="preserve"> Морозов </w:t>
      </w:r>
      <w:r w:rsidR="00533746" w:rsidRPr="00E270B5">
        <w:rPr>
          <w:sz w:val="20"/>
          <w:szCs w:val="20"/>
        </w:rPr>
        <w:t>А. А.</w:t>
      </w:r>
      <w:r w:rsidRPr="00E270B5">
        <w:rPr>
          <w:sz w:val="20"/>
          <w:szCs w:val="20"/>
        </w:rPr>
        <w:t xml:space="preserve"> Сравнительная характеристика некоторых моделей корпоративной социальной ответственности </w:t>
      </w:r>
      <w:r w:rsidR="00E270B5" w:rsidRPr="00E270B5">
        <w:rPr>
          <w:sz w:val="20"/>
          <w:szCs w:val="20"/>
        </w:rPr>
        <w:t xml:space="preserve">/ </w:t>
      </w:r>
      <w:r w:rsidR="00E270B5">
        <w:rPr>
          <w:sz w:val="20"/>
          <w:szCs w:val="20"/>
        </w:rPr>
        <w:t>А. А. Морозов</w:t>
      </w:r>
      <w:r w:rsidR="00E270B5" w:rsidRPr="00E270B5">
        <w:rPr>
          <w:sz w:val="20"/>
          <w:szCs w:val="20"/>
        </w:rPr>
        <w:t xml:space="preserve"> </w:t>
      </w:r>
      <w:r w:rsidRPr="00E270B5">
        <w:rPr>
          <w:sz w:val="20"/>
          <w:szCs w:val="20"/>
        </w:rPr>
        <w:t xml:space="preserve">// Креативная экономика. – 2020. – Том 14. – № 9. – С. </w:t>
      </w:r>
      <w:r w:rsidR="00533746" w:rsidRPr="00E270B5">
        <w:rPr>
          <w:sz w:val="20"/>
          <w:szCs w:val="20"/>
        </w:rPr>
        <w:t>2031–2042</w:t>
      </w:r>
      <w:r w:rsidRPr="00E270B5">
        <w:rPr>
          <w:sz w:val="20"/>
          <w:szCs w:val="20"/>
        </w:rPr>
        <w:t>.</w:t>
      </w:r>
    </w:p>
  </w:footnote>
  <w:footnote w:id="2">
    <w:p w14:paraId="49151ED4" w14:textId="704D23F5" w:rsidR="00550636" w:rsidRPr="00E270B5" w:rsidRDefault="00550636" w:rsidP="00E270B5">
      <w:pPr>
        <w:pStyle w:val="a7"/>
        <w:spacing w:line="240" w:lineRule="auto"/>
        <w:rPr>
          <w:sz w:val="20"/>
          <w:szCs w:val="20"/>
        </w:rPr>
      </w:pPr>
      <w:r w:rsidRPr="00E270B5">
        <w:rPr>
          <w:rStyle w:val="a9"/>
          <w:sz w:val="20"/>
          <w:szCs w:val="20"/>
        </w:rPr>
        <w:footnoteRef/>
      </w:r>
      <w:r w:rsidRPr="00E270B5">
        <w:rPr>
          <w:sz w:val="20"/>
          <w:szCs w:val="20"/>
          <w:lang w:val="en-US"/>
        </w:rPr>
        <w:t xml:space="preserve"> Lee, M. </w:t>
      </w:r>
      <w:proofErr w:type="spellStart"/>
      <w:r w:rsidRPr="00E270B5">
        <w:rPr>
          <w:sz w:val="20"/>
          <w:szCs w:val="20"/>
          <w:lang w:val="en-US"/>
        </w:rPr>
        <w:t>Singal</w:t>
      </w:r>
      <w:proofErr w:type="spellEnd"/>
      <w:r w:rsidRPr="00E270B5">
        <w:rPr>
          <w:sz w:val="20"/>
          <w:szCs w:val="20"/>
          <w:lang w:val="en-US"/>
        </w:rPr>
        <w:t>, K.H. Kang</w:t>
      </w:r>
      <w:r w:rsidR="00E270B5" w:rsidRPr="00E270B5">
        <w:rPr>
          <w:sz w:val="20"/>
          <w:szCs w:val="20"/>
          <w:lang w:val="en-US"/>
        </w:rPr>
        <w:t>.</w:t>
      </w:r>
      <w:r w:rsidRPr="00E270B5">
        <w:rPr>
          <w:sz w:val="20"/>
          <w:szCs w:val="20"/>
          <w:lang w:val="en-US"/>
        </w:rPr>
        <w:t xml:space="preserve"> The corporate social responsibility – Financial performance link in the US restaurant industry: Do economic conditions matter? </w:t>
      </w:r>
      <w:r w:rsidR="00E270B5" w:rsidRPr="00E270B5">
        <w:rPr>
          <w:sz w:val="20"/>
          <w:szCs w:val="20"/>
          <w:lang w:val="en-US"/>
        </w:rPr>
        <w:t xml:space="preserve">/ </w:t>
      </w:r>
      <w:r w:rsidR="00E270B5">
        <w:rPr>
          <w:sz w:val="20"/>
          <w:szCs w:val="20"/>
          <w:lang w:val="en-US"/>
        </w:rPr>
        <w:t xml:space="preserve">M. </w:t>
      </w:r>
      <w:r w:rsidR="00E270B5" w:rsidRPr="00E270B5">
        <w:rPr>
          <w:sz w:val="20"/>
          <w:szCs w:val="20"/>
          <w:lang w:val="en-US"/>
        </w:rPr>
        <w:t>Lee</w:t>
      </w:r>
      <w:r w:rsidR="00E270B5">
        <w:rPr>
          <w:sz w:val="20"/>
          <w:szCs w:val="20"/>
          <w:lang w:val="en-US"/>
        </w:rPr>
        <w:t xml:space="preserve"> and</w:t>
      </w:r>
      <w:r w:rsidR="00E270B5" w:rsidRPr="00E270B5">
        <w:rPr>
          <w:sz w:val="20"/>
          <w:szCs w:val="20"/>
          <w:lang w:val="en-US"/>
        </w:rPr>
        <w:t xml:space="preserve"> </w:t>
      </w:r>
      <w:r w:rsidR="00E270B5">
        <w:rPr>
          <w:sz w:val="20"/>
          <w:szCs w:val="20"/>
          <w:lang w:val="en-US"/>
        </w:rPr>
        <w:t xml:space="preserve">K. H. </w:t>
      </w:r>
      <w:r w:rsidR="00E270B5" w:rsidRPr="00E270B5">
        <w:rPr>
          <w:sz w:val="20"/>
          <w:szCs w:val="20"/>
          <w:lang w:val="en-US"/>
        </w:rPr>
        <w:t xml:space="preserve">Kang </w:t>
      </w:r>
      <w:proofErr w:type="spellStart"/>
      <w:proofErr w:type="gramStart"/>
      <w:r w:rsidR="00E270B5" w:rsidRPr="00E270B5">
        <w:rPr>
          <w:sz w:val="20"/>
          <w:szCs w:val="20"/>
          <w:lang w:val="en-US"/>
        </w:rPr>
        <w:t>Singal</w:t>
      </w:r>
      <w:proofErr w:type="spellEnd"/>
      <w:r w:rsidR="00E270B5" w:rsidRPr="00E270B5">
        <w:rPr>
          <w:sz w:val="20"/>
          <w:szCs w:val="20"/>
          <w:lang w:val="en-US"/>
        </w:rPr>
        <w:t>./</w:t>
      </w:r>
      <w:proofErr w:type="gramEnd"/>
      <w:r w:rsidR="00E270B5" w:rsidRPr="00E270B5">
        <w:rPr>
          <w:sz w:val="20"/>
          <w:szCs w:val="20"/>
          <w:lang w:val="en-US"/>
        </w:rPr>
        <w:t xml:space="preserve">/ </w:t>
      </w:r>
      <w:r w:rsidRPr="00E270B5">
        <w:rPr>
          <w:sz w:val="20"/>
          <w:szCs w:val="20"/>
          <w:lang w:val="en-US"/>
        </w:rPr>
        <w:t>Int</w:t>
      </w:r>
      <w:r w:rsidRPr="00E270B5">
        <w:rPr>
          <w:sz w:val="20"/>
          <w:szCs w:val="20"/>
        </w:rPr>
        <w:t xml:space="preserve">. </w:t>
      </w:r>
      <w:r w:rsidRPr="00E270B5">
        <w:rPr>
          <w:sz w:val="20"/>
          <w:szCs w:val="20"/>
          <w:lang w:val="en-US"/>
        </w:rPr>
        <w:t>J</w:t>
      </w:r>
      <w:r w:rsidRPr="00E270B5">
        <w:rPr>
          <w:sz w:val="20"/>
          <w:szCs w:val="20"/>
        </w:rPr>
        <w:t xml:space="preserve">. </w:t>
      </w:r>
      <w:r w:rsidRPr="00E270B5">
        <w:rPr>
          <w:sz w:val="20"/>
          <w:szCs w:val="20"/>
          <w:lang w:val="en-US"/>
        </w:rPr>
        <w:t>Hosp</w:t>
      </w:r>
      <w:r w:rsidRPr="00E270B5">
        <w:rPr>
          <w:sz w:val="20"/>
          <w:szCs w:val="20"/>
        </w:rPr>
        <w:t xml:space="preserve">. </w:t>
      </w:r>
      <w:proofErr w:type="spellStart"/>
      <w:r w:rsidRPr="00E270B5">
        <w:rPr>
          <w:sz w:val="20"/>
          <w:szCs w:val="20"/>
        </w:rPr>
        <w:t>Manag</w:t>
      </w:r>
      <w:proofErr w:type="spellEnd"/>
      <w:r w:rsidRPr="00E270B5">
        <w:rPr>
          <w:sz w:val="20"/>
          <w:szCs w:val="20"/>
        </w:rPr>
        <w:t>.</w:t>
      </w:r>
      <w:r w:rsidR="00E270B5" w:rsidRPr="00E270B5">
        <w:rPr>
          <w:sz w:val="20"/>
          <w:szCs w:val="20"/>
        </w:rPr>
        <w:t xml:space="preserve">. – 2013. – </w:t>
      </w:r>
      <w:r w:rsidR="00E270B5">
        <w:rPr>
          <w:sz w:val="20"/>
          <w:szCs w:val="20"/>
          <w:lang w:val="en-US"/>
        </w:rPr>
        <w:t>Vol</w:t>
      </w:r>
      <w:r w:rsidR="00E270B5" w:rsidRPr="00E270B5">
        <w:rPr>
          <w:sz w:val="20"/>
          <w:szCs w:val="20"/>
        </w:rPr>
        <w:t xml:space="preserve">. </w:t>
      </w:r>
      <w:r w:rsidRPr="00E270B5">
        <w:rPr>
          <w:sz w:val="20"/>
          <w:szCs w:val="20"/>
        </w:rPr>
        <w:t>32</w:t>
      </w:r>
      <w:r w:rsidR="00E270B5" w:rsidRPr="00E270B5">
        <w:rPr>
          <w:sz w:val="20"/>
          <w:szCs w:val="20"/>
        </w:rPr>
        <w:t xml:space="preserve">, </w:t>
      </w:r>
      <w:r w:rsidR="00E270B5">
        <w:rPr>
          <w:sz w:val="20"/>
          <w:szCs w:val="20"/>
        </w:rPr>
        <w:t xml:space="preserve">№ </w:t>
      </w:r>
      <w:r w:rsidRPr="00E270B5">
        <w:rPr>
          <w:sz w:val="20"/>
          <w:szCs w:val="20"/>
        </w:rPr>
        <w:t>1</w:t>
      </w:r>
      <w:r w:rsidR="00E270B5">
        <w:rPr>
          <w:sz w:val="20"/>
          <w:szCs w:val="20"/>
        </w:rPr>
        <w:t>.</w:t>
      </w:r>
      <w:r w:rsidRPr="00E270B5">
        <w:rPr>
          <w:sz w:val="20"/>
          <w:szCs w:val="20"/>
        </w:rPr>
        <w:t xml:space="preserve"> </w:t>
      </w:r>
      <w:r w:rsidR="00E270B5">
        <w:rPr>
          <w:sz w:val="20"/>
          <w:szCs w:val="20"/>
        </w:rPr>
        <w:t xml:space="preserve">– </w:t>
      </w:r>
      <w:r w:rsidR="00E270B5" w:rsidRPr="00E270B5">
        <w:rPr>
          <w:sz w:val="20"/>
          <w:szCs w:val="20"/>
        </w:rPr>
        <w:t>P.</w:t>
      </w:r>
      <w:r w:rsidRPr="00E270B5">
        <w:rPr>
          <w:sz w:val="20"/>
          <w:szCs w:val="20"/>
        </w:rPr>
        <w:t xml:space="preserve"> </w:t>
      </w:r>
      <w:r w:rsidR="00533746" w:rsidRPr="00E270B5">
        <w:rPr>
          <w:sz w:val="20"/>
          <w:szCs w:val="20"/>
        </w:rPr>
        <w:t>2–10</w:t>
      </w:r>
      <w:r w:rsidR="00E270B5" w:rsidRPr="00E270B5">
        <w:rPr>
          <w:sz w:val="20"/>
          <w:szCs w:val="20"/>
        </w:rPr>
        <w:t>.</w:t>
      </w:r>
    </w:p>
  </w:footnote>
  <w:footnote w:id="3">
    <w:p w14:paraId="4A4C847B" w14:textId="3EB558DA" w:rsidR="00550636" w:rsidRPr="00CE316B" w:rsidRDefault="00550636" w:rsidP="00E270B5">
      <w:pPr>
        <w:pStyle w:val="a7"/>
        <w:spacing w:line="240" w:lineRule="auto"/>
      </w:pPr>
      <w:r w:rsidRPr="00E270B5">
        <w:rPr>
          <w:rStyle w:val="a9"/>
          <w:sz w:val="20"/>
          <w:szCs w:val="20"/>
        </w:rPr>
        <w:footnoteRef/>
      </w:r>
      <w:r w:rsidRPr="00E270B5">
        <w:rPr>
          <w:sz w:val="20"/>
          <w:szCs w:val="20"/>
        </w:rPr>
        <w:t xml:space="preserve"> </w:t>
      </w:r>
      <w:proofErr w:type="spellStart"/>
      <w:r w:rsidRPr="00E270B5">
        <w:rPr>
          <w:sz w:val="20"/>
          <w:szCs w:val="20"/>
        </w:rPr>
        <w:t>Яхнеева</w:t>
      </w:r>
      <w:proofErr w:type="spellEnd"/>
      <w:r w:rsidRPr="00E270B5">
        <w:rPr>
          <w:sz w:val="20"/>
          <w:szCs w:val="20"/>
        </w:rPr>
        <w:t xml:space="preserve"> </w:t>
      </w:r>
      <w:r w:rsidR="00E270B5" w:rsidRPr="00E270B5">
        <w:rPr>
          <w:sz w:val="20"/>
          <w:szCs w:val="20"/>
        </w:rPr>
        <w:t>И. В.</w:t>
      </w:r>
      <w:r w:rsidRPr="00E270B5">
        <w:rPr>
          <w:sz w:val="20"/>
          <w:szCs w:val="20"/>
        </w:rPr>
        <w:t xml:space="preserve">, </w:t>
      </w:r>
      <w:proofErr w:type="spellStart"/>
      <w:r w:rsidRPr="00E270B5">
        <w:rPr>
          <w:sz w:val="20"/>
          <w:szCs w:val="20"/>
        </w:rPr>
        <w:t>Лесковская</w:t>
      </w:r>
      <w:proofErr w:type="spellEnd"/>
      <w:r w:rsidRPr="00E270B5">
        <w:rPr>
          <w:sz w:val="20"/>
          <w:szCs w:val="20"/>
        </w:rPr>
        <w:t xml:space="preserve"> А.В. Корпоративная социальная ответственность малого и среднего бизнеса до и после пандемии</w:t>
      </w:r>
      <w:r w:rsidR="00E270B5">
        <w:rPr>
          <w:sz w:val="20"/>
          <w:szCs w:val="20"/>
        </w:rPr>
        <w:t xml:space="preserve"> / И. В. </w:t>
      </w:r>
      <w:proofErr w:type="spellStart"/>
      <w:r w:rsidR="00E270B5">
        <w:rPr>
          <w:sz w:val="20"/>
          <w:szCs w:val="20"/>
        </w:rPr>
        <w:t>Яхнеева</w:t>
      </w:r>
      <w:proofErr w:type="spellEnd"/>
      <w:r w:rsidR="00E270B5">
        <w:rPr>
          <w:sz w:val="20"/>
          <w:szCs w:val="20"/>
        </w:rPr>
        <w:t xml:space="preserve"> и А. В. </w:t>
      </w:r>
      <w:proofErr w:type="spellStart"/>
      <w:r w:rsidR="00E270B5">
        <w:rPr>
          <w:sz w:val="20"/>
          <w:szCs w:val="20"/>
        </w:rPr>
        <w:t>Лесковская</w:t>
      </w:r>
      <w:proofErr w:type="spellEnd"/>
      <w:r w:rsidRPr="00E270B5">
        <w:rPr>
          <w:sz w:val="20"/>
          <w:szCs w:val="20"/>
        </w:rPr>
        <w:t xml:space="preserve"> // Креативная </w:t>
      </w:r>
      <w:r w:rsidR="00533746" w:rsidRPr="00E270B5">
        <w:rPr>
          <w:sz w:val="20"/>
          <w:szCs w:val="20"/>
        </w:rPr>
        <w:t>экономика. –</w:t>
      </w:r>
      <w:r w:rsidRPr="00E270B5">
        <w:rPr>
          <w:sz w:val="20"/>
          <w:szCs w:val="20"/>
        </w:rPr>
        <w:t xml:space="preserve"> 2021. – Том 15. – № 5. – С. 1745–1756</w:t>
      </w:r>
      <w:r w:rsidR="00E270B5">
        <w:rPr>
          <w:sz w:val="20"/>
          <w:szCs w:val="20"/>
        </w:rPr>
        <w:t>.</w:t>
      </w:r>
    </w:p>
  </w:footnote>
  <w:footnote w:id="4">
    <w:p w14:paraId="44BA8AE7" w14:textId="45A9DA5A" w:rsidR="00E65AA6" w:rsidRPr="00E270B5" w:rsidRDefault="00E65AA6" w:rsidP="00E270B5">
      <w:pPr>
        <w:pStyle w:val="a7"/>
        <w:spacing w:line="240" w:lineRule="auto"/>
        <w:rPr>
          <w:sz w:val="20"/>
          <w:szCs w:val="20"/>
          <w:lang w:val="en-US"/>
        </w:rPr>
      </w:pPr>
      <w:r w:rsidRPr="00E270B5">
        <w:rPr>
          <w:rStyle w:val="a9"/>
          <w:sz w:val="20"/>
          <w:szCs w:val="20"/>
        </w:rPr>
        <w:footnoteRef/>
      </w:r>
      <w:r w:rsidRPr="00E270B5">
        <w:rPr>
          <w:sz w:val="20"/>
          <w:szCs w:val="20"/>
        </w:rPr>
        <w:t xml:space="preserve"> </w:t>
      </w:r>
      <w:r w:rsidR="008836ED" w:rsidRPr="007B6558">
        <w:rPr>
          <w:sz w:val="20"/>
          <w:szCs w:val="20"/>
          <w:lang w:val="en-US"/>
        </w:rPr>
        <w:t>CAF</w:t>
      </w:r>
      <w:r w:rsidR="008836ED" w:rsidRPr="007B6558">
        <w:rPr>
          <w:sz w:val="20"/>
          <w:szCs w:val="20"/>
        </w:rPr>
        <w:t xml:space="preserve"> (</w:t>
      </w:r>
      <w:r w:rsidR="008836ED" w:rsidRPr="007B6558">
        <w:rPr>
          <w:sz w:val="20"/>
          <w:szCs w:val="20"/>
          <w:lang w:val="en-US"/>
        </w:rPr>
        <w:t>Charities</w:t>
      </w:r>
      <w:r w:rsidR="008836ED" w:rsidRPr="007B6558">
        <w:rPr>
          <w:sz w:val="20"/>
          <w:szCs w:val="20"/>
        </w:rPr>
        <w:t xml:space="preserve"> </w:t>
      </w:r>
      <w:r w:rsidR="008836ED" w:rsidRPr="007B6558">
        <w:rPr>
          <w:sz w:val="20"/>
          <w:szCs w:val="20"/>
          <w:lang w:val="en-US"/>
        </w:rPr>
        <w:t>Aid</w:t>
      </w:r>
      <w:r w:rsidR="008836ED" w:rsidRPr="007B6558">
        <w:rPr>
          <w:sz w:val="20"/>
          <w:szCs w:val="20"/>
        </w:rPr>
        <w:t xml:space="preserve"> </w:t>
      </w:r>
      <w:r w:rsidR="008836ED" w:rsidRPr="007B6558">
        <w:rPr>
          <w:sz w:val="20"/>
          <w:szCs w:val="20"/>
          <w:lang w:val="en-US"/>
        </w:rPr>
        <w:t>Foundation</w:t>
      </w:r>
      <w:r w:rsidR="008836ED" w:rsidRPr="007B6558">
        <w:rPr>
          <w:sz w:val="20"/>
          <w:szCs w:val="20"/>
        </w:rPr>
        <w:t>)</w:t>
      </w:r>
      <w:r w:rsidR="00A77381" w:rsidRPr="007B6558">
        <w:rPr>
          <w:sz w:val="20"/>
          <w:szCs w:val="20"/>
        </w:rPr>
        <w:t xml:space="preserve"> исследование «Частные пожертвования в России». </w:t>
      </w:r>
      <w:r w:rsidR="00A77381" w:rsidRPr="007B6558">
        <w:rPr>
          <w:sz w:val="20"/>
          <w:szCs w:val="20"/>
          <w:lang w:val="en-US"/>
        </w:rPr>
        <w:t>2020</w:t>
      </w:r>
    </w:p>
  </w:footnote>
  <w:footnote w:id="5">
    <w:p w14:paraId="79FC1404" w14:textId="78A8CA4A" w:rsidR="00550636" w:rsidRPr="00BE7B3C" w:rsidRDefault="00550636" w:rsidP="00BE7B3C">
      <w:pPr>
        <w:pStyle w:val="a7"/>
        <w:spacing w:line="240" w:lineRule="auto"/>
        <w:rPr>
          <w:sz w:val="20"/>
          <w:szCs w:val="20"/>
          <w:lang w:val="en-US"/>
        </w:rPr>
      </w:pPr>
      <w:r w:rsidRPr="00E270B5">
        <w:rPr>
          <w:rStyle w:val="a9"/>
          <w:sz w:val="20"/>
          <w:szCs w:val="20"/>
        </w:rPr>
        <w:footnoteRef/>
      </w:r>
      <w:r w:rsidRPr="00E270B5">
        <w:rPr>
          <w:sz w:val="20"/>
          <w:szCs w:val="20"/>
          <w:lang w:val="en-US"/>
        </w:rPr>
        <w:t xml:space="preserve"> </w:t>
      </w:r>
      <w:bookmarkStart w:id="6" w:name="_Hlk136449350"/>
      <w:proofErr w:type="spellStart"/>
      <w:r w:rsidR="00395FCA" w:rsidRPr="00E270B5">
        <w:rPr>
          <w:sz w:val="20"/>
          <w:szCs w:val="20"/>
          <w:lang w:val="en-US"/>
        </w:rPr>
        <w:t>Vermeir</w:t>
      </w:r>
      <w:proofErr w:type="spellEnd"/>
      <w:r w:rsidR="00395FCA" w:rsidRPr="00E270B5">
        <w:rPr>
          <w:sz w:val="20"/>
          <w:szCs w:val="20"/>
          <w:lang w:val="en-US"/>
        </w:rPr>
        <w:t xml:space="preserve">, I. </w:t>
      </w:r>
      <w:r w:rsidR="00C41D2C">
        <w:rPr>
          <w:sz w:val="20"/>
          <w:szCs w:val="20"/>
          <w:lang w:val="en-US"/>
        </w:rPr>
        <w:t>et al.</w:t>
      </w:r>
      <w:r w:rsidR="00395FCA" w:rsidRPr="00E270B5">
        <w:rPr>
          <w:sz w:val="20"/>
          <w:szCs w:val="20"/>
          <w:lang w:val="en-US"/>
        </w:rPr>
        <w:t xml:space="preserve"> Sustainable food consumption, involvement,</w:t>
      </w:r>
      <w:r w:rsidR="00C41D2C">
        <w:rPr>
          <w:sz w:val="20"/>
          <w:szCs w:val="20"/>
          <w:lang w:val="en-US"/>
        </w:rPr>
        <w:t xml:space="preserve"> </w:t>
      </w:r>
      <w:r w:rsidR="00395FCA" w:rsidRPr="00E270B5">
        <w:rPr>
          <w:sz w:val="20"/>
          <w:szCs w:val="20"/>
          <w:lang w:val="en-US"/>
        </w:rPr>
        <w:t xml:space="preserve">certainly and values: an application of the theory of </w:t>
      </w:r>
      <w:r w:rsidR="00C41D2C">
        <w:rPr>
          <w:sz w:val="20"/>
          <w:szCs w:val="20"/>
          <w:lang w:val="en-US"/>
        </w:rPr>
        <w:t>p</w:t>
      </w:r>
      <w:r w:rsidR="00395FCA" w:rsidRPr="00E270B5">
        <w:rPr>
          <w:sz w:val="20"/>
          <w:szCs w:val="20"/>
          <w:lang w:val="en-US"/>
        </w:rPr>
        <w:t xml:space="preserve">lanned </w:t>
      </w:r>
      <w:r w:rsidR="00C41D2C">
        <w:rPr>
          <w:sz w:val="20"/>
          <w:szCs w:val="20"/>
          <w:lang w:val="en-US"/>
        </w:rPr>
        <w:t>b</w:t>
      </w:r>
      <w:r w:rsidR="00395FCA" w:rsidRPr="00E270B5">
        <w:rPr>
          <w:sz w:val="20"/>
          <w:szCs w:val="20"/>
          <w:lang w:val="en-US"/>
        </w:rPr>
        <w:t>ehavior</w:t>
      </w:r>
      <w:r w:rsidR="00C41D2C">
        <w:rPr>
          <w:sz w:val="20"/>
          <w:szCs w:val="20"/>
          <w:lang w:val="en-US"/>
        </w:rPr>
        <w:t>. –</w:t>
      </w:r>
      <w:r w:rsidR="00BE7B3C">
        <w:rPr>
          <w:sz w:val="20"/>
          <w:szCs w:val="20"/>
          <w:lang w:val="en-US"/>
        </w:rPr>
        <w:t xml:space="preserve"> </w:t>
      </w:r>
      <w:r w:rsidR="00BE7B3C" w:rsidRPr="00E270B5">
        <w:rPr>
          <w:sz w:val="20"/>
          <w:szCs w:val="20"/>
          <w:lang w:val="en-US"/>
        </w:rPr>
        <w:t>Ghent University</w:t>
      </w:r>
      <w:r w:rsidR="00BE7B3C">
        <w:rPr>
          <w:sz w:val="20"/>
          <w:szCs w:val="20"/>
          <w:lang w:val="en-US"/>
        </w:rPr>
        <w:t>, Faculty of Economics and Business Administration, 2005.</w:t>
      </w:r>
      <w:r w:rsidR="00BE7B3C" w:rsidRPr="00BE7B3C">
        <w:rPr>
          <w:sz w:val="20"/>
          <w:szCs w:val="20"/>
          <w:lang w:val="en-US"/>
        </w:rPr>
        <w:t xml:space="preserve"> </w:t>
      </w:r>
      <w:r w:rsidR="00BE7B3C">
        <w:rPr>
          <w:sz w:val="20"/>
          <w:szCs w:val="20"/>
          <w:lang w:val="en-US"/>
        </w:rPr>
        <w:t>–</w:t>
      </w:r>
      <w:r w:rsidR="00BE7B3C" w:rsidRPr="00BE7B3C">
        <w:rPr>
          <w:sz w:val="20"/>
          <w:szCs w:val="20"/>
          <w:lang w:val="en-US"/>
        </w:rPr>
        <w:t xml:space="preserve"> №. </w:t>
      </w:r>
      <w:r w:rsidR="00BE7B3C" w:rsidRPr="00206F59">
        <w:rPr>
          <w:sz w:val="20"/>
          <w:szCs w:val="20"/>
          <w:lang w:val="en-US"/>
        </w:rPr>
        <w:t>05/352.</w:t>
      </w:r>
      <w:bookmarkEnd w:id="6"/>
    </w:p>
  </w:footnote>
  <w:footnote w:id="6">
    <w:p w14:paraId="3D77B73B" w14:textId="467F92FF" w:rsidR="00C111C3" w:rsidRPr="00BE7B3C" w:rsidRDefault="00C111C3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7E0374">
        <w:rPr>
          <w:rStyle w:val="a9"/>
          <w:sz w:val="20"/>
          <w:szCs w:val="20"/>
        </w:rPr>
        <w:footnoteRef/>
      </w:r>
      <w:r w:rsidRPr="007E0374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Dash G., Kiefer K., Paul J. Marketing-to-Millennials: Marketing 4.0, customer satisfaction and purchase intention </w:t>
      </w:r>
      <w:r w:rsidR="00BE7B3C">
        <w:rPr>
          <w:sz w:val="20"/>
          <w:szCs w:val="20"/>
          <w:lang w:val="en-US"/>
        </w:rPr>
        <w:t xml:space="preserve">/ G. </w:t>
      </w:r>
      <w:r w:rsidR="00BE7B3C" w:rsidRPr="00BE7B3C">
        <w:rPr>
          <w:sz w:val="20"/>
          <w:szCs w:val="20"/>
          <w:lang w:val="en-US"/>
        </w:rPr>
        <w:t>Dash</w:t>
      </w:r>
      <w:r w:rsidR="00BE7B3C">
        <w:rPr>
          <w:sz w:val="20"/>
          <w:szCs w:val="20"/>
          <w:lang w:val="en-US"/>
        </w:rPr>
        <w:t xml:space="preserve">, K. </w:t>
      </w:r>
      <w:proofErr w:type="gramStart"/>
      <w:r w:rsidR="00BE7B3C" w:rsidRPr="00BE7B3C">
        <w:rPr>
          <w:sz w:val="20"/>
          <w:szCs w:val="20"/>
          <w:lang w:val="en-US"/>
        </w:rPr>
        <w:t>Kiefer</w:t>
      </w:r>
      <w:proofErr w:type="gramEnd"/>
      <w:r w:rsidR="00BE7B3C">
        <w:rPr>
          <w:sz w:val="20"/>
          <w:szCs w:val="20"/>
          <w:lang w:val="en-US"/>
        </w:rPr>
        <w:t xml:space="preserve"> and J. </w:t>
      </w:r>
      <w:r w:rsidR="00BE7B3C" w:rsidRPr="00BE7B3C">
        <w:rPr>
          <w:sz w:val="20"/>
          <w:szCs w:val="20"/>
          <w:lang w:val="en-US"/>
        </w:rPr>
        <w:t>Paul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>//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Journal of business research. – 2021. – </w:t>
      </w:r>
      <w:r w:rsidR="00BE7B3C">
        <w:rPr>
          <w:sz w:val="20"/>
          <w:szCs w:val="20"/>
          <w:lang w:val="en-US"/>
        </w:rPr>
        <w:t>Vol</w:t>
      </w:r>
      <w:r w:rsidR="00BE7B3C" w:rsidRPr="00BE7B3C">
        <w:rPr>
          <w:sz w:val="20"/>
          <w:szCs w:val="20"/>
          <w:lang w:val="en-US"/>
        </w:rPr>
        <w:t xml:space="preserve">. 122. – </w:t>
      </w:r>
      <w:r w:rsidR="00BE7B3C">
        <w:rPr>
          <w:sz w:val="20"/>
          <w:szCs w:val="20"/>
          <w:lang w:val="en-US"/>
        </w:rPr>
        <w:t>P</w:t>
      </w:r>
      <w:r w:rsidR="00BE7B3C" w:rsidRPr="00BE7B3C">
        <w:rPr>
          <w:sz w:val="20"/>
          <w:szCs w:val="20"/>
          <w:lang w:val="en-US"/>
        </w:rPr>
        <w:t>. 608-620.</w:t>
      </w:r>
    </w:p>
  </w:footnote>
  <w:footnote w:id="7">
    <w:p w14:paraId="4CF68B9A" w14:textId="7AB8F2BB" w:rsidR="000B63E0" w:rsidRPr="0021309C" w:rsidRDefault="000B63E0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Ajzen I. The theory of planned behavior </w:t>
      </w:r>
      <w:r w:rsidR="00BE7B3C">
        <w:rPr>
          <w:sz w:val="20"/>
          <w:szCs w:val="20"/>
          <w:lang w:val="en-US"/>
        </w:rPr>
        <w:t xml:space="preserve">/ I. Ajzen </w:t>
      </w:r>
      <w:r w:rsidR="00BE7B3C" w:rsidRPr="00BE7B3C">
        <w:rPr>
          <w:sz w:val="20"/>
          <w:szCs w:val="20"/>
          <w:lang w:val="en-US"/>
        </w:rPr>
        <w:t>//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Organizational behavior and human decision processes. – 1991. – </w:t>
      </w:r>
      <w:r w:rsidR="00BE7B3C">
        <w:rPr>
          <w:sz w:val="20"/>
          <w:szCs w:val="20"/>
          <w:lang w:val="en-US"/>
        </w:rPr>
        <w:t>Vol</w:t>
      </w:r>
      <w:r w:rsidR="00BE7B3C" w:rsidRPr="00BE7B3C">
        <w:rPr>
          <w:sz w:val="20"/>
          <w:szCs w:val="20"/>
          <w:lang w:val="en-US"/>
        </w:rPr>
        <w:t>. 50</w:t>
      </w:r>
      <w:r w:rsidR="00BE7B3C">
        <w:rPr>
          <w:sz w:val="20"/>
          <w:szCs w:val="20"/>
          <w:lang w:val="en-US"/>
        </w:rPr>
        <w:t>,</w:t>
      </w:r>
      <w:r w:rsidR="00BE7B3C" w:rsidRPr="00BE7B3C">
        <w:rPr>
          <w:sz w:val="20"/>
          <w:szCs w:val="20"/>
          <w:lang w:val="en-US"/>
        </w:rPr>
        <w:t xml:space="preserve"> №. 2. – </w:t>
      </w:r>
      <w:r w:rsidR="00BE7B3C">
        <w:rPr>
          <w:sz w:val="20"/>
          <w:szCs w:val="20"/>
          <w:lang w:val="en-US"/>
        </w:rPr>
        <w:t>P</w:t>
      </w:r>
      <w:r w:rsidR="00BE7B3C" w:rsidRPr="00BE7B3C">
        <w:rPr>
          <w:sz w:val="20"/>
          <w:szCs w:val="20"/>
          <w:lang w:val="en-US"/>
        </w:rPr>
        <w:t>. 179-211.</w:t>
      </w:r>
    </w:p>
  </w:footnote>
  <w:footnote w:id="8">
    <w:p w14:paraId="29565F4D" w14:textId="76BC7273" w:rsidR="000B63E0" w:rsidRPr="0021309C" w:rsidRDefault="000B63E0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Chang C. Feeling ambivalent about going green </w:t>
      </w:r>
      <w:r w:rsidR="00BE7B3C">
        <w:rPr>
          <w:sz w:val="20"/>
          <w:szCs w:val="20"/>
          <w:lang w:val="en-US"/>
        </w:rPr>
        <w:t xml:space="preserve">/ C. Chang </w:t>
      </w:r>
      <w:r w:rsidR="00BE7B3C" w:rsidRPr="00BE7B3C">
        <w:rPr>
          <w:sz w:val="20"/>
          <w:szCs w:val="20"/>
          <w:lang w:val="en-US"/>
        </w:rPr>
        <w:t>//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Journal of Advertising. – 2011. – </w:t>
      </w:r>
      <w:r w:rsidR="00BE7B3C">
        <w:rPr>
          <w:sz w:val="20"/>
          <w:szCs w:val="20"/>
          <w:lang w:val="en-US"/>
        </w:rPr>
        <w:t>Vol</w:t>
      </w:r>
      <w:r w:rsidR="00BE7B3C" w:rsidRPr="00BE7B3C">
        <w:rPr>
          <w:sz w:val="20"/>
          <w:szCs w:val="20"/>
          <w:lang w:val="en-US"/>
        </w:rPr>
        <w:t>. 40</w:t>
      </w:r>
      <w:r w:rsidR="00BE7B3C">
        <w:rPr>
          <w:sz w:val="20"/>
          <w:szCs w:val="20"/>
          <w:lang w:val="en-US"/>
        </w:rPr>
        <w:t>,</w:t>
      </w:r>
      <w:r w:rsidR="00BE7B3C" w:rsidRPr="00BE7B3C">
        <w:rPr>
          <w:sz w:val="20"/>
          <w:szCs w:val="20"/>
          <w:lang w:val="en-US"/>
        </w:rPr>
        <w:t xml:space="preserve"> №. 4. – </w:t>
      </w:r>
      <w:r w:rsidR="00BE7B3C">
        <w:rPr>
          <w:sz w:val="20"/>
          <w:szCs w:val="20"/>
          <w:lang w:val="en-US"/>
        </w:rPr>
        <w:t>P</w:t>
      </w:r>
      <w:r w:rsidR="00BE7B3C" w:rsidRPr="00BE7B3C">
        <w:rPr>
          <w:sz w:val="20"/>
          <w:szCs w:val="20"/>
          <w:lang w:val="en-US"/>
        </w:rPr>
        <w:t>. 19-32.</w:t>
      </w:r>
    </w:p>
  </w:footnote>
  <w:footnote w:id="9">
    <w:p w14:paraId="4F5F369C" w14:textId="5F9FD474" w:rsidR="000405AF" w:rsidRPr="00C67E06" w:rsidRDefault="000405AF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Sheth J. N., Newman B. I., Gross B. L. Why we buy what we buy: A theory of consumption values </w:t>
      </w:r>
      <w:r w:rsidR="00BE7B3C">
        <w:rPr>
          <w:sz w:val="20"/>
          <w:szCs w:val="20"/>
          <w:lang w:val="en-US"/>
        </w:rPr>
        <w:t xml:space="preserve">/ </w:t>
      </w:r>
      <w:r w:rsidR="007E0374" w:rsidRPr="00BE7B3C">
        <w:rPr>
          <w:sz w:val="20"/>
          <w:szCs w:val="20"/>
          <w:lang w:val="en-US"/>
        </w:rPr>
        <w:t>J. N.</w:t>
      </w:r>
      <w:r w:rsidR="007E0374">
        <w:rPr>
          <w:sz w:val="20"/>
          <w:szCs w:val="20"/>
          <w:lang w:val="en-US"/>
        </w:rPr>
        <w:t xml:space="preserve"> </w:t>
      </w:r>
      <w:r w:rsidR="007E0374" w:rsidRPr="00BE7B3C">
        <w:rPr>
          <w:sz w:val="20"/>
          <w:szCs w:val="20"/>
          <w:lang w:val="en-US"/>
        </w:rPr>
        <w:t xml:space="preserve">Sheth, </w:t>
      </w:r>
      <w:r w:rsidR="007E0374">
        <w:rPr>
          <w:sz w:val="20"/>
          <w:szCs w:val="20"/>
          <w:lang w:val="en-US"/>
        </w:rPr>
        <w:t xml:space="preserve">B. I. </w:t>
      </w:r>
      <w:r w:rsidR="007E0374" w:rsidRPr="00BE7B3C">
        <w:rPr>
          <w:sz w:val="20"/>
          <w:szCs w:val="20"/>
          <w:lang w:val="en-US"/>
        </w:rPr>
        <w:t>Newman</w:t>
      </w:r>
      <w:r w:rsidR="007E0374">
        <w:rPr>
          <w:sz w:val="20"/>
          <w:szCs w:val="20"/>
          <w:lang w:val="en-US"/>
        </w:rPr>
        <w:t xml:space="preserve"> and B. L. </w:t>
      </w:r>
      <w:r w:rsidR="007E0374" w:rsidRPr="00BE7B3C">
        <w:rPr>
          <w:sz w:val="20"/>
          <w:szCs w:val="20"/>
          <w:lang w:val="en-US"/>
        </w:rPr>
        <w:t>Gross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>//</w:t>
      </w:r>
      <w:r w:rsidR="00BE7B3C">
        <w:rPr>
          <w:sz w:val="20"/>
          <w:szCs w:val="20"/>
          <w:lang w:val="en-US"/>
        </w:rPr>
        <w:t xml:space="preserve"> </w:t>
      </w:r>
      <w:r w:rsidR="00BE7B3C" w:rsidRPr="00BE7B3C">
        <w:rPr>
          <w:sz w:val="20"/>
          <w:szCs w:val="20"/>
          <w:lang w:val="en-US"/>
        </w:rPr>
        <w:t xml:space="preserve">Journal of business research. – 1991. – </w:t>
      </w:r>
      <w:r w:rsidR="007E0374">
        <w:rPr>
          <w:sz w:val="20"/>
          <w:szCs w:val="20"/>
          <w:lang w:val="en-US"/>
        </w:rPr>
        <w:t>Vol</w:t>
      </w:r>
      <w:r w:rsidR="00BE7B3C" w:rsidRPr="00BE7B3C">
        <w:rPr>
          <w:sz w:val="20"/>
          <w:szCs w:val="20"/>
          <w:lang w:val="en-US"/>
        </w:rPr>
        <w:t>. 22.</w:t>
      </w:r>
      <w:r w:rsidR="007E0374">
        <w:rPr>
          <w:sz w:val="20"/>
          <w:szCs w:val="20"/>
          <w:lang w:val="en-US"/>
        </w:rPr>
        <w:t xml:space="preserve">, </w:t>
      </w:r>
      <w:r w:rsidR="00BE7B3C" w:rsidRPr="00BE7B3C">
        <w:rPr>
          <w:sz w:val="20"/>
          <w:szCs w:val="20"/>
          <w:lang w:val="en-US"/>
        </w:rPr>
        <w:t xml:space="preserve">№. 2. – </w:t>
      </w:r>
      <w:r w:rsidR="007E0374">
        <w:rPr>
          <w:sz w:val="20"/>
          <w:szCs w:val="20"/>
          <w:lang w:val="en-US"/>
        </w:rPr>
        <w:t>P</w:t>
      </w:r>
      <w:r w:rsidR="00BE7B3C" w:rsidRPr="00BE7B3C">
        <w:rPr>
          <w:sz w:val="20"/>
          <w:szCs w:val="20"/>
          <w:lang w:val="en-US"/>
        </w:rPr>
        <w:t>. 159-170.</w:t>
      </w:r>
    </w:p>
  </w:footnote>
  <w:footnote w:id="10">
    <w:p w14:paraId="1B42FD04" w14:textId="6063EE61" w:rsidR="00C67E06" w:rsidRPr="0021309C" w:rsidRDefault="00C67E06" w:rsidP="007E0374">
      <w:pPr>
        <w:pStyle w:val="a7"/>
        <w:spacing w:line="240" w:lineRule="auto"/>
        <w:rPr>
          <w:sz w:val="20"/>
          <w:szCs w:val="20"/>
          <w:lang w:val="en-US"/>
        </w:rPr>
      </w:pPr>
      <w:r w:rsidRPr="007E0374">
        <w:rPr>
          <w:rStyle w:val="a9"/>
          <w:sz w:val="20"/>
          <w:szCs w:val="20"/>
        </w:rPr>
        <w:footnoteRef/>
      </w:r>
      <w:r w:rsidRPr="007E0374">
        <w:rPr>
          <w:sz w:val="20"/>
          <w:szCs w:val="20"/>
          <w:lang w:val="en-US"/>
        </w:rPr>
        <w:t xml:space="preserve"> </w:t>
      </w:r>
      <w:proofErr w:type="spellStart"/>
      <w:r w:rsidR="007E0374" w:rsidRPr="007E0374">
        <w:rPr>
          <w:sz w:val="20"/>
          <w:szCs w:val="20"/>
          <w:lang w:val="en-US"/>
        </w:rPr>
        <w:t>Evanschitzky</w:t>
      </w:r>
      <w:proofErr w:type="spellEnd"/>
      <w:r w:rsidR="007E0374" w:rsidRPr="007E0374">
        <w:rPr>
          <w:sz w:val="20"/>
          <w:szCs w:val="20"/>
          <w:lang w:val="en-US"/>
        </w:rPr>
        <w:t xml:space="preserve"> H., </w:t>
      </w:r>
      <w:proofErr w:type="spellStart"/>
      <w:r w:rsidR="007E0374" w:rsidRPr="007E0374">
        <w:rPr>
          <w:sz w:val="20"/>
          <w:szCs w:val="20"/>
          <w:lang w:val="en-US"/>
        </w:rPr>
        <w:t>Wangenheim</w:t>
      </w:r>
      <w:proofErr w:type="spellEnd"/>
      <w:r w:rsidR="007E0374" w:rsidRPr="007E0374">
        <w:rPr>
          <w:sz w:val="20"/>
          <w:szCs w:val="20"/>
          <w:lang w:val="en-US"/>
        </w:rPr>
        <w:t xml:space="preserve"> F. V., </w:t>
      </w:r>
      <w:proofErr w:type="spellStart"/>
      <w:r w:rsidR="007E0374" w:rsidRPr="007E0374">
        <w:rPr>
          <w:sz w:val="20"/>
          <w:szCs w:val="20"/>
          <w:lang w:val="en-US"/>
        </w:rPr>
        <w:t>Woisetschläger</w:t>
      </w:r>
      <w:proofErr w:type="spellEnd"/>
      <w:r w:rsidR="007E0374" w:rsidRPr="007E0374">
        <w:rPr>
          <w:sz w:val="20"/>
          <w:szCs w:val="20"/>
          <w:lang w:val="en-US"/>
        </w:rPr>
        <w:t xml:space="preserve"> D. M. Service &amp; solution innovation: Overview and research agenda </w:t>
      </w:r>
      <w:r w:rsidR="007E0374">
        <w:rPr>
          <w:sz w:val="20"/>
          <w:szCs w:val="20"/>
          <w:lang w:val="en-US"/>
        </w:rPr>
        <w:t xml:space="preserve">/ H. </w:t>
      </w:r>
      <w:proofErr w:type="spellStart"/>
      <w:r w:rsidR="007E0374" w:rsidRPr="007E0374">
        <w:rPr>
          <w:sz w:val="20"/>
          <w:szCs w:val="20"/>
          <w:lang w:val="en-US"/>
        </w:rPr>
        <w:t>Evanschitzky</w:t>
      </w:r>
      <w:proofErr w:type="spellEnd"/>
      <w:r w:rsidR="007E0374" w:rsidRPr="007E0374">
        <w:rPr>
          <w:sz w:val="20"/>
          <w:szCs w:val="20"/>
          <w:lang w:val="en-US"/>
        </w:rPr>
        <w:t>,</w:t>
      </w:r>
      <w:r w:rsidR="007E0374">
        <w:rPr>
          <w:sz w:val="20"/>
          <w:szCs w:val="20"/>
          <w:lang w:val="en-US"/>
        </w:rPr>
        <w:t xml:space="preserve"> F. V. </w:t>
      </w:r>
      <w:proofErr w:type="spellStart"/>
      <w:r w:rsidR="007E0374" w:rsidRPr="007E0374">
        <w:rPr>
          <w:sz w:val="20"/>
          <w:szCs w:val="20"/>
          <w:lang w:val="en-US"/>
        </w:rPr>
        <w:t>Wangenheim</w:t>
      </w:r>
      <w:proofErr w:type="spellEnd"/>
      <w:r w:rsidR="007E0374" w:rsidRPr="007E0374">
        <w:rPr>
          <w:sz w:val="20"/>
          <w:szCs w:val="20"/>
          <w:lang w:val="en-US"/>
        </w:rPr>
        <w:t xml:space="preserve">, </w:t>
      </w:r>
      <w:r w:rsidR="007E0374">
        <w:rPr>
          <w:sz w:val="20"/>
          <w:szCs w:val="20"/>
          <w:lang w:val="en-US"/>
        </w:rPr>
        <w:t xml:space="preserve">D. M. </w:t>
      </w:r>
      <w:proofErr w:type="spellStart"/>
      <w:r w:rsidR="007E0374" w:rsidRPr="007E0374">
        <w:rPr>
          <w:sz w:val="20"/>
          <w:szCs w:val="20"/>
          <w:lang w:val="en-US"/>
        </w:rPr>
        <w:t>Woisetschläger</w:t>
      </w:r>
      <w:proofErr w:type="spellEnd"/>
      <w:r w:rsidR="007E0374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>//</w:t>
      </w:r>
      <w:r w:rsidR="007E0374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 xml:space="preserve">Industrial Marketing Management. – 2011. – </w:t>
      </w:r>
      <w:r w:rsidR="007E0374">
        <w:rPr>
          <w:sz w:val="20"/>
          <w:szCs w:val="20"/>
          <w:lang w:val="en-US"/>
        </w:rPr>
        <w:t>Vol</w:t>
      </w:r>
      <w:r w:rsidR="007E0374" w:rsidRPr="007E0374">
        <w:rPr>
          <w:sz w:val="20"/>
          <w:szCs w:val="20"/>
          <w:lang w:val="en-US"/>
        </w:rPr>
        <w:t>. 40</w:t>
      </w:r>
      <w:r w:rsidR="007E0374">
        <w:rPr>
          <w:sz w:val="20"/>
          <w:szCs w:val="20"/>
          <w:lang w:val="en-US"/>
        </w:rPr>
        <w:t>,</w:t>
      </w:r>
      <w:r w:rsidR="007E0374" w:rsidRPr="007E0374">
        <w:rPr>
          <w:sz w:val="20"/>
          <w:szCs w:val="20"/>
          <w:lang w:val="en-US"/>
        </w:rPr>
        <w:t xml:space="preserve"> №. 5. – </w:t>
      </w:r>
      <w:r w:rsidR="007E0374">
        <w:rPr>
          <w:sz w:val="20"/>
          <w:szCs w:val="20"/>
          <w:lang w:val="en-US"/>
        </w:rPr>
        <w:t>P</w:t>
      </w:r>
      <w:r w:rsidR="007E0374" w:rsidRPr="007E0374">
        <w:rPr>
          <w:sz w:val="20"/>
          <w:szCs w:val="20"/>
          <w:lang w:val="en-US"/>
        </w:rPr>
        <w:t>. 657.</w:t>
      </w:r>
    </w:p>
  </w:footnote>
  <w:footnote w:id="11">
    <w:p w14:paraId="7E434E7D" w14:textId="5C1A8B07" w:rsidR="00984CFD" w:rsidRPr="0021309C" w:rsidRDefault="00984CFD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7E0374" w:rsidRPr="007E0374">
        <w:rPr>
          <w:sz w:val="20"/>
          <w:szCs w:val="20"/>
          <w:lang w:val="en-US"/>
        </w:rPr>
        <w:t>Zehir</w:t>
      </w:r>
      <w:proofErr w:type="spellEnd"/>
      <w:r w:rsidR="007E0374" w:rsidRPr="007E0374">
        <w:rPr>
          <w:sz w:val="20"/>
          <w:szCs w:val="20"/>
          <w:lang w:val="en-US"/>
        </w:rPr>
        <w:t xml:space="preserve"> C. et al. The effects of brand communication and service quality in building brand loyalty through brand trust; the empirical research on global brands </w:t>
      </w:r>
      <w:r w:rsidR="007E0374">
        <w:rPr>
          <w:sz w:val="20"/>
          <w:szCs w:val="20"/>
          <w:lang w:val="en-US"/>
        </w:rPr>
        <w:t xml:space="preserve">/ C. </w:t>
      </w:r>
      <w:proofErr w:type="spellStart"/>
      <w:r w:rsidR="007E0374">
        <w:rPr>
          <w:sz w:val="20"/>
          <w:szCs w:val="20"/>
          <w:lang w:val="en-US"/>
        </w:rPr>
        <w:t>Zehir</w:t>
      </w:r>
      <w:proofErr w:type="spellEnd"/>
      <w:r w:rsidR="007E0374">
        <w:rPr>
          <w:sz w:val="20"/>
          <w:szCs w:val="20"/>
          <w:lang w:val="en-US"/>
        </w:rPr>
        <w:t xml:space="preserve"> et al. </w:t>
      </w:r>
      <w:r w:rsidR="007E0374" w:rsidRPr="007E0374">
        <w:rPr>
          <w:sz w:val="20"/>
          <w:szCs w:val="20"/>
          <w:lang w:val="en-US"/>
        </w:rPr>
        <w:t>//</w:t>
      </w:r>
      <w:r w:rsidR="007E0374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 xml:space="preserve">Procedia-Social and Behavioral Sciences. – 2011. – </w:t>
      </w:r>
      <w:r w:rsidR="007E0374">
        <w:rPr>
          <w:sz w:val="20"/>
          <w:szCs w:val="20"/>
          <w:lang w:val="en-US"/>
        </w:rPr>
        <w:t>Vol</w:t>
      </w:r>
      <w:r w:rsidR="007E0374" w:rsidRPr="007E0374">
        <w:rPr>
          <w:sz w:val="20"/>
          <w:szCs w:val="20"/>
          <w:lang w:val="en-US"/>
        </w:rPr>
        <w:t xml:space="preserve">. 24. – </w:t>
      </w:r>
      <w:r w:rsidR="007E0374">
        <w:rPr>
          <w:sz w:val="20"/>
          <w:szCs w:val="20"/>
          <w:lang w:val="en-US"/>
        </w:rPr>
        <w:t>P</w:t>
      </w:r>
      <w:r w:rsidR="007E0374" w:rsidRPr="007E0374">
        <w:rPr>
          <w:sz w:val="20"/>
          <w:szCs w:val="20"/>
          <w:lang w:val="en-US"/>
        </w:rPr>
        <w:t>. 1218-1231.</w:t>
      </w:r>
    </w:p>
  </w:footnote>
  <w:footnote w:id="12">
    <w:p w14:paraId="3DBDA3EF" w14:textId="4152A234" w:rsidR="00D11D24" w:rsidRPr="0021309C" w:rsidRDefault="00D11D2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Sheth, Jagdish &amp; Newman, Bruce &amp; Gross, Barbara. Why We Buy What We Buy: </w:t>
      </w:r>
      <w:r w:rsidR="007E0374">
        <w:rPr>
          <w:sz w:val="20"/>
          <w:szCs w:val="20"/>
          <w:lang w:val="en-US"/>
        </w:rPr>
        <w:t xml:space="preserve">… P. </w:t>
      </w:r>
      <w:r w:rsidRPr="0021309C">
        <w:rPr>
          <w:sz w:val="20"/>
          <w:szCs w:val="20"/>
          <w:lang w:val="en-US"/>
        </w:rPr>
        <w:t>159-170.</w:t>
      </w:r>
    </w:p>
  </w:footnote>
  <w:footnote w:id="13">
    <w:p w14:paraId="2B434553" w14:textId="1A258CD2" w:rsidR="00C67E06" w:rsidRPr="007E0374" w:rsidRDefault="00C67E06" w:rsidP="0021309C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C67E06">
        <w:rPr>
          <w:lang w:val="en-US"/>
        </w:rPr>
        <w:t xml:space="preserve"> </w:t>
      </w:r>
      <w:r w:rsidR="002C32DD" w:rsidRPr="0021309C">
        <w:rPr>
          <w:sz w:val="20"/>
          <w:szCs w:val="20"/>
        </w:rPr>
        <w:t>Там</w:t>
      </w:r>
      <w:r w:rsidR="002C32DD" w:rsidRPr="0021309C">
        <w:rPr>
          <w:sz w:val="20"/>
          <w:szCs w:val="20"/>
          <w:lang w:val="en-US"/>
        </w:rPr>
        <w:t xml:space="preserve"> </w:t>
      </w:r>
      <w:r w:rsidR="002C32DD" w:rsidRPr="0021309C">
        <w:rPr>
          <w:sz w:val="20"/>
          <w:szCs w:val="20"/>
        </w:rPr>
        <w:t>же</w:t>
      </w:r>
      <w:r w:rsidR="007E0374">
        <w:rPr>
          <w:sz w:val="20"/>
          <w:szCs w:val="20"/>
          <w:lang w:val="en-US"/>
        </w:rPr>
        <w:t>.</w:t>
      </w:r>
    </w:p>
  </w:footnote>
  <w:footnote w:id="14">
    <w:p w14:paraId="3B3E4D4A" w14:textId="6EC8572A" w:rsidR="00C67E06" w:rsidRPr="002C32DD" w:rsidRDefault="00C67E06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 xml:space="preserve">Deng W. et al. Adult-born hippocampal dentate granule cells undergoing maturation modulate learning and memory in the brain </w:t>
      </w:r>
      <w:r w:rsidR="007E0374">
        <w:rPr>
          <w:sz w:val="20"/>
          <w:szCs w:val="20"/>
          <w:lang w:val="en-US"/>
        </w:rPr>
        <w:t xml:space="preserve">/ W. </w:t>
      </w:r>
      <w:r w:rsidR="007E0374" w:rsidRPr="007E0374">
        <w:rPr>
          <w:sz w:val="20"/>
          <w:szCs w:val="20"/>
          <w:lang w:val="en-US"/>
        </w:rPr>
        <w:t>Deng et al.</w:t>
      </w:r>
      <w:r w:rsidR="007E0374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>//</w:t>
      </w:r>
      <w:r w:rsidR="007E0374">
        <w:rPr>
          <w:sz w:val="20"/>
          <w:szCs w:val="20"/>
          <w:lang w:val="en-US"/>
        </w:rPr>
        <w:t xml:space="preserve"> </w:t>
      </w:r>
      <w:r w:rsidR="007E0374" w:rsidRPr="007E0374">
        <w:rPr>
          <w:sz w:val="20"/>
          <w:szCs w:val="20"/>
          <w:lang w:val="en-US"/>
        </w:rPr>
        <w:t xml:space="preserve">Journal of Neuroscience. – 2009. – </w:t>
      </w:r>
      <w:r w:rsidR="007E0374">
        <w:rPr>
          <w:sz w:val="20"/>
          <w:szCs w:val="20"/>
          <w:lang w:val="en-US"/>
        </w:rPr>
        <w:t>Vol</w:t>
      </w:r>
      <w:r w:rsidR="007E0374" w:rsidRPr="007E0374">
        <w:rPr>
          <w:sz w:val="20"/>
          <w:szCs w:val="20"/>
          <w:lang w:val="en-US"/>
        </w:rPr>
        <w:t>. 29</w:t>
      </w:r>
      <w:r w:rsidR="007E0374">
        <w:rPr>
          <w:sz w:val="20"/>
          <w:szCs w:val="20"/>
          <w:lang w:val="en-US"/>
        </w:rPr>
        <w:t>,</w:t>
      </w:r>
      <w:r w:rsidR="007E0374" w:rsidRPr="007E0374">
        <w:rPr>
          <w:sz w:val="20"/>
          <w:szCs w:val="20"/>
          <w:lang w:val="en-US"/>
        </w:rPr>
        <w:t xml:space="preserve"> №. 43. – </w:t>
      </w:r>
      <w:r w:rsidR="007E0374">
        <w:rPr>
          <w:sz w:val="20"/>
          <w:szCs w:val="20"/>
          <w:lang w:val="en-US"/>
        </w:rPr>
        <w:t>P</w:t>
      </w:r>
      <w:r w:rsidR="007E0374" w:rsidRPr="007E0374">
        <w:rPr>
          <w:sz w:val="20"/>
          <w:szCs w:val="20"/>
          <w:lang w:val="en-US"/>
        </w:rPr>
        <w:t>. 13532-13542.</w:t>
      </w:r>
    </w:p>
  </w:footnote>
  <w:footnote w:id="15">
    <w:p w14:paraId="7E6AEFE8" w14:textId="2996E436" w:rsidR="002C32DD" w:rsidRPr="0021309C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C86F73">
        <w:rPr>
          <w:rStyle w:val="a9"/>
          <w:sz w:val="20"/>
          <w:szCs w:val="20"/>
        </w:rPr>
        <w:footnoteRef/>
      </w:r>
      <w:r w:rsidR="00C86F73">
        <w:rPr>
          <w:sz w:val="20"/>
          <w:szCs w:val="20"/>
          <w:lang w:val="en-US"/>
        </w:rPr>
        <w:t xml:space="preserve"> </w:t>
      </w:r>
      <w:r w:rsidR="00C86F73" w:rsidRPr="00C86F73">
        <w:rPr>
          <w:sz w:val="20"/>
          <w:szCs w:val="20"/>
          <w:lang w:val="en-US"/>
        </w:rPr>
        <w:t xml:space="preserve">Thorndike R. L. Reviews: Rosenthal, Robert, and Jacobson, Lenore. Pygmalion in the Classroom. New York: Holt, </w:t>
      </w:r>
      <w:proofErr w:type="gramStart"/>
      <w:r w:rsidR="00C86F73" w:rsidRPr="00C86F73">
        <w:rPr>
          <w:sz w:val="20"/>
          <w:szCs w:val="20"/>
          <w:lang w:val="en-US"/>
        </w:rPr>
        <w:t>Rinehart</w:t>
      </w:r>
      <w:proofErr w:type="gramEnd"/>
      <w:r w:rsidR="00C86F73" w:rsidRPr="00C86F73">
        <w:rPr>
          <w:sz w:val="20"/>
          <w:szCs w:val="20"/>
          <w:lang w:val="en-US"/>
        </w:rPr>
        <w:t xml:space="preserve"> and Winston, 1968. 240+ xi pp. $3.95 </w:t>
      </w:r>
      <w:r w:rsidR="00C86F73">
        <w:rPr>
          <w:sz w:val="20"/>
          <w:szCs w:val="20"/>
          <w:lang w:val="en-US"/>
        </w:rPr>
        <w:t xml:space="preserve">/ R. L. </w:t>
      </w:r>
      <w:r w:rsidR="00C86F73" w:rsidRPr="00C86F73">
        <w:rPr>
          <w:sz w:val="20"/>
          <w:szCs w:val="20"/>
          <w:lang w:val="en-US"/>
        </w:rPr>
        <w:t>Thorndike</w:t>
      </w:r>
      <w:r w:rsidR="00C86F73">
        <w:rPr>
          <w:sz w:val="20"/>
          <w:szCs w:val="20"/>
          <w:lang w:val="en-US"/>
        </w:rPr>
        <w:t xml:space="preserve"> </w:t>
      </w:r>
      <w:r w:rsidR="00C86F73" w:rsidRPr="00C86F73">
        <w:rPr>
          <w:sz w:val="20"/>
          <w:szCs w:val="20"/>
          <w:lang w:val="en-US"/>
        </w:rPr>
        <w:t>//</w:t>
      </w:r>
      <w:r w:rsidR="00C86F73">
        <w:rPr>
          <w:sz w:val="20"/>
          <w:szCs w:val="20"/>
          <w:lang w:val="en-US"/>
        </w:rPr>
        <w:t xml:space="preserve"> </w:t>
      </w:r>
      <w:r w:rsidR="00C86F73" w:rsidRPr="00C86F73">
        <w:rPr>
          <w:sz w:val="20"/>
          <w:szCs w:val="20"/>
          <w:lang w:val="en-US"/>
        </w:rPr>
        <w:t xml:space="preserve">American Educational Research Journal. – 1968. – </w:t>
      </w:r>
      <w:r w:rsidR="00C86F73">
        <w:rPr>
          <w:sz w:val="20"/>
          <w:szCs w:val="20"/>
          <w:lang w:val="en-US"/>
        </w:rPr>
        <w:t>Vol</w:t>
      </w:r>
      <w:r w:rsidR="00C86F73" w:rsidRPr="00C86F73">
        <w:rPr>
          <w:sz w:val="20"/>
          <w:szCs w:val="20"/>
          <w:lang w:val="en-US"/>
        </w:rPr>
        <w:t>. 5</w:t>
      </w:r>
      <w:r w:rsidR="00C86F73">
        <w:rPr>
          <w:sz w:val="20"/>
          <w:szCs w:val="20"/>
          <w:lang w:val="en-US"/>
        </w:rPr>
        <w:t xml:space="preserve">, </w:t>
      </w:r>
      <w:r w:rsidR="00C86F73" w:rsidRPr="00C86F73">
        <w:rPr>
          <w:sz w:val="20"/>
          <w:szCs w:val="20"/>
          <w:lang w:val="en-US"/>
        </w:rPr>
        <w:t xml:space="preserve">№. 4. – </w:t>
      </w:r>
      <w:r w:rsidR="00C86F73">
        <w:rPr>
          <w:sz w:val="20"/>
          <w:szCs w:val="20"/>
          <w:lang w:val="en-US"/>
        </w:rPr>
        <w:t>P</w:t>
      </w:r>
      <w:r w:rsidR="00C86F73" w:rsidRPr="00C86F73">
        <w:rPr>
          <w:sz w:val="20"/>
          <w:szCs w:val="20"/>
          <w:lang w:val="en-US"/>
        </w:rPr>
        <w:t>. 708-711</w:t>
      </w:r>
      <w:r w:rsidRPr="0021309C">
        <w:rPr>
          <w:sz w:val="20"/>
          <w:szCs w:val="20"/>
          <w:lang w:val="en-US"/>
        </w:rPr>
        <w:t>.</w:t>
      </w:r>
    </w:p>
  </w:footnote>
  <w:footnote w:id="16">
    <w:p w14:paraId="3E8E8540" w14:textId="70588EC4" w:rsidR="002C32DD" w:rsidRPr="002C32DD" w:rsidRDefault="002C32DD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C86F73">
        <w:rPr>
          <w:sz w:val="20"/>
          <w:szCs w:val="20"/>
          <w:lang w:val="en-US"/>
        </w:rPr>
        <w:t xml:space="preserve"> </w:t>
      </w:r>
      <w:proofErr w:type="spellStart"/>
      <w:r w:rsidR="00C86F73" w:rsidRPr="00C86F73">
        <w:rPr>
          <w:sz w:val="20"/>
          <w:szCs w:val="20"/>
          <w:lang w:val="en-US"/>
        </w:rPr>
        <w:t>Longart</w:t>
      </w:r>
      <w:proofErr w:type="spellEnd"/>
      <w:r w:rsidR="00C86F73" w:rsidRPr="00C86F73">
        <w:rPr>
          <w:sz w:val="20"/>
          <w:szCs w:val="20"/>
          <w:lang w:val="en-US"/>
        </w:rPr>
        <w:t xml:space="preserve"> P., </w:t>
      </w:r>
      <w:proofErr w:type="spellStart"/>
      <w:r w:rsidR="00C86F73" w:rsidRPr="00C86F73">
        <w:rPr>
          <w:sz w:val="20"/>
          <w:szCs w:val="20"/>
          <w:lang w:val="en-US"/>
        </w:rPr>
        <w:t>Wickens</w:t>
      </w:r>
      <w:proofErr w:type="spellEnd"/>
      <w:r w:rsidR="00C86F73" w:rsidRPr="00C86F73">
        <w:rPr>
          <w:sz w:val="20"/>
          <w:szCs w:val="20"/>
          <w:lang w:val="en-US"/>
        </w:rPr>
        <w:t xml:space="preserve"> E., Bakir A. CONSUMER DECISION PROCESS IN RESTAURANT SELECTION: AN APPLICATION OF THE STYLIZED EKB MODEL </w:t>
      </w:r>
      <w:r w:rsidR="00C86F73">
        <w:rPr>
          <w:sz w:val="20"/>
          <w:szCs w:val="20"/>
          <w:lang w:val="en-US"/>
        </w:rPr>
        <w:t xml:space="preserve">/ P. </w:t>
      </w:r>
      <w:proofErr w:type="spellStart"/>
      <w:r w:rsidR="00C86F73" w:rsidRPr="00C86F73">
        <w:rPr>
          <w:sz w:val="20"/>
          <w:szCs w:val="20"/>
          <w:lang w:val="en-US"/>
        </w:rPr>
        <w:t>Longart</w:t>
      </w:r>
      <w:proofErr w:type="spellEnd"/>
      <w:r w:rsidR="00C86F73" w:rsidRPr="00C86F73">
        <w:rPr>
          <w:sz w:val="20"/>
          <w:szCs w:val="20"/>
          <w:lang w:val="en-US"/>
        </w:rPr>
        <w:t xml:space="preserve">, </w:t>
      </w:r>
      <w:r w:rsidR="00C86F73">
        <w:rPr>
          <w:sz w:val="20"/>
          <w:szCs w:val="20"/>
          <w:lang w:val="en-US"/>
        </w:rPr>
        <w:t xml:space="preserve">E. </w:t>
      </w:r>
      <w:proofErr w:type="spellStart"/>
      <w:r w:rsidR="00C86F73" w:rsidRPr="00C86F73">
        <w:rPr>
          <w:sz w:val="20"/>
          <w:szCs w:val="20"/>
          <w:lang w:val="en-US"/>
        </w:rPr>
        <w:t>Wickens</w:t>
      </w:r>
      <w:proofErr w:type="spellEnd"/>
      <w:r w:rsidR="00C86F73">
        <w:rPr>
          <w:sz w:val="20"/>
          <w:szCs w:val="20"/>
          <w:lang w:val="en-US"/>
        </w:rPr>
        <w:t xml:space="preserve"> and</w:t>
      </w:r>
      <w:r w:rsidR="00C86F73" w:rsidRPr="00C86F73">
        <w:rPr>
          <w:sz w:val="20"/>
          <w:szCs w:val="20"/>
          <w:lang w:val="en-US"/>
        </w:rPr>
        <w:t xml:space="preserve"> </w:t>
      </w:r>
      <w:r w:rsidR="00C86F73">
        <w:rPr>
          <w:sz w:val="20"/>
          <w:szCs w:val="20"/>
          <w:lang w:val="en-US"/>
        </w:rPr>
        <w:t xml:space="preserve">A. </w:t>
      </w:r>
      <w:r w:rsidR="00C86F73" w:rsidRPr="00C86F73">
        <w:rPr>
          <w:sz w:val="20"/>
          <w:szCs w:val="20"/>
          <w:lang w:val="en-US"/>
        </w:rPr>
        <w:t>Bakir</w:t>
      </w:r>
      <w:r w:rsidR="00C86F73">
        <w:rPr>
          <w:sz w:val="20"/>
          <w:szCs w:val="20"/>
          <w:lang w:val="en-US"/>
        </w:rPr>
        <w:t xml:space="preserve"> </w:t>
      </w:r>
      <w:r w:rsidR="00C86F73" w:rsidRPr="00C86F73">
        <w:rPr>
          <w:sz w:val="20"/>
          <w:szCs w:val="20"/>
          <w:lang w:val="en-US"/>
        </w:rPr>
        <w:t>//</w:t>
      </w:r>
      <w:r w:rsidR="00C86F73">
        <w:rPr>
          <w:sz w:val="20"/>
          <w:szCs w:val="20"/>
          <w:lang w:val="en-US"/>
        </w:rPr>
        <w:t xml:space="preserve"> </w:t>
      </w:r>
      <w:proofErr w:type="spellStart"/>
      <w:r w:rsidR="00C86F73" w:rsidRPr="00C86F73">
        <w:rPr>
          <w:sz w:val="20"/>
          <w:szCs w:val="20"/>
          <w:lang w:val="en-US"/>
        </w:rPr>
        <w:t>Trziste</w:t>
      </w:r>
      <w:proofErr w:type="spellEnd"/>
      <w:r w:rsidR="00C86F73" w:rsidRPr="00C86F73">
        <w:rPr>
          <w:sz w:val="20"/>
          <w:szCs w:val="20"/>
          <w:lang w:val="en-US"/>
        </w:rPr>
        <w:t xml:space="preserve">/Market. – 2016. – </w:t>
      </w:r>
      <w:r w:rsidR="00C86F73">
        <w:rPr>
          <w:sz w:val="20"/>
          <w:szCs w:val="20"/>
          <w:lang w:val="en-US"/>
        </w:rPr>
        <w:t>Vol</w:t>
      </w:r>
      <w:r w:rsidR="00C86F73" w:rsidRPr="00C86F73">
        <w:rPr>
          <w:sz w:val="20"/>
          <w:szCs w:val="20"/>
          <w:lang w:val="en-US"/>
        </w:rPr>
        <w:t>. 28</w:t>
      </w:r>
      <w:r w:rsidR="00C86F73">
        <w:rPr>
          <w:sz w:val="20"/>
          <w:szCs w:val="20"/>
          <w:lang w:val="en-US"/>
        </w:rPr>
        <w:t>,</w:t>
      </w:r>
      <w:r w:rsidR="00C86F73" w:rsidRPr="00C86F73">
        <w:rPr>
          <w:sz w:val="20"/>
          <w:szCs w:val="20"/>
          <w:lang w:val="en-US"/>
        </w:rPr>
        <w:t xml:space="preserve"> №. 2.</w:t>
      </w:r>
    </w:p>
  </w:footnote>
  <w:footnote w:id="17">
    <w:p w14:paraId="13B4540E" w14:textId="0C2C40EB" w:rsidR="002C32DD" w:rsidRPr="00C86F73" w:rsidRDefault="002C32DD" w:rsidP="00C86F73">
      <w:pPr>
        <w:pStyle w:val="a7"/>
        <w:spacing w:line="240" w:lineRule="auto"/>
        <w:rPr>
          <w:lang w:val="en-US"/>
        </w:rPr>
      </w:pPr>
      <w:r>
        <w:rPr>
          <w:rStyle w:val="a9"/>
        </w:rPr>
        <w:footnoteRef/>
      </w:r>
      <w:r w:rsidRPr="002C32DD">
        <w:rPr>
          <w:lang w:val="en-US"/>
        </w:rPr>
        <w:t xml:space="preserve"> </w:t>
      </w:r>
      <w:proofErr w:type="spellStart"/>
      <w:r w:rsidR="00C86F73" w:rsidRPr="00C86F73">
        <w:rPr>
          <w:sz w:val="20"/>
          <w:szCs w:val="20"/>
          <w:lang w:val="en-US"/>
        </w:rPr>
        <w:t>Longart</w:t>
      </w:r>
      <w:proofErr w:type="spellEnd"/>
      <w:r w:rsidR="00C86F73" w:rsidRPr="00C86F73">
        <w:rPr>
          <w:sz w:val="20"/>
          <w:szCs w:val="20"/>
          <w:lang w:val="en-US"/>
        </w:rPr>
        <w:t xml:space="preserve"> P., </w:t>
      </w:r>
      <w:proofErr w:type="spellStart"/>
      <w:r w:rsidR="00C86F73" w:rsidRPr="00C86F73">
        <w:rPr>
          <w:sz w:val="20"/>
          <w:szCs w:val="20"/>
          <w:lang w:val="en-US"/>
        </w:rPr>
        <w:t>Wickens</w:t>
      </w:r>
      <w:proofErr w:type="spellEnd"/>
      <w:r w:rsidR="00C86F73" w:rsidRPr="00C86F73">
        <w:rPr>
          <w:sz w:val="20"/>
          <w:szCs w:val="20"/>
          <w:lang w:val="en-US"/>
        </w:rPr>
        <w:t xml:space="preserve"> E., Bakir A. CONSUMER DECISION PROCESS IN RESTAURANT SELECTION:</w:t>
      </w:r>
      <w:r w:rsidR="00C86F73">
        <w:rPr>
          <w:sz w:val="20"/>
          <w:szCs w:val="20"/>
          <w:lang w:val="en-US"/>
        </w:rPr>
        <w:t xml:space="preserve"> …</w:t>
      </w:r>
    </w:p>
  </w:footnote>
  <w:footnote w:id="18">
    <w:p w14:paraId="4EC3D1F3" w14:textId="24D6EC1A" w:rsidR="002C32DD" w:rsidRPr="002C32DD" w:rsidRDefault="002C32DD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Pr="007B6558">
        <w:rPr>
          <w:sz w:val="20"/>
          <w:szCs w:val="20"/>
          <w:lang w:val="en-US"/>
        </w:rPr>
        <w:t>Nicosia, P.M. Consumer Decision Processes / P.M. Nicosia. - Prentice-Hall: Englewood Cliffs, 1966. - 356 p.</w:t>
      </w:r>
    </w:p>
  </w:footnote>
  <w:footnote w:id="19">
    <w:p w14:paraId="0F8BEA34" w14:textId="204BEDB4" w:rsidR="00550636" w:rsidRPr="00550636" w:rsidRDefault="00550636" w:rsidP="00C86F73">
      <w:pPr>
        <w:pStyle w:val="a7"/>
        <w:spacing w:line="240" w:lineRule="auto"/>
        <w:rPr>
          <w:lang w:val="en-US"/>
        </w:rPr>
      </w:pPr>
      <w:r w:rsidRPr="00C86F73">
        <w:rPr>
          <w:rStyle w:val="a9"/>
          <w:sz w:val="20"/>
          <w:szCs w:val="20"/>
        </w:rPr>
        <w:footnoteRef/>
      </w:r>
      <w:r w:rsidR="00200457">
        <w:rPr>
          <w:sz w:val="20"/>
          <w:szCs w:val="20"/>
          <w:lang w:val="en-US"/>
        </w:rPr>
        <w:t xml:space="preserve"> </w:t>
      </w:r>
      <w:bookmarkStart w:id="44" w:name="_Hlk136451133"/>
      <w:r w:rsidR="00200457" w:rsidRPr="00200457">
        <w:rPr>
          <w:sz w:val="20"/>
          <w:szCs w:val="20"/>
          <w:lang w:val="en-US"/>
        </w:rPr>
        <w:t xml:space="preserve">Montano D. E. et al. Theory of reasoned action, theory of planned behavior, and the integrated behavioral model </w:t>
      </w:r>
      <w:r w:rsidR="00200457">
        <w:rPr>
          <w:sz w:val="20"/>
          <w:szCs w:val="20"/>
          <w:lang w:val="en-US"/>
        </w:rPr>
        <w:t xml:space="preserve">/ D. E. Montano et al. </w:t>
      </w:r>
      <w:r w:rsidR="00200457" w:rsidRPr="00200457">
        <w:rPr>
          <w:sz w:val="20"/>
          <w:szCs w:val="20"/>
          <w:lang w:val="en-US"/>
        </w:rPr>
        <w:t>//</w:t>
      </w:r>
      <w:r w:rsid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Health behavior: Theory, </w:t>
      </w:r>
      <w:proofErr w:type="gramStart"/>
      <w:r w:rsidR="00200457" w:rsidRPr="00200457">
        <w:rPr>
          <w:sz w:val="20"/>
          <w:szCs w:val="20"/>
          <w:lang w:val="en-US"/>
        </w:rPr>
        <w:t>research</w:t>
      </w:r>
      <w:proofErr w:type="gramEnd"/>
      <w:r w:rsidR="00200457" w:rsidRPr="00200457">
        <w:rPr>
          <w:sz w:val="20"/>
          <w:szCs w:val="20"/>
          <w:lang w:val="en-US"/>
        </w:rPr>
        <w:t xml:space="preserve"> and practice. – 2015. – </w:t>
      </w:r>
      <w:r w:rsidR="00200457">
        <w:rPr>
          <w:sz w:val="20"/>
          <w:szCs w:val="20"/>
          <w:lang w:val="en-US"/>
        </w:rPr>
        <w:t>Vol</w:t>
      </w:r>
      <w:r w:rsidR="00200457" w:rsidRPr="00200457">
        <w:rPr>
          <w:sz w:val="20"/>
          <w:szCs w:val="20"/>
          <w:lang w:val="en-US"/>
        </w:rPr>
        <w:t>. 70</w:t>
      </w:r>
      <w:r w:rsidR="00200457">
        <w:rPr>
          <w:sz w:val="20"/>
          <w:szCs w:val="20"/>
          <w:lang w:val="en-US"/>
        </w:rPr>
        <w:t>,</w:t>
      </w:r>
      <w:r w:rsidR="00200457" w:rsidRPr="00200457">
        <w:rPr>
          <w:sz w:val="20"/>
          <w:szCs w:val="20"/>
          <w:lang w:val="en-US"/>
        </w:rPr>
        <w:t xml:space="preserve"> №. 4. – </w:t>
      </w:r>
      <w:r w:rsidR="00200457">
        <w:rPr>
          <w:sz w:val="20"/>
          <w:szCs w:val="20"/>
          <w:lang w:val="en-US"/>
        </w:rPr>
        <w:t>P</w:t>
      </w:r>
      <w:r w:rsidR="00200457" w:rsidRPr="00200457">
        <w:rPr>
          <w:sz w:val="20"/>
          <w:szCs w:val="20"/>
          <w:lang w:val="en-US"/>
        </w:rPr>
        <w:t>. 231.</w:t>
      </w:r>
      <w:r w:rsidR="00200457">
        <w:rPr>
          <w:sz w:val="20"/>
          <w:szCs w:val="20"/>
          <w:lang w:val="en-US"/>
        </w:rPr>
        <w:t xml:space="preserve"> </w:t>
      </w:r>
    </w:p>
    <w:bookmarkEnd w:id="44"/>
  </w:footnote>
  <w:footnote w:id="20">
    <w:p w14:paraId="626F9EB4" w14:textId="409A8430" w:rsidR="002C32DD" w:rsidRPr="00200457" w:rsidRDefault="002C32DD" w:rsidP="00200457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2C32DD">
        <w:rPr>
          <w:lang w:val="en-US"/>
        </w:rPr>
        <w:t xml:space="preserve"> </w:t>
      </w:r>
      <w:proofErr w:type="spellStart"/>
      <w:r w:rsidR="00200457" w:rsidRPr="00200457">
        <w:rPr>
          <w:sz w:val="20"/>
          <w:szCs w:val="20"/>
          <w:lang w:val="en-US"/>
        </w:rPr>
        <w:t>Saeidi</w:t>
      </w:r>
      <w:proofErr w:type="spellEnd"/>
      <w:r w:rsidR="00200457" w:rsidRPr="00200457">
        <w:rPr>
          <w:sz w:val="20"/>
          <w:szCs w:val="20"/>
          <w:lang w:val="en-US"/>
        </w:rPr>
        <w:t xml:space="preserve"> S. P. et al. How does corporate social responsibility contribute to firm financial performance? The mediating role of competitive advantage, reputation, and customer satisfaction </w:t>
      </w:r>
      <w:r w:rsidR="00AD6688">
        <w:rPr>
          <w:sz w:val="20"/>
          <w:szCs w:val="20"/>
          <w:lang w:val="en-US"/>
        </w:rPr>
        <w:t xml:space="preserve">/ S. P. </w:t>
      </w:r>
      <w:proofErr w:type="spellStart"/>
      <w:r w:rsidR="00AD6688" w:rsidRPr="00200457">
        <w:rPr>
          <w:sz w:val="20"/>
          <w:szCs w:val="20"/>
          <w:lang w:val="en-US"/>
        </w:rPr>
        <w:t>Saeidi</w:t>
      </w:r>
      <w:proofErr w:type="spellEnd"/>
      <w:r w:rsidR="00AD6688" w:rsidRP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>//</w:t>
      </w:r>
      <w:r w:rsidR="00AD6688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Journal of business research. – 2015. – </w:t>
      </w:r>
      <w:r w:rsidR="00200457">
        <w:rPr>
          <w:sz w:val="20"/>
          <w:szCs w:val="20"/>
          <w:lang w:val="en-US"/>
        </w:rPr>
        <w:t>Vol</w:t>
      </w:r>
      <w:r w:rsidR="00200457" w:rsidRPr="00200457">
        <w:rPr>
          <w:sz w:val="20"/>
          <w:szCs w:val="20"/>
          <w:lang w:val="en-US"/>
        </w:rPr>
        <w:t>. 68</w:t>
      </w:r>
      <w:r w:rsidR="00200457">
        <w:rPr>
          <w:sz w:val="20"/>
          <w:szCs w:val="20"/>
          <w:lang w:val="en-US"/>
        </w:rPr>
        <w:t xml:space="preserve">, </w:t>
      </w:r>
      <w:r w:rsidR="00200457" w:rsidRPr="00200457">
        <w:rPr>
          <w:sz w:val="20"/>
          <w:szCs w:val="20"/>
          <w:lang w:val="en-US"/>
        </w:rPr>
        <w:t xml:space="preserve">№. 2. – </w:t>
      </w:r>
      <w:r w:rsidR="00200457">
        <w:rPr>
          <w:sz w:val="20"/>
          <w:szCs w:val="20"/>
          <w:lang w:val="en-US"/>
        </w:rPr>
        <w:t>P</w:t>
      </w:r>
      <w:r w:rsidR="00200457" w:rsidRPr="00200457">
        <w:rPr>
          <w:sz w:val="20"/>
          <w:szCs w:val="20"/>
          <w:lang w:val="en-US"/>
        </w:rPr>
        <w:t>. 341-350.</w:t>
      </w:r>
    </w:p>
  </w:footnote>
  <w:footnote w:id="21">
    <w:p w14:paraId="394873DA" w14:textId="7B3F0D44" w:rsidR="002C32DD" w:rsidRPr="0021309C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Rather R. A. Consequences of consumer engagement in service marketing: An empirical exploration </w:t>
      </w:r>
      <w:r w:rsidR="00200457">
        <w:rPr>
          <w:sz w:val="20"/>
          <w:szCs w:val="20"/>
          <w:lang w:val="en-US"/>
        </w:rPr>
        <w:t xml:space="preserve">/ R. A. Rather </w:t>
      </w:r>
      <w:r w:rsidR="00200457" w:rsidRPr="00200457">
        <w:rPr>
          <w:sz w:val="20"/>
          <w:szCs w:val="20"/>
          <w:lang w:val="en-US"/>
        </w:rPr>
        <w:t>//</w:t>
      </w:r>
      <w:r w:rsid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Journal of Global Marketing. – 2019. – </w:t>
      </w:r>
      <w:r w:rsidR="00200457">
        <w:rPr>
          <w:sz w:val="20"/>
          <w:szCs w:val="20"/>
          <w:lang w:val="en-US"/>
        </w:rPr>
        <w:t>Vol</w:t>
      </w:r>
      <w:r w:rsidR="00200457" w:rsidRPr="00200457">
        <w:rPr>
          <w:sz w:val="20"/>
          <w:szCs w:val="20"/>
          <w:lang w:val="en-US"/>
        </w:rPr>
        <w:t>. 32</w:t>
      </w:r>
      <w:r w:rsidR="00200457">
        <w:rPr>
          <w:sz w:val="20"/>
          <w:szCs w:val="20"/>
          <w:lang w:val="en-US"/>
        </w:rPr>
        <w:t>,</w:t>
      </w:r>
      <w:r w:rsidR="00200457" w:rsidRPr="00200457">
        <w:rPr>
          <w:sz w:val="20"/>
          <w:szCs w:val="20"/>
          <w:lang w:val="en-US"/>
        </w:rPr>
        <w:t xml:space="preserve"> №. 2. – </w:t>
      </w:r>
      <w:r w:rsidR="00200457">
        <w:rPr>
          <w:sz w:val="20"/>
          <w:szCs w:val="20"/>
          <w:lang w:val="en-US"/>
        </w:rPr>
        <w:t>P</w:t>
      </w:r>
      <w:r w:rsidR="00200457" w:rsidRPr="00200457">
        <w:rPr>
          <w:sz w:val="20"/>
          <w:szCs w:val="20"/>
          <w:lang w:val="en-US"/>
        </w:rPr>
        <w:t>. 116-135.</w:t>
      </w:r>
    </w:p>
  </w:footnote>
  <w:footnote w:id="22">
    <w:p w14:paraId="30637E5C" w14:textId="365FC580" w:rsidR="002C32DD" w:rsidRPr="0021309C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bookmarkStart w:id="48" w:name="_Hlk136451596"/>
      <w:r w:rsidR="00200457" w:rsidRPr="00200457">
        <w:rPr>
          <w:sz w:val="20"/>
          <w:szCs w:val="20"/>
          <w:lang w:val="en-US"/>
        </w:rPr>
        <w:t>Mittal V., Kamakura W. A.</w:t>
      </w:r>
      <w:bookmarkEnd w:id="48"/>
      <w:r w:rsidR="00200457" w:rsidRPr="00200457">
        <w:rPr>
          <w:sz w:val="20"/>
          <w:szCs w:val="20"/>
          <w:lang w:val="en-US"/>
        </w:rPr>
        <w:t xml:space="preserve"> Satisfaction, repurchase intent, and repurchase behavior: Investigating the moderating effect of customer characteristics </w:t>
      </w:r>
      <w:r w:rsidR="00200457">
        <w:rPr>
          <w:sz w:val="20"/>
          <w:szCs w:val="20"/>
          <w:lang w:val="en-US"/>
        </w:rPr>
        <w:t xml:space="preserve">/ V. </w:t>
      </w:r>
      <w:r w:rsidR="00200457" w:rsidRPr="00200457">
        <w:rPr>
          <w:sz w:val="20"/>
          <w:szCs w:val="20"/>
          <w:lang w:val="en-US"/>
        </w:rPr>
        <w:t>Mittal</w:t>
      </w:r>
      <w:r w:rsidR="00200457">
        <w:rPr>
          <w:sz w:val="20"/>
          <w:szCs w:val="20"/>
          <w:lang w:val="en-US"/>
        </w:rPr>
        <w:t xml:space="preserve"> and</w:t>
      </w:r>
      <w:r w:rsidR="00200457" w:rsidRPr="00200457">
        <w:rPr>
          <w:sz w:val="20"/>
          <w:szCs w:val="20"/>
          <w:lang w:val="en-US"/>
        </w:rPr>
        <w:t xml:space="preserve"> </w:t>
      </w:r>
      <w:r w:rsidR="00200457">
        <w:rPr>
          <w:sz w:val="20"/>
          <w:szCs w:val="20"/>
          <w:lang w:val="en-US"/>
        </w:rPr>
        <w:t xml:space="preserve">W. A. </w:t>
      </w:r>
      <w:r w:rsidR="00200457" w:rsidRPr="00200457">
        <w:rPr>
          <w:sz w:val="20"/>
          <w:szCs w:val="20"/>
          <w:lang w:val="en-US"/>
        </w:rPr>
        <w:t>Kamakura</w:t>
      </w:r>
      <w:r w:rsid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>//</w:t>
      </w:r>
      <w:r w:rsidR="00200457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Journal of marketing research. – 2001. – </w:t>
      </w:r>
      <w:r w:rsidR="00200457">
        <w:rPr>
          <w:sz w:val="20"/>
          <w:szCs w:val="20"/>
          <w:lang w:val="en-US"/>
        </w:rPr>
        <w:t>Vol</w:t>
      </w:r>
      <w:r w:rsidR="00200457" w:rsidRPr="00200457">
        <w:rPr>
          <w:sz w:val="20"/>
          <w:szCs w:val="20"/>
          <w:lang w:val="en-US"/>
        </w:rPr>
        <w:t>. 38</w:t>
      </w:r>
      <w:r w:rsidR="00200457">
        <w:rPr>
          <w:sz w:val="20"/>
          <w:szCs w:val="20"/>
          <w:lang w:val="en-US"/>
        </w:rPr>
        <w:t xml:space="preserve">, </w:t>
      </w:r>
      <w:r w:rsidR="00200457" w:rsidRPr="00200457">
        <w:rPr>
          <w:sz w:val="20"/>
          <w:szCs w:val="20"/>
          <w:lang w:val="en-US"/>
        </w:rPr>
        <w:t xml:space="preserve">№. 1. – </w:t>
      </w:r>
      <w:r w:rsidR="00200457">
        <w:rPr>
          <w:sz w:val="20"/>
          <w:szCs w:val="20"/>
          <w:lang w:val="en-US"/>
        </w:rPr>
        <w:t>P</w:t>
      </w:r>
      <w:r w:rsidR="00200457" w:rsidRPr="00200457">
        <w:rPr>
          <w:sz w:val="20"/>
          <w:szCs w:val="20"/>
          <w:lang w:val="en-US"/>
        </w:rPr>
        <w:t>. 131-142.</w:t>
      </w:r>
    </w:p>
  </w:footnote>
  <w:footnote w:id="23">
    <w:p w14:paraId="3C7601BA" w14:textId="4AE3912B" w:rsidR="002C32DD" w:rsidRPr="002C32DD" w:rsidRDefault="002C32DD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200457" w:rsidRPr="00200457">
        <w:rPr>
          <w:sz w:val="20"/>
          <w:szCs w:val="20"/>
          <w:lang w:val="en-US"/>
        </w:rPr>
        <w:t>Chandrashekaran</w:t>
      </w:r>
      <w:proofErr w:type="spellEnd"/>
      <w:r w:rsidR="00200457" w:rsidRPr="00200457">
        <w:rPr>
          <w:sz w:val="20"/>
          <w:szCs w:val="20"/>
          <w:lang w:val="en-US"/>
        </w:rPr>
        <w:t xml:space="preserve"> M. et al. Satisfaction strength and customer loyalty </w:t>
      </w:r>
      <w:r w:rsidR="00F06756">
        <w:rPr>
          <w:sz w:val="20"/>
          <w:szCs w:val="20"/>
          <w:lang w:val="en-US"/>
        </w:rPr>
        <w:t xml:space="preserve">/ M. </w:t>
      </w:r>
      <w:proofErr w:type="spellStart"/>
      <w:r w:rsidR="00F06756" w:rsidRPr="00200457">
        <w:rPr>
          <w:sz w:val="20"/>
          <w:szCs w:val="20"/>
          <w:lang w:val="en-US"/>
        </w:rPr>
        <w:t>Chandrashekaran</w:t>
      </w:r>
      <w:proofErr w:type="spellEnd"/>
      <w:r w:rsidR="00F06756" w:rsidRPr="00200457">
        <w:rPr>
          <w:sz w:val="20"/>
          <w:szCs w:val="20"/>
          <w:lang w:val="en-US"/>
        </w:rPr>
        <w:t xml:space="preserve"> et al.</w:t>
      </w:r>
      <w:r w:rsidR="00F06756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>//</w:t>
      </w:r>
      <w:r w:rsidR="00F06756">
        <w:rPr>
          <w:sz w:val="20"/>
          <w:szCs w:val="20"/>
          <w:lang w:val="en-US"/>
        </w:rPr>
        <w:t xml:space="preserve"> </w:t>
      </w:r>
      <w:r w:rsidR="00200457" w:rsidRPr="00200457">
        <w:rPr>
          <w:sz w:val="20"/>
          <w:szCs w:val="20"/>
          <w:lang w:val="en-US"/>
        </w:rPr>
        <w:t xml:space="preserve">Journal of marketing research. – 2007. – </w:t>
      </w:r>
      <w:r w:rsidR="00200457">
        <w:rPr>
          <w:sz w:val="20"/>
          <w:szCs w:val="20"/>
          <w:lang w:val="en-US"/>
        </w:rPr>
        <w:t>Vol</w:t>
      </w:r>
      <w:r w:rsidR="00200457" w:rsidRPr="00200457">
        <w:rPr>
          <w:sz w:val="20"/>
          <w:szCs w:val="20"/>
          <w:lang w:val="en-US"/>
        </w:rPr>
        <w:t>. 44</w:t>
      </w:r>
      <w:r w:rsidR="00200457">
        <w:rPr>
          <w:sz w:val="20"/>
          <w:szCs w:val="20"/>
          <w:lang w:val="en-US"/>
        </w:rPr>
        <w:t xml:space="preserve">, </w:t>
      </w:r>
      <w:r w:rsidR="00200457" w:rsidRPr="00200457">
        <w:rPr>
          <w:sz w:val="20"/>
          <w:szCs w:val="20"/>
          <w:lang w:val="en-US"/>
        </w:rPr>
        <w:t xml:space="preserve">№. 1. – </w:t>
      </w:r>
      <w:r w:rsidR="00200457">
        <w:rPr>
          <w:sz w:val="20"/>
          <w:szCs w:val="20"/>
          <w:lang w:val="en-US"/>
        </w:rPr>
        <w:t>P</w:t>
      </w:r>
      <w:r w:rsidR="00200457" w:rsidRPr="00200457">
        <w:rPr>
          <w:sz w:val="20"/>
          <w:szCs w:val="20"/>
          <w:lang w:val="en-US"/>
        </w:rPr>
        <w:t>. 153-163.</w:t>
      </w:r>
    </w:p>
  </w:footnote>
  <w:footnote w:id="24">
    <w:p w14:paraId="61856AFA" w14:textId="44382EFA" w:rsidR="002C32DD" w:rsidRPr="005D0D80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5D0D80">
        <w:rPr>
          <w:rStyle w:val="a9"/>
          <w:sz w:val="20"/>
          <w:szCs w:val="20"/>
        </w:rPr>
        <w:footnoteRef/>
      </w:r>
      <w:r w:rsidR="005D0D80" w:rsidRPr="005D0D80">
        <w:rPr>
          <w:sz w:val="16"/>
          <w:szCs w:val="16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 xml:space="preserve">Westbrook R. A., Oliver R. L. Developing better measures of consumer satisfaction: some preliminary results </w:t>
      </w:r>
      <w:r w:rsidR="005D0D80">
        <w:rPr>
          <w:sz w:val="20"/>
          <w:szCs w:val="20"/>
          <w:lang w:val="en-US"/>
        </w:rPr>
        <w:t xml:space="preserve">/ </w:t>
      </w:r>
      <w:r w:rsidR="005D0D80" w:rsidRPr="005D0D80">
        <w:rPr>
          <w:sz w:val="20"/>
          <w:szCs w:val="20"/>
          <w:lang w:val="en-US"/>
        </w:rPr>
        <w:t>R. A.</w:t>
      </w:r>
      <w:r w:rsidR="005D0D80">
        <w:rPr>
          <w:sz w:val="20"/>
          <w:szCs w:val="20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>Westbrook</w:t>
      </w:r>
      <w:r w:rsidR="005D0D80">
        <w:rPr>
          <w:sz w:val="20"/>
          <w:szCs w:val="20"/>
          <w:lang w:val="en-US"/>
        </w:rPr>
        <w:t xml:space="preserve"> and</w:t>
      </w:r>
      <w:r w:rsidR="005D0D80" w:rsidRPr="005D0D80">
        <w:rPr>
          <w:sz w:val="20"/>
          <w:szCs w:val="20"/>
          <w:lang w:val="en-US"/>
        </w:rPr>
        <w:t xml:space="preserve"> R. L.</w:t>
      </w:r>
      <w:r w:rsidR="005D0D80">
        <w:rPr>
          <w:sz w:val="20"/>
          <w:szCs w:val="20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>Oliver //</w:t>
      </w:r>
      <w:r w:rsidR="005D0D80">
        <w:rPr>
          <w:sz w:val="20"/>
          <w:szCs w:val="20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>ACR North American Advances. – 1981.</w:t>
      </w:r>
    </w:p>
  </w:footnote>
  <w:footnote w:id="25">
    <w:p w14:paraId="526AD0C8" w14:textId="26A74C38" w:rsidR="002C32DD" w:rsidRPr="005D0D80" w:rsidRDefault="002C32DD" w:rsidP="005D0D80">
      <w:pPr>
        <w:pStyle w:val="a7"/>
        <w:spacing w:line="240" w:lineRule="auto"/>
        <w:rPr>
          <w:sz w:val="16"/>
          <w:szCs w:val="16"/>
          <w:lang w:val="en-US"/>
        </w:rPr>
      </w:pPr>
      <w:r w:rsidRPr="005D0D80">
        <w:rPr>
          <w:rStyle w:val="a9"/>
          <w:sz w:val="20"/>
          <w:szCs w:val="20"/>
        </w:rPr>
        <w:footnoteRef/>
      </w:r>
      <w:r w:rsidR="005D0D80">
        <w:rPr>
          <w:sz w:val="16"/>
          <w:szCs w:val="16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 xml:space="preserve">Belk R. W. Possessions and the extended self </w:t>
      </w:r>
      <w:r w:rsidR="005D0D80">
        <w:rPr>
          <w:sz w:val="20"/>
          <w:szCs w:val="20"/>
          <w:lang w:val="en-US"/>
        </w:rPr>
        <w:t xml:space="preserve">/ R. W. Belk </w:t>
      </w:r>
      <w:r w:rsidR="005D0D80" w:rsidRPr="005D0D80">
        <w:rPr>
          <w:sz w:val="20"/>
          <w:szCs w:val="20"/>
          <w:lang w:val="en-US"/>
        </w:rPr>
        <w:t>//</w:t>
      </w:r>
      <w:r w:rsidR="005D0D80">
        <w:rPr>
          <w:sz w:val="20"/>
          <w:szCs w:val="20"/>
          <w:lang w:val="en-US"/>
        </w:rPr>
        <w:t xml:space="preserve"> </w:t>
      </w:r>
      <w:r w:rsidR="005D0D80" w:rsidRPr="005D0D80">
        <w:rPr>
          <w:sz w:val="20"/>
          <w:szCs w:val="20"/>
          <w:lang w:val="en-US"/>
        </w:rPr>
        <w:t xml:space="preserve">Journal of consumer research. – 1988. – </w:t>
      </w:r>
      <w:r w:rsidR="005D0D80">
        <w:rPr>
          <w:sz w:val="20"/>
          <w:szCs w:val="20"/>
          <w:lang w:val="en-US"/>
        </w:rPr>
        <w:t>Vol</w:t>
      </w:r>
      <w:r w:rsidR="005D0D80" w:rsidRPr="005D0D80">
        <w:rPr>
          <w:sz w:val="20"/>
          <w:szCs w:val="20"/>
          <w:lang w:val="en-US"/>
        </w:rPr>
        <w:t>. 15</w:t>
      </w:r>
      <w:r w:rsidR="005D0D80">
        <w:rPr>
          <w:sz w:val="20"/>
          <w:szCs w:val="20"/>
          <w:lang w:val="en-US"/>
        </w:rPr>
        <w:t xml:space="preserve">, </w:t>
      </w:r>
      <w:r w:rsidR="005D0D80" w:rsidRPr="005D0D80">
        <w:rPr>
          <w:sz w:val="20"/>
          <w:szCs w:val="20"/>
          <w:lang w:val="en-US"/>
        </w:rPr>
        <w:t xml:space="preserve">№. 2. – </w:t>
      </w:r>
      <w:r w:rsidR="005D0D80">
        <w:rPr>
          <w:sz w:val="20"/>
          <w:szCs w:val="20"/>
          <w:lang w:val="en-US"/>
        </w:rPr>
        <w:t>P</w:t>
      </w:r>
      <w:r w:rsidR="005D0D80" w:rsidRPr="005D0D80">
        <w:rPr>
          <w:sz w:val="20"/>
          <w:szCs w:val="20"/>
          <w:lang w:val="en-US"/>
        </w:rPr>
        <w:t>. 139-168.</w:t>
      </w:r>
    </w:p>
  </w:footnote>
  <w:footnote w:id="26">
    <w:p w14:paraId="3A5AA4B9" w14:textId="73FB0AFC" w:rsidR="002C32DD" w:rsidRPr="0021309C" w:rsidRDefault="002C32DD" w:rsidP="005D0D80">
      <w:pPr>
        <w:pStyle w:val="a7"/>
        <w:spacing w:line="240" w:lineRule="auto"/>
        <w:rPr>
          <w:sz w:val="20"/>
          <w:szCs w:val="20"/>
          <w:lang w:val="en-US"/>
        </w:rPr>
      </w:pPr>
      <w:r w:rsidRPr="007B6558">
        <w:rPr>
          <w:rStyle w:val="a9"/>
          <w:sz w:val="20"/>
          <w:szCs w:val="20"/>
        </w:rPr>
        <w:footnoteRef/>
      </w:r>
      <w:r w:rsidRPr="007B6558">
        <w:rPr>
          <w:sz w:val="20"/>
          <w:szCs w:val="20"/>
          <w:lang w:val="en-US"/>
        </w:rPr>
        <w:t xml:space="preserve"> </w:t>
      </w:r>
      <w:r w:rsidR="005D0D80" w:rsidRPr="007B6558">
        <w:rPr>
          <w:sz w:val="20"/>
          <w:szCs w:val="20"/>
          <w:lang w:val="en-US"/>
        </w:rPr>
        <w:t>Bhattacharya C. B., Sen S. Consumer–company identification: A framework for understanding consumers’ relationships with companies //Journal of marketing. – 2003. – Т. 67. – №. 2. – С. 76-88.</w:t>
      </w:r>
    </w:p>
  </w:footnote>
  <w:footnote w:id="27">
    <w:p w14:paraId="64C0C21E" w14:textId="69F42AB7" w:rsidR="00857871" w:rsidRPr="0021309C" w:rsidRDefault="00857871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AD6688">
        <w:rPr>
          <w:sz w:val="20"/>
          <w:szCs w:val="20"/>
          <w:lang w:val="en-US"/>
        </w:rPr>
        <w:t xml:space="preserve"> </w:t>
      </w:r>
      <w:r w:rsidR="00AD6688" w:rsidRPr="00AD6688">
        <w:rPr>
          <w:sz w:val="20"/>
          <w:szCs w:val="20"/>
          <w:lang w:val="en-US"/>
        </w:rPr>
        <w:t xml:space="preserve">Levy S. J. Symbols for sale </w:t>
      </w:r>
      <w:r w:rsidR="00AD6688">
        <w:rPr>
          <w:sz w:val="20"/>
          <w:szCs w:val="20"/>
          <w:lang w:val="en-US"/>
        </w:rPr>
        <w:t xml:space="preserve">/ S. J. Levy </w:t>
      </w:r>
      <w:r w:rsidR="00AD6688" w:rsidRPr="00AD6688">
        <w:rPr>
          <w:sz w:val="20"/>
          <w:szCs w:val="20"/>
          <w:lang w:val="en-US"/>
        </w:rPr>
        <w:t>//</w:t>
      </w:r>
      <w:r w:rsidR="00AD6688">
        <w:rPr>
          <w:sz w:val="20"/>
          <w:szCs w:val="20"/>
          <w:lang w:val="en-US"/>
        </w:rPr>
        <w:t xml:space="preserve"> </w:t>
      </w:r>
      <w:r w:rsidR="00AD6688" w:rsidRPr="00AD6688">
        <w:rPr>
          <w:sz w:val="20"/>
          <w:szCs w:val="20"/>
          <w:lang w:val="en-US"/>
        </w:rPr>
        <w:t>Harvard business review. – 1959.</w:t>
      </w:r>
    </w:p>
  </w:footnote>
  <w:footnote w:id="28">
    <w:p w14:paraId="6DD764C9" w14:textId="25D60BE2" w:rsidR="00662DB5" w:rsidRPr="0021309C" w:rsidRDefault="00662DB5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AD6688">
        <w:rPr>
          <w:sz w:val="20"/>
          <w:szCs w:val="20"/>
          <w:lang w:val="en-US"/>
        </w:rPr>
        <w:t xml:space="preserve"> </w:t>
      </w:r>
      <w:proofErr w:type="spellStart"/>
      <w:r w:rsidR="00AD6688" w:rsidRPr="00AD6688">
        <w:rPr>
          <w:sz w:val="20"/>
          <w:szCs w:val="20"/>
          <w:lang w:val="en-US"/>
        </w:rPr>
        <w:t>Stokburger</w:t>
      </w:r>
      <w:proofErr w:type="spellEnd"/>
      <w:r w:rsidR="00AD6688" w:rsidRPr="00AD6688">
        <w:rPr>
          <w:sz w:val="20"/>
          <w:szCs w:val="20"/>
          <w:lang w:val="en-US"/>
        </w:rPr>
        <w:t xml:space="preserve">-Sauer N., </w:t>
      </w:r>
      <w:proofErr w:type="spellStart"/>
      <w:r w:rsidR="00AD6688" w:rsidRPr="00AD6688">
        <w:rPr>
          <w:sz w:val="20"/>
          <w:szCs w:val="20"/>
          <w:lang w:val="en-US"/>
        </w:rPr>
        <w:t>Ratneshwar</w:t>
      </w:r>
      <w:proofErr w:type="spellEnd"/>
      <w:r w:rsidR="00AD6688" w:rsidRPr="00AD6688">
        <w:rPr>
          <w:sz w:val="20"/>
          <w:szCs w:val="20"/>
          <w:lang w:val="en-US"/>
        </w:rPr>
        <w:t xml:space="preserve"> S., Sen S. Drivers of consumer–brand identification </w:t>
      </w:r>
      <w:r w:rsidR="00AD6688">
        <w:rPr>
          <w:sz w:val="20"/>
          <w:szCs w:val="20"/>
          <w:lang w:val="en-US"/>
        </w:rPr>
        <w:t xml:space="preserve">/ N. </w:t>
      </w:r>
      <w:proofErr w:type="spellStart"/>
      <w:r w:rsidR="00AD6688" w:rsidRPr="00AD6688">
        <w:rPr>
          <w:sz w:val="20"/>
          <w:szCs w:val="20"/>
          <w:lang w:val="en-US"/>
        </w:rPr>
        <w:t>Stokburger</w:t>
      </w:r>
      <w:proofErr w:type="spellEnd"/>
      <w:r w:rsidR="00AD6688" w:rsidRPr="00AD6688">
        <w:rPr>
          <w:sz w:val="20"/>
          <w:szCs w:val="20"/>
          <w:lang w:val="en-US"/>
        </w:rPr>
        <w:t xml:space="preserve">-Sauer, </w:t>
      </w:r>
      <w:r w:rsidR="00AD6688">
        <w:rPr>
          <w:sz w:val="20"/>
          <w:szCs w:val="20"/>
          <w:lang w:val="en-US"/>
        </w:rPr>
        <w:t xml:space="preserve">S. </w:t>
      </w:r>
      <w:proofErr w:type="spellStart"/>
      <w:r w:rsidR="00AD6688" w:rsidRPr="00AD6688">
        <w:rPr>
          <w:sz w:val="20"/>
          <w:szCs w:val="20"/>
          <w:lang w:val="en-US"/>
        </w:rPr>
        <w:t>Ratneshwar</w:t>
      </w:r>
      <w:proofErr w:type="spellEnd"/>
      <w:r w:rsidR="00AD6688" w:rsidRPr="00AD6688">
        <w:rPr>
          <w:sz w:val="20"/>
          <w:szCs w:val="20"/>
          <w:lang w:val="en-US"/>
        </w:rPr>
        <w:t xml:space="preserve"> </w:t>
      </w:r>
      <w:r w:rsidR="00AD6688">
        <w:rPr>
          <w:sz w:val="20"/>
          <w:szCs w:val="20"/>
          <w:lang w:val="en-US"/>
        </w:rPr>
        <w:t>and S.</w:t>
      </w:r>
      <w:r w:rsidR="00AD6688" w:rsidRPr="00AD6688">
        <w:rPr>
          <w:sz w:val="20"/>
          <w:szCs w:val="20"/>
          <w:lang w:val="en-US"/>
        </w:rPr>
        <w:t xml:space="preserve"> Sen</w:t>
      </w:r>
      <w:r w:rsidR="00AD6688">
        <w:rPr>
          <w:sz w:val="20"/>
          <w:szCs w:val="20"/>
          <w:lang w:val="en-US"/>
        </w:rPr>
        <w:t xml:space="preserve"> </w:t>
      </w:r>
      <w:r w:rsidR="00AD6688" w:rsidRPr="00AD6688">
        <w:rPr>
          <w:sz w:val="20"/>
          <w:szCs w:val="20"/>
          <w:lang w:val="en-US"/>
        </w:rPr>
        <w:t>//</w:t>
      </w:r>
      <w:r w:rsidR="00AD6688">
        <w:rPr>
          <w:sz w:val="20"/>
          <w:szCs w:val="20"/>
          <w:lang w:val="en-US"/>
        </w:rPr>
        <w:t xml:space="preserve"> </w:t>
      </w:r>
      <w:r w:rsidR="00AD6688" w:rsidRPr="00AD6688">
        <w:rPr>
          <w:sz w:val="20"/>
          <w:szCs w:val="20"/>
          <w:lang w:val="en-US"/>
        </w:rPr>
        <w:t xml:space="preserve">International journal of research in marketing. – 2012. – </w:t>
      </w:r>
      <w:r w:rsidR="00AD6688">
        <w:rPr>
          <w:sz w:val="20"/>
          <w:szCs w:val="20"/>
          <w:lang w:val="en-US"/>
        </w:rPr>
        <w:t>Vol</w:t>
      </w:r>
      <w:r w:rsidR="00AD6688" w:rsidRPr="00AD6688">
        <w:rPr>
          <w:sz w:val="20"/>
          <w:szCs w:val="20"/>
          <w:lang w:val="en-US"/>
        </w:rPr>
        <w:t>. 29</w:t>
      </w:r>
      <w:r w:rsidR="00AD6688">
        <w:rPr>
          <w:sz w:val="20"/>
          <w:szCs w:val="20"/>
          <w:lang w:val="en-US"/>
        </w:rPr>
        <w:t xml:space="preserve">, </w:t>
      </w:r>
      <w:r w:rsidR="00AD6688" w:rsidRPr="00AD6688">
        <w:rPr>
          <w:sz w:val="20"/>
          <w:szCs w:val="20"/>
          <w:lang w:val="en-US"/>
        </w:rPr>
        <w:t xml:space="preserve">№. 4. – </w:t>
      </w:r>
      <w:r w:rsidR="00AD6688">
        <w:rPr>
          <w:sz w:val="20"/>
          <w:szCs w:val="20"/>
          <w:lang w:val="en-US"/>
        </w:rPr>
        <w:t>P</w:t>
      </w:r>
      <w:r w:rsidR="00AD6688" w:rsidRPr="00AD6688">
        <w:rPr>
          <w:sz w:val="20"/>
          <w:szCs w:val="20"/>
          <w:lang w:val="en-US"/>
        </w:rPr>
        <w:t>. 406-418.</w:t>
      </w:r>
    </w:p>
  </w:footnote>
  <w:footnote w:id="29">
    <w:p w14:paraId="3479B3BE" w14:textId="2895EA24" w:rsidR="002C32DD" w:rsidRPr="00206F59" w:rsidRDefault="002C32DD" w:rsidP="0021309C">
      <w:pPr>
        <w:pStyle w:val="a7"/>
        <w:spacing w:line="240" w:lineRule="auto"/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CA5B2E" w:rsidRPr="00CA5B2E">
        <w:rPr>
          <w:sz w:val="20"/>
          <w:szCs w:val="20"/>
          <w:lang w:val="en-US"/>
        </w:rPr>
        <w:t xml:space="preserve">Keller K. L. Conceptualizing, measuring, and managing customer-based brand equity </w:t>
      </w:r>
      <w:r w:rsidR="00CA5B2E">
        <w:rPr>
          <w:sz w:val="20"/>
          <w:szCs w:val="20"/>
          <w:lang w:val="en-US"/>
        </w:rPr>
        <w:t xml:space="preserve">/ K. L. Keller </w:t>
      </w:r>
      <w:r w:rsidR="00CA5B2E" w:rsidRPr="00CA5B2E">
        <w:rPr>
          <w:sz w:val="20"/>
          <w:szCs w:val="20"/>
          <w:lang w:val="en-US"/>
        </w:rPr>
        <w:t>//</w:t>
      </w:r>
      <w:r w:rsidR="00CA5B2E">
        <w:rPr>
          <w:sz w:val="20"/>
          <w:szCs w:val="20"/>
          <w:lang w:val="en-US"/>
        </w:rPr>
        <w:t xml:space="preserve"> </w:t>
      </w:r>
      <w:r w:rsidR="00CA5B2E" w:rsidRPr="00CA5B2E">
        <w:rPr>
          <w:sz w:val="20"/>
          <w:szCs w:val="20"/>
          <w:lang w:val="en-US"/>
        </w:rPr>
        <w:t xml:space="preserve">Journal of marketing. – 1993. – </w:t>
      </w:r>
      <w:r w:rsidR="00CA5B2E">
        <w:rPr>
          <w:sz w:val="20"/>
          <w:szCs w:val="20"/>
          <w:lang w:val="en-US"/>
        </w:rPr>
        <w:t>Vol</w:t>
      </w:r>
      <w:r w:rsidR="00CA5B2E" w:rsidRPr="00CA5B2E">
        <w:rPr>
          <w:sz w:val="20"/>
          <w:szCs w:val="20"/>
          <w:lang w:val="en-US"/>
        </w:rPr>
        <w:t>. 57</w:t>
      </w:r>
      <w:r w:rsidR="00CA5B2E">
        <w:rPr>
          <w:sz w:val="20"/>
          <w:szCs w:val="20"/>
          <w:lang w:val="en-US"/>
        </w:rPr>
        <w:t xml:space="preserve">, </w:t>
      </w:r>
      <w:r w:rsidR="00CA5B2E" w:rsidRPr="00CA5B2E">
        <w:rPr>
          <w:sz w:val="20"/>
          <w:szCs w:val="20"/>
          <w:lang w:val="en-US"/>
        </w:rPr>
        <w:t xml:space="preserve">№. </w:t>
      </w:r>
      <w:r w:rsidR="00CA5B2E" w:rsidRPr="00206F59">
        <w:rPr>
          <w:sz w:val="20"/>
          <w:szCs w:val="20"/>
        </w:rPr>
        <w:t xml:space="preserve">1. – </w:t>
      </w:r>
      <w:r w:rsidR="00CA5B2E">
        <w:rPr>
          <w:sz w:val="20"/>
          <w:szCs w:val="20"/>
          <w:lang w:val="en-US"/>
        </w:rPr>
        <w:t>P</w:t>
      </w:r>
      <w:r w:rsidR="00CA5B2E" w:rsidRPr="00206F59">
        <w:rPr>
          <w:sz w:val="20"/>
          <w:szCs w:val="20"/>
        </w:rPr>
        <w:t xml:space="preserve">. </w:t>
      </w:r>
      <w:proofErr w:type="gramStart"/>
      <w:r w:rsidR="00CA5B2E" w:rsidRPr="00206F59">
        <w:rPr>
          <w:sz w:val="20"/>
          <w:szCs w:val="20"/>
        </w:rPr>
        <w:t>1-22</w:t>
      </w:r>
      <w:proofErr w:type="gramEnd"/>
      <w:r w:rsidR="00CA5B2E" w:rsidRPr="00206F59">
        <w:rPr>
          <w:sz w:val="20"/>
          <w:szCs w:val="20"/>
        </w:rPr>
        <w:t>.</w:t>
      </w:r>
    </w:p>
  </w:footnote>
  <w:footnote w:id="30">
    <w:p w14:paraId="481F15EF" w14:textId="0594A4AD" w:rsidR="002C32DD" w:rsidRPr="0021309C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2C32DD">
        <w:t xml:space="preserve"> </w:t>
      </w:r>
      <w:r w:rsidR="00CA5B2E" w:rsidRPr="00CA5B2E">
        <w:rPr>
          <w:sz w:val="20"/>
          <w:szCs w:val="20"/>
        </w:rPr>
        <w:t xml:space="preserve">Антонова Н. В. и др. Взаимосвязь идентичности потребителя и индивидуальности бренда как фактор приверженности бренду / </w:t>
      </w:r>
      <w:r w:rsidR="00CA5B2E">
        <w:rPr>
          <w:sz w:val="20"/>
          <w:szCs w:val="20"/>
        </w:rPr>
        <w:t>Н. В. Антонова</w:t>
      </w:r>
      <w:r w:rsidR="00CA5B2E" w:rsidRPr="00CA5B2E">
        <w:rPr>
          <w:sz w:val="20"/>
          <w:szCs w:val="20"/>
        </w:rPr>
        <w:t xml:space="preserve"> // Социальная психология и общество. – 2015. – Т. 6, №. </w:t>
      </w:r>
      <w:r w:rsidR="00CA5B2E" w:rsidRPr="00206F59">
        <w:rPr>
          <w:sz w:val="20"/>
          <w:szCs w:val="20"/>
          <w:lang w:val="en-US"/>
        </w:rPr>
        <w:t xml:space="preserve">4. – </w:t>
      </w:r>
      <w:r w:rsidR="00CA5B2E" w:rsidRPr="00CA5B2E">
        <w:rPr>
          <w:sz w:val="20"/>
          <w:szCs w:val="20"/>
        </w:rPr>
        <w:t>С</w:t>
      </w:r>
      <w:r w:rsidR="00CA5B2E" w:rsidRPr="00206F59">
        <w:rPr>
          <w:sz w:val="20"/>
          <w:szCs w:val="20"/>
          <w:lang w:val="en-US"/>
        </w:rPr>
        <w:t>. 123–138.</w:t>
      </w:r>
    </w:p>
  </w:footnote>
  <w:footnote w:id="31">
    <w:p w14:paraId="70545CE5" w14:textId="02B8794F" w:rsidR="002C32DD" w:rsidRPr="0021309C" w:rsidRDefault="002C32DD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3D6F12" w:rsidRPr="0021309C">
        <w:rPr>
          <w:sz w:val="20"/>
          <w:szCs w:val="20"/>
          <w:lang w:val="en-US"/>
        </w:rPr>
        <w:t>Ladik, Daniel &amp; Carrillat, François &amp; Tadajewski, Mark. Possessions and the extended self</w:t>
      </w:r>
      <w:r w:rsidR="00CA5B2E" w:rsidRPr="00CA5B2E">
        <w:rPr>
          <w:sz w:val="20"/>
          <w:szCs w:val="20"/>
          <w:lang w:val="en-US"/>
        </w:rPr>
        <w:t xml:space="preserve"> </w:t>
      </w:r>
      <w:r w:rsidR="00CA5B2E">
        <w:rPr>
          <w:sz w:val="20"/>
          <w:szCs w:val="20"/>
          <w:lang w:val="en-US"/>
        </w:rPr>
        <w:t>…</w:t>
      </w:r>
      <w:r w:rsidR="003D6F12" w:rsidRPr="0021309C">
        <w:rPr>
          <w:sz w:val="20"/>
          <w:szCs w:val="20"/>
          <w:lang w:val="en-US"/>
        </w:rPr>
        <w:t xml:space="preserve"> </w:t>
      </w:r>
      <w:r w:rsidR="00CA5B2E">
        <w:rPr>
          <w:sz w:val="20"/>
          <w:szCs w:val="20"/>
          <w:lang w:val="en-US"/>
        </w:rPr>
        <w:t xml:space="preserve">P. </w:t>
      </w:r>
      <w:r w:rsidR="003D6F12" w:rsidRPr="0021309C">
        <w:rPr>
          <w:sz w:val="20"/>
          <w:szCs w:val="20"/>
          <w:lang w:val="en-US"/>
        </w:rPr>
        <w:t>184-207.</w:t>
      </w:r>
    </w:p>
  </w:footnote>
  <w:footnote w:id="32">
    <w:p w14:paraId="52623D55" w14:textId="4DD92163" w:rsidR="00AC501D" w:rsidRPr="00AC501D" w:rsidRDefault="00AC501D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C90535">
        <w:rPr>
          <w:sz w:val="20"/>
          <w:szCs w:val="20"/>
          <w:lang w:val="en-US"/>
        </w:rPr>
        <w:t xml:space="preserve"> </w:t>
      </w:r>
      <w:r w:rsidR="00C90535" w:rsidRPr="00C90535">
        <w:rPr>
          <w:sz w:val="20"/>
          <w:szCs w:val="20"/>
          <w:lang w:val="en-US"/>
        </w:rPr>
        <w:t xml:space="preserve">Tian K. T., Bearden W. O., Hunter G. L. Consumers' need for uniqueness: Scale development and validation </w:t>
      </w:r>
      <w:r w:rsidR="00C90535">
        <w:rPr>
          <w:sz w:val="20"/>
          <w:szCs w:val="20"/>
          <w:lang w:val="en-US"/>
        </w:rPr>
        <w:t xml:space="preserve">/ K. T. </w:t>
      </w:r>
      <w:r w:rsidR="00C90535" w:rsidRPr="00C90535">
        <w:rPr>
          <w:sz w:val="20"/>
          <w:szCs w:val="20"/>
          <w:lang w:val="en-US"/>
        </w:rPr>
        <w:t xml:space="preserve">Tian, </w:t>
      </w:r>
      <w:r w:rsidR="00C90535">
        <w:rPr>
          <w:sz w:val="20"/>
          <w:szCs w:val="20"/>
          <w:lang w:val="en-US"/>
        </w:rPr>
        <w:t xml:space="preserve">W. O. </w:t>
      </w:r>
      <w:proofErr w:type="gramStart"/>
      <w:r w:rsidR="00C90535" w:rsidRPr="00C90535">
        <w:rPr>
          <w:sz w:val="20"/>
          <w:szCs w:val="20"/>
          <w:lang w:val="en-US"/>
        </w:rPr>
        <w:t>Bearden</w:t>
      </w:r>
      <w:proofErr w:type="gramEnd"/>
      <w:r w:rsidR="00C90535" w:rsidRPr="00C90535">
        <w:rPr>
          <w:sz w:val="20"/>
          <w:szCs w:val="20"/>
          <w:lang w:val="en-US"/>
        </w:rPr>
        <w:t xml:space="preserve"> </w:t>
      </w:r>
      <w:r w:rsidR="00C90535">
        <w:rPr>
          <w:sz w:val="20"/>
          <w:szCs w:val="20"/>
          <w:lang w:val="en-US"/>
        </w:rPr>
        <w:t xml:space="preserve">and G. L. </w:t>
      </w:r>
      <w:r w:rsidR="00C90535" w:rsidRPr="00C90535">
        <w:rPr>
          <w:sz w:val="20"/>
          <w:szCs w:val="20"/>
          <w:lang w:val="en-US"/>
        </w:rPr>
        <w:t>Hunter</w:t>
      </w:r>
      <w:r w:rsidR="00C90535">
        <w:rPr>
          <w:sz w:val="20"/>
          <w:szCs w:val="20"/>
          <w:lang w:val="en-US"/>
        </w:rPr>
        <w:t xml:space="preserve"> </w:t>
      </w:r>
      <w:r w:rsidR="00C90535" w:rsidRPr="00C90535">
        <w:rPr>
          <w:sz w:val="20"/>
          <w:szCs w:val="20"/>
          <w:lang w:val="en-US"/>
        </w:rPr>
        <w:t>//</w:t>
      </w:r>
      <w:r w:rsidR="00C90535">
        <w:rPr>
          <w:sz w:val="20"/>
          <w:szCs w:val="20"/>
          <w:lang w:val="en-US"/>
        </w:rPr>
        <w:t xml:space="preserve"> </w:t>
      </w:r>
      <w:r w:rsidR="00C90535" w:rsidRPr="00C90535">
        <w:rPr>
          <w:sz w:val="20"/>
          <w:szCs w:val="20"/>
          <w:lang w:val="en-US"/>
        </w:rPr>
        <w:t xml:space="preserve">Journal of consumer research. – 2001. – </w:t>
      </w:r>
      <w:r w:rsidR="00C90535">
        <w:rPr>
          <w:sz w:val="20"/>
          <w:szCs w:val="20"/>
          <w:lang w:val="en-US"/>
        </w:rPr>
        <w:t>Vol</w:t>
      </w:r>
      <w:r w:rsidR="00C90535" w:rsidRPr="00C90535">
        <w:rPr>
          <w:sz w:val="20"/>
          <w:szCs w:val="20"/>
          <w:lang w:val="en-US"/>
        </w:rPr>
        <w:t>. 28</w:t>
      </w:r>
      <w:r w:rsidR="00C90535">
        <w:rPr>
          <w:sz w:val="20"/>
          <w:szCs w:val="20"/>
          <w:lang w:val="en-US"/>
        </w:rPr>
        <w:t xml:space="preserve">, </w:t>
      </w:r>
      <w:r w:rsidR="00C90535" w:rsidRPr="00C90535">
        <w:rPr>
          <w:sz w:val="20"/>
          <w:szCs w:val="20"/>
          <w:lang w:val="en-US"/>
        </w:rPr>
        <w:t xml:space="preserve">№. 1. – </w:t>
      </w:r>
      <w:r w:rsidR="00C90535">
        <w:rPr>
          <w:sz w:val="20"/>
          <w:szCs w:val="20"/>
          <w:lang w:val="en-US"/>
        </w:rPr>
        <w:t>P</w:t>
      </w:r>
      <w:r w:rsidR="00C90535" w:rsidRPr="00C90535">
        <w:rPr>
          <w:sz w:val="20"/>
          <w:szCs w:val="20"/>
          <w:lang w:val="en-US"/>
        </w:rPr>
        <w:t>. 50-66.</w:t>
      </w:r>
    </w:p>
  </w:footnote>
  <w:footnote w:id="33">
    <w:p w14:paraId="74CFF2A6" w14:textId="3B3D2150" w:rsidR="002C32DD" w:rsidRPr="00C90535" w:rsidRDefault="002C32DD" w:rsidP="0021309C">
      <w:pPr>
        <w:spacing w:line="240" w:lineRule="auto"/>
        <w:ind w:firstLine="0"/>
        <w:rPr>
          <w:sz w:val="32"/>
          <w:szCs w:val="28"/>
          <w:lang w:val="en-US"/>
        </w:rPr>
      </w:pPr>
      <w:r w:rsidRPr="00C90535">
        <w:rPr>
          <w:rStyle w:val="a9"/>
          <w:sz w:val="20"/>
          <w:szCs w:val="20"/>
        </w:rPr>
        <w:footnoteRef/>
      </w:r>
      <w:r w:rsidR="00C90535" w:rsidRPr="00C90535">
        <w:rPr>
          <w:sz w:val="16"/>
          <w:szCs w:val="16"/>
          <w:lang w:val="en-US"/>
        </w:rPr>
        <w:t xml:space="preserve"> </w:t>
      </w:r>
      <w:bookmarkStart w:id="52" w:name="_Hlk136456535"/>
      <w:proofErr w:type="spellStart"/>
      <w:r w:rsidR="00C90535" w:rsidRPr="00C90535">
        <w:rPr>
          <w:sz w:val="20"/>
          <w:szCs w:val="20"/>
          <w:lang w:val="en-US"/>
        </w:rPr>
        <w:t>Sihvonen</w:t>
      </w:r>
      <w:proofErr w:type="spellEnd"/>
      <w:r w:rsidR="00C90535" w:rsidRPr="00C90535">
        <w:rPr>
          <w:sz w:val="20"/>
          <w:szCs w:val="20"/>
          <w:lang w:val="en-US"/>
        </w:rPr>
        <w:t xml:space="preserve"> J. Understanding the drivers of consumer–brand identification </w:t>
      </w:r>
      <w:r w:rsidR="00CE16FC">
        <w:rPr>
          <w:sz w:val="20"/>
          <w:szCs w:val="20"/>
          <w:lang w:val="en-US"/>
        </w:rPr>
        <w:t xml:space="preserve">/ J. </w:t>
      </w:r>
      <w:proofErr w:type="spellStart"/>
      <w:r w:rsidR="00CE16FC" w:rsidRPr="00C90535">
        <w:rPr>
          <w:sz w:val="20"/>
          <w:szCs w:val="20"/>
          <w:lang w:val="en-US"/>
        </w:rPr>
        <w:t>Sihvonen</w:t>
      </w:r>
      <w:proofErr w:type="spellEnd"/>
      <w:r w:rsidR="00CE16FC">
        <w:rPr>
          <w:sz w:val="20"/>
          <w:szCs w:val="20"/>
          <w:lang w:val="en-US"/>
        </w:rPr>
        <w:t xml:space="preserve"> </w:t>
      </w:r>
      <w:r w:rsidR="00C90535" w:rsidRPr="00C90535">
        <w:rPr>
          <w:sz w:val="20"/>
          <w:szCs w:val="20"/>
          <w:lang w:val="en-US"/>
        </w:rPr>
        <w:t>//</w:t>
      </w:r>
      <w:r w:rsidR="00CE16FC">
        <w:rPr>
          <w:sz w:val="20"/>
          <w:szCs w:val="20"/>
          <w:lang w:val="en-US"/>
        </w:rPr>
        <w:t xml:space="preserve"> </w:t>
      </w:r>
      <w:r w:rsidR="00C90535" w:rsidRPr="00C90535">
        <w:rPr>
          <w:sz w:val="20"/>
          <w:szCs w:val="20"/>
          <w:lang w:val="en-US"/>
        </w:rPr>
        <w:t xml:space="preserve">Journal of Brand Management. – 2019. – </w:t>
      </w:r>
      <w:r w:rsidR="00C90535">
        <w:rPr>
          <w:sz w:val="20"/>
          <w:szCs w:val="20"/>
          <w:lang w:val="en-US"/>
        </w:rPr>
        <w:t>Vol</w:t>
      </w:r>
      <w:r w:rsidR="00C90535" w:rsidRPr="00C90535">
        <w:rPr>
          <w:sz w:val="20"/>
          <w:szCs w:val="20"/>
          <w:lang w:val="en-US"/>
        </w:rPr>
        <w:t xml:space="preserve">. 26. – </w:t>
      </w:r>
      <w:r w:rsidR="00C90535">
        <w:rPr>
          <w:sz w:val="20"/>
          <w:szCs w:val="20"/>
          <w:lang w:val="en-US"/>
        </w:rPr>
        <w:t>P</w:t>
      </w:r>
      <w:r w:rsidR="00C90535" w:rsidRPr="00C90535">
        <w:rPr>
          <w:sz w:val="20"/>
          <w:szCs w:val="20"/>
          <w:lang w:val="en-US"/>
        </w:rPr>
        <w:t>. 583-594.</w:t>
      </w:r>
    </w:p>
    <w:bookmarkEnd w:id="52"/>
  </w:footnote>
  <w:footnote w:id="34">
    <w:p w14:paraId="23B58802" w14:textId="19AF62BB" w:rsidR="009719F4" w:rsidRPr="0021309C" w:rsidRDefault="009719F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CE16FC">
        <w:rPr>
          <w:rStyle w:val="a9"/>
          <w:sz w:val="20"/>
          <w:szCs w:val="20"/>
        </w:rPr>
        <w:footnoteRef/>
      </w:r>
      <w:r w:rsidRPr="00CE16FC">
        <w:rPr>
          <w:sz w:val="20"/>
          <w:szCs w:val="20"/>
          <w:lang w:val="en-US"/>
        </w:rPr>
        <w:t xml:space="preserve"> </w:t>
      </w:r>
      <w:bookmarkStart w:id="62" w:name="_Hlk136456675"/>
      <w:proofErr w:type="spellStart"/>
      <w:r w:rsidR="00CE16FC" w:rsidRPr="00CE16FC">
        <w:rPr>
          <w:sz w:val="20"/>
          <w:szCs w:val="20"/>
          <w:lang w:val="en-US"/>
        </w:rPr>
        <w:t>Raczkowski</w:t>
      </w:r>
      <w:proofErr w:type="spellEnd"/>
      <w:r w:rsidR="00CE16FC" w:rsidRPr="00CE16FC">
        <w:rPr>
          <w:sz w:val="20"/>
          <w:szCs w:val="20"/>
          <w:lang w:val="en-US"/>
        </w:rPr>
        <w:t xml:space="preserve"> K., </w:t>
      </w:r>
      <w:proofErr w:type="spellStart"/>
      <w:r w:rsidR="00CE16FC" w:rsidRPr="00CE16FC">
        <w:rPr>
          <w:sz w:val="20"/>
          <w:szCs w:val="20"/>
          <w:lang w:val="en-US"/>
        </w:rPr>
        <w:t>Sułkowski</w:t>
      </w:r>
      <w:proofErr w:type="spellEnd"/>
      <w:r w:rsidR="00CE16FC" w:rsidRPr="00CE16FC">
        <w:rPr>
          <w:sz w:val="20"/>
          <w:szCs w:val="20"/>
          <w:lang w:val="en-US"/>
        </w:rPr>
        <w:t xml:space="preserve"> Ł., </w:t>
      </w:r>
      <w:proofErr w:type="spellStart"/>
      <w:r w:rsidR="00CE16FC" w:rsidRPr="00CE16FC">
        <w:rPr>
          <w:sz w:val="20"/>
          <w:szCs w:val="20"/>
          <w:lang w:val="en-US"/>
        </w:rPr>
        <w:t>Fijałkowska</w:t>
      </w:r>
      <w:proofErr w:type="spellEnd"/>
      <w:r w:rsidR="00CE16FC" w:rsidRPr="00CE16FC">
        <w:rPr>
          <w:sz w:val="20"/>
          <w:szCs w:val="20"/>
          <w:lang w:val="en-US"/>
        </w:rPr>
        <w:t xml:space="preserve"> J.</w:t>
      </w:r>
      <w:bookmarkEnd w:id="62"/>
      <w:r w:rsidR="00CE16FC" w:rsidRPr="00CE16FC">
        <w:rPr>
          <w:sz w:val="20"/>
          <w:szCs w:val="20"/>
          <w:lang w:val="en-US"/>
        </w:rPr>
        <w:t xml:space="preserve"> Comparative critical review of corporate social responsibility business management models </w:t>
      </w:r>
      <w:r w:rsidR="00CE16FC">
        <w:rPr>
          <w:sz w:val="20"/>
          <w:szCs w:val="20"/>
          <w:lang w:val="en-US"/>
        </w:rPr>
        <w:t xml:space="preserve">/ K. </w:t>
      </w:r>
      <w:proofErr w:type="spellStart"/>
      <w:r w:rsidR="00CE16FC" w:rsidRPr="00CE16FC">
        <w:rPr>
          <w:sz w:val="20"/>
          <w:szCs w:val="20"/>
          <w:lang w:val="en-US"/>
        </w:rPr>
        <w:t>Raczkowski</w:t>
      </w:r>
      <w:proofErr w:type="spellEnd"/>
      <w:r w:rsidR="00CE16FC" w:rsidRPr="00CE16FC">
        <w:rPr>
          <w:sz w:val="20"/>
          <w:szCs w:val="20"/>
          <w:lang w:val="en-US"/>
        </w:rPr>
        <w:t xml:space="preserve">, </w:t>
      </w:r>
      <w:r w:rsidR="00CE16FC">
        <w:rPr>
          <w:sz w:val="20"/>
          <w:szCs w:val="20"/>
          <w:lang w:val="en-US"/>
        </w:rPr>
        <w:t xml:space="preserve">L. </w:t>
      </w:r>
      <w:proofErr w:type="spellStart"/>
      <w:r w:rsidR="00CE16FC" w:rsidRPr="00CE16FC">
        <w:rPr>
          <w:sz w:val="20"/>
          <w:szCs w:val="20"/>
          <w:lang w:val="en-US"/>
        </w:rPr>
        <w:t>Sułkowski</w:t>
      </w:r>
      <w:proofErr w:type="spellEnd"/>
      <w:r w:rsidR="00CE16FC">
        <w:rPr>
          <w:sz w:val="20"/>
          <w:szCs w:val="20"/>
          <w:lang w:val="en-US"/>
        </w:rPr>
        <w:t xml:space="preserve"> and J. </w:t>
      </w:r>
      <w:proofErr w:type="spellStart"/>
      <w:r w:rsidR="00CE16FC" w:rsidRPr="00CE16FC">
        <w:rPr>
          <w:sz w:val="20"/>
          <w:szCs w:val="20"/>
          <w:lang w:val="en-US"/>
        </w:rPr>
        <w:t>Fijałkowska</w:t>
      </w:r>
      <w:proofErr w:type="spellEnd"/>
      <w:r w:rsidR="00CE16FC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  <w:lang w:val="en-US"/>
        </w:rPr>
        <w:t>//</w:t>
      </w:r>
      <w:r w:rsidR="00CE16FC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  <w:lang w:val="en-US"/>
        </w:rPr>
        <w:t xml:space="preserve">International Journal of Contemporary Management. – 2016. – </w:t>
      </w:r>
      <w:r w:rsidR="00CE16FC">
        <w:rPr>
          <w:sz w:val="20"/>
          <w:szCs w:val="20"/>
          <w:lang w:val="en-US"/>
        </w:rPr>
        <w:t>Vol</w:t>
      </w:r>
      <w:r w:rsidR="00CE16FC" w:rsidRPr="00CE16FC">
        <w:rPr>
          <w:sz w:val="20"/>
          <w:szCs w:val="20"/>
          <w:lang w:val="en-US"/>
        </w:rPr>
        <w:t>. 15</w:t>
      </w:r>
      <w:r w:rsidR="00CE16FC">
        <w:rPr>
          <w:sz w:val="20"/>
          <w:szCs w:val="20"/>
          <w:lang w:val="en-US"/>
        </w:rPr>
        <w:t>,</w:t>
      </w:r>
      <w:r w:rsidR="00CE16FC" w:rsidRPr="00CE16FC">
        <w:rPr>
          <w:sz w:val="20"/>
          <w:szCs w:val="20"/>
          <w:lang w:val="en-US"/>
        </w:rPr>
        <w:t xml:space="preserve"> №. 2.</w:t>
      </w:r>
    </w:p>
  </w:footnote>
  <w:footnote w:id="35">
    <w:p w14:paraId="062F7D43" w14:textId="33E019D3" w:rsidR="009719F4" w:rsidRPr="00206F59" w:rsidRDefault="009719F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06F59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</w:rPr>
        <w:t>Благов</w:t>
      </w:r>
      <w:r w:rsidR="00CE16FC" w:rsidRPr="00206F59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</w:rPr>
        <w:t>Ю</w:t>
      </w:r>
      <w:r w:rsidR="00CE16FC" w:rsidRPr="00206F59">
        <w:rPr>
          <w:sz w:val="20"/>
          <w:szCs w:val="20"/>
          <w:lang w:val="en-US"/>
        </w:rPr>
        <w:t xml:space="preserve">. </w:t>
      </w:r>
      <w:r w:rsidR="00CE16FC" w:rsidRPr="00CE16FC">
        <w:rPr>
          <w:sz w:val="20"/>
          <w:szCs w:val="20"/>
        </w:rPr>
        <w:t>Е</w:t>
      </w:r>
      <w:r w:rsidR="00CE16FC" w:rsidRPr="00206F59">
        <w:rPr>
          <w:sz w:val="20"/>
          <w:szCs w:val="20"/>
          <w:lang w:val="en-US"/>
        </w:rPr>
        <w:t xml:space="preserve">. </w:t>
      </w:r>
      <w:r w:rsidR="00CE16FC" w:rsidRPr="00CE16FC">
        <w:rPr>
          <w:sz w:val="20"/>
          <w:szCs w:val="20"/>
        </w:rPr>
        <w:t>Корпоративная</w:t>
      </w:r>
      <w:r w:rsidR="00CE16FC" w:rsidRPr="00206F59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</w:rPr>
        <w:t>социальная</w:t>
      </w:r>
      <w:r w:rsidR="00CE16FC" w:rsidRPr="00206F59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</w:rPr>
        <w:t>ответственность</w:t>
      </w:r>
      <w:r w:rsidR="00CE16FC" w:rsidRPr="00206F59">
        <w:rPr>
          <w:sz w:val="20"/>
          <w:szCs w:val="20"/>
          <w:lang w:val="en-US"/>
        </w:rPr>
        <w:t xml:space="preserve">: </w:t>
      </w:r>
      <w:r w:rsidR="00CE16FC" w:rsidRPr="00CE16FC">
        <w:rPr>
          <w:sz w:val="20"/>
          <w:szCs w:val="20"/>
        </w:rPr>
        <w:t>эволюция</w:t>
      </w:r>
      <w:r w:rsidR="00CE16FC" w:rsidRPr="00206F59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</w:rPr>
        <w:t>концепции</w:t>
      </w:r>
      <w:r w:rsidR="00CE16FC" w:rsidRPr="00206F59">
        <w:rPr>
          <w:sz w:val="20"/>
          <w:szCs w:val="20"/>
          <w:lang w:val="en-US"/>
        </w:rPr>
        <w:t>. – 2015.</w:t>
      </w:r>
    </w:p>
  </w:footnote>
  <w:footnote w:id="36">
    <w:p w14:paraId="66E52038" w14:textId="641DBB7E" w:rsidR="009719F4" w:rsidRPr="0021309C" w:rsidRDefault="009719F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CE16FC" w:rsidRPr="00CE16FC">
        <w:rPr>
          <w:sz w:val="20"/>
          <w:szCs w:val="20"/>
          <w:lang w:val="en-US"/>
        </w:rPr>
        <w:t>Bowen H. R. Social responsibilities of the businessman. – University of Iowa Press, 2013.</w:t>
      </w:r>
    </w:p>
  </w:footnote>
  <w:footnote w:id="37">
    <w:p w14:paraId="7F11FCFA" w14:textId="77777777" w:rsidR="009719F4" w:rsidRPr="0021309C" w:rsidRDefault="009719F4" w:rsidP="0021309C">
      <w:pPr>
        <w:pStyle w:val="a7"/>
        <w:spacing w:line="240" w:lineRule="auto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21309C">
        <w:rPr>
          <w:sz w:val="20"/>
          <w:szCs w:val="20"/>
        </w:rPr>
        <w:t>Международный стандарт ISO 26000 «Руководство по социальной ответственности»</w:t>
      </w:r>
    </w:p>
  </w:footnote>
  <w:footnote w:id="38">
    <w:p w14:paraId="5056B05E" w14:textId="62EDED9B" w:rsidR="00DC32D6" w:rsidRPr="00932429" w:rsidRDefault="00DC32D6" w:rsidP="0021309C">
      <w:pPr>
        <w:pStyle w:val="a7"/>
        <w:spacing w:line="240" w:lineRule="auto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="00932429" w:rsidRPr="00932429">
        <w:rPr>
          <w:sz w:val="20"/>
          <w:szCs w:val="20"/>
        </w:rPr>
        <w:t>Благов Ю. Е. Корпоративная социальная ответственность: эволюция концепции. – 2015.</w:t>
      </w:r>
    </w:p>
  </w:footnote>
  <w:footnote w:id="39">
    <w:p w14:paraId="28B8F4C8" w14:textId="5E278AE1" w:rsidR="00DC32D6" w:rsidRPr="00CE316B" w:rsidRDefault="00DC32D6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932429" w:rsidRPr="00932429">
        <w:rPr>
          <w:sz w:val="20"/>
          <w:szCs w:val="20"/>
          <w:lang w:val="en-US"/>
        </w:rPr>
        <w:t>Blowfield</w:t>
      </w:r>
      <w:proofErr w:type="spellEnd"/>
      <w:r w:rsidR="00932429" w:rsidRPr="00932429">
        <w:rPr>
          <w:sz w:val="20"/>
          <w:szCs w:val="20"/>
          <w:lang w:val="en-US"/>
        </w:rPr>
        <w:t xml:space="preserve"> M., </w:t>
      </w:r>
      <w:proofErr w:type="spellStart"/>
      <w:r w:rsidR="00932429" w:rsidRPr="00932429">
        <w:rPr>
          <w:sz w:val="20"/>
          <w:szCs w:val="20"/>
          <w:lang w:val="en-US"/>
        </w:rPr>
        <w:t>Frynas</w:t>
      </w:r>
      <w:proofErr w:type="spellEnd"/>
      <w:r w:rsidR="00932429" w:rsidRPr="00932429">
        <w:rPr>
          <w:sz w:val="20"/>
          <w:szCs w:val="20"/>
          <w:lang w:val="en-US"/>
        </w:rPr>
        <w:t xml:space="preserve"> J. G. Editorial Setting new agendas: critical perspectives on Corporate Social Responsibility in the developing world </w:t>
      </w:r>
      <w:r w:rsidR="00932429">
        <w:rPr>
          <w:sz w:val="20"/>
          <w:szCs w:val="20"/>
          <w:lang w:val="en-US"/>
        </w:rPr>
        <w:t xml:space="preserve">/ M. </w:t>
      </w:r>
      <w:proofErr w:type="spellStart"/>
      <w:r w:rsidR="00932429" w:rsidRPr="00932429">
        <w:rPr>
          <w:sz w:val="20"/>
          <w:szCs w:val="20"/>
          <w:lang w:val="en-US"/>
        </w:rPr>
        <w:t>Blowfield</w:t>
      </w:r>
      <w:proofErr w:type="spellEnd"/>
      <w:r w:rsidR="00932429" w:rsidRPr="00932429">
        <w:rPr>
          <w:sz w:val="20"/>
          <w:szCs w:val="20"/>
          <w:lang w:val="en-US"/>
        </w:rPr>
        <w:t xml:space="preserve"> </w:t>
      </w:r>
      <w:r w:rsidR="00932429">
        <w:rPr>
          <w:sz w:val="20"/>
          <w:szCs w:val="20"/>
          <w:lang w:val="en-US"/>
        </w:rPr>
        <w:t xml:space="preserve">and J. G. </w:t>
      </w:r>
      <w:proofErr w:type="spellStart"/>
      <w:r w:rsidR="00932429" w:rsidRPr="00932429">
        <w:rPr>
          <w:sz w:val="20"/>
          <w:szCs w:val="20"/>
          <w:lang w:val="en-US"/>
        </w:rPr>
        <w:t>Frynas</w:t>
      </w:r>
      <w:proofErr w:type="spellEnd"/>
      <w:r w:rsidR="00932429">
        <w:rPr>
          <w:sz w:val="20"/>
          <w:szCs w:val="20"/>
          <w:lang w:val="en-US"/>
        </w:rPr>
        <w:t xml:space="preserve"> </w:t>
      </w:r>
      <w:r w:rsidR="00932429" w:rsidRPr="00932429">
        <w:rPr>
          <w:sz w:val="20"/>
          <w:szCs w:val="20"/>
          <w:lang w:val="en-US"/>
        </w:rPr>
        <w:t>//</w:t>
      </w:r>
      <w:r w:rsidR="00932429">
        <w:rPr>
          <w:sz w:val="20"/>
          <w:szCs w:val="20"/>
          <w:lang w:val="en-US"/>
        </w:rPr>
        <w:t xml:space="preserve"> </w:t>
      </w:r>
      <w:r w:rsidR="00932429" w:rsidRPr="00932429">
        <w:rPr>
          <w:sz w:val="20"/>
          <w:szCs w:val="20"/>
          <w:lang w:val="en-US"/>
        </w:rPr>
        <w:t xml:space="preserve">International affairs. – 2005. – </w:t>
      </w:r>
      <w:r w:rsidR="00932429">
        <w:rPr>
          <w:sz w:val="20"/>
          <w:szCs w:val="20"/>
          <w:lang w:val="en-US"/>
        </w:rPr>
        <w:t>Vol</w:t>
      </w:r>
      <w:r w:rsidR="00932429" w:rsidRPr="00932429">
        <w:rPr>
          <w:sz w:val="20"/>
          <w:szCs w:val="20"/>
          <w:lang w:val="en-US"/>
        </w:rPr>
        <w:t>. 81</w:t>
      </w:r>
      <w:r w:rsidR="00932429">
        <w:rPr>
          <w:sz w:val="20"/>
          <w:szCs w:val="20"/>
          <w:lang w:val="en-US"/>
        </w:rPr>
        <w:t>,</w:t>
      </w:r>
      <w:r w:rsidR="00932429" w:rsidRPr="00932429">
        <w:rPr>
          <w:sz w:val="20"/>
          <w:szCs w:val="20"/>
          <w:lang w:val="en-US"/>
        </w:rPr>
        <w:t xml:space="preserve"> №. 3. – </w:t>
      </w:r>
      <w:r w:rsidR="00932429">
        <w:rPr>
          <w:sz w:val="20"/>
          <w:szCs w:val="20"/>
          <w:lang w:val="en-US"/>
        </w:rPr>
        <w:t>P</w:t>
      </w:r>
      <w:r w:rsidR="00932429" w:rsidRPr="00932429">
        <w:rPr>
          <w:sz w:val="20"/>
          <w:szCs w:val="20"/>
          <w:lang w:val="en-US"/>
        </w:rPr>
        <w:t>. 499-513.</w:t>
      </w:r>
    </w:p>
  </w:footnote>
  <w:footnote w:id="40">
    <w:p w14:paraId="5A936ABB" w14:textId="33CFA8D2" w:rsidR="00DC32D6" w:rsidRPr="0021309C" w:rsidRDefault="00DC32D6" w:rsidP="00932429">
      <w:pPr>
        <w:pStyle w:val="a7"/>
        <w:spacing w:line="240" w:lineRule="auto"/>
        <w:ind w:firstLine="0"/>
        <w:rPr>
          <w:sz w:val="20"/>
          <w:szCs w:val="20"/>
          <w:lang w:val="en-US"/>
        </w:rPr>
      </w:pPr>
    </w:p>
  </w:footnote>
  <w:footnote w:id="41">
    <w:p w14:paraId="3E9B6166" w14:textId="10BD8844" w:rsidR="00AC7998" w:rsidRPr="00932429" w:rsidRDefault="00AC7998" w:rsidP="0021309C">
      <w:pPr>
        <w:pStyle w:val="a7"/>
        <w:spacing w:line="240" w:lineRule="auto"/>
        <w:rPr>
          <w:sz w:val="16"/>
          <w:szCs w:val="16"/>
          <w:lang w:val="en-US"/>
        </w:rPr>
      </w:pPr>
      <w:r w:rsidRPr="00932429">
        <w:rPr>
          <w:rStyle w:val="a9"/>
          <w:sz w:val="20"/>
          <w:szCs w:val="20"/>
        </w:rPr>
        <w:footnoteRef/>
      </w:r>
      <w:r w:rsidRPr="00932429">
        <w:rPr>
          <w:sz w:val="20"/>
          <w:szCs w:val="20"/>
          <w:lang w:val="en-US"/>
        </w:rPr>
        <w:t xml:space="preserve"> </w:t>
      </w:r>
      <w:r w:rsidR="00932429" w:rsidRPr="00932429">
        <w:rPr>
          <w:sz w:val="20"/>
          <w:szCs w:val="20"/>
          <w:lang w:val="en-US"/>
        </w:rPr>
        <w:t xml:space="preserve">Carroll A. B. A three-dimensional conceptual model of corporate performance </w:t>
      </w:r>
      <w:r w:rsidR="007B1717">
        <w:rPr>
          <w:sz w:val="20"/>
          <w:szCs w:val="20"/>
          <w:lang w:val="en-US"/>
        </w:rPr>
        <w:t xml:space="preserve">/ A. B. Carrol </w:t>
      </w:r>
      <w:r w:rsidR="00932429" w:rsidRPr="00932429">
        <w:rPr>
          <w:sz w:val="20"/>
          <w:szCs w:val="20"/>
          <w:lang w:val="en-US"/>
        </w:rPr>
        <w:t>//</w:t>
      </w:r>
      <w:r w:rsidR="007B1717">
        <w:rPr>
          <w:sz w:val="20"/>
          <w:szCs w:val="20"/>
          <w:lang w:val="en-US"/>
        </w:rPr>
        <w:t xml:space="preserve"> </w:t>
      </w:r>
      <w:r w:rsidR="00932429" w:rsidRPr="00932429">
        <w:rPr>
          <w:sz w:val="20"/>
          <w:szCs w:val="20"/>
          <w:lang w:val="en-US"/>
        </w:rPr>
        <w:t xml:space="preserve">Academy of management review. – 1979. – </w:t>
      </w:r>
      <w:r w:rsidR="00932429">
        <w:rPr>
          <w:sz w:val="20"/>
          <w:szCs w:val="20"/>
          <w:lang w:val="en-US"/>
        </w:rPr>
        <w:t>Vol</w:t>
      </w:r>
      <w:r w:rsidR="00932429" w:rsidRPr="00932429">
        <w:rPr>
          <w:sz w:val="20"/>
          <w:szCs w:val="20"/>
          <w:lang w:val="en-US"/>
        </w:rPr>
        <w:t>. 4</w:t>
      </w:r>
      <w:r w:rsidR="00932429">
        <w:rPr>
          <w:sz w:val="20"/>
          <w:szCs w:val="20"/>
          <w:lang w:val="en-US"/>
        </w:rPr>
        <w:t xml:space="preserve">, </w:t>
      </w:r>
      <w:r w:rsidR="00932429" w:rsidRPr="00932429">
        <w:rPr>
          <w:sz w:val="20"/>
          <w:szCs w:val="20"/>
          <w:lang w:val="en-US"/>
        </w:rPr>
        <w:t xml:space="preserve">№. 4. – </w:t>
      </w:r>
      <w:r w:rsidR="00932429">
        <w:rPr>
          <w:sz w:val="20"/>
          <w:szCs w:val="20"/>
          <w:lang w:val="en-US"/>
        </w:rPr>
        <w:t>P.</w:t>
      </w:r>
      <w:r w:rsidR="00932429" w:rsidRPr="00932429">
        <w:rPr>
          <w:sz w:val="20"/>
          <w:szCs w:val="20"/>
          <w:lang w:val="en-US"/>
        </w:rPr>
        <w:t xml:space="preserve"> 497-505.</w:t>
      </w:r>
    </w:p>
  </w:footnote>
  <w:footnote w:id="42">
    <w:p w14:paraId="25A30B39" w14:textId="10A9455E" w:rsidR="00AC7998" w:rsidRPr="0021309C" w:rsidRDefault="00AC7998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7B1717" w:rsidRPr="007B1717">
        <w:rPr>
          <w:sz w:val="20"/>
          <w:szCs w:val="20"/>
          <w:lang w:val="en-US"/>
        </w:rPr>
        <w:t>Wartick</w:t>
      </w:r>
      <w:proofErr w:type="spellEnd"/>
      <w:r w:rsidR="007B1717" w:rsidRPr="007B1717">
        <w:rPr>
          <w:sz w:val="20"/>
          <w:szCs w:val="20"/>
          <w:lang w:val="en-US"/>
        </w:rPr>
        <w:t xml:space="preserve"> S. L., Cochran P. L. The evolution of the corporate social performance model </w:t>
      </w:r>
      <w:r w:rsidR="007B1717">
        <w:rPr>
          <w:sz w:val="20"/>
          <w:szCs w:val="20"/>
          <w:lang w:val="en-US"/>
        </w:rPr>
        <w:t xml:space="preserve">/ S. L. </w:t>
      </w:r>
      <w:proofErr w:type="spellStart"/>
      <w:r w:rsidR="007B1717" w:rsidRPr="007B1717">
        <w:rPr>
          <w:sz w:val="20"/>
          <w:szCs w:val="20"/>
          <w:lang w:val="en-US"/>
        </w:rPr>
        <w:t>Wartick</w:t>
      </w:r>
      <w:proofErr w:type="spellEnd"/>
      <w:r w:rsidR="007B1717" w:rsidRPr="007B1717">
        <w:rPr>
          <w:sz w:val="20"/>
          <w:szCs w:val="20"/>
          <w:lang w:val="en-US"/>
        </w:rPr>
        <w:t xml:space="preserve"> </w:t>
      </w:r>
      <w:r w:rsidR="007B1717">
        <w:rPr>
          <w:sz w:val="20"/>
          <w:szCs w:val="20"/>
          <w:lang w:val="en-US"/>
        </w:rPr>
        <w:t>and</w:t>
      </w:r>
      <w:r w:rsidR="007B1717" w:rsidRPr="007B1717">
        <w:rPr>
          <w:sz w:val="20"/>
          <w:szCs w:val="20"/>
          <w:lang w:val="en-US"/>
        </w:rPr>
        <w:t xml:space="preserve"> P. L</w:t>
      </w:r>
      <w:r w:rsidR="007B1717">
        <w:rPr>
          <w:sz w:val="20"/>
          <w:szCs w:val="20"/>
          <w:lang w:val="en-US"/>
        </w:rPr>
        <w:t xml:space="preserve">. </w:t>
      </w:r>
      <w:r w:rsidR="007B1717" w:rsidRPr="007B1717">
        <w:rPr>
          <w:sz w:val="20"/>
          <w:szCs w:val="20"/>
          <w:lang w:val="en-US"/>
        </w:rPr>
        <w:t>Cochran</w:t>
      </w:r>
      <w:r w:rsidR="007B1717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>//</w:t>
      </w:r>
      <w:r w:rsidR="007B1717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 xml:space="preserve">Academy of management review. – 1985. – </w:t>
      </w:r>
      <w:r w:rsidR="007B1717">
        <w:rPr>
          <w:sz w:val="20"/>
          <w:szCs w:val="20"/>
          <w:lang w:val="en-US"/>
        </w:rPr>
        <w:t>Vol</w:t>
      </w:r>
      <w:r w:rsidR="007B1717" w:rsidRPr="007B1717">
        <w:rPr>
          <w:sz w:val="20"/>
          <w:szCs w:val="20"/>
          <w:lang w:val="en-US"/>
        </w:rPr>
        <w:t>. 10</w:t>
      </w:r>
      <w:r w:rsidR="007B1717">
        <w:rPr>
          <w:sz w:val="20"/>
          <w:szCs w:val="20"/>
          <w:lang w:val="en-US"/>
        </w:rPr>
        <w:t xml:space="preserve">, </w:t>
      </w:r>
      <w:r w:rsidR="007B1717" w:rsidRPr="007B1717">
        <w:rPr>
          <w:sz w:val="20"/>
          <w:szCs w:val="20"/>
          <w:lang w:val="en-US"/>
        </w:rPr>
        <w:t xml:space="preserve">№. 4. – </w:t>
      </w:r>
      <w:r w:rsidR="007B1717">
        <w:rPr>
          <w:sz w:val="20"/>
          <w:szCs w:val="20"/>
          <w:lang w:val="en-US"/>
        </w:rPr>
        <w:t>P</w:t>
      </w:r>
      <w:r w:rsidR="007B1717" w:rsidRPr="007B1717">
        <w:rPr>
          <w:sz w:val="20"/>
          <w:szCs w:val="20"/>
          <w:lang w:val="en-US"/>
        </w:rPr>
        <w:t>. 758-769.</w:t>
      </w:r>
    </w:p>
  </w:footnote>
  <w:footnote w:id="43">
    <w:p w14:paraId="223374F8" w14:textId="5A60960E" w:rsidR="00AC7998" w:rsidRPr="0021309C" w:rsidRDefault="00AC7998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 xml:space="preserve">Wood D. J. Corporate social performance revisited </w:t>
      </w:r>
      <w:r w:rsidR="007B1717">
        <w:rPr>
          <w:sz w:val="20"/>
          <w:szCs w:val="20"/>
          <w:lang w:val="en-US"/>
        </w:rPr>
        <w:t xml:space="preserve">/ D. J. Wood </w:t>
      </w:r>
      <w:r w:rsidR="007B1717" w:rsidRPr="007B1717">
        <w:rPr>
          <w:sz w:val="20"/>
          <w:szCs w:val="20"/>
          <w:lang w:val="en-US"/>
        </w:rPr>
        <w:t>//</w:t>
      </w:r>
      <w:r w:rsidR="007B1717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 xml:space="preserve">Academy of management review. – 1991. – </w:t>
      </w:r>
      <w:r w:rsidR="007B1717">
        <w:rPr>
          <w:sz w:val="20"/>
          <w:szCs w:val="20"/>
          <w:lang w:val="en-US"/>
        </w:rPr>
        <w:t>Vol</w:t>
      </w:r>
      <w:r w:rsidR="007B1717" w:rsidRPr="007B1717">
        <w:rPr>
          <w:sz w:val="20"/>
          <w:szCs w:val="20"/>
          <w:lang w:val="en-US"/>
        </w:rPr>
        <w:t>. 16</w:t>
      </w:r>
      <w:r w:rsidR="007B1717">
        <w:rPr>
          <w:sz w:val="20"/>
          <w:szCs w:val="20"/>
          <w:lang w:val="en-US"/>
        </w:rPr>
        <w:t xml:space="preserve">, </w:t>
      </w:r>
      <w:r w:rsidR="007B1717" w:rsidRPr="007B1717">
        <w:rPr>
          <w:sz w:val="20"/>
          <w:szCs w:val="20"/>
          <w:lang w:val="en-US"/>
        </w:rPr>
        <w:t xml:space="preserve">№. 4. – </w:t>
      </w:r>
      <w:r w:rsidR="007B1717">
        <w:rPr>
          <w:sz w:val="20"/>
          <w:szCs w:val="20"/>
          <w:lang w:val="en-US"/>
        </w:rPr>
        <w:t>P</w:t>
      </w:r>
      <w:r w:rsidR="007B1717" w:rsidRPr="007B1717">
        <w:rPr>
          <w:sz w:val="20"/>
          <w:szCs w:val="20"/>
          <w:lang w:val="en-US"/>
        </w:rPr>
        <w:t>. 691-718.</w:t>
      </w:r>
    </w:p>
  </w:footnote>
  <w:footnote w:id="44">
    <w:p w14:paraId="6B84C344" w14:textId="1F88C162" w:rsidR="00AC7998" w:rsidRPr="001F1CEA" w:rsidRDefault="00AC7998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7B1717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 xml:space="preserve">Clarkson M. E. A stakeholder framework for analyzing and evaluating corporate social performance </w:t>
      </w:r>
      <w:r w:rsidR="007B1717">
        <w:rPr>
          <w:sz w:val="20"/>
          <w:szCs w:val="20"/>
          <w:lang w:val="en-US"/>
        </w:rPr>
        <w:t xml:space="preserve">/ M. E.  </w:t>
      </w:r>
      <w:r w:rsidR="007B1717" w:rsidRPr="007B1717">
        <w:rPr>
          <w:sz w:val="20"/>
          <w:szCs w:val="20"/>
          <w:lang w:val="en-US"/>
        </w:rPr>
        <w:t>Clarkson //</w:t>
      </w:r>
      <w:r w:rsidR="007B1717">
        <w:rPr>
          <w:sz w:val="20"/>
          <w:szCs w:val="20"/>
          <w:lang w:val="en-US"/>
        </w:rPr>
        <w:t xml:space="preserve"> </w:t>
      </w:r>
      <w:r w:rsidR="007B1717" w:rsidRPr="007B1717">
        <w:rPr>
          <w:sz w:val="20"/>
          <w:szCs w:val="20"/>
          <w:lang w:val="en-US"/>
        </w:rPr>
        <w:t xml:space="preserve">Academy of management review. – 1995. – </w:t>
      </w:r>
      <w:r w:rsidR="007B1717">
        <w:rPr>
          <w:sz w:val="20"/>
          <w:szCs w:val="20"/>
          <w:lang w:val="en-US"/>
        </w:rPr>
        <w:t>Vol</w:t>
      </w:r>
      <w:r w:rsidR="007B1717" w:rsidRPr="007B1717">
        <w:rPr>
          <w:sz w:val="20"/>
          <w:szCs w:val="20"/>
          <w:lang w:val="en-US"/>
        </w:rPr>
        <w:t>. 20</w:t>
      </w:r>
      <w:r w:rsidR="007B1717">
        <w:rPr>
          <w:sz w:val="20"/>
          <w:szCs w:val="20"/>
          <w:lang w:val="en-US"/>
        </w:rPr>
        <w:t xml:space="preserve">, </w:t>
      </w:r>
      <w:r w:rsidR="007B1717" w:rsidRPr="007B1717">
        <w:rPr>
          <w:sz w:val="20"/>
          <w:szCs w:val="20"/>
          <w:lang w:val="en-US"/>
        </w:rPr>
        <w:t xml:space="preserve">№. 1. – </w:t>
      </w:r>
      <w:r w:rsidR="007B1717">
        <w:rPr>
          <w:sz w:val="20"/>
          <w:szCs w:val="20"/>
          <w:lang w:val="en-US"/>
        </w:rPr>
        <w:t>P</w:t>
      </w:r>
      <w:r w:rsidR="007B1717" w:rsidRPr="007B1717">
        <w:rPr>
          <w:sz w:val="20"/>
          <w:szCs w:val="20"/>
          <w:lang w:val="en-US"/>
        </w:rPr>
        <w:t>. 92-117.</w:t>
      </w:r>
    </w:p>
  </w:footnote>
  <w:footnote w:id="45">
    <w:p w14:paraId="0358C08D" w14:textId="580330AB" w:rsidR="00D2017A" w:rsidRPr="0021309C" w:rsidRDefault="00D2017A" w:rsidP="0021309C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550636">
        <w:rPr>
          <w:lang w:val="en-US"/>
        </w:rPr>
        <w:t xml:space="preserve"> </w:t>
      </w:r>
      <w:r w:rsidR="00E6220A" w:rsidRPr="00E6220A">
        <w:rPr>
          <w:sz w:val="20"/>
          <w:szCs w:val="20"/>
          <w:lang w:val="en-US"/>
        </w:rPr>
        <w:t xml:space="preserve">Wood D. Measuring Corporate Social Performance A Review // Intern. </w:t>
      </w:r>
      <w:r w:rsidR="00E6220A" w:rsidRPr="00E6220A">
        <w:rPr>
          <w:sz w:val="20"/>
          <w:szCs w:val="20"/>
        </w:rPr>
        <w:t xml:space="preserve">J. Management </w:t>
      </w:r>
      <w:proofErr w:type="spellStart"/>
      <w:r w:rsidR="00E6220A" w:rsidRPr="00E6220A">
        <w:rPr>
          <w:sz w:val="20"/>
          <w:szCs w:val="20"/>
        </w:rPr>
        <w:t>Rev</w:t>
      </w:r>
      <w:proofErr w:type="spellEnd"/>
      <w:r w:rsidR="00E6220A" w:rsidRPr="00E6220A">
        <w:rPr>
          <w:sz w:val="20"/>
          <w:szCs w:val="20"/>
        </w:rPr>
        <w:t xml:space="preserve">. 2010. </w:t>
      </w:r>
      <w:proofErr w:type="spellStart"/>
      <w:r w:rsidR="00E6220A" w:rsidRPr="00E6220A">
        <w:rPr>
          <w:sz w:val="20"/>
          <w:szCs w:val="20"/>
        </w:rPr>
        <w:t>Vol</w:t>
      </w:r>
      <w:proofErr w:type="spellEnd"/>
      <w:r w:rsidR="00E6220A" w:rsidRPr="00E6220A">
        <w:rPr>
          <w:sz w:val="20"/>
          <w:szCs w:val="20"/>
        </w:rPr>
        <w:t xml:space="preserve">. 12, </w:t>
      </w:r>
      <w:proofErr w:type="spellStart"/>
      <w:r w:rsidR="00E6220A" w:rsidRPr="00E6220A">
        <w:rPr>
          <w:sz w:val="20"/>
          <w:szCs w:val="20"/>
        </w:rPr>
        <w:t>Is</w:t>
      </w:r>
      <w:proofErr w:type="spellEnd"/>
      <w:r w:rsidR="00E6220A" w:rsidRPr="00E6220A">
        <w:rPr>
          <w:sz w:val="20"/>
          <w:szCs w:val="20"/>
        </w:rPr>
        <w:t xml:space="preserve">. 1. P. </w:t>
      </w:r>
      <w:proofErr w:type="gramStart"/>
      <w:r w:rsidR="00E6220A" w:rsidRPr="00E6220A">
        <w:rPr>
          <w:sz w:val="20"/>
          <w:szCs w:val="20"/>
        </w:rPr>
        <w:t>51-72</w:t>
      </w:r>
      <w:proofErr w:type="gramEnd"/>
      <w:r w:rsidR="00E6220A" w:rsidRPr="00E6220A">
        <w:rPr>
          <w:sz w:val="20"/>
          <w:szCs w:val="20"/>
        </w:rPr>
        <w:t>.</w:t>
      </w:r>
    </w:p>
  </w:footnote>
  <w:footnote w:id="46">
    <w:p w14:paraId="4BB85CB1" w14:textId="4D4F54BE" w:rsidR="005210DE" w:rsidRPr="0021309C" w:rsidRDefault="005210DE" w:rsidP="0021309C">
      <w:pPr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5210DE">
        <w:rPr>
          <w:lang w:val="en-US"/>
        </w:rPr>
        <w:t xml:space="preserve"> </w:t>
      </w:r>
      <w:proofErr w:type="spellStart"/>
      <w:r w:rsidRPr="0021309C">
        <w:rPr>
          <w:sz w:val="20"/>
          <w:szCs w:val="20"/>
          <w:lang w:val="en-US"/>
        </w:rPr>
        <w:t>Igalens</w:t>
      </w:r>
      <w:proofErr w:type="spellEnd"/>
      <w:r w:rsidRPr="0021309C">
        <w:rPr>
          <w:sz w:val="20"/>
          <w:szCs w:val="20"/>
          <w:lang w:val="en-US"/>
        </w:rPr>
        <w:t>, J.</w:t>
      </w:r>
      <w:r w:rsidR="00206F59">
        <w:rPr>
          <w:sz w:val="20"/>
          <w:szCs w:val="20"/>
          <w:lang w:val="en-US"/>
        </w:rPr>
        <w:t xml:space="preserve">, </w:t>
      </w:r>
      <w:r w:rsidRPr="0021309C">
        <w:rPr>
          <w:sz w:val="20"/>
          <w:szCs w:val="20"/>
          <w:lang w:val="en-US"/>
        </w:rPr>
        <w:t xml:space="preserve">Gond, J.P. Measuring corporate social performance in France: A critical and empirical analysis of ARESE data. </w:t>
      </w:r>
      <w:r w:rsidR="00206F59">
        <w:rPr>
          <w:sz w:val="20"/>
          <w:szCs w:val="20"/>
          <w:lang w:val="en-US"/>
        </w:rPr>
        <w:t xml:space="preserve">/ J. </w:t>
      </w:r>
      <w:proofErr w:type="spellStart"/>
      <w:r w:rsidR="00206F59" w:rsidRPr="0021309C">
        <w:rPr>
          <w:sz w:val="20"/>
          <w:szCs w:val="20"/>
          <w:lang w:val="en-US"/>
        </w:rPr>
        <w:t>Igalens</w:t>
      </w:r>
      <w:proofErr w:type="spellEnd"/>
      <w:r w:rsidR="00206F59">
        <w:rPr>
          <w:sz w:val="20"/>
          <w:szCs w:val="20"/>
          <w:lang w:val="en-US"/>
        </w:rPr>
        <w:t xml:space="preserve"> and J. P. </w:t>
      </w:r>
      <w:r w:rsidR="00206F59" w:rsidRPr="0021309C">
        <w:rPr>
          <w:sz w:val="20"/>
          <w:szCs w:val="20"/>
          <w:lang w:val="en-US"/>
        </w:rPr>
        <w:t>Gond</w:t>
      </w:r>
      <w:r w:rsidR="00206F59">
        <w:rPr>
          <w:sz w:val="20"/>
          <w:szCs w:val="20"/>
          <w:lang w:val="en-US"/>
        </w:rPr>
        <w:t xml:space="preserve"> // </w:t>
      </w:r>
      <w:r w:rsidRPr="0021309C">
        <w:rPr>
          <w:sz w:val="20"/>
          <w:szCs w:val="20"/>
          <w:lang w:val="en-US"/>
        </w:rPr>
        <w:t>J. Bus. Ethics</w:t>
      </w:r>
      <w:r w:rsidR="00206F59">
        <w:rPr>
          <w:sz w:val="20"/>
          <w:szCs w:val="20"/>
          <w:lang w:val="en-US"/>
        </w:rPr>
        <w:t xml:space="preserve">. – </w:t>
      </w:r>
      <w:r w:rsidRPr="0021309C">
        <w:rPr>
          <w:sz w:val="20"/>
          <w:szCs w:val="20"/>
          <w:lang w:val="en-US"/>
        </w:rPr>
        <w:t>2005</w:t>
      </w:r>
      <w:r w:rsidR="00206F59">
        <w:rPr>
          <w:sz w:val="20"/>
          <w:szCs w:val="20"/>
          <w:lang w:val="en-US"/>
        </w:rPr>
        <w:t xml:space="preserve">. – Vol. </w:t>
      </w:r>
      <w:r w:rsidRPr="0021309C">
        <w:rPr>
          <w:sz w:val="20"/>
          <w:szCs w:val="20"/>
          <w:lang w:val="en-US"/>
        </w:rPr>
        <w:t>56</w:t>
      </w:r>
      <w:r w:rsidR="00206F59">
        <w:rPr>
          <w:sz w:val="20"/>
          <w:szCs w:val="20"/>
          <w:lang w:val="en-US"/>
        </w:rPr>
        <w:t>. – P.</w:t>
      </w:r>
      <w:r w:rsidRPr="0021309C">
        <w:rPr>
          <w:sz w:val="20"/>
          <w:szCs w:val="20"/>
          <w:lang w:val="en-US"/>
        </w:rPr>
        <w:t xml:space="preserve"> 131–148</w:t>
      </w:r>
      <w:r w:rsidR="00206F59">
        <w:rPr>
          <w:sz w:val="20"/>
          <w:szCs w:val="20"/>
          <w:lang w:val="en-US"/>
        </w:rPr>
        <w:t>.</w:t>
      </w:r>
    </w:p>
  </w:footnote>
  <w:footnote w:id="47">
    <w:p w14:paraId="11A3F3AF" w14:textId="7E54BF15" w:rsidR="005210DE" w:rsidRPr="00206F59" w:rsidRDefault="005210DE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206F59" w:rsidRPr="00206F59">
        <w:rPr>
          <w:sz w:val="20"/>
          <w:szCs w:val="20"/>
          <w:lang w:val="en-US"/>
        </w:rPr>
        <w:t xml:space="preserve"> </w:t>
      </w:r>
      <w:proofErr w:type="spellStart"/>
      <w:r w:rsidR="00206F59" w:rsidRPr="00206F59">
        <w:rPr>
          <w:sz w:val="20"/>
          <w:szCs w:val="20"/>
          <w:lang w:val="en-US"/>
        </w:rPr>
        <w:t>Fauzi</w:t>
      </w:r>
      <w:proofErr w:type="spellEnd"/>
      <w:r w:rsidR="00206F59" w:rsidRPr="00206F59">
        <w:rPr>
          <w:sz w:val="20"/>
          <w:szCs w:val="20"/>
          <w:lang w:val="en-US"/>
        </w:rPr>
        <w:t xml:space="preserve"> H., </w:t>
      </w:r>
      <w:proofErr w:type="spellStart"/>
      <w:r w:rsidR="00206F59" w:rsidRPr="00206F59">
        <w:rPr>
          <w:sz w:val="20"/>
          <w:szCs w:val="20"/>
          <w:lang w:val="en-US"/>
        </w:rPr>
        <w:t>Svensson</w:t>
      </w:r>
      <w:proofErr w:type="spellEnd"/>
      <w:r w:rsidR="00206F59" w:rsidRPr="00206F59">
        <w:rPr>
          <w:sz w:val="20"/>
          <w:szCs w:val="20"/>
          <w:lang w:val="en-US"/>
        </w:rPr>
        <w:t xml:space="preserve"> G., Rahman A. A. “Triple bottom line” as “Sustainable corporate performance”: A proposition for the future / </w:t>
      </w:r>
      <w:r w:rsidR="00206F59">
        <w:rPr>
          <w:sz w:val="20"/>
          <w:szCs w:val="20"/>
          <w:lang w:val="en-US"/>
        </w:rPr>
        <w:t xml:space="preserve">H. </w:t>
      </w:r>
      <w:proofErr w:type="spellStart"/>
      <w:r w:rsidR="00206F59" w:rsidRPr="00206F59">
        <w:rPr>
          <w:sz w:val="20"/>
          <w:szCs w:val="20"/>
          <w:lang w:val="en-US"/>
        </w:rPr>
        <w:t>Fauzi</w:t>
      </w:r>
      <w:proofErr w:type="spellEnd"/>
      <w:r w:rsidR="00206F59">
        <w:rPr>
          <w:sz w:val="20"/>
          <w:szCs w:val="20"/>
          <w:lang w:val="en-US"/>
        </w:rPr>
        <w:t>, G.</w:t>
      </w:r>
      <w:r w:rsidR="00206F59" w:rsidRPr="00206F59">
        <w:rPr>
          <w:sz w:val="20"/>
          <w:szCs w:val="20"/>
          <w:lang w:val="en-US"/>
        </w:rPr>
        <w:t xml:space="preserve"> </w:t>
      </w:r>
      <w:proofErr w:type="spellStart"/>
      <w:r w:rsidR="00206F59" w:rsidRPr="00206F59">
        <w:rPr>
          <w:sz w:val="20"/>
          <w:szCs w:val="20"/>
          <w:lang w:val="en-US"/>
        </w:rPr>
        <w:t>Svensson</w:t>
      </w:r>
      <w:proofErr w:type="spellEnd"/>
      <w:r w:rsidR="00206F59">
        <w:rPr>
          <w:sz w:val="20"/>
          <w:szCs w:val="20"/>
          <w:lang w:val="en-US"/>
        </w:rPr>
        <w:t xml:space="preserve"> and A. A. </w:t>
      </w:r>
      <w:r w:rsidR="00206F59" w:rsidRPr="00206F59">
        <w:rPr>
          <w:sz w:val="20"/>
          <w:szCs w:val="20"/>
          <w:lang w:val="en-US"/>
        </w:rPr>
        <w:t>Rahman // Sustainability. – 2010. –</w:t>
      </w:r>
      <w:r w:rsidR="00206F59">
        <w:rPr>
          <w:sz w:val="20"/>
          <w:szCs w:val="20"/>
          <w:lang w:val="en-US"/>
        </w:rPr>
        <w:t xml:space="preserve"> Vol</w:t>
      </w:r>
      <w:r w:rsidR="00206F59" w:rsidRPr="00206F59">
        <w:rPr>
          <w:sz w:val="20"/>
          <w:szCs w:val="20"/>
          <w:lang w:val="en-US"/>
        </w:rPr>
        <w:t>. 2</w:t>
      </w:r>
      <w:r w:rsidR="00206F59">
        <w:rPr>
          <w:sz w:val="20"/>
          <w:szCs w:val="20"/>
          <w:lang w:val="en-US"/>
        </w:rPr>
        <w:t xml:space="preserve">, </w:t>
      </w:r>
      <w:r w:rsidR="00206F59" w:rsidRPr="00206F59">
        <w:rPr>
          <w:sz w:val="20"/>
          <w:szCs w:val="20"/>
          <w:lang w:val="en-US"/>
        </w:rPr>
        <w:t xml:space="preserve">№. 5. – </w:t>
      </w:r>
      <w:r w:rsidR="00206F59">
        <w:rPr>
          <w:sz w:val="20"/>
          <w:szCs w:val="20"/>
          <w:lang w:val="en-US"/>
        </w:rPr>
        <w:t>P</w:t>
      </w:r>
      <w:r w:rsidR="00206F59" w:rsidRPr="00206F59">
        <w:rPr>
          <w:sz w:val="20"/>
          <w:szCs w:val="20"/>
          <w:lang w:val="en-US"/>
        </w:rPr>
        <w:t>. 1345-1360.</w:t>
      </w:r>
    </w:p>
  </w:footnote>
  <w:footnote w:id="48">
    <w:p w14:paraId="3276F5C1" w14:textId="1F0806B3" w:rsidR="002A6A44" w:rsidRPr="00D23E41" w:rsidRDefault="002A6A44" w:rsidP="0021309C">
      <w:pPr>
        <w:pStyle w:val="a7"/>
        <w:spacing w:line="240" w:lineRule="auto"/>
        <w:rPr>
          <w:sz w:val="20"/>
          <w:szCs w:val="20"/>
        </w:rPr>
      </w:pPr>
      <w:r w:rsidRPr="0021309C">
        <w:rPr>
          <w:rStyle w:val="a9"/>
          <w:sz w:val="20"/>
          <w:szCs w:val="20"/>
        </w:rPr>
        <w:footnoteRef/>
      </w:r>
      <w:r w:rsidR="00206F59">
        <w:rPr>
          <w:sz w:val="20"/>
          <w:szCs w:val="20"/>
          <w:lang w:val="en-US"/>
        </w:rPr>
        <w:t xml:space="preserve"> </w:t>
      </w:r>
      <w:r w:rsidR="00206F59" w:rsidRPr="00206F59">
        <w:rPr>
          <w:sz w:val="20"/>
          <w:szCs w:val="20"/>
          <w:lang w:val="en-US"/>
        </w:rPr>
        <w:t xml:space="preserve">Burke P. F., Dowling G., Wei E. The relative impact of corporate reputation on consumer choice: beyond a halo effect </w:t>
      </w:r>
      <w:r w:rsidR="00206F59">
        <w:rPr>
          <w:sz w:val="20"/>
          <w:szCs w:val="20"/>
          <w:lang w:val="en-US"/>
        </w:rPr>
        <w:t xml:space="preserve">/ P. F. </w:t>
      </w:r>
      <w:r w:rsidR="00206F59" w:rsidRPr="00206F59">
        <w:rPr>
          <w:sz w:val="20"/>
          <w:szCs w:val="20"/>
          <w:lang w:val="en-US"/>
        </w:rPr>
        <w:t xml:space="preserve">Burke, </w:t>
      </w:r>
      <w:r w:rsidR="00206F59">
        <w:rPr>
          <w:sz w:val="20"/>
          <w:szCs w:val="20"/>
          <w:lang w:val="en-US"/>
        </w:rPr>
        <w:t xml:space="preserve">G. </w:t>
      </w:r>
      <w:proofErr w:type="gramStart"/>
      <w:r w:rsidR="00206F59" w:rsidRPr="00206F59">
        <w:rPr>
          <w:sz w:val="20"/>
          <w:szCs w:val="20"/>
          <w:lang w:val="en-US"/>
        </w:rPr>
        <w:t>Dowling</w:t>
      </w:r>
      <w:proofErr w:type="gramEnd"/>
      <w:r w:rsidR="00206F59">
        <w:rPr>
          <w:sz w:val="20"/>
          <w:szCs w:val="20"/>
          <w:lang w:val="en-US"/>
        </w:rPr>
        <w:t xml:space="preserve"> and E.</w:t>
      </w:r>
      <w:r w:rsidR="00206F59" w:rsidRPr="00206F59">
        <w:rPr>
          <w:sz w:val="20"/>
          <w:szCs w:val="20"/>
          <w:lang w:val="en-US"/>
        </w:rPr>
        <w:t xml:space="preserve"> Wei.</w:t>
      </w:r>
      <w:r w:rsidR="00206F59">
        <w:rPr>
          <w:sz w:val="20"/>
          <w:szCs w:val="20"/>
          <w:lang w:val="en-US"/>
        </w:rPr>
        <w:t xml:space="preserve"> </w:t>
      </w:r>
      <w:r w:rsidR="00206F59" w:rsidRPr="00206F59">
        <w:rPr>
          <w:sz w:val="20"/>
          <w:szCs w:val="20"/>
          <w:lang w:val="en-US"/>
        </w:rPr>
        <w:t>//</w:t>
      </w:r>
      <w:r w:rsidR="00206F59">
        <w:rPr>
          <w:sz w:val="20"/>
          <w:szCs w:val="20"/>
          <w:lang w:val="en-US"/>
        </w:rPr>
        <w:t xml:space="preserve"> </w:t>
      </w:r>
      <w:r w:rsidR="00206F59" w:rsidRPr="00206F59">
        <w:rPr>
          <w:sz w:val="20"/>
          <w:szCs w:val="20"/>
          <w:lang w:val="en-US"/>
        </w:rPr>
        <w:t xml:space="preserve">Journal of Marketing Management. – 2018. – </w:t>
      </w:r>
      <w:r w:rsidR="00206F59">
        <w:rPr>
          <w:sz w:val="20"/>
          <w:szCs w:val="20"/>
          <w:lang w:val="en-US"/>
        </w:rPr>
        <w:t>Vol</w:t>
      </w:r>
      <w:r w:rsidR="00206F59" w:rsidRPr="00206F59">
        <w:rPr>
          <w:sz w:val="20"/>
          <w:szCs w:val="20"/>
          <w:lang w:val="en-US"/>
        </w:rPr>
        <w:t>. 34</w:t>
      </w:r>
      <w:r w:rsidR="00206F59">
        <w:rPr>
          <w:sz w:val="20"/>
          <w:szCs w:val="20"/>
          <w:lang w:val="en-US"/>
        </w:rPr>
        <w:t xml:space="preserve">, </w:t>
      </w:r>
      <w:r w:rsidR="00206F59" w:rsidRPr="00206F59">
        <w:rPr>
          <w:sz w:val="20"/>
          <w:szCs w:val="20"/>
          <w:lang w:val="en-US"/>
        </w:rPr>
        <w:t xml:space="preserve">№. </w:t>
      </w:r>
      <w:proofErr w:type="gramStart"/>
      <w:r w:rsidR="00206F59" w:rsidRPr="00D23E41">
        <w:rPr>
          <w:sz w:val="20"/>
          <w:szCs w:val="20"/>
        </w:rPr>
        <w:t>13-14</w:t>
      </w:r>
      <w:proofErr w:type="gramEnd"/>
      <w:r w:rsidR="00206F59" w:rsidRPr="00D23E41">
        <w:rPr>
          <w:sz w:val="20"/>
          <w:szCs w:val="20"/>
        </w:rPr>
        <w:t xml:space="preserve">. – </w:t>
      </w:r>
      <w:r w:rsidR="00206F59">
        <w:rPr>
          <w:sz w:val="20"/>
          <w:szCs w:val="20"/>
          <w:lang w:val="en-US"/>
        </w:rPr>
        <w:t>P</w:t>
      </w:r>
      <w:r w:rsidR="00206F59" w:rsidRPr="00D23E41">
        <w:rPr>
          <w:sz w:val="20"/>
          <w:szCs w:val="20"/>
        </w:rPr>
        <w:t>. 1227-1257.</w:t>
      </w:r>
    </w:p>
  </w:footnote>
  <w:footnote w:id="49">
    <w:p w14:paraId="5473D7E1" w14:textId="30C9D15D" w:rsidR="00A8221E" w:rsidRPr="00ED7F17" w:rsidRDefault="00A8221E" w:rsidP="0021309C">
      <w:pPr>
        <w:pStyle w:val="a7"/>
        <w:spacing w:line="240" w:lineRule="auto"/>
      </w:pPr>
      <w:r w:rsidRPr="00ED7F17">
        <w:rPr>
          <w:rStyle w:val="a9"/>
          <w:sz w:val="20"/>
          <w:szCs w:val="20"/>
        </w:rPr>
        <w:footnoteRef/>
      </w:r>
      <w:r w:rsidRPr="00D23E41">
        <w:rPr>
          <w:sz w:val="20"/>
          <w:szCs w:val="20"/>
        </w:rPr>
        <w:t xml:space="preserve"> </w:t>
      </w:r>
      <w:r w:rsidR="00ED7F17">
        <w:rPr>
          <w:sz w:val="20"/>
          <w:szCs w:val="20"/>
          <w:lang w:val="en-US"/>
        </w:rPr>
        <w:t>Index</w:t>
      </w:r>
      <w:r w:rsidR="00ED7F17" w:rsidRPr="00D23E41">
        <w:rPr>
          <w:sz w:val="20"/>
          <w:szCs w:val="20"/>
        </w:rPr>
        <w:t xml:space="preserve"> </w:t>
      </w:r>
      <w:r w:rsidR="00ED7F17">
        <w:rPr>
          <w:sz w:val="20"/>
          <w:szCs w:val="20"/>
          <w:lang w:val="en-US"/>
        </w:rPr>
        <w:t>MSCI</w:t>
      </w:r>
      <w:r w:rsidR="00ED7F17" w:rsidRPr="00D23E41">
        <w:rPr>
          <w:sz w:val="20"/>
          <w:szCs w:val="20"/>
        </w:rPr>
        <w:t xml:space="preserve">. </w:t>
      </w:r>
      <w:r w:rsidR="00ED7F17" w:rsidRPr="00ED7F17">
        <w:rPr>
          <w:sz w:val="20"/>
          <w:szCs w:val="20"/>
        </w:rPr>
        <w:t>[</w:t>
      </w:r>
      <w:r w:rsidR="00ED7F17">
        <w:rPr>
          <w:sz w:val="20"/>
          <w:szCs w:val="20"/>
        </w:rPr>
        <w:t>Электронный ресурс</w:t>
      </w:r>
      <w:r w:rsidR="00ED7F17" w:rsidRPr="00ED7F17">
        <w:rPr>
          <w:sz w:val="20"/>
          <w:szCs w:val="20"/>
        </w:rPr>
        <w:t>]</w:t>
      </w:r>
      <w:r w:rsidR="00ED7F17">
        <w:rPr>
          <w:sz w:val="20"/>
          <w:szCs w:val="20"/>
        </w:rPr>
        <w:t xml:space="preserve"> / </w:t>
      </w:r>
      <w:r w:rsidR="00ED7F17">
        <w:rPr>
          <w:sz w:val="20"/>
          <w:szCs w:val="20"/>
          <w:lang w:val="en-US"/>
        </w:rPr>
        <w:t>Index</w:t>
      </w:r>
      <w:r w:rsidR="00ED7F17" w:rsidRPr="00ED7F17">
        <w:rPr>
          <w:sz w:val="20"/>
          <w:szCs w:val="20"/>
        </w:rPr>
        <w:t xml:space="preserve"> </w:t>
      </w:r>
      <w:r w:rsidR="00ED7F17">
        <w:rPr>
          <w:sz w:val="20"/>
          <w:szCs w:val="20"/>
          <w:lang w:val="en-US"/>
        </w:rPr>
        <w:t>MSCI</w:t>
      </w:r>
      <w:r w:rsidR="00ED7F17" w:rsidRPr="00ED7F17">
        <w:rPr>
          <w:sz w:val="20"/>
          <w:szCs w:val="20"/>
        </w:rPr>
        <w:t>.</w:t>
      </w:r>
      <w:r w:rsidR="00ED7F17">
        <w:rPr>
          <w:sz w:val="20"/>
          <w:szCs w:val="20"/>
        </w:rPr>
        <w:t xml:space="preserve"> Режим доступа:</w:t>
      </w:r>
      <w:r w:rsidR="00ED7F17" w:rsidRPr="00ED7F17">
        <w:rPr>
          <w:sz w:val="20"/>
          <w:szCs w:val="20"/>
        </w:rPr>
        <w:t xml:space="preserve"> </w:t>
      </w:r>
      <w:hyperlink r:id="rId1" w:history="1">
        <w:r w:rsidR="00ED7F17" w:rsidRPr="005204BE">
          <w:rPr>
            <w:rStyle w:val="ac"/>
            <w:sz w:val="20"/>
            <w:szCs w:val="20"/>
            <w:lang w:val="en-US"/>
          </w:rPr>
          <w:t>https</w:t>
        </w:r>
        <w:r w:rsidR="00ED7F17" w:rsidRPr="00ED7F17">
          <w:rPr>
            <w:rStyle w:val="ac"/>
            <w:sz w:val="20"/>
            <w:szCs w:val="20"/>
          </w:rPr>
          <w:t>://</w:t>
        </w:r>
        <w:r w:rsidR="00ED7F17" w:rsidRPr="005204BE">
          <w:rPr>
            <w:rStyle w:val="ac"/>
            <w:sz w:val="20"/>
            <w:szCs w:val="20"/>
            <w:lang w:val="en-US"/>
          </w:rPr>
          <w:t>www</w:t>
        </w:r>
        <w:r w:rsidR="00ED7F17" w:rsidRPr="00ED7F17">
          <w:rPr>
            <w:rStyle w:val="ac"/>
            <w:sz w:val="20"/>
            <w:szCs w:val="20"/>
          </w:rPr>
          <w:t>.</w:t>
        </w:r>
        <w:proofErr w:type="spellStart"/>
        <w:r w:rsidR="00ED7F17" w:rsidRPr="005204BE">
          <w:rPr>
            <w:rStyle w:val="ac"/>
            <w:sz w:val="20"/>
            <w:szCs w:val="20"/>
            <w:lang w:val="en-US"/>
          </w:rPr>
          <w:t>msci</w:t>
        </w:r>
        <w:proofErr w:type="spellEnd"/>
        <w:r w:rsidR="00ED7F17" w:rsidRPr="00ED7F17">
          <w:rPr>
            <w:rStyle w:val="ac"/>
            <w:sz w:val="20"/>
            <w:szCs w:val="20"/>
          </w:rPr>
          <w:t>.</w:t>
        </w:r>
        <w:r w:rsidR="00ED7F17" w:rsidRPr="005204BE">
          <w:rPr>
            <w:rStyle w:val="ac"/>
            <w:sz w:val="20"/>
            <w:szCs w:val="20"/>
            <w:lang w:val="en-US"/>
          </w:rPr>
          <w:t>com</w:t>
        </w:r>
        <w:r w:rsidR="00ED7F17" w:rsidRPr="00ED7F17">
          <w:rPr>
            <w:rStyle w:val="ac"/>
            <w:sz w:val="20"/>
            <w:szCs w:val="20"/>
          </w:rPr>
          <w:t>/</w:t>
        </w:r>
        <w:r w:rsidR="00ED7F17" w:rsidRPr="005204BE">
          <w:rPr>
            <w:rStyle w:val="ac"/>
            <w:sz w:val="20"/>
            <w:szCs w:val="20"/>
            <w:lang w:val="en-US"/>
          </w:rPr>
          <w:t>our</w:t>
        </w:r>
        <w:r w:rsidR="00ED7F17" w:rsidRPr="00ED7F17">
          <w:rPr>
            <w:rStyle w:val="ac"/>
            <w:sz w:val="20"/>
            <w:szCs w:val="20"/>
          </w:rPr>
          <w:t>-</w:t>
        </w:r>
        <w:r w:rsidR="00ED7F17" w:rsidRPr="005204BE">
          <w:rPr>
            <w:rStyle w:val="ac"/>
            <w:sz w:val="20"/>
            <w:szCs w:val="20"/>
            <w:lang w:val="en-US"/>
          </w:rPr>
          <w:t>solutions</w:t>
        </w:r>
        <w:r w:rsidR="00ED7F17" w:rsidRPr="00ED7F17">
          <w:rPr>
            <w:rStyle w:val="ac"/>
            <w:sz w:val="20"/>
            <w:szCs w:val="20"/>
          </w:rPr>
          <w:t>/</w:t>
        </w:r>
        <w:r w:rsidR="00ED7F17" w:rsidRPr="005204BE">
          <w:rPr>
            <w:rStyle w:val="ac"/>
            <w:sz w:val="20"/>
            <w:szCs w:val="20"/>
            <w:lang w:val="en-US"/>
          </w:rPr>
          <w:t>indexes</w:t>
        </w:r>
        <w:r w:rsidR="00ED7F17" w:rsidRPr="00ED7F17">
          <w:rPr>
            <w:rStyle w:val="ac"/>
            <w:sz w:val="20"/>
            <w:szCs w:val="20"/>
          </w:rPr>
          <w:t>/</w:t>
        </w:r>
        <w:proofErr w:type="spellStart"/>
        <w:r w:rsidR="00ED7F17" w:rsidRPr="005204BE">
          <w:rPr>
            <w:rStyle w:val="ac"/>
            <w:sz w:val="20"/>
            <w:szCs w:val="20"/>
            <w:lang w:val="en-US"/>
          </w:rPr>
          <w:t>acwi</w:t>
        </w:r>
        <w:proofErr w:type="spellEnd"/>
        <w:r w:rsidR="00ED7F17" w:rsidRPr="00ED7F17">
          <w:rPr>
            <w:rStyle w:val="ac"/>
            <w:sz w:val="20"/>
            <w:szCs w:val="20"/>
          </w:rPr>
          <w:t>-</w:t>
        </w:r>
        <w:r w:rsidR="00ED7F17" w:rsidRPr="005204BE">
          <w:rPr>
            <w:rStyle w:val="ac"/>
            <w:sz w:val="20"/>
            <w:szCs w:val="20"/>
            <w:lang w:val="en-US"/>
          </w:rPr>
          <w:t>sustainable</w:t>
        </w:r>
        <w:r w:rsidR="00ED7F17" w:rsidRPr="00ED7F17">
          <w:rPr>
            <w:rStyle w:val="ac"/>
            <w:sz w:val="20"/>
            <w:szCs w:val="20"/>
          </w:rPr>
          <w:t>-</w:t>
        </w:r>
        <w:r w:rsidR="00ED7F17" w:rsidRPr="005204BE">
          <w:rPr>
            <w:rStyle w:val="ac"/>
            <w:sz w:val="20"/>
            <w:szCs w:val="20"/>
            <w:lang w:val="en-US"/>
          </w:rPr>
          <w:t>impact</w:t>
        </w:r>
        <w:r w:rsidR="00ED7F17" w:rsidRPr="00ED7F17">
          <w:rPr>
            <w:rStyle w:val="ac"/>
            <w:sz w:val="20"/>
            <w:szCs w:val="20"/>
          </w:rPr>
          <w:t>-</w:t>
        </w:r>
        <w:r w:rsidR="00ED7F17" w:rsidRPr="005204BE">
          <w:rPr>
            <w:rStyle w:val="ac"/>
            <w:sz w:val="20"/>
            <w:szCs w:val="20"/>
            <w:lang w:val="en-US"/>
          </w:rPr>
          <w:t>index</w:t>
        </w:r>
      </w:hyperlink>
      <w:r w:rsidRPr="00ED7F17">
        <w:t xml:space="preserve"> </w:t>
      </w:r>
      <w:r w:rsidR="00ED7F17" w:rsidRPr="00ED7F17">
        <w:rPr>
          <w:sz w:val="20"/>
          <w:szCs w:val="20"/>
        </w:rPr>
        <w:t>(дата обращения: 03.05.2023)</w:t>
      </w:r>
    </w:p>
  </w:footnote>
  <w:footnote w:id="50">
    <w:p w14:paraId="45FE82FA" w14:textId="77777777" w:rsidR="00A8221E" w:rsidRPr="0021309C" w:rsidRDefault="00A8221E" w:rsidP="0021309C">
      <w:pPr>
        <w:pStyle w:val="a7"/>
        <w:spacing w:line="240" w:lineRule="auto"/>
        <w:rPr>
          <w:sz w:val="20"/>
          <w:szCs w:val="20"/>
        </w:rPr>
      </w:pPr>
      <w:r>
        <w:rPr>
          <w:rStyle w:val="a9"/>
        </w:rPr>
        <w:footnoteRef/>
      </w:r>
      <w:r w:rsidRPr="00114E6F">
        <w:rPr>
          <w:lang w:val="en-US"/>
        </w:rPr>
        <w:t xml:space="preserve"> </w:t>
      </w:r>
      <w:r w:rsidRPr="0021309C">
        <w:rPr>
          <w:sz w:val="20"/>
          <w:szCs w:val="20"/>
          <w:lang w:val="en-US"/>
        </w:rPr>
        <w:t xml:space="preserve">Hope, Chris; Fowler, Stephen J. (2007). "A Critical Review of Sustainable Business Indices and Their Impact". </w:t>
      </w:r>
      <w:r w:rsidRPr="0021309C">
        <w:rPr>
          <w:sz w:val="20"/>
          <w:szCs w:val="20"/>
        </w:rPr>
        <w:t>Journal of Business Ethics. Vol. 76. S. 243–252.</w:t>
      </w:r>
    </w:p>
  </w:footnote>
  <w:footnote w:id="51">
    <w:p w14:paraId="438E0939" w14:textId="77777777" w:rsidR="00A8221E" w:rsidRPr="001A517F" w:rsidRDefault="00A8221E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</w:rPr>
        <w:t xml:space="preserve"> Котельников, И.К. Управление стоимостью проекта. Проблема точности прогнозов по срокам и стоимости проекта на основе индексов SPI и CPI / И.К. Котельников // Наука и образование: сохраняя прошлое, создаём будущее: сб. ст. Междунар</w:t>
      </w:r>
      <w:r w:rsidRPr="0021309C">
        <w:rPr>
          <w:sz w:val="20"/>
          <w:szCs w:val="20"/>
          <w:lang w:val="en-US"/>
        </w:rPr>
        <w:t xml:space="preserve">. </w:t>
      </w:r>
      <w:r w:rsidRPr="0021309C">
        <w:rPr>
          <w:sz w:val="20"/>
          <w:szCs w:val="20"/>
        </w:rPr>
        <w:t>науч</w:t>
      </w:r>
      <w:r w:rsidRPr="0021309C">
        <w:rPr>
          <w:sz w:val="20"/>
          <w:szCs w:val="20"/>
          <w:lang w:val="en-US"/>
        </w:rPr>
        <w:t>.-</w:t>
      </w:r>
      <w:r w:rsidRPr="0021309C">
        <w:rPr>
          <w:sz w:val="20"/>
          <w:szCs w:val="20"/>
        </w:rPr>
        <w:t>практ</w:t>
      </w:r>
      <w:r w:rsidRPr="0021309C">
        <w:rPr>
          <w:sz w:val="20"/>
          <w:szCs w:val="20"/>
          <w:lang w:val="en-US"/>
        </w:rPr>
        <w:t xml:space="preserve">. </w:t>
      </w:r>
      <w:r w:rsidRPr="0021309C">
        <w:rPr>
          <w:sz w:val="20"/>
          <w:szCs w:val="20"/>
        </w:rPr>
        <w:t>конф</w:t>
      </w:r>
      <w:r w:rsidRPr="0021309C">
        <w:rPr>
          <w:sz w:val="20"/>
          <w:szCs w:val="20"/>
          <w:lang w:val="en-US"/>
        </w:rPr>
        <w:t xml:space="preserve">. – </w:t>
      </w:r>
      <w:r w:rsidRPr="0021309C">
        <w:rPr>
          <w:sz w:val="20"/>
          <w:szCs w:val="20"/>
        </w:rPr>
        <w:t>Пенза</w:t>
      </w:r>
      <w:r w:rsidRPr="0021309C">
        <w:rPr>
          <w:sz w:val="20"/>
          <w:szCs w:val="20"/>
          <w:lang w:val="en-US"/>
        </w:rPr>
        <w:t xml:space="preserve">, 2016. – </w:t>
      </w:r>
      <w:r w:rsidRPr="0021309C">
        <w:rPr>
          <w:sz w:val="20"/>
          <w:szCs w:val="20"/>
        </w:rPr>
        <w:t>С</w:t>
      </w:r>
      <w:r w:rsidRPr="0021309C">
        <w:rPr>
          <w:sz w:val="20"/>
          <w:szCs w:val="20"/>
          <w:lang w:val="en-US"/>
        </w:rPr>
        <w:t>.55-60.</w:t>
      </w:r>
    </w:p>
  </w:footnote>
  <w:footnote w:id="52">
    <w:p w14:paraId="231C628A" w14:textId="179FAB0A" w:rsidR="009C48F7" w:rsidRPr="0021309C" w:rsidRDefault="009C48F7" w:rsidP="0021309C">
      <w:pPr>
        <w:pStyle w:val="a7"/>
        <w:spacing w:line="240" w:lineRule="auto"/>
        <w:rPr>
          <w:sz w:val="20"/>
          <w:szCs w:val="20"/>
          <w:lang w:val="en-US"/>
        </w:rPr>
      </w:pPr>
      <w:r>
        <w:rPr>
          <w:rStyle w:val="a9"/>
        </w:rPr>
        <w:footnoteRef/>
      </w:r>
      <w:r w:rsidRPr="009C48F7">
        <w:rPr>
          <w:lang w:val="en-US"/>
        </w:rPr>
        <w:t xml:space="preserve"> </w:t>
      </w:r>
      <w:r w:rsidR="00ED7F17" w:rsidRPr="00ED7F17">
        <w:rPr>
          <w:sz w:val="20"/>
          <w:szCs w:val="20"/>
          <w:lang w:val="en-US"/>
        </w:rPr>
        <w:t xml:space="preserve">Lawrence A. T., Weber J., Post J. Business and Society: Corporate Strategy, Public </w:t>
      </w:r>
      <w:proofErr w:type="gramStart"/>
      <w:r w:rsidR="00ED7F17" w:rsidRPr="00ED7F17">
        <w:rPr>
          <w:sz w:val="20"/>
          <w:szCs w:val="20"/>
          <w:lang w:val="en-US"/>
        </w:rPr>
        <w:t>Policy</w:t>
      </w:r>
      <w:proofErr w:type="gramEnd"/>
      <w:r w:rsidR="00ED7F17" w:rsidRPr="00ED7F17">
        <w:rPr>
          <w:sz w:val="20"/>
          <w:szCs w:val="20"/>
          <w:lang w:val="en-US"/>
        </w:rPr>
        <w:t xml:space="preserve"> and Ethics. – McGraw Hill Higher Education, 2007.</w:t>
      </w:r>
    </w:p>
  </w:footnote>
  <w:footnote w:id="53">
    <w:p w14:paraId="7A9C5875" w14:textId="485D3FD8" w:rsidR="00E1282A" w:rsidRPr="0021309C" w:rsidRDefault="00E1282A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ED7F17" w:rsidRPr="00ED7F17">
        <w:rPr>
          <w:sz w:val="20"/>
          <w:szCs w:val="20"/>
          <w:lang w:val="en-US"/>
        </w:rPr>
        <w:t xml:space="preserve">Elkington J. Towards the sustainable corporation: Win-win-win business strategies for sustainable development </w:t>
      </w:r>
      <w:r w:rsidR="00ED7F17">
        <w:rPr>
          <w:sz w:val="20"/>
          <w:szCs w:val="20"/>
          <w:lang w:val="en-US"/>
        </w:rPr>
        <w:t xml:space="preserve">/ J. </w:t>
      </w:r>
      <w:r w:rsidR="00ED7F17" w:rsidRPr="00ED7F17">
        <w:rPr>
          <w:sz w:val="20"/>
          <w:szCs w:val="20"/>
          <w:lang w:val="en-US"/>
        </w:rPr>
        <w:t>Elkington</w:t>
      </w:r>
      <w:r w:rsidR="00ED7F17">
        <w:rPr>
          <w:sz w:val="20"/>
          <w:szCs w:val="20"/>
          <w:lang w:val="en-US"/>
        </w:rPr>
        <w:t xml:space="preserve"> </w:t>
      </w:r>
      <w:r w:rsidR="00ED7F17" w:rsidRPr="00ED7F17">
        <w:rPr>
          <w:sz w:val="20"/>
          <w:szCs w:val="20"/>
          <w:lang w:val="en-US"/>
        </w:rPr>
        <w:t>//</w:t>
      </w:r>
      <w:r w:rsidR="00ED7F17">
        <w:rPr>
          <w:sz w:val="20"/>
          <w:szCs w:val="20"/>
          <w:lang w:val="en-US"/>
        </w:rPr>
        <w:t xml:space="preserve"> </w:t>
      </w:r>
      <w:r w:rsidR="00ED7F17" w:rsidRPr="00ED7F17">
        <w:rPr>
          <w:sz w:val="20"/>
          <w:szCs w:val="20"/>
          <w:lang w:val="en-US"/>
        </w:rPr>
        <w:t xml:space="preserve">California management review. – 1994. – </w:t>
      </w:r>
      <w:r w:rsidR="00ED7F17">
        <w:rPr>
          <w:sz w:val="20"/>
          <w:szCs w:val="20"/>
          <w:lang w:val="en-US"/>
        </w:rPr>
        <w:t>Vol</w:t>
      </w:r>
      <w:r w:rsidR="00ED7F17" w:rsidRPr="00ED7F17">
        <w:rPr>
          <w:sz w:val="20"/>
          <w:szCs w:val="20"/>
          <w:lang w:val="en-US"/>
        </w:rPr>
        <w:t>. 36</w:t>
      </w:r>
      <w:r w:rsidR="00ED7F17">
        <w:rPr>
          <w:sz w:val="20"/>
          <w:szCs w:val="20"/>
          <w:lang w:val="en-US"/>
        </w:rPr>
        <w:t xml:space="preserve">, </w:t>
      </w:r>
      <w:r w:rsidR="00ED7F17" w:rsidRPr="00ED7F17">
        <w:rPr>
          <w:sz w:val="20"/>
          <w:szCs w:val="20"/>
          <w:lang w:val="en-US"/>
        </w:rPr>
        <w:t xml:space="preserve">№. 2. – </w:t>
      </w:r>
      <w:r w:rsidR="00ED7F17">
        <w:rPr>
          <w:sz w:val="20"/>
          <w:szCs w:val="20"/>
          <w:lang w:val="en-US"/>
        </w:rPr>
        <w:t>P</w:t>
      </w:r>
      <w:r w:rsidR="00ED7F17" w:rsidRPr="00ED7F17">
        <w:rPr>
          <w:sz w:val="20"/>
          <w:szCs w:val="20"/>
          <w:lang w:val="en-US"/>
        </w:rPr>
        <w:t>. 90-100.</w:t>
      </w:r>
    </w:p>
  </w:footnote>
  <w:footnote w:id="54">
    <w:p w14:paraId="05BBF566" w14:textId="796949A9" w:rsidR="00E1282A" w:rsidRPr="001F1CEA" w:rsidRDefault="00E1282A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Fauzi, Hasan</w:t>
      </w:r>
      <w:r w:rsidR="008B473E">
        <w:rPr>
          <w:sz w:val="20"/>
          <w:szCs w:val="20"/>
          <w:lang w:val="en-US"/>
        </w:rPr>
        <w:t>,</w:t>
      </w:r>
      <w:r w:rsidRPr="0021309C">
        <w:rPr>
          <w:sz w:val="20"/>
          <w:szCs w:val="20"/>
          <w:lang w:val="en-US"/>
        </w:rPr>
        <w:t xml:space="preserve"> Goran, Svensson &amp; Rahman, Azhar. “Triple Bottom Line” as “Sustainable Corporate </w:t>
      </w:r>
      <w:proofErr w:type="gramStart"/>
      <w:r w:rsidRPr="0021309C">
        <w:rPr>
          <w:sz w:val="20"/>
          <w:szCs w:val="20"/>
          <w:lang w:val="en-US"/>
        </w:rPr>
        <w:t>Performance”</w:t>
      </w:r>
      <w:r w:rsidR="008B473E">
        <w:rPr>
          <w:sz w:val="20"/>
          <w:szCs w:val="20"/>
          <w:lang w:val="en-US"/>
        </w:rPr>
        <w:t>…</w:t>
      </w:r>
      <w:proofErr w:type="gramEnd"/>
    </w:p>
  </w:footnote>
  <w:footnote w:id="55">
    <w:p w14:paraId="2A8044CB" w14:textId="22D123DE" w:rsidR="003700B1" w:rsidRPr="008B473E" w:rsidRDefault="003700B1" w:rsidP="0021309C">
      <w:pPr>
        <w:pStyle w:val="a7"/>
        <w:spacing w:line="240" w:lineRule="auto"/>
        <w:rPr>
          <w:sz w:val="20"/>
          <w:szCs w:val="20"/>
        </w:rPr>
      </w:pPr>
      <w:r w:rsidRPr="008B473E">
        <w:rPr>
          <w:rStyle w:val="a9"/>
          <w:sz w:val="20"/>
          <w:szCs w:val="20"/>
        </w:rPr>
        <w:footnoteRef/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>T</w:t>
      </w:r>
      <w:r w:rsidR="008B473E">
        <w:rPr>
          <w:sz w:val="20"/>
          <w:szCs w:val="20"/>
          <w:lang w:val="en-US"/>
        </w:rPr>
        <w:t>he</w:t>
      </w:r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>triple</w:t>
      </w:r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>bottom line</w:t>
      </w:r>
      <w:r w:rsidR="008B473E" w:rsidRPr="008B473E">
        <w:rPr>
          <w:sz w:val="20"/>
          <w:szCs w:val="20"/>
          <w:lang w:val="en-US"/>
        </w:rPr>
        <w:t xml:space="preserve">: </w:t>
      </w:r>
      <w:r w:rsidR="008B473E">
        <w:rPr>
          <w:sz w:val="20"/>
          <w:szCs w:val="20"/>
          <w:lang w:val="en-US"/>
        </w:rPr>
        <w:t>what it</w:t>
      </w:r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>is</w:t>
      </w:r>
      <w:r w:rsidR="008B473E" w:rsidRPr="008B473E">
        <w:rPr>
          <w:sz w:val="20"/>
          <w:szCs w:val="20"/>
          <w:lang w:val="en-US"/>
        </w:rPr>
        <w:t xml:space="preserve"> &amp; </w:t>
      </w:r>
      <w:r w:rsidR="008B473E">
        <w:rPr>
          <w:sz w:val="20"/>
          <w:szCs w:val="20"/>
          <w:lang w:val="en-US"/>
        </w:rPr>
        <w:t>why it</w:t>
      </w:r>
      <w:r w:rsidR="008B473E" w:rsidRPr="008B473E">
        <w:rPr>
          <w:sz w:val="20"/>
          <w:szCs w:val="20"/>
          <w:lang w:val="en-US"/>
        </w:rPr>
        <w:t>’</w:t>
      </w:r>
      <w:r w:rsidR="008B473E">
        <w:rPr>
          <w:sz w:val="20"/>
          <w:szCs w:val="20"/>
          <w:lang w:val="en-US"/>
        </w:rPr>
        <w:t>s</w:t>
      </w:r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 xml:space="preserve">important. </w:t>
      </w:r>
      <w:r w:rsidR="008B473E" w:rsidRPr="008B473E">
        <w:rPr>
          <w:sz w:val="20"/>
          <w:szCs w:val="20"/>
        </w:rPr>
        <w:t>[</w:t>
      </w:r>
      <w:r w:rsidR="008B473E">
        <w:rPr>
          <w:sz w:val="20"/>
          <w:szCs w:val="20"/>
        </w:rPr>
        <w:t>Электронный ресурс</w:t>
      </w:r>
      <w:r w:rsidR="008B473E" w:rsidRPr="008B473E">
        <w:rPr>
          <w:sz w:val="20"/>
          <w:szCs w:val="20"/>
        </w:rPr>
        <w:t>]</w:t>
      </w:r>
      <w:r w:rsidR="008B473E">
        <w:rPr>
          <w:sz w:val="20"/>
          <w:szCs w:val="20"/>
        </w:rPr>
        <w:t xml:space="preserve"> / Режим доступа:</w:t>
      </w:r>
      <w:r w:rsidR="008B473E" w:rsidRPr="008B473E">
        <w:rPr>
          <w:sz w:val="20"/>
          <w:szCs w:val="20"/>
        </w:rPr>
        <w:t xml:space="preserve"> </w:t>
      </w:r>
      <w:r w:rsidRPr="008B473E">
        <w:rPr>
          <w:sz w:val="20"/>
          <w:szCs w:val="20"/>
        </w:rPr>
        <w:t xml:space="preserve"> </w:t>
      </w:r>
      <w:hyperlink r:id="rId2" w:history="1">
        <w:r w:rsidRPr="0021309C">
          <w:rPr>
            <w:rStyle w:val="ac"/>
            <w:sz w:val="20"/>
            <w:szCs w:val="20"/>
            <w:lang w:val="en-US"/>
          </w:rPr>
          <w:t>https</w:t>
        </w:r>
        <w:r w:rsidRPr="008B473E">
          <w:rPr>
            <w:rStyle w:val="ac"/>
            <w:sz w:val="20"/>
            <w:szCs w:val="20"/>
          </w:rPr>
          <w:t>://</w:t>
        </w:r>
        <w:r w:rsidRPr="0021309C">
          <w:rPr>
            <w:rStyle w:val="ac"/>
            <w:sz w:val="20"/>
            <w:szCs w:val="20"/>
            <w:lang w:val="en-US"/>
          </w:rPr>
          <w:t>online</w:t>
        </w:r>
        <w:r w:rsidRPr="008B473E">
          <w:rPr>
            <w:rStyle w:val="ac"/>
            <w:sz w:val="20"/>
            <w:szCs w:val="20"/>
          </w:rPr>
          <w:t>.</w:t>
        </w:r>
        <w:proofErr w:type="spellStart"/>
        <w:r w:rsidRPr="0021309C">
          <w:rPr>
            <w:rStyle w:val="ac"/>
            <w:sz w:val="20"/>
            <w:szCs w:val="20"/>
            <w:lang w:val="en-US"/>
          </w:rPr>
          <w:t>hbs</w:t>
        </w:r>
        <w:proofErr w:type="spellEnd"/>
        <w:r w:rsidRPr="008B473E">
          <w:rPr>
            <w:rStyle w:val="ac"/>
            <w:sz w:val="20"/>
            <w:szCs w:val="20"/>
          </w:rPr>
          <w:t>.</w:t>
        </w:r>
        <w:proofErr w:type="spellStart"/>
        <w:r w:rsidRPr="0021309C">
          <w:rPr>
            <w:rStyle w:val="ac"/>
            <w:sz w:val="20"/>
            <w:szCs w:val="20"/>
            <w:lang w:val="en-US"/>
          </w:rPr>
          <w:t>edu</w:t>
        </w:r>
        <w:proofErr w:type="spellEnd"/>
        <w:r w:rsidRPr="008B473E">
          <w:rPr>
            <w:rStyle w:val="ac"/>
            <w:sz w:val="20"/>
            <w:szCs w:val="20"/>
          </w:rPr>
          <w:t>/</w:t>
        </w:r>
        <w:r w:rsidRPr="0021309C">
          <w:rPr>
            <w:rStyle w:val="ac"/>
            <w:sz w:val="20"/>
            <w:szCs w:val="20"/>
            <w:lang w:val="en-US"/>
          </w:rPr>
          <w:t>blog</w:t>
        </w:r>
        <w:r w:rsidRPr="008B473E">
          <w:rPr>
            <w:rStyle w:val="ac"/>
            <w:sz w:val="20"/>
            <w:szCs w:val="20"/>
          </w:rPr>
          <w:t>/</w:t>
        </w:r>
        <w:r w:rsidRPr="0021309C">
          <w:rPr>
            <w:rStyle w:val="ac"/>
            <w:sz w:val="20"/>
            <w:szCs w:val="20"/>
            <w:lang w:val="en-US"/>
          </w:rPr>
          <w:t>post</w:t>
        </w:r>
        <w:r w:rsidRPr="008B473E">
          <w:rPr>
            <w:rStyle w:val="ac"/>
            <w:sz w:val="20"/>
            <w:szCs w:val="20"/>
          </w:rPr>
          <w:t>/</w:t>
        </w:r>
        <w:r w:rsidRPr="0021309C">
          <w:rPr>
            <w:rStyle w:val="ac"/>
            <w:sz w:val="20"/>
            <w:szCs w:val="20"/>
            <w:lang w:val="en-US"/>
          </w:rPr>
          <w:t>what</w:t>
        </w:r>
        <w:r w:rsidRPr="008B473E">
          <w:rPr>
            <w:rStyle w:val="ac"/>
            <w:sz w:val="20"/>
            <w:szCs w:val="20"/>
          </w:rPr>
          <w:t>-</w:t>
        </w:r>
        <w:r w:rsidRPr="0021309C">
          <w:rPr>
            <w:rStyle w:val="ac"/>
            <w:sz w:val="20"/>
            <w:szCs w:val="20"/>
            <w:lang w:val="en-US"/>
          </w:rPr>
          <w:t>is</w:t>
        </w:r>
        <w:r w:rsidRPr="008B473E">
          <w:rPr>
            <w:rStyle w:val="ac"/>
            <w:sz w:val="20"/>
            <w:szCs w:val="20"/>
          </w:rPr>
          <w:t>-</w:t>
        </w:r>
        <w:r w:rsidRPr="0021309C">
          <w:rPr>
            <w:rStyle w:val="ac"/>
            <w:sz w:val="20"/>
            <w:szCs w:val="20"/>
            <w:lang w:val="en-US"/>
          </w:rPr>
          <w:t>the</w:t>
        </w:r>
        <w:r w:rsidRPr="008B473E">
          <w:rPr>
            <w:rStyle w:val="ac"/>
            <w:sz w:val="20"/>
            <w:szCs w:val="20"/>
          </w:rPr>
          <w:t>-</w:t>
        </w:r>
        <w:r w:rsidRPr="0021309C">
          <w:rPr>
            <w:rStyle w:val="ac"/>
            <w:sz w:val="20"/>
            <w:szCs w:val="20"/>
            <w:lang w:val="en-US"/>
          </w:rPr>
          <w:t>triple</w:t>
        </w:r>
        <w:r w:rsidRPr="008B473E">
          <w:rPr>
            <w:rStyle w:val="ac"/>
            <w:sz w:val="20"/>
            <w:szCs w:val="20"/>
          </w:rPr>
          <w:t>-</w:t>
        </w:r>
        <w:r w:rsidRPr="0021309C">
          <w:rPr>
            <w:rStyle w:val="ac"/>
            <w:sz w:val="20"/>
            <w:szCs w:val="20"/>
            <w:lang w:val="en-US"/>
          </w:rPr>
          <w:t>bottom</w:t>
        </w:r>
        <w:r w:rsidRPr="008B473E">
          <w:rPr>
            <w:rStyle w:val="ac"/>
            <w:sz w:val="20"/>
            <w:szCs w:val="20"/>
          </w:rPr>
          <w:t>-</w:t>
        </w:r>
        <w:r w:rsidRPr="0021309C">
          <w:rPr>
            <w:rStyle w:val="ac"/>
            <w:sz w:val="20"/>
            <w:szCs w:val="20"/>
            <w:lang w:val="en-US"/>
          </w:rPr>
          <w:t>line</w:t>
        </w:r>
      </w:hyperlink>
      <w:r w:rsidRPr="008B473E">
        <w:rPr>
          <w:sz w:val="20"/>
          <w:szCs w:val="20"/>
        </w:rPr>
        <w:t xml:space="preserve"> </w:t>
      </w:r>
      <w:r w:rsidR="008B473E">
        <w:rPr>
          <w:sz w:val="20"/>
          <w:szCs w:val="20"/>
        </w:rPr>
        <w:t>(дата обращения: 06.05.2023)</w:t>
      </w:r>
    </w:p>
  </w:footnote>
  <w:footnote w:id="56">
    <w:p w14:paraId="78CC99AC" w14:textId="40A14D07" w:rsidR="008955F7" w:rsidRPr="001F1CEA" w:rsidRDefault="008955F7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8B473E" w:rsidRPr="008B473E">
        <w:rPr>
          <w:sz w:val="20"/>
          <w:szCs w:val="20"/>
          <w:lang w:val="en-US"/>
        </w:rPr>
        <w:t>Sugget</w:t>
      </w:r>
      <w:proofErr w:type="spellEnd"/>
      <w:r w:rsidR="008B473E" w:rsidRPr="008B473E">
        <w:rPr>
          <w:sz w:val="20"/>
          <w:szCs w:val="20"/>
          <w:lang w:val="en-US"/>
        </w:rPr>
        <w:t xml:space="preserve"> D., </w:t>
      </w:r>
      <w:proofErr w:type="spellStart"/>
      <w:r w:rsidR="008B473E" w:rsidRPr="008B473E">
        <w:rPr>
          <w:sz w:val="20"/>
          <w:szCs w:val="20"/>
          <w:lang w:val="en-US"/>
        </w:rPr>
        <w:t>Goodsir</w:t>
      </w:r>
      <w:proofErr w:type="spellEnd"/>
      <w:r w:rsidR="008B473E" w:rsidRPr="008B473E">
        <w:rPr>
          <w:sz w:val="20"/>
          <w:szCs w:val="20"/>
          <w:lang w:val="en-US"/>
        </w:rPr>
        <w:t xml:space="preserve"> B. Triple Bottom </w:t>
      </w:r>
      <w:proofErr w:type="gramStart"/>
      <w:r w:rsidR="008B473E" w:rsidRPr="008B473E">
        <w:rPr>
          <w:sz w:val="20"/>
          <w:szCs w:val="20"/>
          <w:lang w:val="en-US"/>
        </w:rPr>
        <w:t>line</w:t>
      </w:r>
      <w:proofErr w:type="gramEnd"/>
      <w:r w:rsidR="008B473E" w:rsidRPr="008B473E">
        <w:rPr>
          <w:sz w:val="20"/>
          <w:szCs w:val="20"/>
          <w:lang w:val="en-US"/>
        </w:rPr>
        <w:t xml:space="preserve"> Measurement and Reporting in Australia / </w:t>
      </w:r>
      <w:r w:rsidR="008B473E">
        <w:rPr>
          <w:sz w:val="20"/>
          <w:szCs w:val="20"/>
          <w:lang w:val="en-US"/>
        </w:rPr>
        <w:t xml:space="preserve">D. </w:t>
      </w:r>
      <w:proofErr w:type="spellStart"/>
      <w:r w:rsidR="008B473E" w:rsidRPr="008B473E">
        <w:rPr>
          <w:sz w:val="20"/>
          <w:szCs w:val="20"/>
          <w:lang w:val="en-US"/>
        </w:rPr>
        <w:t>Sugget</w:t>
      </w:r>
      <w:proofErr w:type="spellEnd"/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>and B.</w:t>
      </w:r>
      <w:r w:rsidR="008B473E" w:rsidRPr="008B473E">
        <w:rPr>
          <w:sz w:val="20"/>
          <w:szCs w:val="20"/>
          <w:lang w:val="en-US"/>
        </w:rPr>
        <w:t xml:space="preserve"> </w:t>
      </w:r>
      <w:proofErr w:type="spellStart"/>
      <w:r w:rsidR="008B473E" w:rsidRPr="008B473E">
        <w:rPr>
          <w:sz w:val="20"/>
          <w:szCs w:val="20"/>
          <w:lang w:val="en-US"/>
        </w:rPr>
        <w:t>Goodsir</w:t>
      </w:r>
      <w:proofErr w:type="spellEnd"/>
      <w:r w:rsidR="008B473E" w:rsidRPr="008B473E">
        <w:rPr>
          <w:sz w:val="20"/>
          <w:szCs w:val="20"/>
          <w:lang w:val="en-US"/>
        </w:rPr>
        <w:t xml:space="preserve"> // Allen Consulting Group. Downloaded on. – 2010. – </w:t>
      </w:r>
      <w:r w:rsidR="008B473E">
        <w:rPr>
          <w:sz w:val="20"/>
          <w:szCs w:val="20"/>
          <w:lang w:val="en-US"/>
        </w:rPr>
        <w:t>Vol</w:t>
      </w:r>
      <w:r w:rsidR="008B473E" w:rsidRPr="008B473E">
        <w:rPr>
          <w:sz w:val="20"/>
          <w:szCs w:val="20"/>
          <w:lang w:val="en-US"/>
        </w:rPr>
        <w:t>. 21.</w:t>
      </w:r>
    </w:p>
  </w:footnote>
  <w:footnote w:id="57">
    <w:p w14:paraId="6C7CB59E" w14:textId="214117CD" w:rsidR="00F36F54" w:rsidRPr="008B473E" w:rsidRDefault="00F36F54" w:rsidP="0021309C">
      <w:pPr>
        <w:pStyle w:val="a7"/>
        <w:spacing w:line="240" w:lineRule="auto"/>
        <w:rPr>
          <w:sz w:val="20"/>
          <w:szCs w:val="20"/>
          <w:highlight w:val="yellow"/>
          <w:lang w:val="en-US"/>
        </w:rPr>
      </w:pPr>
      <w:r>
        <w:rPr>
          <w:rStyle w:val="a9"/>
        </w:rPr>
        <w:footnoteRef/>
      </w:r>
      <w:r w:rsidRPr="00F36F54">
        <w:rPr>
          <w:lang w:val="en-US"/>
        </w:rPr>
        <w:t xml:space="preserve"> </w:t>
      </w:r>
      <w:proofErr w:type="spellStart"/>
      <w:r w:rsidR="00E6220A" w:rsidRPr="00E6220A">
        <w:rPr>
          <w:sz w:val="20"/>
          <w:szCs w:val="20"/>
          <w:lang w:val="en-US"/>
        </w:rPr>
        <w:t>Bigne</w:t>
      </w:r>
      <w:proofErr w:type="spellEnd"/>
      <w:r w:rsidR="00E6220A" w:rsidRPr="00E6220A">
        <w:rPr>
          <w:sz w:val="20"/>
          <w:szCs w:val="20"/>
          <w:lang w:val="en-US"/>
        </w:rPr>
        <w:t xml:space="preserve">, J.E., Andreu, L. and </w:t>
      </w:r>
      <w:proofErr w:type="spellStart"/>
      <w:r w:rsidR="00E6220A" w:rsidRPr="00E6220A">
        <w:rPr>
          <w:sz w:val="20"/>
          <w:szCs w:val="20"/>
          <w:lang w:val="en-US"/>
        </w:rPr>
        <w:t>Gnoth</w:t>
      </w:r>
      <w:proofErr w:type="spellEnd"/>
      <w:r w:rsidR="00E6220A" w:rsidRPr="00E6220A">
        <w:rPr>
          <w:sz w:val="20"/>
          <w:szCs w:val="20"/>
          <w:lang w:val="en-US"/>
        </w:rPr>
        <w:t xml:space="preserve">, J. (2005) The Theme Park Experience </w:t>
      </w:r>
      <w:proofErr w:type="gramStart"/>
      <w:r w:rsidR="00E6220A" w:rsidRPr="00E6220A">
        <w:rPr>
          <w:sz w:val="20"/>
          <w:szCs w:val="20"/>
          <w:lang w:val="en-US"/>
        </w:rPr>
        <w:t>An</w:t>
      </w:r>
      <w:proofErr w:type="gramEnd"/>
      <w:r w:rsidR="00E6220A" w:rsidRPr="00E6220A">
        <w:rPr>
          <w:sz w:val="20"/>
          <w:szCs w:val="20"/>
          <w:lang w:val="en-US"/>
        </w:rPr>
        <w:t xml:space="preserve"> Analysis of Pleasure, Arousal and Satisfaction. Tourism Management, 26, 833-844.</w:t>
      </w:r>
    </w:p>
  </w:footnote>
  <w:footnote w:id="58">
    <w:p w14:paraId="6008283A" w14:textId="577C2F67" w:rsidR="00F36F54" w:rsidRPr="00691DFD" w:rsidRDefault="00F36F5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691DFD">
        <w:rPr>
          <w:rStyle w:val="a9"/>
          <w:sz w:val="20"/>
          <w:szCs w:val="20"/>
        </w:rPr>
        <w:footnoteRef/>
      </w:r>
      <w:r w:rsidRPr="00691DFD">
        <w:rPr>
          <w:sz w:val="20"/>
          <w:szCs w:val="20"/>
          <w:lang w:val="en-US"/>
        </w:rPr>
        <w:t xml:space="preserve"> </w:t>
      </w:r>
      <w:r w:rsidR="00691DFD" w:rsidRPr="00691DFD">
        <w:rPr>
          <w:sz w:val="20"/>
          <w:szCs w:val="20"/>
          <w:lang w:val="en-US"/>
        </w:rPr>
        <w:t>Chung, K.H., et al. (2015) The Effects of CSR on Customer Satisfaction and Loyalty in China: The Moderating Role of Corporate Image. Journal of Economics, Business and Management, 3, 542-547.</w:t>
      </w:r>
    </w:p>
  </w:footnote>
  <w:footnote w:id="59">
    <w:p w14:paraId="68F08B93" w14:textId="1ACE6891" w:rsidR="00F36F54" w:rsidRPr="00691DFD" w:rsidRDefault="00F36F5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691DFD">
        <w:rPr>
          <w:rStyle w:val="a9"/>
          <w:sz w:val="20"/>
          <w:szCs w:val="20"/>
        </w:rPr>
        <w:footnoteRef/>
      </w:r>
      <w:r w:rsidRPr="00691DFD">
        <w:rPr>
          <w:sz w:val="20"/>
          <w:szCs w:val="20"/>
          <w:lang w:val="en-US"/>
        </w:rPr>
        <w:t xml:space="preserve"> </w:t>
      </w:r>
      <w:r w:rsidR="00691DFD" w:rsidRPr="00691DFD">
        <w:rPr>
          <w:sz w:val="20"/>
          <w:szCs w:val="20"/>
          <w:lang w:val="en-US"/>
        </w:rPr>
        <w:t>Ellen, Pam &amp; Webb, Deborah &amp; Mohr, Lois. (2006). Building Corporate Associations: Consumer Attributions for Corporate Socially Responsible Programs. Journal of The Academy of Marketing Science - J ACAD MARK SCI. 34. 147-157.</w:t>
      </w:r>
    </w:p>
  </w:footnote>
  <w:footnote w:id="60">
    <w:p w14:paraId="5A1152C8" w14:textId="72DC9069" w:rsidR="00F36F54" w:rsidRPr="00691DFD" w:rsidRDefault="00F36F54" w:rsidP="0021309C">
      <w:pPr>
        <w:pStyle w:val="a7"/>
        <w:spacing w:line="240" w:lineRule="auto"/>
        <w:rPr>
          <w:lang w:val="en-US"/>
        </w:rPr>
      </w:pPr>
      <w:r w:rsidRPr="00691DFD">
        <w:rPr>
          <w:rStyle w:val="a9"/>
        </w:rPr>
        <w:footnoteRef/>
      </w:r>
      <w:r w:rsidRPr="00691DFD">
        <w:rPr>
          <w:lang w:val="en-US"/>
        </w:rPr>
        <w:t xml:space="preserve"> </w:t>
      </w:r>
      <w:r w:rsidR="00691DFD" w:rsidRPr="00691DFD">
        <w:rPr>
          <w:sz w:val="20"/>
          <w:szCs w:val="18"/>
          <w:lang w:val="en-US"/>
        </w:rPr>
        <w:t xml:space="preserve">Dawkins, J., Lewis, S. CSR in </w:t>
      </w:r>
      <w:proofErr w:type="spellStart"/>
      <w:r w:rsidR="00691DFD" w:rsidRPr="00691DFD">
        <w:rPr>
          <w:sz w:val="20"/>
          <w:szCs w:val="18"/>
          <w:lang w:val="en-US"/>
        </w:rPr>
        <w:t>Stakeholde</w:t>
      </w:r>
      <w:proofErr w:type="spellEnd"/>
      <w:r w:rsidR="00691DFD" w:rsidRPr="00691DFD">
        <w:rPr>
          <w:sz w:val="20"/>
          <w:szCs w:val="18"/>
          <w:lang w:val="en-US"/>
        </w:rPr>
        <w:t xml:space="preserve"> Expectations: And Their Implication for Company Strategy. Journal of Business Ethics 44, 185–193 (2003)</w:t>
      </w:r>
    </w:p>
  </w:footnote>
  <w:footnote w:id="61">
    <w:p w14:paraId="65A1A197" w14:textId="77777777" w:rsidR="00F36F54" w:rsidRPr="00691DFD" w:rsidRDefault="00F36F54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691DFD">
        <w:rPr>
          <w:rStyle w:val="a9"/>
        </w:rPr>
        <w:footnoteRef/>
      </w:r>
      <w:r w:rsidRPr="00691DFD">
        <w:rPr>
          <w:lang w:val="en-US"/>
        </w:rPr>
        <w:t xml:space="preserve"> </w:t>
      </w:r>
      <w:r w:rsidRPr="00691DFD">
        <w:rPr>
          <w:sz w:val="20"/>
          <w:szCs w:val="20"/>
        </w:rPr>
        <w:t>Там</w:t>
      </w:r>
      <w:r w:rsidRPr="00691DFD">
        <w:rPr>
          <w:sz w:val="20"/>
          <w:szCs w:val="20"/>
          <w:lang w:val="en-US"/>
        </w:rPr>
        <w:t xml:space="preserve"> </w:t>
      </w:r>
      <w:r w:rsidRPr="00691DFD">
        <w:rPr>
          <w:sz w:val="20"/>
          <w:szCs w:val="20"/>
        </w:rPr>
        <w:t>же</w:t>
      </w:r>
    </w:p>
  </w:footnote>
  <w:footnote w:id="62">
    <w:p w14:paraId="35E248D5" w14:textId="071AD6AA" w:rsidR="00F36F54" w:rsidRPr="00691DFD" w:rsidRDefault="00F36F54" w:rsidP="00691DFD">
      <w:pPr>
        <w:pStyle w:val="a7"/>
        <w:spacing w:line="240" w:lineRule="auto"/>
        <w:rPr>
          <w:sz w:val="20"/>
          <w:szCs w:val="20"/>
          <w:lang w:val="en-US"/>
        </w:rPr>
      </w:pPr>
      <w:r w:rsidRPr="00691DFD">
        <w:rPr>
          <w:rStyle w:val="a9"/>
          <w:sz w:val="20"/>
          <w:szCs w:val="20"/>
        </w:rPr>
        <w:footnoteRef/>
      </w:r>
      <w:r w:rsidRPr="00691DFD">
        <w:rPr>
          <w:sz w:val="20"/>
          <w:szCs w:val="20"/>
          <w:lang w:val="en-US"/>
        </w:rPr>
        <w:t xml:space="preserve"> </w:t>
      </w:r>
      <w:r w:rsidR="00691DFD" w:rsidRPr="00691DFD">
        <w:rPr>
          <w:sz w:val="20"/>
          <w:szCs w:val="20"/>
          <w:lang w:val="en-US"/>
        </w:rPr>
        <w:t>Yadav, R., &amp; Pathak, G. S. (2016). Young consumers’ intention towards buying green products in a developing</w:t>
      </w:r>
      <w:r w:rsidR="00691DFD" w:rsidRPr="00691DFD">
        <w:rPr>
          <w:sz w:val="20"/>
          <w:szCs w:val="20"/>
          <w:lang w:val="en-US"/>
        </w:rPr>
        <w:t xml:space="preserve"> </w:t>
      </w:r>
      <w:r w:rsidR="00691DFD" w:rsidRPr="00691DFD">
        <w:rPr>
          <w:sz w:val="20"/>
          <w:szCs w:val="20"/>
          <w:lang w:val="en-US"/>
        </w:rPr>
        <w:t>nation: Extending the theory of planned behavior. Journal of Cleaner Production, 135, 732–739.</w:t>
      </w:r>
    </w:p>
  </w:footnote>
  <w:footnote w:id="63">
    <w:p w14:paraId="3FE53862" w14:textId="0662E6E3" w:rsidR="00E85CB7" w:rsidRPr="008B473E" w:rsidRDefault="00E85CB7" w:rsidP="0021309C">
      <w:pPr>
        <w:pStyle w:val="a7"/>
        <w:spacing w:line="240" w:lineRule="auto"/>
        <w:rPr>
          <w:sz w:val="20"/>
          <w:szCs w:val="20"/>
          <w:highlight w:val="yellow"/>
          <w:lang w:val="en-US"/>
        </w:rPr>
      </w:pPr>
      <w:r w:rsidRPr="00E6220A">
        <w:rPr>
          <w:rStyle w:val="a9"/>
          <w:sz w:val="20"/>
          <w:szCs w:val="20"/>
        </w:rPr>
        <w:footnoteRef/>
      </w:r>
      <w:r w:rsidRPr="00E6220A">
        <w:rPr>
          <w:sz w:val="20"/>
          <w:szCs w:val="20"/>
          <w:lang w:val="en-US"/>
        </w:rPr>
        <w:t xml:space="preserve"> </w:t>
      </w:r>
      <w:proofErr w:type="spellStart"/>
      <w:r w:rsidR="00E6220A" w:rsidRPr="00E6220A">
        <w:rPr>
          <w:sz w:val="20"/>
          <w:szCs w:val="20"/>
          <w:lang w:val="en-US"/>
        </w:rPr>
        <w:t>Mithas</w:t>
      </w:r>
      <w:proofErr w:type="spellEnd"/>
      <w:r w:rsidR="00E6220A" w:rsidRPr="00E6220A">
        <w:rPr>
          <w:sz w:val="20"/>
          <w:szCs w:val="20"/>
          <w:lang w:val="en-US"/>
        </w:rPr>
        <w:t xml:space="preserve">, S., Krishnan, M.S. and </w:t>
      </w:r>
      <w:proofErr w:type="spellStart"/>
      <w:r w:rsidR="00E6220A" w:rsidRPr="00E6220A">
        <w:rPr>
          <w:sz w:val="20"/>
          <w:szCs w:val="20"/>
          <w:lang w:val="en-US"/>
        </w:rPr>
        <w:t>Fornell</w:t>
      </w:r>
      <w:proofErr w:type="spellEnd"/>
      <w:r w:rsidR="00E6220A" w:rsidRPr="00E6220A">
        <w:rPr>
          <w:sz w:val="20"/>
          <w:szCs w:val="20"/>
          <w:lang w:val="en-US"/>
        </w:rPr>
        <w:t>, C. (2005) Why do Customer Relationship Management Applications Affect Customer Satisfaction? Journal of Marketing, 69, 201-209.</w:t>
      </w:r>
    </w:p>
  </w:footnote>
  <w:footnote w:id="64">
    <w:p w14:paraId="08D7A830" w14:textId="2A6300B7" w:rsidR="00883FAE" w:rsidRPr="00883FAE" w:rsidRDefault="00883FAE" w:rsidP="0021309C">
      <w:pPr>
        <w:pStyle w:val="a7"/>
        <w:spacing w:line="240" w:lineRule="auto"/>
        <w:rPr>
          <w:lang w:val="en-US"/>
        </w:rPr>
      </w:pPr>
      <w:r w:rsidRPr="00E6220A">
        <w:rPr>
          <w:rStyle w:val="a9"/>
          <w:sz w:val="20"/>
          <w:szCs w:val="20"/>
        </w:rPr>
        <w:footnoteRef/>
      </w:r>
      <w:r w:rsidRPr="00E6220A">
        <w:rPr>
          <w:sz w:val="20"/>
          <w:szCs w:val="20"/>
          <w:lang w:val="en-US"/>
        </w:rPr>
        <w:t xml:space="preserve"> </w:t>
      </w:r>
      <w:r w:rsidR="00E6220A" w:rsidRPr="00E6220A">
        <w:rPr>
          <w:sz w:val="20"/>
          <w:szCs w:val="20"/>
          <w:lang w:val="en-US"/>
        </w:rPr>
        <w:t>Du, S., Bhattacharya, C. B., &amp; Sen, S. (2010). Maximizing business returns to corporate social responsibility (CSR): The role of CSR communication. International Journal of Management Reviews, 12(1), 8–19.</w:t>
      </w:r>
    </w:p>
  </w:footnote>
  <w:footnote w:id="65">
    <w:p w14:paraId="435A6FE4" w14:textId="5BA82B7D" w:rsidR="00883FAE" w:rsidRPr="0021309C" w:rsidRDefault="00883FAE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 xml:space="preserve">Agyei J. et al. Linking CSR and customer engagement: The role of customer-brand identification and customer satisfaction </w:t>
      </w:r>
      <w:r w:rsidR="008B473E">
        <w:rPr>
          <w:sz w:val="20"/>
          <w:szCs w:val="20"/>
          <w:lang w:val="en-US"/>
        </w:rPr>
        <w:t xml:space="preserve">/ J. </w:t>
      </w:r>
      <w:r w:rsidR="008B473E" w:rsidRPr="008B473E">
        <w:rPr>
          <w:sz w:val="20"/>
          <w:szCs w:val="20"/>
          <w:lang w:val="en-US"/>
        </w:rPr>
        <w:t>Agyei et al.</w:t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>//</w:t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 xml:space="preserve">Sage Open. – 2021. – </w:t>
      </w:r>
      <w:r w:rsidR="008B473E">
        <w:rPr>
          <w:sz w:val="20"/>
          <w:szCs w:val="20"/>
          <w:lang w:val="en-US"/>
        </w:rPr>
        <w:t>Vol</w:t>
      </w:r>
      <w:r w:rsidR="008B473E" w:rsidRPr="008B473E">
        <w:rPr>
          <w:sz w:val="20"/>
          <w:szCs w:val="20"/>
          <w:lang w:val="en-US"/>
        </w:rPr>
        <w:t>. 11</w:t>
      </w:r>
      <w:r w:rsidR="008B473E">
        <w:rPr>
          <w:sz w:val="20"/>
          <w:szCs w:val="20"/>
          <w:lang w:val="en-US"/>
        </w:rPr>
        <w:t>,</w:t>
      </w:r>
      <w:r w:rsidR="008B473E" w:rsidRPr="008B473E">
        <w:rPr>
          <w:sz w:val="20"/>
          <w:szCs w:val="20"/>
          <w:lang w:val="en-US"/>
        </w:rPr>
        <w:t xml:space="preserve"> №. 3. – </w:t>
      </w:r>
      <w:r w:rsidR="008B473E">
        <w:rPr>
          <w:sz w:val="20"/>
          <w:szCs w:val="20"/>
          <w:lang w:val="en-US"/>
        </w:rPr>
        <w:t>P</w:t>
      </w:r>
      <w:r w:rsidR="008B473E" w:rsidRPr="008B473E">
        <w:rPr>
          <w:sz w:val="20"/>
          <w:szCs w:val="20"/>
          <w:lang w:val="en-US"/>
        </w:rPr>
        <w:t>. 21582440211040113.</w:t>
      </w:r>
    </w:p>
  </w:footnote>
  <w:footnote w:id="66">
    <w:p w14:paraId="5122443F" w14:textId="27CF5A0F" w:rsidR="00883FAE" w:rsidRPr="0021309C" w:rsidRDefault="00883FAE" w:rsidP="008B473E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8B473E" w:rsidRPr="008B473E">
        <w:rPr>
          <w:sz w:val="20"/>
          <w:szCs w:val="20"/>
          <w:lang w:val="en-US"/>
        </w:rPr>
        <w:t>Badenes</w:t>
      </w:r>
      <w:proofErr w:type="spellEnd"/>
      <w:r w:rsidR="008B473E" w:rsidRPr="008B473E">
        <w:rPr>
          <w:sz w:val="20"/>
          <w:szCs w:val="20"/>
          <w:lang w:val="en-US"/>
        </w:rPr>
        <w:t xml:space="preserve">-Rocha A., </w:t>
      </w:r>
      <w:proofErr w:type="spellStart"/>
      <w:r w:rsidR="008B473E" w:rsidRPr="008B473E">
        <w:rPr>
          <w:sz w:val="20"/>
          <w:szCs w:val="20"/>
          <w:lang w:val="en-US"/>
        </w:rPr>
        <w:t>Bigné</w:t>
      </w:r>
      <w:proofErr w:type="spellEnd"/>
      <w:r w:rsidR="008B473E" w:rsidRPr="008B473E">
        <w:rPr>
          <w:sz w:val="20"/>
          <w:szCs w:val="20"/>
          <w:lang w:val="en-US"/>
        </w:rPr>
        <w:t xml:space="preserve"> E., Ruiz C. Online Food Delivery: An Overview and Bibliometric Analysis </w:t>
      </w:r>
      <w:r w:rsidR="008B473E">
        <w:rPr>
          <w:sz w:val="20"/>
          <w:szCs w:val="20"/>
          <w:lang w:val="en-US"/>
        </w:rPr>
        <w:t xml:space="preserve">/ A. </w:t>
      </w:r>
      <w:proofErr w:type="spellStart"/>
      <w:r w:rsidR="008B473E" w:rsidRPr="008B473E">
        <w:rPr>
          <w:sz w:val="20"/>
          <w:szCs w:val="20"/>
          <w:lang w:val="en-US"/>
        </w:rPr>
        <w:t>Badenes</w:t>
      </w:r>
      <w:proofErr w:type="spellEnd"/>
      <w:r w:rsidR="008B473E" w:rsidRPr="008B473E">
        <w:rPr>
          <w:sz w:val="20"/>
          <w:szCs w:val="20"/>
          <w:lang w:val="en-US"/>
        </w:rPr>
        <w:t>-Rocha</w:t>
      </w:r>
      <w:r w:rsidR="008B473E">
        <w:rPr>
          <w:sz w:val="20"/>
          <w:szCs w:val="20"/>
          <w:lang w:val="en-US"/>
        </w:rPr>
        <w:t xml:space="preserve">, E. </w:t>
      </w:r>
      <w:proofErr w:type="spellStart"/>
      <w:r w:rsidR="008B473E" w:rsidRPr="008B473E">
        <w:rPr>
          <w:sz w:val="20"/>
          <w:szCs w:val="20"/>
          <w:lang w:val="en-US"/>
        </w:rPr>
        <w:t>Bigné</w:t>
      </w:r>
      <w:proofErr w:type="spellEnd"/>
      <w:r w:rsidR="008B473E" w:rsidRPr="008B473E">
        <w:rPr>
          <w:sz w:val="20"/>
          <w:szCs w:val="20"/>
          <w:lang w:val="en-US"/>
        </w:rPr>
        <w:t xml:space="preserve"> </w:t>
      </w:r>
      <w:r w:rsidR="008B473E">
        <w:rPr>
          <w:sz w:val="20"/>
          <w:szCs w:val="20"/>
          <w:lang w:val="en-US"/>
        </w:rPr>
        <w:t>and C.</w:t>
      </w:r>
      <w:r w:rsidR="008B473E" w:rsidRPr="008B473E">
        <w:rPr>
          <w:sz w:val="20"/>
          <w:szCs w:val="20"/>
          <w:lang w:val="en-US"/>
        </w:rPr>
        <w:t xml:space="preserve"> Ruiz</w:t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>//</w:t>
      </w:r>
      <w:r w:rsidR="008B473E">
        <w:rPr>
          <w:sz w:val="20"/>
          <w:szCs w:val="20"/>
          <w:lang w:val="en-US"/>
        </w:rPr>
        <w:t xml:space="preserve"> </w:t>
      </w:r>
      <w:r w:rsidR="008B473E" w:rsidRPr="008B473E">
        <w:rPr>
          <w:sz w:val="20"/>
          <w:szCs w:val="20"/>
          <w:lang w:val="en-US"/>
        </w:rPr>
        <w:t xml:space="preserve">Hosted </w:t>
      </w:r>
      <w:proofErr w:type="gramStart"/>
      <w:r w:rsidR="008B473E" w:rsidRPr="008B473E">
        <w:rPr>
          <w:sz w:val="20"/>
          <w:szCs w:val="20"/>
          <w:lang w:val="en-US"/>
        </w:rPr>
        <w:t>By</w:t>
      </w:r>
      <w:proofErr w:type="gramEnd"/>
      <w:r w:rsidR="008B473E" w:rsidRPr="008B473E">
        <w:rPr>
          <w:sz w:val="20"/>
          <w:szCs w:val="20"/>
          <w:lang w:val="en-US"/>
        </w:rPr>
        <w:t xml:space="preserve"> The School of Hospitality and Tourism. – 2022.</w:t>
      </w:r>
    </w:p>
  </w:footnote>
  <w:footnote w:id="67">
    <w:p w14:paraId="24A48815" w14:textId="4D899389" w:rsidR="00883FAE" w:rsidRPr="0021309C" w:rsidRDefault="00883FAE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2B4E13">
        <w:rPr>
          <w:sz w:val="20"/>
          <w:szCs w:val="20"/>
          <w:lang w:val="en-US"/>
        </w:rPr>
        <w:t xml:space="preserve"> </w:t>
      </w:r>
      <w:r w:rsidR="002B4E13" w:rsidRPr="002B4E13">
        <w:rPr>
          <w:sz w:val="20"/>
          <w:szCs w:val="20"/>
          <w:lang w:val="en-US"/>
        </w:rPr>
        <w:t xml:space="preserve">He H., Li Y. </w:t>
      </w:r>
      <w:proofErr w:type="gramStart"/>
      <w:r w:rsidR="002B4E13" w:rsidRPr="002B4E13">
        <w:rPr>
          <w:sz w:val="20"/>
          <w:szCs w:val="20"/>
          <w:lang w:val="en-US"/>
        </w:rPr>
        <w:t>CSR</w:t>
      </w:r>
      <w:proofErr w:type="gramEnd"/>
      <w:r w:rsidR="002B4E13" w:rsidRPr="002B4E13">
        <w:rPr>
          <w:sz w:val="20"/>
          <w:szCs w:val="20"/>
          <w:lang w:val="en-US"/>
        </w:rPr>
        <w:t xml:space="preserve"> and service brand: The mediating effect of brand identification and moderating effect of service quality </w:t>
      </w:r>
      <w:r w:rsidR="002B4E13">
        <w:rPr>
          <w:sz w:val="20"/>
          <w:szCs w:val="20"/>
          <w:lang w:val="en-US"/>
        </w:rPr>
        <w:t xml:space="preserve">/ H. He and Y. Li </w:t>
      </w:r>
      <w:r w:rsidR="002B4E13" w:rsidRPr="002B4E13">
        <w:rPr>
          <w:sz w:val="20"/>
          <w:szCs w:val="20"/>
          <w:lang w:val="en-US"/>
        </w:rPr>
        <w:t>//</w:t>
      </w:r>
      <w:r w:rsidR="002B4E13">
        <w:rPr>
          <w:sz w:val="20"/>
          <w:szCs w:val="20"/>
          <w:lang w:val="en-US"/>
        </w:rPr>
        <w:t xml:space="preserve"> </w:t>
      </w:r>
      <w:r w:rsidR="002B4E13" w:rsidRPr="002B4E13">
        <w:rPr>
          <w:sz w:val="20"/>
          <w:szCs w:val="20"/>
          <w:lang w:val="en-US"/>
        </w:rPr>
        <w:t xml:space="preserve">Journal of business ethics. – 2011. – </w:t>
      </w:r>
      <w:r w:rsidR="002B4E13">
        <w:rPr>
          <w:sz w:val="20"/>
          <w:szCs w:val="20"/>
          <w:lang w:val="en-US"/>
        </w:rPr>
        <w:t>Vol</w:t>
      </w:r>
      <w:r w:rsidR="002B4E13" w:rsidRPr="002B4E13">
        <w:rPr>
          <w:sz w:val="20"/>
          <w:szCs w:val="20"/>
          <w:lang w:val="en-US"/>
        </w:rPr>
        <w:t xml:space="preserve">. 100. – </w:t>
      </w:r>
      <w:r w:rsidR="002B4E13">
        <w:rPr>
          <w:sz w:val="20"/>
          <w:szCs w:val="20"/>
          <w:lang w:val="en-US"/>
        </w:rPr>
        <w:t>P</w:t>
      </w:r>
      <w:r w:rsidR="002B4E13" w:rsidRPr="002B4E13">
        <w:rPr>
          <w:sz w:val="20"/>
          <w:szCs w:val="20"/>
          <w:lang w:val="en-US"/>
        </w:rPr>
        <w:t>. 673-688.</w:t>
      </w:r>
    </w:p>
  </w:footnote>
  <w:footnote w:id="68">
    <w:p w14:paraId="1CB01301" w14:textId="7B186E0E" w:rsidR="00E85CB7" w:rsidRPr="002B4E13" w:rsidRDefault="00E85CB7" w:rsidP="002B4E13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="002B4E13">
        <w:rPr>
          <w:sz w:val="20"/>
          <w:szCs w:val="20"/>
          <w:lang w:val="en-US"/>
        </w:rPr>
        <w:t xml:space="preserve"> </w:t>
      </w:r>
      <w:proofErr w:type="spellStart"/>
      <w:r w:rsidR="002B4E13" w:rsidRPr="002B4E13">
        <w:rPr>
          <w:sz w:val="20"/>
          <w:szCs w:val="20"/>
          <w:lang w:val="en-US"/>
        </w:rPr>
        <w:t>Peloza</w:t>
      </w:r>
      <w:proofErr w:type="spellEnd"/>
      <w:r w:rsidR="002B4E13" w:rsidRPr="002B4E13">
        <w:rPr>
          <w:sz w:val="20"/>
          <w:szCs w:val="20"/>
          <w:lang w:val="en-US"/>
        </w:rPr>
        <w:t xml:space="preserve"> J., Shang J. How can corporate social responsibility activities create value for stakeholders? A systematic review </w:t>
      </w:r>
      <w:r w:rsidR="002B4E13">
        <w:rPr>
          <w:sz w:val="20"/>
          <w:szCs w:val="20"/>
          <w:lang w:val="en-US"/>
        </w:rPr>
        <w:t xml:space="preserve">/ J. </w:t>
      </w:r>
      <w:proofErr w:type="spellStart"/>
      <w:r w:rsidR="002B4E13">
        <w:rPr>
          <w:sz w:val="20"/>
          <w:szCs w:val="20"/>
          <w:lang w:val="en-US"/>
        </w:rPr>
        <w:t>Peloza</w:t>
      </w:r>
      <w:proofErr w:type="spellEnd"/>
      <w:r w:rsidR="002B4E13">
        <w:rPr>
          <w:sz w:val="20"/>
          <w:szCs w:val="20"/>
          <w:lang w:val="en-US"/>
        </w:rPr>
        <w:t xml:space="preserve"> and J. Shang </w:t>
      </w:r>
      <w:r w:rsidR="002B4E13" w:rsidRPr="002B4E13">
        <w:rPr>
          <w:sz w:val="20"/>
          <w:szCs w:val="20"/>
          <w:lang w:val="en-US"/>
        </w:rPr>
        <w:t>//</w:t>
      </w:r>
      <w:r w:rsidR="002B4E13">
        <w:rPr>
          <w:sz w:val="20"/>
          <w:szCs w:val="20"/>
          <w:lang w:val="en-US"/>
        </w:rPr>
        <w:t xml:space="preserve"> </w:t>
      </w:r>
      <w:r w:rsidR="002B4E13" w:rsidRPr="002B4E13">
        <w:rPr>
          <w:sz w:val="20"/>
          <w:szCs w:val="20"/>
          <w:lang w:val="en-US"/>
        </w:rPr>
        <w:t xml:space="preserve">Journal of the academy of Marketing Science. – 2011. – </w:t>
      </w:r>
      <w:r w:rsidR="002B4E13">
        <w:rPr>
          <w:sz w:val="20"/>
          <w:szCs w:val="20"/>
          <w:lang w:val="en-US"/>
        </w:rPr>
        <w:t>Vol</w:t>
      </w:r>
      <w:r w:rsidR="002B4E13" w:rsidRPr="002B4E13">
        <w:rPr>
          <w:sz w:val="20"/>
          <w:szCs w:val="20"/>
          <w:lang w:val="en-US"/>
        </w:rPr>
        <w:t xml:space="preserve">. 39. – </w:t>
      </w:r>
      <w:r w:rsidR="002B4E13">
        <w:rPr>
          <w:sz w:val="20"/>
          <w:szCs w:val="20"/>
          <w:lang w:val="en-US"/>
        </w:rPr>
        <w:t>P</w:t>
      </w:r>
      <w:r w:rsidR="002B4E13" w:rsidRPr="002B4E13">
        <w:rPr>
          <w:sz w:val="20"/>
          <w:szCs w:val="20"/>
          <w:lang w:val="en-US"/>
        </w:rPr>
        <w:t>. 117-135.</w:t>
      </w:r>
    </w:p>
  </w:footnote>
  <w:footnote w:id="69">
    <w:p w14:paraId="72D94282" w14:textId="0E52CEBF" w:rsidR="00CF7F3A" w:rsidRPr="0021309C" w:rsidRDefault="00CF7F3A" w:rsidP="0021309C">
      <w:pPr>
        <w:pStyle w:val="a7"/>
        <w:spacing w:line="240" w:lineRule="auto"/>
        <w:rPr>
          <w:sz w:val="20"/>
          <w:szCs w:val="20"/>
        </w:rPr>
      </w:pPr>
      <w:r w:rsidRPr="0021309C">
        <w:rPr>
          <w:rStyle w:val="a9"/>
          <w:sz w:val="20"/>
          <w:szCs w:val="20"/>
        </w:rPr>
        <w:footnoteRef/>
      </w:r>
      <w:r w:rsidRPr="00D23E41">
        <w:rPr>
          <w:sz w:val="20"/>
          <w:szCs w:val="20"/>
        </w:rPr>
        <w:t xml:space="preserve"> </w:t>
      </w:r>
      <w:r w:rsidR="0048686D" w:rsidRPr="0021309C">
        <w:rPr>
          <w:sz w:val="20"/>
          <w:szCs w:val="20"/>
        </w:rPr>
        <w:t>Р</w:t>
      </w:r>
      <w:r w:rsidRPr="0021309C">
        <w:rPr>
          <w:sz w:val="20"/>
          <w:szCs w:val="20"/>
        </w:rPr>
        <w:t>осстат</w:t>
      </w:r>
      <w:r w:rsidR="0048686D" w:rsidRPr="00D23E41">
        <w:rPr>
          <w:sz w:val="20"/>
          <w:szCs w:val="20"/>
        </w:rPr>
        <w:t xml:space="preserve">. </w:t>
      </w:r>
      <w:r w:rsidR="0048686D" w:rsidRPr="0021309C">
        <w:rPr>
          <w:sz w:val="20"/>
          <w:szCs w:val="20"/>
        </w:rPr>
        <w:t>Розничная торговля и общественное питание</w:t>
      </w:r>
      <w:r w:rsidR="002B4E13" w:rsidRPr="002B4E13">
        <w:rPr>
          <w:sz w:val="20"/>
          <w:szCs w:val="20"/>
        </w:rPr>
        <w:t xml:space="preserve"> [</w:t>
      </w:r>
      <w:r w:rsidR="002B4E13">
        <w:rPr>
          <w:sz w:val="20"/>
          <w:szCs w:val="20"/>
        </w:rPr>
        <w:t>Электронный ресурс</w:t>
      </w:r>
      <w:r w:rsidR="002B4E13" w:rsidRPr="002B4E13">
        <w:rPr>
          <w:sz w:val="20"/>
          <w:szCs w:val="20"/>
        </w:rPr>
        <w:t>]</w:t>
      </w:r>
      <w:r w:rsidR="002B4E13">
        <w:rPr>
          <w:sz w:val="20"/>
          <w:szCs w:val="20"/>
        </w:rPr>
        <w:t xml:space="preserve"> / Росстат. Режим доступа:</w:t>
      </w:r>
      <w:r w:rsidR="002B4E13" w:rsidRPr="002B4E13">
        <w:rPr>
          <w:sz w:val="20"/>
          <w:szCs w:val="20"/>
        </w:rPr>
        <w:t xml:space="preserve"> </w:t>
      </w:r>
      <w:hyperlink r:id="rId3" w:history="1">
        <w:r w:rsidR="002B4E13" w:rsidRPr="005204BE">
          <w:rPr>
            <w:rStyle w:val="ac"/>
            <w:sz w:val="20"/>
            <w:szCs w:val="20"/>
          </w:rPr>
          <w:t>https://rosstat.gov.ru/statistics/roznichnayatorgovlya</w:t>
        </w:r>
      </w:hyperlink>
      <w:r w:rsidR="0048686D" w:rsidRPr="0021309C">
        <w:rPr>
          <w:sz w:val="20"/>
          <w:szCs w:val="20"/>
        </w:rPr>
        <w:t xml:space="preserve"> </w:t>
      </w:r>
      <w:r w:rsidR="002B4E13">
        <w:rPr>
          <w:sz w:val="20"/>
          <w:szCs w:val="20"/>
        </w:rPr>
        <w:t>(дата обращения: 23.05.2023)</w:t>
      </w:r>
    </w:p>
  </w:footnote>
  <w:footnote w:id="70">
    <w:p w14:paraId="4518A583" w14:textId="6F3F274C" w:rsidR="00CF7F3A" w:rsidRPr="00CE316B" w:rsidRDefault="00CF7F3A" w:rsidP="0021309C">
      <w:pPr>
        <w:pStyle w:val="a7"/>
        <w:spacing w:line="240" w:lineRule="auto"/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</w:rPr>
        <w:t xml:space="preserve"> </w:t>
      </w:r>
      <w:r w:rsidR="002B4E13" w:rsidRPr="002B4E13">
        <w:rPr>
          <w:sz w:val="20"/>
          <w:szCs w:val="20"/>
        </w:rPr>
        <w:t>Как изменился средний чек в общепите за последние два года</w:t>
      </w:r>
      <w:r w:rsidR="002B4E13">
        <w:rPr>
          <w:sz w:val="20"/>
          <w:szCs w:val="20"/>
        </w:rPr>
        <w:t xml:space="preserve"> </w:t>
      </w:r>
      <w:r w:rsidR="002B4E13" w:rsidRPr="002B4E13">
        <w:rPr>
          <w:sz w:val="20"/>
          <w:szCs w:val="20"/>
        </w:rPr>
        <w:t>[</w:t>
      </w:r>
      <w:r w:rsidR="002B4E13">
        <w:rPr>
          <w:sz w:val="20"/>
          <w:szCs w:val="20"/>
        </w:rPr>
        <w:t>Электронный ресурс</w:t>
      </w:r>
      <w:r w:rsidR="002B4E13" w:rsidRPr="002B4E13">
        <w:rPr>
          <w:sz w:val="20"/>
          <w:szCs w:val="20"/>
        </w:rPr>
        <w:t>]</w:t>
      </w:r>
      <w:r w:rsidR="002B4E13">
        <w:rPr>
          <w:sz w:val="20"/>
          <w:szCs w:val="20"/>
        </w:rPr>
        <w:t xml:space="preserve"> / СКБ Контур. Режим доступа:</w:t>
      </w:r>
      <w:r w:rsidR="002B4E13" w:rsidRPr="002B4E13">
        <w:rPr>
          <w:sz w:val="20"/>
          <w:szCs w:val="20"/>
        </w:rPr>
        <w:t xml:space="preserve"> </w:t>
      </w:r>
      <w:hyperlink r:id="rId4" w:history="1">
        <w:r w:rsidRPr="0021309C">
          <w:rPr>
            <w:rStyle w:val="ac"/>
            <w:sz w:val="20"/>
            <w:szCs w:val="20"/>
            <w:lang w:val="en-US"/>
          </w:rPr>
          <w:t>https</w:t>
        </w:r>
        <w:r w:rsidRPr="0021309C">
          <w:rPr>
            <w:rStyle w:val="ac"/>
            <w:sz w:val="20"/>
            <w:szCs w:val="20"/>
          </w:rPr>
          <w:t>://</w:t>
        </w:r>
        <w:proofErr w:type="spellStart"/>
        <w:r w:rsidRPr="0021309C">
          <w:rPr>
            <w:rStyle w:val="ac"/>
            <w:sz w:val="20"/>
            <w:szCs w:val="20"/>
            <w:lang w:val="en-US"/>
          </w:rPr>
          <w:t>kontur</w:t>
        </w:r>
        <w:proofErr w:type="spellEnd"/>
        <w:r w:rsidRPr="0021309C">
          <w:rPr>
            <w:rStyle w:val="ac"/>
            <w:sz w:val="20"/>
            <w:szCs w:val="20"/>
          </w:rPr>
          <w:t>.</w:t>
        </w:r>
        <w:proofErr w:type="spellStart"/>
        <w:r w:rsidRPr="0021309C">
          <w:rPr>
            <w:rStyle w:val="ac"/>
            <w:sz w:val="20"/>
            <w:szCs w:val="20"/>
            <w:lang w:val="en-US"/>
          </w:rPr>
          <w:t>ru</w:t>
        </w:r>
        <w:proofErr w:type="spellEnd"/>
        <w:r w:rsidRPr="0021309C">
          <w:rPr>
            <w:rStyle w:val="ac"/>
            <w:sz w:val="20"/>
            <w:szCs w:val="20"/>
          </w:rPr>
          <w:t>/</w:t>
        </w:r>
        <w:r w:rsidRPr="0021309C">
          <w:rPr>
            <w:rStyle w:val="ac"/>
            <w:sz w:val="20"/>
            <w:szCs w:val="20"/>
            <w:lang w:val="en-US"/>
          </w:rPr>
          <w:t>press</w:t>
        </w:r>
        <w:r w:rsidRPr="0021309C">
          <w:rPr>
            <w:rStyle w:val="ac"/>
            <w:sz w:val="20"/>
            <w:szCs w:val="20"/>
          </w:rPr>
          <w:t>/</w:t>
        </w:r>
        <w:r w:rsidRPr="0021309C">
          <w:rPr>
            <w:rStyle w:val="ac"/>
            <w:sz w:val="20"/>
            <w:szCs w:val="20"/>
            <w:lang w:val="en-US"/>
          </w:rPr>
          <w:t>news</w:t>
        </w:r>
        <w:r w:rsidRPr="0021309C">
          <w:rPr>
            <w:rStyle w:val="ac"/>
            <w:sz w:val="20"/>
            <w:szCs w:val="20"/>
          </w:rPr>
          <w:t>/</w:t>
        </w:r>
        <w:proofErr w:type="spellStart"/>
        <w:r w:rsidRPr="0021309C">
          <w:rPr>
            <w:rStyle w:val="ac"/>
            <w:sz w:val="20"/>
            <w:szCs w:val="20"/>
            <w:lang w:val="en-US"/>
          </w:rPr>
          <w:t>analitica</w:t>
        </w:r>
        <w:proofErr w:type="spellEnd"/>
        <w:r w:rsidRPr="0021309C">
          <w:rPr>
            <w:rStyle w:val="ac"/>
            <w:sz w:val="20"/>
            <w:szCs w:val="20"/>
          </w:rPr>
          <w:t>/2022/4/8287</w:t>
        </w:r>
      </w:hyperlink>
      <w:r w:rsidRPr="00CE316B">
        <w:t xml:space="preserve"> </w:t>
      </w:r>
      <w:r w:rsidR="002B4E13" w:rsidRPr="002B4E13">
        <w:rPr>
          <w:sz w:val="20"/>
          <w:szCs w:val="20"/>
        </w:rPr>
        <w:t>(дата обращения: 23.05.2023)</w:t>
      </w:r>
    </w:p>
  </w:footnote>
  <w:footnote w:id="71">
    <w:p w14:paraId="0E238D5F" w14:textId="0D071224" w:rsidR="00A22133" w:rsidRPr="00CE316B" w:rsidRDefault="00A22133" w:rsidP="0021309C">
      <w:pPr>
        <w:pStyle w:val="a7"/>
        <w:spacing w:line="240" w:lineRule="auto"/>
      </w:pPr>
      <w:r>
        <w:rPr>
          <w:rStyle w:val="a9"/>
        </w:rPr>
        <w:footnoteRef/>
      </w:r>
      <w:r w:rsidRPr="00CE316B">
        <w:t xml:space="preserve"> </w:t>
      </w:r>
      <w:bookmarkStart w:id="98" w:name="_Hlk136463037"/>
      <w:r w:rsidR="002B4E13" w:rsidRPr="002B4E13">
        <w:rPr>
          <w:sz w:val="20"/>
          <w:szCs w:val="20"/>
        </w:rPr>
        <w:t xml:space="preserve">ТОП-тренды в ресторанном бизнесе. [Электронный ресурс] / </w:t>
      </w:r>
      <w:proofErr w:type="spellStart"/>
      <w:r w:rsidR="002B4E13" w:rsidRPr="002B4E13">
        <w:rPr>
          <w:sz w:val="20"/>
          <w:szCs w:val="20"/>
          <w:lang w:val="en-US"/>
        </w:rPr>
        <w:t>vc</w:t>
      </w:r>
      <w:proofErr w:type="spellEnd"/>
      <w:r w:rsidR="002B4E13" w:rsidRPr="002B4E13">
        <w:rPr>
          <w:sz w:val="20"/>
          <w:szCs w:val="20"/>
        </w:rPr>
        <w:t>.</w:t>
      </w:r>
      <w:proofErr w:type="spellStart"/>
      <w:r w:rsidR="002B4E13" w:rsidRPr="002B4E13">
        <w:rPr>
          <w:sz w:val="20"/>
          <w:szCs w:val="20"/>
          <w:lang w:val="en-US"/>
        </w:rPr>
        <w:t>ru</w:t>
      </w:r>
      <w:proofErr w:type="spellEnd"/>
      <w:r w:rsidR="002B4E13" w:rsidRPr="002B4E13">
        <w:rPr>
          <w:sz w:val="20"/>
          <w:szCs w:val="20"/>
        </w:rPr>
        <w:t xml:space="preserve">. Режим доступа: </w:t>
      </w:r>
      <w:hyperlink r:id="rId5" w:history="1">
        <w:r w:rsidR="002B4E13" w:rsidRPr="002B4E13">
          <w:rPr>
            <w:rStyle w:val="ac"/>
            <w:sz w:val="20"/>
            <w:szCs w:val="20"/>
            <w:lang w:val="en-US"/>
          </w:rPr>
          <w:t>https</w:t>
        </w:r>
        <w:r w:rsidR="002B4E13" w:rsidRPr="002B4E13">
          <w:rPr>
            <w:rStyle w:val="ac"/>
            <w:sz w:val="20"/>
            <w:szCs w:val="20"/>
          </w:rPr>
          <w:t>://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vc</w:t>
        </w:r>
        <w:proofErr w:type="spellEnd"/>
        <w:r w:rsidR="002B4E13" w:rsidRPr="002B4E13">
          <w:rPr>
            <w:rStyle w:val="ac"/>
            <w:sz w:val="20"/>
            <w:szCs w:val="20"/>
          </w:rPr>
          <w:t>.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ru</w:t>
        </w:r>
        <w:proofErr w:type="spellEnd"/>
        <w:r w:rsidR="002B4E13" w:rsidRPr="002B4E13">
          <w:rPr>
            <w:rStyle w:val="ac"/>
            <w:sz w:val="20"/>
            <w:szCs w:val="20"/>
          </w:rPr>
          <w:t>/</w:t>
        </w:r>
        <w:r w:rsidR="002B4E13" w:rsidRPr="002B4E13">
          <w:rPr>
            <w:rStyle w:val="ac"/>
            <w:sz w:val="20"/>
            <w:szCs w:val="20"/>
            <w:lang w:val="en-US"/>
          </w:rPr>
          <w:t>u</w:t>
        </w:r>
        <w:r w:rsidR="002B4E13" w:rsidRPr="002B4E13">
          <w:rPr>
            <w:rStyle w:val="ac"/>
            <w:sz w:val="20"/>
            <w:szCs w:val="20"/>
          </w:rPr>
          <w:t>/1129318-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loona</w:t>
        </w:r>
        <w:proofErr w:type="spellEnd"/>
        <w:r w:rsidR="002B4E13" w:rsidRPr="002B4E13">
          <w:rPr>
            <w:rStyle w:val="ac"/>
            <w:sz w:val="20"/>
            <w:szCs w:val="20"/>
          </w:rPr>
          <w:t>-</w:t>
        </w:r>
        <w:r w:rsidR="002B4E13" w:rsidRPr="002B4E13">
          <w:rPr>
            <w:rStyle w:val="ac"/>
            <w:sz w:val="20"/>
            <w:szCs w:val="20"/>
            <w:lang w:val="en-US"/>
          </w:rPr>
          <w:t>ai</w:t>
        </w:r>
        <w:r w:rsidR="002B4E13" w:rsidRPr="002B4E13">
          <w:rPr>
            <w:rStyle w:val="ac"/>
            <w:sz w:val="20"/>
            <w:szCs w:val="20"/>
          </w:rPr>
          <w:t>/393097-</w:t>
        </w:r>
        <w:r w:rsidR="002B4E13" w:rsidRPr="002B4E13">
          <w:rPr>
            <w:rStyle w:val="ac"/>
            <w:sz w:val="20"/>
            <w:szCs w:val="20"/>
            <w:lang w:val="en-US"/>
          </w:rPr>
          <w:t>top</w:t>
        </w:r>
        <w:r w:rsidR="002B4E13" w:rsidRPr="002B4E13">
          <w:rPr>
            <w:rStyle w:val="ac"/>
            <w:sz w:val="20"/>
            <w:szCs w:val="20"/>
          </w:rPr>
          <w:t>-</w:t>
        </w:r>
        <w:r w:rsidR="002B4E13" w:rsidRPr="002B4E13">
          <w:rPr>
            <w:rStyle w:val="ac"/>
            <w:sz w:val="20"/>
            <w:szCs w:val="20"/>
            <w:lang w:val="en-US"/>
          </w:rPr>
          <w:t>trendy</w:t>
        </w:r>
        <w:r w:rsidR="002B4E13" w:rsidRPr="002B4E13">
          <w:rPr>
            <w:rStyle w:val="ac"/>
            <w:sz w:val="20"/>
            <w:szCs w:val="20"/>
          </w:rPr>
          <w:t>-</w:t>
        </w:r>
        <w:r w:rsidR="002B4E13" w:rsidRPr="002B4E13">
          <w:rPr>
            <w:rStyle w:val="ac"/>
            <w:sz w:val="20"/>
            <w:szCs w:val="20"/>
            <w:lang w:val="en-US"/>
          </w:rPr>
          <w:t>v</w:t>
        </w:r>
        <w:r w:rsidR="002B4E13" w:rsidRPr="002B4E13">
          <w:rPr>
            <w:rStyle w:val="ac"/>
            <w:sz w:val="20"/>
            <w:szCs w:val="20"/>
          </w:rPr>
          <w:t>-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restorannom</w:t>
        </w:r>
        <w:proofErr w:type="spellEnd"/>
        <w:r w:rsidR="002B4E13" w:rsidRPr="002B4E13">
          <w:rPr>
            <w:rStyle w:val="ac"/>
            <w:sz w:val="20"/>
            <w:szCs w:val="20"/>
          </w:rPr>
          <w:t>-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biznese</w:t>
        </w:r>
        <w:proofErr w:type="spellEnd"/>
        <w:r w:rsidR="002B4E13" w:rsidRPr="002B4E13">
          <w:rPr>
            <w:rStyle w:val="ac"/>
            <w:sz w:val="20"/>
            <w:szCs w:val="20"/>
          </w:rPr>
          <w:t>-</w:t>
        </w:r>
        <w:r w:rsidR="002B4E13" w:rsidRPr="002B4E13">
          <w:rPr>
            <w:rStyle w:val="ac"/>
            <w:sz w:val="20"/>
            <w:szCs w:val="20"/>
            <w:lang w:val="en-US"/>
          </w:rPr>
          <w:t>v</w:t>
        </w:r>
        <w:r w:rsidR="002B4E13" w:rsidRPr="002B4E13">
          <w:rPr>
            <w:rStyle w:val="ac"/>
            <w:sz w:val="20"/>
            <w:szCs w:val="20"/>
          </w:rPr>
          <w:t>-2022-</w:t>
        </w:r>
        <w:proofErr w:type="spellStart"/>
        <w:r w:rsidR="002B4E13" w:rsidRPr="002B4E13">
          <w:rPr>
            <w:rStyle w:val="ac"/>
            <w:sz w:val="20"/>
            <w:szCs w:val="20"/>
            <w:lang w:val="en-US"/>
          </w:rPr>
          <w:t>godu</w:t>
        </w:r>
        <w:proofErr w:type="spellEnd"/>
      </w:hyperlink>
      <w:r w:rsidRPr="002B4E13">
        <w:rPr>
          <w:sz w:val="20"/>
          <w:szCs w:val="20"/>
        </w:rPr>
        <w:t xml:space="preserve"> </w:t>
      </w:r>
      <w:r w:rsidR="002B4E13" w:rsidRPr="002B4E13">
        <w:rPr>
          <w:sz w:val="20"/>
          <w:szCs w:val="20"/>
        </w:rPr>
        <w:t>(дата обращения: 03.05.2023)</w:t>
      </w:r>
    </w:p>
    <w:bookmarkEnd w:id="98"/>
  </w:footnote>
  <w:footnote w:id="72">
    <w:p w14:paraId="37D04D11" w14:textId="78D873A5" w:rsidR="00FC6FFA" w:rsidRDefault="00FC6FFA" w:rsidP="0021309C">
      <w:pPr>
        <w:pStyle w:val="a7"/>
        <w:spacing w:line="240" w:lineRule="auto"/>
      </w:pPr>
      <w:r>
        <w:rPr>
          <w:rStyle w:val="a9"/>
        </w:rPr>
        <w:footnoteRef/>
      </w:r>
      <w:r>
        <w:t xml:space="preserve"> </w:t>
      </w:r>
      <w:bookmarkStart w:id="99" w:name="_Hlk136463131"/>
      <w:r w:rsidR="00800150" w:rsidRPr="00187349">
        <w:rPr>
          <w:sz w:val="20"/>
          <w:szCs w:val="20"/>
        </w:rPr>
        <w:t>Итоги I квартала 2023 года: у общепита на 3,7 млрд больше выручки</w:t>
      </w:r>
      <w:r w:rsidR="00950DFB" w:rsidRPr="00187349">
        <w:rPr>
          <w:sz w:val="20"/>
          <w:szCs w:val="20"/>
        </w:rPr>
        <w:t xml:space="preserve">. </w:t>
      </w:r>
      <w:r w:rsidR="00187349" w:rsidRPr="00187349">
        <w:rPr>
          <w:sz w:val="20"/>
          <w:szCs w:val="20"/>
        </w:rPr>
        <w:t xml:space="preserve">[Электронный ресурс] / </w:t>
      </w:r>
      <w:proofErr w:type="spellStart"/>
      <w:r w:rsidR="00950DFB" w:rsidRPr="00187349">
        <w:rPr>
          <w:sz w:val="20"/>
          <w:szCs w:val="20"/>
        </w:rPr>
        <w:t>Контур.Маркет</w:t>
      </w:r>
      <w:proofErr w:type="spellEnd"/>
      <w:r w:rsidR="00950DFB" w:rsidRPr="00187349">
        <w:rPr>
          <w:sz w:val="20"/>
          <w:szCs w:val="20"/>
        </w:rPr>
        <w:t xml:space="preserve">. </w:t>
      </w:r>
      <w:r w:rsidR="00187349" w:rsidRPr="00187349">
        <w:rPr>
          <w:sz w:val="20"/>
          <w:szCs w:val="20"/>
        </w:rPr>
        <w:t xml:space="preserve">Режим доступа: </w:t>
      </w:r>
      <w:hyperlink r:id="rId6" w:history="1">
        <w:r w:rsidR="00187349" w:rsidRPr="00187349">
          <w:rPr>
            <w:rStyle w:val="ac"/>
            <w:sz w:val="20"/>
            <w:szCs w:val="20"/>
          </w:rPr>
          <w:t>https://kontur.ru/market/spravka/38631-itogi_obshepit</w:t>
        </w:r>
      </w:hyperlink>
      <w:r w:rsidR="00950DFB" w:rsidRPr="00187349">
        <w:rPr>
          <w:sz w:val="20"/>
          <w:szCs w:val="20"/>
        </w:rPr>
        <w:t xml:space="preserve"> </w:t>
      </w:r>
      <w:r w:rsidR="00187349" w:rsidRPr="00187349">
        <w:rPr>
          <w:sz w:val="20"/>
          <w:szCs w:val="20"/>
        </w:rPr>
        <w:t>(дата обращения: 06.05.2023)</w:t>
      </w:r>
      <w:bookmarkEnd w:id="99"/>
    </w:p>
  </w:footnote>
  <w:footnote w:id="73">
    <w:p w14:paraId="07AE9AEB" w14:textId="005AB3E2" w:rsidR="00523076" w:rsidRPr="00187349" w:rsidRDefault="00523076" w:rsidP="00187349">
      <w:pPr>
        <w:pStyle w:val="a7"/>
        <w:spacing w:line="240" w:lineRule="auto"/>
        <w:rPr>
          <w:sz w:val="20"/>
          <w:szCs w:val="20"/>
        </w:rPr>
      </w:pPr>
      <w:r w:rsidRPr="00187349">
        <w:rPr>
          <w:rStyle w:val="a9"/>
          <w:sz w:val="20"/>
          <w:szCs w:val="20"/>
        </w:rPr>
        <w:footnoteRef/>
      </w:r>
      <w:r w:rsidR="00187349">
        <w:rPr>
          <w:sz w:val="20"/>
          <w:szCs w:val="20"/>
        </w:rPr>
        <w:t xml:space="preserve"> </w:t>
      </w:r>
      <w:r w:rsidRPr="00187349">
        <w:rPr>
          <w:sz w:val="20"/>
          <w:szCs w:val="20"/>
        </w:rPr>
        <w:t>Исследование: где в Европе наибольший выбор кафе и ресторанов</w:t>
      </w:r>
      <w:r w:rsidR="00FB4949" w:rsidRPr="00187349">
        <w:rPr>
          <w:sz w:val="20"/>
          <w:szCs w:val="20"/>
        </w:rPr>
        <w:t xml:space="preserve">. </w:t>
      </w:r>
      <w:r w:rsidR="00187349" w:rsidRPr="00187349">
        <w:rPr>
          <w:sz w:val="20"/>
          <w:szCs w:val="20"/>
        </w:rPr>
        <w:t>[</w:t>
      </w:r>
      <w:r w:rsidR="00187349">
        <w:rPr>
          <w:sz w:val="20"/>
          <w:szCs w:val="20"/>
        </w:rPr>
        <w:t>Электронный ресурс</w:t>
      </w:r>
      <w:r w:rsidR="00187349" w:rsidRPr="00187349">
        <w:rPr>
          <w:sz w:val="20"/>
          <w:szCs w:val="20"/>
        </w:rPr>
        <w:t>]</w:t>
      </w:r>
      <w:r w:rsidR="00187349">
        <w:rPr>
          <w:sz w:val="20"/>
          <w:szCs w:val="20"/>
        </w:rPr>
        <w:t xml:space="preserve"> / </w:t>
      </w:r>
      <w:proofErr w:type="spellStart"/>
      <w:r w:rsidR="00187349">
        <w:rPr>
          <w:sz w:val="20"/>
          <w:szCs w:val="20"/>
          <w:lang w:val="en-US"/>
        </w:rPr>
        <w:t>Tranio</w:t>
      </w:r>
      <w:proofErr w:type="spellEnd"/>
      <w:r w:rsidR="00187349" w:rsidRPr="00187349">
        <w:rPr>
          <w:sz w:val="20"/>
          <w:szCs w:val="20"/>
        </w:rPr>
        <w:t xml:space="preserve">. </w:t>
      </w:r>
      <w:r w:rsidR="00187349">
        <w:rPr>
          <w:sz w:val="20"/>
          <w:szCs w:val="20"/>
        </w:rPr>
        <w:t>Режим доступа:</w:t>
      </w:r>
      <w:r w:rsidR="00187349" w:rsidRPr="00187349">
        <w:rPr>
          <w:sz w:val="20"/>
          <w:szCs w:val="20"/>
        </w:rPr>
        <w:t xml:space="preserve"> </w:t>
      </w:r>
      <w:hyperlink r:id="rId7" w:history="1">
        <w:r w:rsidR="00187349" w:rsidRPr="005204BE">
          <w:rPr>
            <w:rStyle w:val="ac"/>
            <w:sz w:val="20"/>
            <w:szCs w:val="20"/>
          </w:rPr>
          <w:t>https://tranio.ru/articles/issledovanie-gde-v-evrope-naibolshii-vybor-kafe-i-restoranov/</w:t>
        </w:r>
      </w:hyperlink>
      <w:r w:rsidR="00187349">
        <w:rPr>
          <w:sz w:val="20"/>
          <w:szCs w:val="20"/>
        </w:rPr>
        <w:t xml:space="preserve"> (дата обращения: 10.05.2023)</w:t>
      </w:r>
    </w:p>
  </w:footnote>
  <w:footnote w:id="74">
    <w:p w14:paraId="77C25B15" w14:textId="6250B19F" w:rsidR="00425326" w:rsidRPr="00D23E41" w:rsidRDefault="00425326" w:rsidP="00187349">
      <w:pPr>
        <w:pStyle w:val="a7"/>
        <w:spacing w:line="240" w:lineRule="auto"/>
      </w:pPr>
      <w:r w:rsidRPr="00187349">
        <w:rPr>
          <w:rStyle w:val="a9"/>
          <w:sz w:val="20"/>
          <w:szCs w:val="20"/>
        </w:rPr>
        <w:footnoteRef/>
      </w:r>
      <w:r w:rsidR="00187349">
        <w:rPr>
          <w:sz w:val="20"/>
          <w:szCs w:val="20"/>
          <w:lang w:val="en-US"/>
        </w:rPr>
        <w:t xml:space="preserve"> </w:t>
      </w:r>
      <w:r w:rsidR="00187349" w:rsidRPr="00187349">
        <w:rPr>
          <w:sz w:val="20"/>
          <w:szCs w:val="20"/>
          <w:lang w:val="en-US"/>
        </w:rPr>
        <w:t xml:space="preserve">Du S., Bhattacharya C. B., Sen S. Maximizing business returns to corporate social responsibility (CSR): The role of CSR communication </w:t>
      </w:r>
      <w:r w:rsidR="00187349">
        <w:rPr>
          <w:sz w:val="20"/>
          <w:szCs w:val="20"/>
          <w:lang w:val="en-US"/>
        </w:rPr>
        <w:t xml:space="preserve">/ S. </w:t>
      </w:r>
      <w:r w:rsidR="00187349" w:rsidRPr="00187349">
        <w:rPr>
          <w:sz w:val="20"/>
          <w:szCs w:val="20"/>
          <w:lang w:val="en-US"/>
        </w:rPr>
        <w:t>Du</w:t>
      </w:r>
      <w:r w:rsidR="00187349">
        <w:rPr>
          <w:sz w:val="20"/>
          <w:szCs w:val="20"/>
          <w:lang w:val="en-US"/>
        </w:rPr>
        <w:t>,</w:t>
      </w:r>
      <w:r w:rsidR="00187349" w:rsidRPr="00187349">
        <w:rPr>
          <w:sz w:val="20"/>
          <w:szCs w:val="20"/>
          <w:lang w:val="en-US"/>
        </w:rPr>
        <w:t xml:space="preserve"> </w:t>
      </w:r>
      <w:r w:rsidR="00187349">
        <w:rPr>
          <w:sz w:val="20"/>
          <w:szCs w:val="20"/>
          <w:lang w:val="en-US"/>
        </w:rPr>
        <w:t xml:space="preserve">C. B. </w:t>
      </w:r>
      <w:proofErr w:type="gramStart"/>
      <w:r w:rsidR="00187349" w:rsidRPr="00187349">
        <w:rPr>
          <w:sz w:val="20"/>
          <w:szCs w:val="20"/>
          <w:lang w:val="en-US"/>
        </w:rPr>
        <w:t>Bhattacharya</w:t>
      </w:r>
      <w:proofErr w:type="gramEnd"/>
      <w:r w:rsidR="00187349" w:rsidRPr="00187349">
        <w:rPr>
          <w:sz w:val="20"/>
          <w:szCs w:val="20"/>
          <w:lang w:val="en-US"/>
        </w:rPr>
        <w:t xml:space="preserve"> </w:t>
      </w:r>
      <w:r w:rsidR="00187349">
        <w:rPr>
          <w:sz w:val="20"/>
          <w:szCs w:val="20"/>
          <w:lang w:val="en-US"/>
        </w:rPr>
        <w:t>and S.</w:t>
      </w:r>
      <w:r w:rsidR="00187349" w:rsidRPr="00187349">
        <w:rPr>
          <w:sz w:val="20"/>
          <w:szCs w:val="20"/>
          <w:lang w:val="en-US"/>
        </w:rPr>
        <w:t xml:space="preserve"> Sen</w:t>
      </w:r>
      <w:r w:rsidR="00187349">
        <w:rPr>
          <w:sz w:val="20"/>
          <w:szCs w:val="20"/>
          <w:lang w:val="en-US"/>
        </w:rPr>
        <w:t xml:space="preserve"> </w:t>
      </w:r>
      <w:r w:rsidR="00187349" w:rsidRPr="00187349">
        <w:rPr>
          <w:sz w:val="20"/>
          <w:szCs w:val="20"/>
          <w:lang w:val="en-US"/>
        </w:rPr>
        <w:t>//</w:t>
      </w:r>
      <w:r w:rsidR="00187349">
        <w:rPr>
          <w:sz w:val="20"/>
          <w:szCs w:val="20"/>
          <w:lang w:val="en-US"/>
        </w:rPr>
        <w:t xml:space="preserve"> </w:t>
      </w:r>
      <w:r w:rsidR="00187349" w:rsidRPr="00187349">
        <w:rPr>
          <w:sz w:val="20"/>
          <w:szCs w:val="20"/>
          <w:lang w:val="en-US"/>
        </w:rPr>
        <w:t xml:space="preserve">International journal of management reviews. – 2010. – </w:t>
      </w:r>
      <w:r w:rsidR="00187349">
        <w:rPr>
          <w:sz w:val="20"/>
          <w:szCs w:val="20"/>
          <w:lang w:val="en-US"/>
        </w:rPr>
        <w:t>Vol</w:t>
      </w:r>
      <w:r w:rsidR="00187349" w:rsidRPr="00187349">
        <w:rPr>
          <w:sz w:val="20"/>
          <w:szCs w:val="20"/>
          <w:lang w:val="en-US"/>
        </w:rPr>
        <w:t>. 12</w:t>
      </w:r>
      <w:r w:rsidR="00187349">
        <w:rPr>
          <w:sz w:val="20"/>
          <w:szCs w:val="20"/>
          <w:lang w:val="en-US"/>
        </w:rPr>
        <w:t xml:space="preserve">, </w:t>
      </w:r>
      <w:r w:rsidR="00187349" w:rsidRPr="00187349">
        <w:rPr>
          <w:sz w:val="20"/>
          <w:szCs w:val="20"/>
          <w:lang w:val="en-US"/>
        </w:rPr>
        <w:t xml:space="preserve">№. </w:t>
      </w:r>
      <w:r w:rsidR="00187349" w:rsidRPr="00D23E41">
        <w:rPr>
          <w:sz w:val="20"/>
          <w:szCs w:val="20"/>
        </w:rPr>
        <w:t xml:space="preserve">1. – </w:t>
      </w:r>
      <w:r w:rsidR="00187349">
        <w:rPr>
          <w:sz w:val="20"/>
          <w:szCs w:val="20"/>
          <w:lang w:val="en-US"/>
        </w:rPr>
        <w:t>P</w:t>
      </w:r>
      <w:r w:rsidR="00187349" w:rsidRPr="00D23E41">
        <w:rPr>
          <w:sz w:val="20"/>
          <w:szCs w:val="20"/>
        </w:rPr>
        <w:t xml:space="preserve">. </w:t>
      </w:r>
      <w:proofErr w:type="gramStart"/>
      <w:r w:rsidR="00187349" w:rsidRPr="00D23E41">
        <w:rPr>
          <w:sz w:val="20"/>
          <w:szCs w:val="20"/>
        </w:rPr>
        <w:t>8-19</w:t>
      </w:r>
      <w:proofErr w:type="gramEnd"/>
      <w:r w:rsidR="00187349" w:rsidRPr="00D23E41">
        <w:rPr>
          <w:sz w:val="20"/>
          <w:szCs w:val="20"/>
        </w:rPr>
        <w:t>.</w:t>
      </w:r>
    </w:p>
  </w:footnote>
  <w:footnote w:id="75">
    <w:p w14:paraId="6952201E" w14:textId="220A5290" w:rsidR="00C92C5B" w:rsidRPr="00D23E41" w:rsidRDefault="00C92C5B" w:rsidP="0021309C">
      <w:pPr>
        <w:pStyle w:val="a7"/>
        <w:spacing w:line="240" w:lineRule="auto"/>
        <w:rPr>
          <w:sz w:val="20"/>
          <w:szCs w:val="20"/>
        </w:rPr>
      </w:pPr>
      <w:r>
        <w:rPr>
          <w:rStyle w:val="a9"/>
        </w:rPr>
        <w:footnoteRef/>
      </w:r>
      <w:r w:rsidRPr="00D23E41">
        <w:t xml:space="preserve"> </w:t>
      </w:r>
      <w:r w:rsidR="00D23E41" w:rsidRPr="0021309C">
        <w:rPr>
          <w:sz w:val="20"/>
          <w:szCs w:val="20"/>
        </w:rPr>
        <w:t>Росстат</w:t>
      </w:r>
      <w:r w:rsidR="00D23E41" w:rsidRPr="00D23E41">
        <w:rPr>
          <w:sz w:val="20"/>
          <w:szCs w:val="20"/>
        </w:rPr>
        <w:t xml:space="preserve">. </w:t>
      </w:r>
      <w:r w:rsidR="00D23E41" w:rsidRPr="0021309C">
        <w:rPr>
          <w:sz w:val="20"/>
          <w:szCs w:val="20"/>
        </w:rPr>
        <w:t>Розничная торговля и общественное питание</w:t>
      </w:r>
      <w:r w:rsidR="00D23E41" w:rsidRPr="002B4E13">
        <w:rPr>
          <w:sz w:val="20"/>
          <w:szCs w:val="20"/>
        </w:rPr>
        <w:t xml:space="preserve"> [</w:t>
      </w:r>
      <w:r w:rsidR="00D23E41">
        <w:rPr>
          <w:sz w:val="20"/>
          <w:szCs w:val="20"/>
        </w:rPr>
        <w:t>Электронный ресурс</w:t>
      </w:r>
      <w:r w:rsidR="00D23E41" w:rsidRPr="002B4E13">
        <w:rPr>
          <w:sz w:val="20"/>
          <w:szCs w:val="20"/>
        </w:rPr>
        <w:t>]</w:t>
      </w:r>
      <w:r w:rsidR="00D23E41">
        <w:rPr>
          <w:sz w:val="20"/>
          <w:szCs w:val="20"/>
        </w:rPr>
        <w:t xml:space="preserve"> / Росстат. Режим доступа:</w:t>
      </w:r>
      <w:r w:rsidR="00D23E41" w:rsidRPr="002B4E13">
        <w:rPr>
          <w:sz w:val="20"/>
          <w:szCs w:val="20"/>
        </w:rPr>
        <w:t xml:space="preserve"> </w:t>
      </w:r>
      <w:hyperlink r:id="rId8" w:history="1">
        <w:r w:rsidR="00D23E41" w:rsidRPr="005204BE">
          <w:rPr>
            <w:rStyle w:val="ac"/>
            <w:sz w:val="20"/>
            <w:szCs w:val="20"/>
          </w:rPr>
          <w:t>https://rosstat.gov.ru/statistics/roznichnayatorgovlya</w:t>
        </w:r>
      </w:hyperlink>
      <w:r w:rsidR="00D23E41" w:rsidRPr="0021309C">
        <w:rPr>
          <w:sz w:val="20"/>
          <w:szCs w:val="20"/>
        </w:rPr>
        <w:t xml:space="preserve"> </w:t>
      </w:r>
      <w:r w:rsidR="00D23E41">
        <w:rPr>
          <w:sz w:val="20"/>
          <w:szCs w:val="20"/>
        </w:rPr>
        <w:t>(дата обращения: 23.05.2023)</w:t>
      </w:r>
    </w:p>
  </w:footnote>
  <w:footnote w:id="76">
    <w:p w14:paraId="18016675" w14:textId="70EA05A5" w:rsidR="008C735B" w:rsidRPr="00187349" w:rsidRDefault="008C735B" w:rsidP="0021309C">
      <w:pPr>
        <w:pStyle w:val="a7"/>
        <w:spacing w:line="240" w:lineRule="auto"/>
        <w:rPr>
          <w:sz w:val="20"/>
          <w:szCs w:val="20"/>
        </w:rPr>
      </w:pPr>
      <w:r w:rsidRPr="0021309C">
        <w:rPr>
          <w:rStyle w:val="a9"/>
          <w:sz w:val="20"/>
          <w:szCs w:val="20"/>
        </w:rPr>
        <w:footnoteRef/>
      </w:r>
      <w:r w:rsidRPr="00187349">
        <w:rPr>
          <w:sz w:val="20"/>
          <w:szCs w:val="20"/>
        </w:rPr>
        <w:t xml:space="preserve"> </w:t>
      </w:r>
      <w:r w:rsidR="00187349" w:rsidRPr="00187349">
        <w:rPr>
          <w:sz w:val="20"/>
          <w:szCs w:val="20"/>
        </w:rPr>
        <w:t>Кино, общепит и походы в гости: тренды-2022</w:t>
      </w:r>
      <w:r w:rsidR="00187349">
        <w:rPr>
          <w:sz w:val="20"/>
          <w:szCs w:val="20"/>
        </w:rPr>
        <w:t xml:space="preserve">. </w:t>
      </w:r>
      <w:r w:rsidR="00187349" w:rsidRPr="00187349">
        <w:rPr>
          <w:sz w:val="20"/>
          <w:szCs w:val="20"/>
        </w:rPr>
        <w:t>[</w:t>
      </w:r>
      <w:r w:rsidR="00187349">
        <w:rPr>
          <w:sz w:val="20"/>
          <w:szCs w:val="20"/>
        </w:rPr>
        <w:t>Электронный ресурс</w:t>
      </w:r>
      <w:r w:rsidR="00187349" w:rsidRPr="00187349">
        <w:rPr>
          <w:sz w:val="20"/>
          <w:szCs w:val="20"/>
        </w:rPr>
        <w:t>]</w:t>
      </w:r>
      <w:r w:rsidR="00187349">
        <w:rPr>
          <w:sz w:val="20"/>
          <w:szCs w:val="20"/>
        </w:rPr>
        <w:t xml:space="preserve"> / ВЦИОМ Новости. Режим доступа: </w:t>
      </w:r>
      <w:hyperlink r:id="rId9" w:history="1">
        <w:r w:rsidR="00187349" w:rsidRPr="005204BE">
          <w:rPr>
            <w:rStyle w:val="ac"/>
            <w:sz w:val="20"/>
            <w:szCs w:val="20"/>
            <w:lang w:val="en-US"/>
          </w:rPr>
          <w:t>https</w:t>
        </w:r>
        <w:r w:rsidR="00187349" w:rsidRPr="005204BE">
          <w:rPr>
            <w:rStyle w:val="ac"/>
            <w:sz w:val="20"/>
            <w:szCs w:val="20"/>
          </w:rPr>
          <w:t>://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wciom</w:t>
        </w:r>
        <w:proofErr w:type="spellEnd"/>
        <w:r w:rsidR="00187349" w:rsidRPr="005204BE">
          <w:rPr>
            <w:rStyle w:val="ac"/>
            <w:sz w:val="20"/>
            <w:szCs w:val="20"/>
          </w:rPr>
          <w:t>.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ru</w:t>
        </w:r>
        <w:proofErr w:type="spellEnd"/>
        <w:r w:rsidR="00187349" w:rsidRPr="005204BE">
          <w:rPr>
            <w:rStyle w:val="ac"/>
            <w:sz w:val="20"/>
            <w:szCs w:val="20"/>
          </w:rPr>
          <w:t>/</w:t>
        </w:r>
        <w:r w:rsidR="00187349" w:rsidRPr="005204BE">
          <w:rPr>
            <w:rStyle w:val="ac"/>
            <w:sz w:val="20"/>
            <w:szCs w:val="20"/>
            <w:lang w:val="en-US"/>
          </w:rPr>
          <w:t>analytical</w:t>
        </w:r>
        <w:r w:rsidR="00187349" w:rsidRPr="005204BE">
          <w:rPr>
            <w:rStyle w:val="ac"/>
            <w:sz w:val="20"/>
            <w:szCs w:val="20"/>
          </w:rPr>
          <w:t>-</w:t>
        </w:r>
        <w:r w:rsidR="00187349" w:rsidRPr="005204BE">
          <w:rPr>
            <w:rStyle w:val="ac"/>
            <w:sz w:val="20"/>
            <w:szCs w:val="20"/>
            <w:lang w:val="en-US"/>
          </w:rPr>
          <w:t>reviews</w:t>
        </w:r>
        <w:r w:rsidR="00187349" w:rsidRPr="005204BE">
          <w:rPr>
            <w:rStyle w:val="ac"/>
            <w:sz w:val="20"/>
            <w:szCs w:val="20"/>
          </w:rPr>
          <w:t>/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analiticheskii</w:t>
        </w:r>
        <w:proofErr w:type="spellEnd"/>
        <w:r w:rsidR="00187349" w:rsidRPr="005204BE">
          <w:rPr>
            <w:rStyle w:val="ac"/>
            <w:sz w:val="20"/>
            <w:szCs w:val="20"/>
          </w:rPr>
          <w:t>-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obzor</w:t>
        </w:r>
        <w:proofErr w:type="spellEnd"/>
        <w:r w:rsidR="00187349" w:rsidRPr="005204BE">
          <w:rPr>
            <w:rStyle w:val="ac"/>
            <w:sz w:val="20"/>
            <w:szCs w:val="20"/>
          </w:rPr>
          <w:t>/</w:t>
        </w:r>
        <w:r w:rsidR="00187349" w:rsidRPr="005204BE">
          <w:rPr>
            <w:rStyle w:val="ac"/>
            <w:sz w:val="20"/>
            <w:szCs w:val="20"/>
            <w:lang w:val="en-US"/>
          </w:rPr>
          <w:t>kino</w:t>
        </w:r>
        <w:r w:rsidR="00187349" w:rsidRPr="005204BE">
          <w:rPr>
            <w:rStyle w:val="ac"/>
            <w:sz w:val="20"/>
            <w:szCs w:val="20"/>
          </w:rPr>
          <w:t>-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obshchepit</w:t>
        </w:r>
        <w:proofErr w:type="spellEnd"/>
        <w:r w:rsidR="00187349" w:rsidRPr="005204BE">
          <w:rPr>
            <w:rStyle w:val="ac"/>
            <w:sz w:val="20"/>
            <w:szCs w:val="20"/>
          </w:rPr>
          <w:t>-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i</w:t>
        </w:r>
        <w:proofErr w:type="spellEnd"/>
        <w:r w:rsidR="00187349" w:rsidRPr="005204BE">
          <w:rPr>
            <w:rStyle w:val="ac"/>
            <w:sz w:val="20"/>
            <w:szCs w:val="20"/>
          </w:rPr>
          <w:t>-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pokhody</w:t>
        </w:r>
        <w:proofErr w:type="spellEnd"/>
        <w:r w:rsidR="00187349" w:rsidRPr="005204BE">
          <w:rPr>
            <w:rStyle w:val="ac"/>
            <w:sz w:val="20"/>
            <w:szCs w:val="20"/>
          </w:rPr>
          <w:t>-</w:t>
        </w:r>
        <w:r w:rsidR="00187349" w:rsidRPr="005204BE">
          <w:rPr>
            <w:rStyle w:val="ac"/>
            <w:sz w:val="20"/>
            <w:szCs w:val="20"/>
            <w:lang w:val="en-US"/>
          </w:rPr>
          <w:t>v</w:t>
        </w:r>
        <w:r w:rsidR="00187349" w:rsidRPr="005204BE">
          <w:rPr>
            <w:rStyle w:val="ac"/>
            <w:sz w:val="20"/>
            <w:szCs w:val="20"/>
          </w:rPr>
          <w:t>-</w:t>
        </w:r>
        <w:proofErr w:type="spellStart"/>
        <w:r w:rsidR="00187349" w:rsidRPr="005204BE">
          <w:rPr>
            <w:rStyle w:val="ac"/>
            <w:sz w:val="20"/>
            <w:szCs w:val="20"/>
            <w:lang w:val="en-US"/>
          </w:rPr>
          <w:t>gosti</w:t>
        </w:r>
        <w:proofErr w:type="spellEnd"/>
        <w:r w:rsidR="00187349" w:rsidRPr="005204BE">
          <w:rPr>
            <w:rStyle w:val="ac"/>
            <w:sz w:val="20"/>
            <w:szCs w:val="20"/>
          </w:rPr>
          <w:t>-</w:t>
        </w:r>
        <w:r w:rsidR="00187349" w:rsidRPr="005204BE">
          <w:rPr>
            <w:rStyle w:val="ac"/>
            <w:sz w:val="20"/>
            <w:szCs w:val="20"/>
            <w:lang w:val="en-US"/>
          </w:rPr>
          <w:t>trendy</w:t>
        </w:r>
        <w:r w:rsidR="00187349" w:rsidRPr="005204BE">
          <w:rPr>
            <w:rStyle w:val="ac"/>
            <w:sz w:val="20"/>
            <w:szCs w:val="20"/>
          </w:rPr>
          <w:t>-2022</w:t>
        </w:r>
      </w:hyperlink>
      <w:r w:rsidRPr="00187349">
        <w:rPr>
          <w:sz w:val="20"/>
          <w:szCs w:val="20"/>
        </w:rPr>
        <w:t xml:space="preserve"> </w:t>
      </w:r>
      <w:r w:rsidR="00187349">
        <w:rPr>
          <w:sz w:val="20"/>
          <w:szCs w:val="20"/>
        </w:rPr>
        <w:t>(режим доступа: 13.05.2023)</w:t>
      </w:r>
    </w:p>
  </w:footnote>
  <w:footnote w:id="77">
    <w:p w14:paraId="263CCA57" w14:textId="5D254EDE" w:rsidR="00517D9B" w:rsidRPr="00FC6E68" w:rsidRDefault="00517D9B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="00187349" w:rsidRPr="00187349">
        <w:rPr>
          <w:sz w:val="20"/>
          <w:szCs w:val="20"/>
          <w:lang w:val="en-US"/>
        </w:rPr>
        <w:t>Saunders M., Lewis P., Thornhill A. Research methods for business students. – Pearson education, 2009.</w:t>
      </w:r>
    </w:p>
  </w:footnote>
  <w:footnote w:id="78">
    <w:p w14:paraId="20540B83" w14:textId="02DF3317" w:rsidR="00E7489A" w:rsidRPr="0021309C" w:rsidRDefault="00E7489A" w:rsidP="0021309C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640570" w:rsidRPr="00640570">
        <w:rPr>
          <w:sz w:val="20"/>
          <w:szCs w:val="20"/>
          <w:lang w:val="en-US"/>
        </w:rPr>
        <w:t>Chaudary</w:t>
      </w:r>
      <w:proofErr w:type="spellEnd"/>
      <w:r w:rsidR="00640570" w:rsidRPr="00640570">
        <w:rPr>
          <w:sz w:val="20"/>
          <w:szCs w:val="20"/>
          <w:lang w:val="en-US"/>
        </w:rPr>
        <w:t xml:space="preserve"> S. et al. Customer perception of CSR initiatives: its antecedents and consequences </w:t>
      </w:r>
      <w:r w:rsidR="00640570">
        <w:rPr>
          <w:sz w:val="20"/>
          <w:szCs w:val="20"/>
          <w:lang w:val="en-US"/>
        </w:rPr>
        <w:t xml:space="preserve">/ S. </w:t>
      </w:r>
      <w:proofErr w:type="spellStart"/>
      <w:r w:rsidR="00640570">
        <w:rPr>
          <w:sz w:val="20"/>
          <w:szCs w:val="20"/>
          <w:lang w:val="en-US"/>
        </w:rPr>
        <w:t>Chaudary</w:t>
      </w:r>
      <w:proofErr w:type="spellEnd"/>
      <w:r w:rsidR="00640570">
        <w:rPr>
          <w:sz w:val="20"/>
          <w:szCs w:val="20"/>
          <w:lang w:val="en-US"/>
        </w:rPr>
        <w:t xml:space="preserve"> et al. </w:t>
      </w:r>
      <w:r w:rsidR="00640570" w:rsidRPr="00640570">
        <w:rPr>
          <w:sz w:val="20"/>
          <w:szCs w:val="20"/>
          <w:lang w:val="en-US"/>
        </w:rPr>
        <w:t>//</w:t>
      </w:r>
      <w:r w:rsidR="00640570">
        <w:rPr>
          <w:sz w:val="20"/>
          <w:szCs w:val="20"/>
          <w:lang w:val="en-US"/>
        </w:rPr>
        <w:t xml:space="preserve"> </w:t>
      </w:r>
      <w:r w:rsidR="00640570" w:rsidRPr="00640570">
        <w:rPr>
          <w:sz w:val="20"/>
          <w:szCs w:val="20"/>
          <w:lang w:val="en-US"/>
        </w:rPr>
        <w:t xml:space="preserve">Social Responsibility Journal. – 2016. – </w:t>
      </w:r>
      <w:r w:rsidR="00640570">
        <w:rPr>
          <w:sz w:val="20"/>
          <w:szCs w:val="20"/>
          <w:lang w:val="en-US"/>
        </w:rPr>
        <w:t>Vol</w:t>
      </w:r>
      <w:r w:rsidR="00640570" w:rsidRPr="00640570">
        <w:rPr>
          <w:sz w:val="20"/>
          <w:szCs w:val="20"/>
          <w:lang w:val="en-US"/>
        </w:rPr>
        <w:t>. 12</w:t>
      </w:r>
      <w:r w:rsidR="00640570">
        <w:rPr>
          <w:sz w:val="20"/>
          <w:szCs w:val="20"/>
          <w:lang w:val="en-US"/>
        </w:rPr>
        <w:t>,</w:t>
      </w:r>
      <w:r w:rsidR="00640570" w:rsidRPr="00640570">
        <w:rPr>
          <w:sz w:val="20"/>
          <w:szCs w:val="20"/>
          <w:lang w:val="en-US"/>
        </w:rPr>
        <w:t xml:space="preserve"> №. 2. – </w:t>
      </w:r>
      <w:r w:rsidR="00640570">
        <w:rPr>
          <w:sz w:val="20"/>
          <w:szCs w:val="20"/>
          <w:lang w:val="en-US"/>
        </w:rPr>
        <w:t>P</w:t>
      </w:r>
      <w:r w:rsidR="00640570" w:rsidRPr="00640570">
        <w:rPr>
          <w:sz w:val="20"/>
          <w:szCs w:val="20"/>
          <w:lang w:val="en-US"/>
        </w:rPr>
        <w:t>. 263-279.</w:t>
      </w:r>
    </w:p>
  </w:footnote>
  <w:footnote w:id="79">
    <w:p w14:paraId="517C082C" w14:textId="7F494B31" w:rsidR="00A0391F" w:rsidRPr="0021309C" w:rsidRDefault="00A0391F" w:rsidP="00640570">
      <w:pPr>
        <w:pStyle w:val="a7"/>
        <w:spacing w:line="240" w:lineRule="auto"/>
        <w:rPr>
          <w:sz w:val="20"/>
          <w:szCs w:val="20"/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proofErr w:type="spellStart"/>
      <w:r w:rsidR="00640570" w:rsidRPr="00640570">
        <w:rPr>
          <w:sz w:val="20"/>
          <w:szCs w:val="20"/>
          <w:lang w:val="en-US"/>
        </w:rPr>
        <w:t>Pomering</w:t>
      </w:r>
      <w:proofErr w:type="spellEnd"/>
      <w:r w:rsidR="00640570" w:rsidRPr="00640570">
        <w:rPr>
          <w:sz w:val="20"/>
          <w:szCs w:val="20"/>
          <w:lang w:val="en-US"/>
        </w:rPr>
        <w:t xml:space="preserve"> A., </w:t>
      </w:r>
      <w:proofErr w:type="spellStart"/>
      <w:r w:rsidR="00640570" w:rsidRPr="00640570">
        <w:rPr>
          <w:sz w:val="20"/>
          <w:szCs w:val="20"/>
          <w:lang w:val="en-US"/>
        </w:rPr>
        <w:t>Dolnicar</w:t>
      </w:r>
      <w:proofErr w:type="spellEnd"/>
      <w:r w:rsidR="00640570" w:rsidRPr="00640570">
        <w:rPr>
          <w:sz w:val="20"/>
          <w:szCs w:val="20"/>
          <w:lang w:val="en-US"/>
        </w:rPr>
        <w:t xml:space="preserve"> S. Assessing the prerequisite of successful CSR implementation: are consumers aware of CSR initiatives? /</w:t>
      </w:r>
      <w:r w:rsidR="00640570">
        <w:rPr>
          <w:sz w:val="20"/>
          <w:szCs w:val="20"/>
          <w:lang w:val="en-US"/>
        </w:rPr>
        <w:t xml:space="preserve"> A. </w:t>
      </w:r>
      <w:proofErr w:type="spellStart"/>
      <w:r w:rsidR="00640570" w:rsidRPr="00640570">
        <w:rPr>
          <w:sz w:val="20"/>
          <w:szCs w:val="20"/>
          <w:lang w:val="en-US"/>
        </w:rPr>
        <w:t>Pomering</w:t>
      </w:r>
      <w:proofErr w:type="spellEnd"/>
      <w:r w:rsidR="00640570" w:rsidRPr="00640570">
        <w:rPr>
          <w:sz w:val="20"/>
          <w:szCs w:val="20"/>
          <w:lang w:val="en-US"/>
        </w:rPr>
        <w:t xml:space="preserve"> </w:t>
      </w:r>
      <w:r w:rsidR="00640570">
        <w:rPr>
          <w:sz w:val="20"/>
          <w:szCs w:val="20"/>
          <w:lang w:val="en-US"/>
        </w:rPr>
        <w:t xml:space="preserve">and S. </w:t>
      </w:r>
      <w:proofErr w:type="spellStart"/>
      <w:r w:rsidR="00640570" w:rsidRPr="00640570">
        <w:rPr>
          <w:sz w:val="20"/>
          <w:szCs w:val="20"/>
          <w:lang w:val="en-US"/>
        </w:rPr>
        <w:t>Dolnicar</w:t>
      </w:r>
      <w:proofErr w:type="spellEnd"/>
      <w:r w:rsidR="00640570">
        <w:rPr>
          <w:sz w:val="20"/>
          <w:szCs w:val="20"/>
          <w:lang w:val="en-US"/>
        </w:rPr>
        <w:t xml:space="preserve"> /</w:t>
      </w:r>
      <w:r w:rsidR="00640570" w:rsidRPr="00640570">
        <w:rPr>
          <w:sz w:val="20"/>
          <w:szCs w:val="20"/>
          <w:lang w:val="en-US"/>
        </w:rPr>
        <w:t>/</w:t>
      </w:r>
      <w:r w:rsidR="00640570">
        <w:rPr>
          <w:sz w:val="20"/>
          <w:szCs w:val="20"/>
          <w:lang w:val="en-US"/>
        </w:rPr>
        <w:t xml:space="preserve"> </w:t>
      </w:r>
      <w:r w:rsidR="00640570" w:rsidRPr="00640570">
        <w:rPr>
          <w:sz w:val="20"/>
          <w:szCs w:val="20"/>
          <w:lang w:val="en-US"/>
        </w:rPr>
        <w:t xml:space="preserve">Journal of business ethics. – 2009. – </w:t>
      </w:r>
      <w:r w:rsidR="00640570">
        <w:rPr>
          <w:sz w:val="20"/>
          <w:szCs w:val="20"/>
          <w:lang w:val="en-US"/>
        </w:rPr>
        <w:t>P</w:t>
      </w:r>
      <w:r w:rsidR="00640570" w:rsidRPr="00640570">
        <w:rPr>
          <w:sz w:val="20"/>
          <w:szCs w:val="20"/>
          <w:lang w:val="en-US"/>
        </w:rPr>
        <w:t>. 285-301.</w:t>
      </w:r>
    </w:p>
  </w:footnote>
  <w:footnote w:id="80">
    <w:p w14:paraId="1E67376A" w14:textId="39D6A637" w:rsidR="00AD257F" w:rsidRPr="00640570" w:rsidRDefault="00AD257F" w:rsidP="0021309C">
      <w:pPr>
        <w:pStyle w:val="a7"/>
        <w:spacing w:line="240" w:lineRule="auto"/>
        <w:rPr>
          <w:lang w:val="en-US"/>
        </w:rPr>
      </w:pPr>
      <w:r w:rsidRPr="0021309C">
        <w:rPr>
          <w:rStyle w:val="a9"/>
          <w:sz w:val="20"/>
          <w:szCs w:val="20"/>
        </w:rPr>
        <w:footnoteRef/>
      </w:r>
      <w:r w:rsidRPr="0021309C">
        <w:rPr>
          <w:sz w:val="20"/>
          <w:szCs w:val="20"/>
          <w:lang w:val="en-US"/>
        </w:rPr>
        <w:t xml:space="preserve"> </w:t>
      </w:r>
      <w:r w:rsidRPr="0021309C">
        <w:rPr>
          <w:sz w:val="20"/>
          <w:szCs w:val="20"/>
        </w:rPr>
        <w:t>Там</w:t>
      </w:r>
      <w:r w:rsidRPr="0021309C">
        <w:rPr>
          <w:sz w:val="20"/>
          <w:szCs w:val="20"/>
          <w:lang w:val="en-US"/>
        </w:rPr>
        <w:t xml:space="preserve"> </w:t>
      </w:r>
      <w:r w:rsidRPr="0021309C">
        <w:rPr>
          <w:sz w:val="20"/>
          <w:szCs w:val="20"/>
        </w:rPr>
        <w:t>же</w:t>
      </w:r>
      <w:r w:rsidR="00640570">
        <w:rPr>
          <w:sz w:val="20"/>
          <w:szCs w:val="20"/>
          <w:lang w:val="en-US"/>
        </w:rPr>
        <w:t>.</w:t>
      </w:r>
    </w:p>
  </w:footnote>
  <w:footnote w:id="81">
    <w:p w14:paraId="065DE76B" w14:textId="214B0441" w:rsidR="00B41F39" w:rsidRPr="00640570" w:rsidRDefault="00B41F39" w:rsidP="0021309C">
      <w:pPr>
        <w:pStyle w:val="a7"/>
        <w:spacing w:line="240" w:lineRule="auto"/>
        <w:rPr>
          <w:lang w:val="en-US"/>
        </w:rPr>
      </w:pPr>
      <w:r>
        <w:rPr>
          <w:rStyle w:val="a9"/>
        </w:rPr>
        <w:footnoteRef/>
      </w:r>
      <w:r w:rsidRPr="00893B46">
        <w:rPr>
          <w:lang w:val="en-US"/>
        </w:rPr>
        <w:t xml:space="preserve"> </w:t>
      </w:r>
      <w:proofErr w:type="spellStart"/>
      <w:r w:rsidR="00640570" w:rsidRPr="00640570">
        <w:rPr>
          <w:sz w:val="20"/>
          <w:szCs w:val="20"/>
          <w:lang w:val="en-US"/>
        </w:rPr>
        <w:t>Pomering</w:t>
      </w:r>
      <w:proofErr w:type="spellEnd"/>
      <w:r w:rsidR="00640570" w:rsidRPr="00640570">
        <w:rPr>
          <w:sz w:val="20"/>
          <w:szCs w:val="20"/>
          <w:lang w:val="en-US"/>
        </w:rPr>
        <w:t xml:space="preserve"> A., </w:t>
      </w:r>
      <w:proofErr w:type="spellStart"/>
      <w:r w:rsidR="00640570" w:rsidRPr="00640570">
        <w:rPr>
          <w:sz w:val="20"/>
          <w:szCs w:val="20"/>
          <w:lang w:val="en-US"/>
        </w:rPr>
        <w:t>Dolnicar</w:t>
      </w:r>
      <w:proofErr w:type="spellEnd"/>
      <w:r w:rsidR="00640570" w:rsidRPr="00640570">
        <w:rPr>
          <w:sz w:val="20"/>
          <w:szCs w:val="20"/>
          <w:lang w:val="en-US"/>
        </w:rPr>
        <w:t xml:space="preserve"> S. Assessing the prerequisite of successful CSR implementation: are consumers aware of CSR initiatives? /</w:t>
      </w:r>
      <w:r w:rsidR="00640570">
        <w:rPr>
          <w:sz w:val="20"/>
          <w:szCs w:val="20"/>
          <w:lang w:val="en-US"/>
        </w:rPr>
        <w:t xml:space="preserve"> A. </w:t>
      </w:r>
      <w:proofErr w:type="spellStart"/>
      <w:r w:rsidR="00640570" w:rsidRPr="00640570">
        <w:rPr>
          <w:sz w:val="20"/>
          <w:szCs w:val="20"/>
          <w:lang w:val="en-US"/>
        </w:rPr>
        <w:t>Pomering</w:t>
      </w:r>
      <w:proofErr w:type="spellEnd"/>
      <w:r w:rsidR="00640570" w:rsidRPr="00640570">
        <w:rPr>
          <w:sz w:val="20"/>
          <w:szCs w:val="20"/>
          <w:lang w:val="en-US"/>
        </w:rPr>
        <w:t xml:space="preserve"> </w:t>
      </w:r>
      <w:r w:rsidR="00640570">
        <w:rPr>
          <w:sz w:val="20"/>
          <w:szCs w:val="20"/>
          <w:lang w:val="en-US"/>
        </w:rPr>
        <w:t xml:space="preserve">and S. </w:t>
      </w:r>
      <w:proofErr w:type="spellStart"/>
      <w:r w:rsidR="00640570" w:rsidRPr="00640570">
        <w:rPr>
          <w:sz w:val="20"/>
          <w:szCs w:val="20"/>
          <w:lang w:val="en-US"/>
        </w:rPr>
        <w:t>Dolnicar</w:t>
      </w:r>
      <w:proofErr w:type="spellEnd"/>
      <w:r w:rsidR="00640570">
        <w:rPr>
          <w:sz w:val="20"/>
          <w:szCs w:val="20"/>
          <w:lang w:val="en-US"/>
        </w:rPr>
        <w:t xml:space="preserve"> /</w:t>
      </w:r>
      <w:r w:rsidR="00640570" w:rsidRPr="00640570">
        <w:rPr>
          <w:sz w:val="20"/>
          <w:szCs w:val="20"/>
          <w:lang w:val="en-US"/>
        </w:rPr>
        <w:t>/</w:t>
      </w:r>
      <w:r w:rsidR="00640570">
        <w:rPr>
          <w:sz w:val="20"/>
          <w:szCs w:val="20"/>
          <w:lang w:val="en-US"/>
        </w:rPr>
        <w:t xml:space="preserve"> </w:t>
      </w:r>
      <w:r w:rsidR="00640570" w:rsidRPr="00640570">
        <w:rPr>
          <w:sz w:val="20"/>
          <w:szCs w:val="20"/>
          <w:lang w:val="en-US"/>
        </w:rPr>
        <w:t xml:space="preserve">Journal of business ethics. – 2009. – </w:t>
      </w:r>
      <w:r w:rsidR="00640570">
        <w:rPr>
          <w:sz w:val="20"/>
          <w:szCs w:val="20"/>
          <w:lang w:val="en-US"/>
        </w:rPr>
        <w:t>P</w:t>
      </w:r>
      <w:r w:rsidR="00640570" w:rsidRPr="00640570">
        <w:rPr>
          <w:sz w:val="20"/>
          <w:szCs w:val="20"/>
          <w:lang w:val="en-US"/>
        </w:rPr>
        <w:t>. 285-301.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0023B"/>
    <w:multiLevelType w:val="hybridMultilevel"/>
    <w:tmpl w:val="6B18DA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FA431EC"/>
    <w:multiLevelType w:val="hybridMultilevel"/>
    <w:tmpl w:val="59FA36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2B34EF"/>
    <w:multiLevelType w:val="hybridMultilevel"/>
    <w:tmpl w:val="E5989B7E"/>
    <w:lvl w:ilvl="0" w:tplc="2880F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A310DCF"/>
    <w:multiLevelType w:val="multilevel"/>
    <w:tmpl w:val="C0D8961A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20010BCA"/>
    <w:multiLevelType w:val="hybridMultilevel"/>
    <w:tmpl w:val="10AE20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40C1E23"/>
    <w:multiLevelType w:val="multilevel"/>
    <w:tmpl w:val="5C163ADE"/>
    <w:lvl w:ilvl="0">
      <w:start w:val="1"/>
      <w:numFmt w:val="decimal"/>
      <w:lvlText w:val="Рис. %1."/>
      <w:lvlJc w:val="center"/>
      <w:pPr>
        <w:ind w:left="1068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068" w:hanging="360"/>
      </w:pPr>
    </w:lvl>
    <w:lvl w:ilvl="2">
      <w:start w:val="1"/>
      <w:numFmt w:val="decimal"/>
      <w:lvlText w:val="%3."/>
      <w:lvlJc w:val="left"/>
      <w:pPr>
        <w:tabs>
          <w:tab w:val="num" w:pos="1799"/>
        </w:tabs>
        <w:ind w:left="1799" w:hanging="720"/>
      </w:pPr>
    </w:lvl>
    <w:lvl w:ilvl="3">
      <w:start w:val="1"/>
      <w:numFmt w:val="bullet"/>
      <w:lvlText w:val=""/>
      <w:lvlJc w:val="left"/>
      <w:pPr>
        <w:ind w:left="2159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5">
      <w:start w:val="1"/>
      <w:numFmt w:val="decimal"/>
      <w:lvlText w:val="%6."/>
      <w:lvlJc w:val="left"/>
      <w:pPr>
        <w:tabs>
          <w:tab w:val="num" w:pos="3959"/>
        </w:tabs>
        <w:ind w:left="3959" w:hanging="720"/>
      </w:pPr>
    </w:lvl>
    <w:lvl w:ilvl="6">
      <w:start w:val="1"/>
      <w:numFmt w:val="decimal"/>
      <w:lvlText w:val="%7."/>
      <w:lvlJc w:val="left"/>
      <w:pPr>
        <w:tabs>
          <w:tab w:val="num" w:pos="4679"/>
        </w:tabs>
        <w:ind w:left="4679" w:hanging="720"/>
      </w:pPr>
    </w:lvl>
    <w:lvl w:ilvl="7">
      <w:start w:val="1"/>
      <w:numFmt w:val="decimal"/>
      <w:lvlText w:val="%8."/>
      <w:lvlJc w:val="left"/>
      <w:pPr>
        <w:tabs>
          <w:tab w:val="num" w:pos="5399"/>
        </w:tabs>
        <w:ind w:left="5399" w:hanging="720"/>
      </w:pPr>
    </w:lvl>
    <w:lvl w:ilvl="8">
      <w:start w:val="1"/>
      <w:numFmt w:val="decimal"/>
      <w:lvlText w:val="%9."/>
      <w:lvlJc w:val="left"/>
      <w:pPr>
        <w:tabs>
          <w:tab w:val="num" w:pos="6119"/>
        </w:tabs>
        <w:ind w:left="6119" w:hanging="720"/>
      </w:pPr>
    </w:lvl>
  </w:abstractNum>
  <w:abstractNum w:abstractNumId="6" w15:restartNumberingAfterBreak="0">
    <w:nsid w:val="26676A12"/>
    <w:multiLevelType w:val="hybridMultilevel"/>
    <w:tmpl w:val="FD1251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6CD3848"/>
    <w:multiLevelType w:val="multilevel"/>
    <w:tmpl w:val="4D924EEA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288D5DD9"/>
    <w:multiLevelType w:val="hybridMultilevel"/>
    <w:tmpl w:val="AD9CDFFA"/>
    <w:lvl w:ilvl="0" w:tplc="01B60C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B064EF1"/>
    <w:multiLevelType w:val="hybridMultilevel"/>
    <w:tmpl w:val="927C0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532A4"/>
    <w:multiLevelType w:val="multilevel"/>
    <w:tmpl w:val="97C277BC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38E30E3D"/>
    <w:multiLevelType w:val="hybridMultilevel"/>
    <w:tmpl w:val="DB38B564"/>
    <w:lvl w:ilvl="0" w:tplc="A8821458">
      <w:start w:val="1"/>
      <w:numFmt w:val="decimal"/>
      <w:pStyle w:val="a"/>
      <w:lvlText w:val="Таблица %1"/>
      <w:lvlJc w:val="left"/>
      <w:pPr>
        <w:ind w:left="1432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D8D0EAE"/>
    <w:multiLevelType w:val="hybridMultilevel"/>
    <w:tmpl w:val="34C0F8CC"/>
    <w:lvl w:ilvl="0" w:tplc="3ACAD1D8">
      <w:start w:val="3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44203245"/>
    <w:multiLevelType w:val="multilevel"/>
    <w:tmpl w:val="67323F6C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247" w:hanging="34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46CD627D"/>
    <w:multiLevelType w:val="hybridMultilevel"/>
    <w:tmpl w:val="218EC8A6"/>
    <w:lvl w:ilvl="0" w:tplc="826E48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6E62113"/>
    <w:multiLevelType w:val="hybridMultilevel"/>
    <w:tmpl w:val="39E6A87C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16" w15:restartNumberingAfterBreak="0">
    <w:nsid w:val="48750382"/>
    <w:multiLevelType w:val="hybridMultilevel"/>
    <w:tmpl w:val="BDE6ABC6"/>
    <w:lvl w:ilvl="0" w:tplc="7E90FF1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A0E305D"/>
    <w:multiLevelType w:val="hybridMultilevel"/>
    <w:tmpl w:val="21867B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12E1FDE"/>
    <w:multiLevelType w:val="hybridMultilevel"/>
    <w:tmpl w:val="911A08D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74D62DB"/>
    <w:multiLevelType w:val="multilevel"/>
    <w:tmpl w:val="4D924EEA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5B9D65D1"/>
    <w:multiLevelType w:val="hybridMultilevel"/>
    <w:tmpl w:val="A89008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50377FD"/>
    <w:multiLevelType w:val="multilevel"/>
    <w:tmpl w:val="5C163ADE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2" w15:restartNumberingAfterBreak="0">
    <w:nsid w:val="66267E5E"/>
    <w:multiLevelType w:val="hybridMultilevel"/>
    <w:tmpl w:val="FF3ADF06"/>
    <w:lvl w:ilvl="0" w:tplc="52F4E8EA">
      <w:start w:val="1"/>
      <w:numFmt w:val="decimal"/>
      <w:pStyle w:val="a0"/>
      <w:lvlText w:val="Рис. %1"/>
      <w:lvlJc w:val="left"/>
      <w:pPr>
        <w:ind w:left="720" w:hanging="360"/>
      </w:pPr>
      <w:rPr>
        <w:rFonts w:ascii="Times New Roman" w:hAnsi="Times New Roman" w:hint="default"/>
        <w:b/>
        <w:i/>
        <w:sz w:val="24"/>
      </w:rPr>
    </w:lvl>
    <w:lvl w:ilvl="1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2" w:tplc="2444C3F6">
      <w:start w:val="1"/>
      <w:numFmt w:val="lowerLetter"/>
      <w:lvlText w:val="%3."/>
      <w:lvlJc w:val="left"/>
      <w:pPr>
        <w:ind w:left="2724" w:hanging="744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373E7"/>
    <w:multiLevelType w:val="multilevel"/>
    <w:tmpl w:val="4D924EEA"/>
    <w:lvl w:ilvl="0">
      <w:start w:val="1"/>
      <w:numFmt w:val="decimal"/>
      <w:lvlText w:val="Рис. %1."/>
      <w:lvlJc w:val="center"/>
      <w:pPr>
        <w:ind w:left="1429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29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7BFB16B5"/>
    <w:multiLevelType w:val="hybridMultilevel"/>
    <w:tmpl w:val="ACAEFF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DF2722F"/>
    <w:multiLevelType w:val="hybridMultilevel"/>
    <w:tmpl w:val="7738336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1714503874">
    <w:abstractNumId w:val="19"/>
  </w:num>
  <w:num w:numId="2" w16cid:durableId="16445759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01739277">
    <w:abstractNumId w:val="9"/>
  </w:num>
  <w:num w:numId="4" w16cid:durableId="540678173">
    <w:abstractNumId w:val="16"/>
  </w:num>
  <w:num w:numId="5" w16cid:durableId="1906605077">
    <w:abstractNumId w:val="3"/>
  </w:num>
  <w:num w:numId="6" w16cid:durableId="152532610">
    <w:abstractNumId w:val="6"/>
  </w:num>
  <w:num w:numId="7" w16cid:durableId="706611021">
    <w:abstractNumId w:val="8"/>
  </w:num>
  <w:num w:numId="8" w16cid:durableId="1852061484">
    <w:abstractNumId w:val="14"/>
  </w:num>
  <w:num w:numId="9" w16cid:durableId="1549026291">
    <w:abstractNumId w:val="12"/>
  </w:num>
  <w:num w:numId="10" w16cid:durableId="1240821726">
    <w:abstractNumId w:val="20"/>
  </w:num>
  <w:num w:numId="11" w16cid:durableId="611786216">
    <w:abstractNumId w:val="2"/>
  </w:num>
  <w:num w:numId="12" w16cid:durableId="3487998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2117735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02330502">
    <w:abstractNumId w:val="18"/>
  </w:num>
  <w:num w:numId="15" w16cid:durableId="876744667">
    <w:abstractNumId w:val="25"/>
  </w:num>
  <w:num w:numId="16" w16cid:durableId="1028871367">
    <w:abstractNumId w:val="1"/>
  </w:num>
  <w:num w:numId="17" w16cid:durableId="1303459685">
    <w:abstractNumId w:val="17"/>
  </w:num>
  <w:num w:numId="18" w16cid:durableId="17514531">
    <w:abstractNumId w:val="10"/>
  </w:num>
  <w:num w:numId="19" w16cid:durableId="651448954">
    <w:abstractNumId w:val="21"/>
  </w:num>
  <w:num w:numId="20" w16cid:durableId="633221810">
    <w:abstractNumId w:val="0"/>
  </w:num>
  <w:num w:numId="21" w16cid:durableId="697856412">
    <w:abstractNumId w:val="23"/>
  </w:num>
  <w:num w:numId="22" w16cid:durableId="1502504860">
    <w:abstractNumId w:val="5"/>
  </w:num>
  <w:num w:numId="23" w16cid:durableId="1329600399">
    <w:abstractNumId w:val="13"/>
  </w:num>
  <w:num w:numId="24" w16cid:durableId="1858039233">
    <w:abstractNumId w:val="4"/>
  </w:num>
  <w:num w:numId="25" w16cid:durableId="1113015572">
    <w:abstractNumId w:val="24"/>
  </w:num>
  <w:num w:numId="26" w16cid:durableId="1467700259">
    <w:abstractNumId w:val="15"/>
  </w:num>
  <w:num w:numId="27" w16cid:durableId="419064563">
    <w:abstractNumId w:val="11"/>
  </w:num>
  <w:num w:numId="28" w16cid:durableId="222983647">
    <w:abstractNumId w:val="22"/>
  </w:num>
  <w:num w:numId="29" w16cid:durableId="1727028674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545"/>
    <w:rsid w:val="000009EE"/>
    <w:rsid w:val="000023FB"/>
    <w:rsid w:val="000041A7"/>
    <w:rsid w:val="00004240"/>
    <w:rsid w:val="000043BC"/>
    <w:rsid w:val="000044C8"/>
    <w:rsid w:val="000058D0"/>
    <w:rsid w:val="0000686D"/>
    <w:rsid w:val="00006FC0"/>
    <w:rsid w:val="000104BB"/>
    <w:rsid w:val="00013AF5"/>
    <w:rsid w:val="00017021"/>
    <w:rsid w:val="0001794A"/>
    <w:rsid w:val="00020F9E"/>
    <w:rsid w:val="00023C29"/>
    <w:rsid w:val="000240DE"/>
    <w:rsid w:val="00026A1E"/>
    <w:rsid w:val="000308E1"/>
    <w:rsid w:val="00030961"/>
    <w:rsid w:val="000310EB"/>
    <w:rsid w:val="000324F5"/>
    <w:rsid w:val="00032BF6"/>
    <w:rsid w:val="00034058"/>
    <w:rsid w:val="00034A9E"/>
    <w:rsid w:val="000366A5"/>
    <w:rsid w:val="0003709A"/>
    <w:rsid w:val="000370F1"/>
    <w:rsid w:val="000374E7"/>
    <w:rsid w:val="00037E0D"/>
    <w:rsid w:val="000405AF"/>
    <w:rsid w:val="00042905"/>
    <w:rsid w:val="00042CFD"/>
    <w:rsid w:val="0004360B"/>
    <w:rsid w:val="00044FF0"/>
    <w:rsid w:val="0004603D"/>
    <w:rsid w:val="000465AE"/>
    <w:rsid w:val="00046C4C"/>
    <w:rsid w:val="00047F23"/>
    <w:rsid w:val="00050821"/>
    <w:rsid w:val="000545D0"/>
    <w:rsid w:val="0005465D"/>
    <w:rsid w:val="000546D8"/>
    <w:rsid w:val="000573DD"/>
    <w:rsid w:val="00061A43"/>
    <w:rsid w:val="00062455"/>
    <w:rsid w:val="000625FF"/>
    <w:rsid w:val="00062BB0"/>
    <w:rsid w:val="0006573D"/>
    <w:rsid w:val="00074096"/>
    <w:rsid w:val="00081952"/>
    <w:rsid w:val="00082BFD"/>
    <w:rsid w:val="00082EA0"/>
    <w:rsid w:val="000877C9"/>
    <w:rsid w:val="00087D8A"/>
    <w:rsid w:val="00087FCF"/>
    <w:rsid w:val="000923EF"/>
    <w:rsid w:val="00092566"/>
    <w:rsid w:val="00093F30"/>
    <w:rsid w:val="00096395"/>
    <w:rsid w:val="00096B1F"/>
    <w:rsid w:val="000A30E1"/>
    <w:rsid w:val="000A3B1E"/>
    <w:rsid w:val="000A5C62"/>
    <w:rsid w:val="000A756D"/>
    <w:rsid w:val="000B05DF"/>
    <w:rsid w:val="000B151D"/>
    <w:rsid w:val="000B1BBE"/>
    <w:rsid w:val="000B2FE0"/>
    <w:rsid w:val="000B3068"/>
    <w:rsid w:val="000B3356"/>
    <w:rsid w:val="000B37C6"/>
    <w:rsid w:val="000B37F7"/>
    <w:rsid w:val="000B4CED"/>
    <w:rsid w:val="000B51B3"/>
    <w:rsid w:val="000B5B87"/>
    <w:rsid w:val="000B63E0"/>
    <w:rsid w:val="000C044C"/>
    <w:rsid w:val="000C194F"/>
    <w:rsid w:val="000C198D"/>
    <w:rsid w:val="000C29ED"/>
    <w:rsid w:val="000C74F2"/>
    <w:rsid w:val="000C7D15"/>
    <w:rsid w:val="000D028D"/>
    <w:rsid w:val="000D2DC9"/>
    <w:rsid w:val="000D376A"/>
    <w:rsid w:val="000D5CC7"/>
    <w:rsid w:val="000D629F"/>
    <w:rsid w:val="000E112C"/>
    <w:rsid w:val="000E17B3"/>
    <w:rsid w:val="000E17F9"/>
    <w:rsid w:val="000E255B"/>
    <w:rsid w:val="000E2FA9"/>
    <w:rsid w:val="000E72AC"/>
    <w:rsid w:val="000F0E19"/>
    <w:rsid w:val="000F1514"/>
    <w:rsid w:val="000F2246"/>
    <w:rsid w:val="000F2443"/>
    <w:rsid w:val="000F36DF"/>
    <w:rsid w:val="000F43F9"/>
    <w:rsid w:val="000F4AB0"/>
    <w:rsid w:val="000F5389"/>
    <w:rsid w:val="000F6E6B"/>
    <w:rsid w:val="000F7525"/>
    <w:rsid w:val="000F7B1B"/>
    <w:rsid w:val="00101135"/>
    <w:rsid w:val="001017D3"/>
    <w:rsid w:val="00102CF2"/>
    <w:rsid w:val="00106BCB"/>
    <w:rsid w:val="00107639"/>
    <w:rsid w:val="00110D08"/>
    <w:rsid w:val="001120BD"/>
    <w:rsid w:val="00113039"/>
    <w:rsid w:val="001131D6"/>
    <w:rsid w:val="00120366"/>
    <w:rsid w:val="001213E6"/>
    <w:rsid w:val="001220C9"/>
    <w:rsid w:val="001221AF"/>
    <w:rsid w:val="00122394"/>
    <w:rsid w:val="00123973"/>
    <w:rsid w:val="00123C4C"/>
    <w:rsid w:val="0012573F"/>
    <w:rsid w:val="00127003"/>
    <w:rsid w:val="0012748C"/>
    <w:rsid w:val="00130411"/>
    <w:rsid w:val="001310F1"/>
    <w:rsid w:val="001310F7"/>
    <w:rsid w:val="0013336D"/>
    <w:rsid w:val="00133B08"/>
    <w:rsid w:val="001342B0"/>
    <w:rsid w:val="0013460F"/>
    <w:rsid w:val="00135E12"/>
    <w:rsid w:val="0013617D"/>
    <w:rsid w:val="001370C6"/>
    <w:rsid w:val="0014000D"/>
    <w:rsid w:val="0014035D"/>
    <w:rsid w:val="00141185"/>
    <w:rsid w:val="0014286E"/>
    <w:rsid w:val="00142BC7"/>
    <w:rsid w:val="00143A32"/>
    <w:rsid w:val="00144E57"/>
    <w:rsid w:val="00145198"/>
    <w:rsid w:val="0014543B"/>
    <w:rsid w:val="0014742E"/>
    <w:rsid w:val="00151497"/>
    <w:rsid w:val="001534B4"/>
    <w:rsid w:val="001538C8"/>
    <w:rsid w:val="00154A6B"/>
    <w:rsid w:val="001561A9"/>
    <w:rsid w:val="001563AA"/>
    <w:rsid w:val="00161454"/>
    <w:rsid w:val="001624E8"/>
    <w:rsid w:val="00162E6D"/>
    <w:rsid w:val="001648D9"/>
    <w:rsid w:val="00165159"/>
    <w:rsid w:val="00167883"/>
    <w:rsid w:val="00170E8A"/>
    <w:rsid w:val="001717AD"/>
    <w:rsid w:val="00171BD1"/>
    <w:rsid w:val="0017329D"/>
    <w:rsid w:val="00174306"/>
    <w:rsid w:val="0017457D"/>
    <w:rsid w:val="00175052"/>
    <w:rsid w:val="00175905"/>
    <w:rsid w:val="00176D09"/>
    <w:rsid w:val="00177D98"/>
    <w:rsid w:val="00180A00"/>
    <w:rsid w:val="001814A8"/>
    <w:rsid w:val="001823DC"/>
    <w:rsid w:val="0018325D"/>
    <w:rsid w:val="00183F60"/>
    <w:rsid w:val="0018406B"/>
    <w:rsid w:val="001864C1"/>
    <w:rsid w:val="00187349"/>
    <w:rsid w:val="00187887"/>
    <w:rsid w:val="001878E1"/>
    <w:rsid w:val="00187FE7"/>
    <w:rsid w:val="00191443"/>
    <w:rsid w:val="0019198B"/>
    <w:rsid w:val="00191E82"/>
    <w:rsid w:val="0019467B"/>
    <w:rsid w:val="00194C7D"/>
    <w:rsid w:val="0019505A"/>
    <w:rsid w:val="0019572E"/>
    <w:rsid w:val="00195F65"/>
    <w:rsid w:val="001A2643"/>
    <w:rsid w:val="001A3B10"/>
    <w:rsid w:val="001A72CF"/>
    <w:rsid w:val="001B55EA"/>
    <w:rsid w:val="001B6A75"/>
    <w:rsid w:val="001C0608"/>
    <w:rsid w:val="001C0A8D"/>
    <w:rsid w:val="001C263B"/>
    <w:rsid w:val="001C2671"/>
    <w:rsid w:val="001C3FCB"/>
    <w:rsid w:val="001C4B61"/>
    <w:rsid w:val="001C71AB"/>
    <w:rsid w:val="001C7C29"/>
    <w:rsid w:val="001D25AA"/>
    <w:rsid w:val="001D3B8D"/>
    <w:rsid w:val="001D759A"/>
    <w:rsid w:val="001E1E4E"/>
    <w:rsid w:val="001E2C6E"/>
    <w:rsid w:val="001E3CF9"/>
    <w:rsid w:val="001E4CD2"/>
    <w:rsid w:val="001E54A0"/>
    <w:rsid w:val="001E610A"/>
    <w:rsid w:val="001E6C46"/>
    <w:rsid w:val="001E7EA7"/>
    <w:rsid w:val="001F1CEA"/>
    <w:rsid w:val="001F204C"/>
    <w:rsid w:val="001F3081"/>
    <w:rsid w:val="001F4A95"/>
    <w:rsid w:val="001F4F69"/>
    <w:rsid w:val="001F7520"/>
    <w:rsid w:val="001F7562"/>
    <w:rsid w:val="001F7FEC"/>
    <w:rsid w:val="00200457"/>
    <w:rsid w:val="00200B6A"/>
    <w:rsid w:val="0020430D"/>
    <w:rsid w:val="0020566F"/>
    <w:rsid w:val="0020638B"/>
    <w:rsid w:val="00206F59"/>
    <w:rsid w:val="002071D2"/>
    <w:rsid w:val="00207CC0"/>
    <w:rsid w:val="00212136"/>
    <w:rsid w:val="0021309C"/>
    <w:rsid w:val="00214036"/>
    <w:rsid w:val="0021730C"/>
    <w:rsid w:val="00220A5B"/>
    <w:rsid w:val="00220CE8"/>
    <w:rsid w:val="002230FF"/>
    <w:rsid w:val="00223883"/>
    <w:rsid w:val="002239CD"/>
    <w:rsid w:val="00225257"/>
    <w:rsid w:val="00225409"/>
    <w:rsid w:val="00225953"/>
    <w:rsid w:val="00227823"/>
    <w:rsid w:val="0022784D"/>
    <w:rsid w:val="002279EC"/>
    <w:rsid w:val="00227DB8"/>
    <w:rsid w:val="00235054"/>
    <w:rsid w:val="00243C06"/>
    <w:rsid w:val="00251D65"/>
    <w:rsid w:val="00257572"/>
    <w:rsid w:val="00261817"/>
    <w:rsid w:val="00264855"/>
    <w:rsid w:val="00265E5F"/>
    <w:rsid w:val="002662DF"/>
    <w:rsid w:val="002668DD"/>
    <w:rsid w:val="00267A63"/>
    <w:rsid w:val="00267E7C"/>
    <w:rsid w:val="00270FD8"/>
    <w:rsid w:val="00272013"/>
    <w:rsid w:val="00272037"/>
    <w:rsid w:val="002739CF"/>
    <w:rsid w:val="00274637"/>
    <w:rsid w:val="0027580F"/>
    <w:rsid w:val="00275B4D"/>
    <w:rsid w:val="002761CC"/>
    <w:rsid w:val="00276DC3"/>
    <w:rsid w:val="00276F67"/>
    <w:rsid w:val="00277494"/>
    <w:rsid w:val="00277967"/>
    <w:rsid w:val="00281D81"/>
    <w:rsid w:val="0028259C"/>
    <w:rsid w:val="002830DE"/>
    <w:rsid w:val="00283B11"/>
    <w:rsid w:val="00284ACA"/>
    <w:rsid w:val="00287835"/>
    <w:rsid w:val="00290AF3"/>
    <w:rsid w:val="00292B4A"/>
    <w:rsid w:val="00293A11"/>
    <w:rsid w:val="00294411"/>
    <w:rsid w:val="00295A79"/>
    <w:rsid w:val="002964A6"/>
    <w:rsid w:val="00297644"/>
    <w:rsid w:val="002A025D"/>
    <w:rsid w:val="002A03DF"/>
    <w:rsid w:val="002A1C68"/>
    <w:rsid w:val="002A3E8C"/>
    <w:rsid w:val="002A6A44"/>
    <w:rsid w:val="002B03B3"/>
    <w:rsid w:val="002B19EF"/>
    <w:rsid w:val="002B4806"/>
    <w:rsid w:val="002B4E13"/>
    <w:rsid w:val="002B6924"/>
    <w:rsid w:val="002C0C99"/>
    <w:rsid w:val="002C2CFD"/>
    <w:rsid w:val="002C32DD"/>
    <w:rsid w:val="002C3497"/>
    <w:rsid w:val="002C4BB6"/>
    <w:rsid w:val="002C4F64"/>
    <w:rsid w:val="002C6352"/>
    <w:rsid w:val="002C6D63"/>
    <w:rsid w:val="002D07DA"/>
    <w:rsid w:val="002D1F77"/>
    <w:rsid w:val="002D37E7"/>
    <w:rsid w:val="002D56A1"/>
    <w:rsid w:val="002D5A83"/>
    <w:rsid w:val="002D728E"/>
    <w:rsid w:val="002E13F8"/>
    <w:rsid w:val="002E5A18"/>
    <w:rsid w:val="002E68B4"/>
    <w:rsid w:val="002E7754"/>
    <w:rsid w:val="002E7D35"/>
    <w:rsid w:val="002E7E65"/>
    <w:rsid w:val="002F0FE2"/>
    <w:rsid w:val="002F3962"/>
    <w:rsid w:val="002F60FE"/>
    <w:rsid w:val="002F66FE"/>
    <w:rsid w:val="002F6C7F"/>
    <w:rsid w:val="002F7182"/>
    <w:rsid w:val="002F7C1D"/>
    <w:rsid w:val="00300FB0"/>
    <w:rsid w:val="00301C56"/>
    <w:rsid w:val="00302C44"/>
    <w:rsid w:val="00303EDD"/>
    <w:rsid w:val="00304526"/>
    <w:rsid w:val="00304742"/>
    <w:rsid w:val="00305CAC"/>
    <w:rsid w:val="0030671A"/>
    <w:rsid w:val="003074AC"/>
    <w:rsid w:val="00313061"/>
    <w:rsid w:val="00313707"/>
    <w:rsid w:val="00314DA8"/>
    <w:rsid w:val="00315EC8"/>
    <w:rsid w:val="003207DD"/>
    <w:rsid w:val="003219C5"/>
    <w:rsid w:val="003229D7"/>
    <w:rsid w:val="00324890"/>
    <w:rsid w:val="00326CE2"/>
    <w:rsid w:val="00327990"/>
    <w:rsid w:val="00330B93"/>
    <w:rsid w:val="0033122B"/>
    <w:rsid w:val="00331DFC"/>
    <w:rsid w:val="003335D5"/>
    <w:rsid w:val="00333697"/>
    <w:rsid w:val="003342F9"/>
    <w:rsid w:val="00336AEA"/>
    <w:rsid w:val="00342147"/>
    <w:rsid w:val="00342AFE"/>
    <w:rsid w:val="00343072"/>
    <w:rsid w:val="00343980"/>
    <w:rsid w:val="00345C23"/>
    <w:rsid w:val="003464DF"/>
    <w:rsid w:val="003516BF"/>
    <w:rsid w:val="00353CC2"/>
    <w:rsid w:val="003614EF"/>
    <w:rsid w:val="00362B35"/>
    <w:rsid w:val="00363C2A"/>
    <w:rsid w:val="00363D02"/>
    <w:rsid w:val="00363D7E"/>
    <w:rsid w:val="003649EA"/>
    <w:rsid w:val="00365FE4"/>
    <w:rsid w:val="0036618E"/>
    <w:rsid w:val="0036734E"/>
    <w:rsid w:val="003678C7"/>
    <w:rsid w:val="00367F90"/>
    <w:rsid w:val="003700B1"/>
    <w:rsid w:val="00374628"/>
    <w:rsid w:val="00375089"/>
    <w:rsid w:val="00375103"/>
    <w:rsid w:val="00381F80"/>
    <w:rsid w:val="003821A5"/>
    <w:rsid w:val="00382530"/>
    <w:rsid w:val="003825CA"/>
    <w:rsid w:val="003825CE"/>
    <w:rsid w:val="003828A0"/>
    <w:rsid w:val="003863FB"/>
    <w:rsid w:val="00387676"/>
    <w:rsid w:val="00387BC9"/>
    <w:rsid w:val="00390BEE"/>
    <w:rsid w:val="00392D53"/>
    <w:rsid w:val="00393245"/>
    <w:rsid w:val="0039520B"/>
    <w:rsid w:val="00395FCA"/>
    <w:rsid w:val="00397DE9"/>
    <w:rsid w:val="003A439C"/>
    <w:rsid w:val="003A53A0"/>
    <w:rsid w:val="003A5D31"/>
    <w:rsid w:val="003B2024"/>
    <w:rsid w:val="003B2B34"/>
    <w:rsid w:val="003B457D"/>
    <w:rsid w:val="003B4932"/>
    <w:rsid w:val="003B6EF1"/>
    <w:rsid w:val="003C4173"/>
    <w:rsid w:val="003C4EFC"/>
    <w:rsid w:val="003C4F7B"/>
    <w:rsid w:val="003C676F"/>
    <w:rsid w:val="003C6C88"/>
    <w:rsid w:val="003C78D0"/>
    <w:rsid w:val="003D1DC7"/>
    <w:rsid w:val="003D30E1"/>
    <w:rsid w:val="003D4A4F"/>
    <w:rsid w:val="003D5945"/>
    <w:rsid w:val="003D6814"/>
    <w:rsid w:val="003D6F00"/>
    <w:rsid w:val="003D6F12"/>
    <w:rsid w:val="003D74F6"/>
    <w:rsid w:val="003E084D"/>
    <w:rsid w:val="003E117C"/>
    <w:rsid w:val="003E1A5B"/>
    <w:rsid w:val="003E2F51"/>
    <w:rsid w:val="003E37A0"/>
    <w:rsid w:val="003E3B48"/>
    <w:rsid w:val="003E4E57"/>
    <w:rsid w:val="003E5124"/>
    <w:rsid w:val="003E5211"/>
    <w:rsid w:val="003E5A40"/>
    <w:rsid w:val="003E6A53"/>
    <w:rsid w:val="003E722F"/>
    <w:rsid w:val="003E7384"/>
    <w:rsid w:val="003F0D7A"/>
    <w:rsid w:val="003F246A"/>
    <w:rsid w:val="003F2547"/>
    <w:rsid w:val="003F265F"/>
    <w:rsid w:val="003F2871"/>
    <w:rsid w:val="003F4585"/>
    <w:rsid w:val="003F4766"/>
    <w:rsid w:val="003F4DD1"/>
    <w:rsid w:val="003F51A4"/>
    <w:rsid w:val="0040049E"/>
    <w:rsid w:val="00400868"/>
    <w:rsid w:val="00400AD0"/>
    <w:rsid w:val="0040110B"/>
    <w:rsid w:val="0040210D"/>
    <w:rsid w:val="004031EA"/>
    <w:rsid w:val="004035B8"/>
    <w:rsid w:val="004045E2"/>
    <w:rsid w:val="00406484"/>
    <w:rsid w:val="0041315D"/>
    <w:rsid w:val="0041443F"/>
    <w:rsid w:val="00415548"/>
    <w:rsid w:val="00415772"/>
    <w:rsid w:val="004163F8"/>
    <w:rsid w:val="00416832"/>
    <w:rsid w:val="00416CF8"/>
    <w:rsid w:val="00420011"/>
    <w:rsid w:val="004217F9"/>
    <w:rsid w:val="00421943"/>
    <w:rsid w:val="00423355"/>
    <w:rsid w:val="0042344F"/>
    <w:rsid w:val="0042351F"/>
    <w:rsid w:val="00424C34"/>
    <w:rsid w:val="00425326"/>
    <w:rsid w:val="004264E3"/>
    <w:rsid w:val="00426694"/>
    <w:rsid w:val="0042690D"/>
    <w:rsid w:val="004312D9"/>
    <w:rsid w:val="004344C9"/>
    <w:rsid w:val="004347E3"/>
    <w:rsid w:val="0043559F"/>
    <w:rsid w:val="00435FE2"/>
    <w:rsid w:val="00436888"/>
    <w:rsid w:val="00436B71"/>
    <w:rsid w:val="00440043"/>
    <w:rsid w:val="004402EF"/>
    <w:rsid w:val="004410DD"/>
    <w:rsid w:val="004429AA"/>
    <w:rsid w:val="0044355B"/>
    <w:rsid w:val="0044457D"/>
    <w:rsid w:val="004451B9"/>
    <w:rsid w:val="00445596"/>
    <w:rsid w:val="00446D55"/>
    <w:rsid w:val="00447F3A"/>
    <w:rsid w:val="00451EF7"/>
    <w:rsid w:val="00452610"/>
    <w:rsid w:val="00452E42"/>
    <w:rsid w:val="00457598"/>
    <w:rsid w:val="00457B2A"/>
    <w:rsid w:val="00457B36"/>
    <w:rsid w:val="00457BBC"/>
    <w:rsid w:val="00457D03"/>
    <w:rsid w:val="00457E36"/>
    <w:rsid w:val="00461740"/>
    <w:rsid w:val="0046253C"/>
    <w:rsid w:val="0046300D"/>
    <w:rsid w:val="0046651F"/>
    <w:rsid w:val="00472764"/>
    <w:rsid w:val="0047337F"/>
    <w:rsid w:val="00474146"/>
    <w:rsid w:val="004748C2"/>
    <w:rsid w:val="00474F22"/>
    <w:rsid w:val="0047625F"/>
    <w:rsid w:val="004763BE"/>
    <w:rsid w:val="004776FE"/>
    <w:rsid w:val="00480840"/>
    <w:rsid w:val="00481131"/>
    <w:rsid w:val="00483004"/>
    <w:rsid w:val="00484B3C"/>
    <w:rsid w:val="00486041"/>
    <w:rsid w:val="0048686D"/>
    <w:rsid w:val="00486C18"/>
    <w:rsid w:val="00487507"/>
    <w:rsid w:val="00490320"/>
    <w:rsid w:val="00491624"/>
    <w:rsid w:val="004918B2"/>
    <w:rsid w:val="00491E9F"/>
    <w:rsid w:val="00493C41"/>
    <w:rsid w:val="00496E9F"/>
    <w:rsid w:val="004A379C"/>
    <w:rsid w:val="004A3E40"/>
    <w:rsid w:val="004B020C"/>
    <w:rsid w:val="004B060D"/>
    <w:rsid w:val="004B17D8"/>
    <w:rsid w:val="004B1F5E"/>
    <w:rsid w:val="004B3FDF"/>
    <w:rsid w:val="004B4439"/>
    <w:rsid w:val="004B4D33"/>
    <w:rsid w:val="004B7636"/>
    <w:rsid w:val="004B799C"/>
    <w:rsid w:val="004C2898"/>
    <w:rsid w:val="004C45E7"/>
    <w:rsid w:val="004C4E5E"/>
    <w:rsid w:val="004C6BCA"/>
    <w:rsid w:val="004D0D52"/>
    <w:rsid w:val="004D2918"/>
    <w:rsid w:val="004D2AF4"/>
    <w:rsid w:val="004D39E3"/>
    <w:rsid w:val="004D4259"/>
    <w:rsid w:val="004D7C6B"/>
    <w:rsid w:val="004E2604"/>
    <w:rsid w:val="004E4037"/>
    <w:rsid w:val="004E44B2"/>
    <w:rsid w:val="004E4818"/>
    <w:rsid w:val="004E4C68"/>
    <w:rsid w:val="004E5608"/>
    <w:rsid w:val="004F0F92"/>
    <w:rsid w:val="004F3092"/>
    <w:rsid w:val="004F3AB3"/>
    <w:rsid w:val="004F4FCE"/>
    <w:rsid w:val="004F73E3"/>
    <w:rsid w:val="004F7613"/>
    <w:rsid w:val="004F7BE3"/>
    <w:rsid w:val="00500914"/>
    <w:rsid w:val="00501C94"/>
    <w:rsid w:val="005020C5"/>
    <w:rsid w:val="005029BF"/>
    <w:rsid w:val="00506732"/>
    <w:rsid w:val="00506C28"/>
    <w:rsid w:val="00506CF5"/>
    <w:rsid w:val="0050736E"/>
    <w:rsid w:val="00510D81"/>
    <w:rsid w:val="00513E0E"/>
    <w:rsid w:val="005156EA"/>
    <w:rsid w:val="0051727E"/>
    <w:rsid w:val="00517D9B"/>
    <w:rsid w:val="005210DE"/>
    <w:rsid w:val="00523076"/>
    <w:rsid w:val="00524DE2"/>
    <w:rsid w:val="00525ABE"/>
    <w:rsid w:val="00525ECC"/>
    <w:rsid w:val="00526F3E"/>
    <w:rsid w:val="00526F5F"/>
    <w:rsid w:val="00530F4A"/>
    <w:rsid w:val="005314F4"/>
    <w:rsid w:val="00531C4A"/>
    <w:rsid w:val="00532C58"/>
    <w:rsid w:val="00533746"/>
    <w:rsid w:val="00534A9A"/>
    <w:rsid w:val="005351A2"/>
    <w:rsid w:val="005376FC"/>
    <w:rsid w:val="0054174B"/>
    <w:rsid w:val="005432C4"/>
    <w:rsid w:val="005472FC"/>
    <w:rsid w:val="00550636"/>
    <w:rsid w:val="0055365F"/>
    <w:rsid w:val="00554021"/>
    <w:rsid w:val="005559C0"/>
    <w:rsid w:val="005568CA"/>
    <w:rsid w:val="005624F9"/>
    <w:rsid w:val="005635BB"/>
    <w:rsid w:val="00564153"/>
    <w:rsid w:val="00564CC5"/>
    <w:rsid w:val="0056707F"/>
    <w:rsid w:val="00571753"/>
    <w:rsid w:val="00573297"/>
    <w:rsid w:val="00573DF9"/>
    <w:rsid w:val="00574772"/>
    <w:rsid w:val="00574ACB"/>
    <w:rsid w:val="005773AE"/>
    <w:rsid w:val="00580B7B"/>
    <w:rsid w:val="00581F79"/>
    <w:rsid w:val="005829DC"/>
    <w:rsid w:val="00582E0F"/>
    <w:rsid w:val="0058351B"/>
    <w:rsid w:val="005835D6"/>
    <w:rsid w:val="00584321"/>
    <w:rsid w:val="00584AD1"/>
    <w:rsid w:val="00586855"/>
    <w:rsid w:val="00586C12"/>
    <w:rsid w:val="00587CED"/>
    <w:rsid w:val="005917FA"/>
    <w:rsid w:val="00592983"/>
    <w:rsid w:val="0059499D"/>
    <w:rsid w:val="005955D9"/>
    <w:rsid w:val="00597FA2"/>
    <w:rsid w:val="005A052F"/>
    <w:rsid w:val="005A14A0"/>
    <w:rsid w:val="005A37B6"/>
    <w:rsid w:val="005A60B7"/>
    <w:rsid w:val="005A6F29"/>
    <w:rsid w:val="005A79C1"/>
    <w:rsid w:val="005B1D28"/>
    <w:rsid w:val="005B4255"/>
    <w:rsid w:val="005B49FE"/>
    <w:rsid w:val="005B4A8A"/>
    <w:rsid w:val="005B7F5D"/>
    <w:rsid w:val="005C038A"/>
    <w:rsid w:val="005C2322"/>
    <w:rsid w:val="005C2D78"/>
    <w:rsid w:val="005C39FF"/>
    <w:rsid w:val="005C5573"/>
    <w:rsid w:val="005C6C9E"/>
    <w:rsid w:val="005D08A1"/>
    <w:rsid w:val="005D08E1"/>
    <w:rsid w:val="005D0D80"/>
    <w:rsid w:val="005D33B4"/>
    <w:rsid w:val="005D4027"/>
    <w:rsid w:val="005D4A0F"/>
    <w:rsid w:val="005D4AAD"/>
    <w:rsid w:val="005D51BC"/>
    <w:rsid w:val="005D5C36"/>
    <w:rsid w:val="005D7AB6"/>
    <w:rsid w:val="005E03D1"/>
    <w:rsid w:val="005E2B0B"/>
    <w:rsid w:val="005E3FAA"/>
    <w:rsid w:val="005E4F91"/>
    <w:rsid w:val="005E523B"/>
    <w:rsid w:val="005E69D2"/>
    <w:rsid w:val="005E6CC3"/>
    <w:rsid w:val="005E7B99"/>
    <w:rsid w:val="005E7CCA"/>
    <w:rsid w:val="005F198F"/>
    <w:rsid w:val="005F1A18"/>
    <w:rsid w:val="005F21E9"/>
    <w:rsid w:val="005F3BF1"/>
    <w:rsid w:val="005F46F6"/>
    <w:rsid w:val="00600D6F"/>
    <w:rsid w:val="0060201E"/>
    <w:rsid w:val="00603363"/>
    <w:rsid w:val="006107C9"/>
    <w:rsid w:val="00610BF2"/>
    <w:rsid w:val="0061263C"/>
    <w:rsid w:val="00612EFF"/>
    <w:rsid w:val="0061309B"/>
    <w:rsid w:val="006137B2"/>
    <w:rsid w:val="00613F7A"/>
    <w:rsid w:val="0062085B"/>
    <w:rsid w:val="00620D2F"/>
    <w:rsid w:val="0062121A"/>
    <w:rsid w:val="006213A2"/>
    <w:rsid w:val="00622936"/>
    <w:rsid w:val="00623413"/>
    <w:rsid w:val="00624DFC"/>
    <w:rsid w:val="00627185"/>
    <w:rsid w:val="00627627"/>
    <w:rsid w:val="00630855"/>
    <w:rsid w:val="0063173A"/>
    <w:rsid w:val="00631F61"/>
    <w:rsid w:val="006333EF"/>
    <w:rsid w:val="00633C28"/>
    <w:rsid w:val="0063444A"/>
    <w:rsid w:val="00635838"/>
    <w:rsid w:val="006403CB"/>
    <w:rsid w:val="00640570"/>
    <w:rsid w:val="006410BE"/>
    <w:rsid w:val="0064254F"/>
    <w:rsid w:val="0064312F"/>
    <w:rsid w:val="006461C0"/>
    <w:rsid w:val="0064717C"/>
    <w:rsid w:val="006475F6"/>
    <w:rsid w:val="00651239"/>
    <w:rsid w:val="006518AF"/>
    <w:rsid w:val="00652E73"/>
    <w:rsid w:val="00654E4F"/>
    <w:rsid w:val="00655D9B"/>
    <w:rsid w:val="00660843"/>
    <w:rsid w:val="00660DF8"/>
    <w:rsid w:val="00661109"/>
    <w:rsid w:val="00661892"/>
    <w:rsid w:val="00661B6D"/>
    <w:rsid w:val="00662DB5"/>
    <w:rsid w:val="00664D1F"/>
    <w:rsid w:val="00666A3D"/>
    <w:rsid w:val="00670294"/>
    <w:rsid w:val="00671E5E"/>
    <w:rsid w:val="00671F3A"/>
    <w:rsid w:val="0067292D"/>
    <w:rsid w:val="00672B6F"/>
    <w:rsid w:val="0067457A"/>
    <w:rsid w:val="00675AB0"/>
    <w:rsid w:val="00675EDD"/>
    <w:rsid w:val="00677526"/>
    <w:rsid w:val="0068211B"/>
    <w:rsid w:val="0068222E"/>
    <w:rsid w:val="00682582"/>
    <w:rsid w:val="006827C5"/>
    <w:rsid w:val="006828B5"/>
    <w:rsid w:val="00683303"/>
    <w:rsid w:val="00683C6D"/>
    <w:rsid w:val="00683DDD"/>
    <w:rsid w:val="00685ECF"/>
    <w:rsid w:val="0068637E"/>
    <w:rsid w:val="00686939"/>
    <w:rsid w:val="00686F4B"/>
    <w:rsid w:val="00691DFD"/>
    <w:rsid w:val="0069223C"/>
    <w:rsid w:val="006935B8"/>
    <w:rsid w:val="00693A56"/>
    <w:rsid w:val="00696FC3"/>
    <w:rsid w:val="006974ED"/>
    <w:rsid w:val="006A3FD0"/>
    <w:rsid w:val="006A4228"/>
    <w:rsid w:val="006A59C2"/>
    <w:rsid w:val="006A5E72"/>
    <w:rsid w:val="006B20D0"/>
    <w:rsid w:val="006B2A2C"/>
    <w:rsid w:val="006B4AA2"/>
    <w:rsid w:val="006B697A"/>
    <w:rsid w:val="006C0D88"/>
    <w:rsid w:val="006C1304"/>
    <w:rsid w:val="006C2B61"/>
    <w:rsid w:val="006C35B7"/>
    <w:rsid w:val="006C414C"/>
    <w:rsid w:val="006C4C27"/>
    <w:rsid w:val="006C4E65"/>
    <w:rsid w:val="006C54E7"/>
    <w:rsid w:val="006D08C7"/>
    <w:rsid w:val="006D156A"/>
    <w:rsid w:val="006D190F"/>
    <w:rsid w:val="006D1A03"/>
    <w:rsid w:val="006D1C8F"/>
    <w:rsid w:val="006D3CA8"/>
    <w:rsid w:val="006D4AAE"/>
    <w:rsid w:val="006D670B"/>
    <w:rsid w:val="006D7BAE"/>
    <w:rsid w:val="006E0993"/>
    <w:rsid w:val="006E4412"/>
    <w:rsid w:val="006E6CF3"/>
    <w:rsid w:val="006F255F"/>
    <w:rsid w:val="006F4008"/>
    <w:rsid w:val="006F4225"/>
    <w:rsid w:val="006F46E7"/>
    <w:rsid w:val="006F715A"/>
    <w:rsid w:val="00700A4E"/>
    <w:rsid w:val="007012DF"/>
    <w:rsid w:val="007017CA"/>
    <w:rsid w:val="00702196"/>
    <w:rsid w:val="007025D3"/>
    <w:rsid w:val="0070324B"/>
    <w:rsid w:val="00706361"/>
    <w:rsid w:val="0070692A"/>
    <w:rsid w:val="00707393"/>
    <w:rsid w:val="007077D9"/>
    <w:rsid w:val="00707EDE"/>
    <w:rsid w:val="0071064D"/>
    <w:rsid w:val="00712040"/>
    <w:rsid w:val="00716FF2"/>
    <w:rsid w:val="007254BE"/>
    <w:rsid w:val="007256DA"/>
    <w:rsid w:val="00726C83"/>
    <w:rsid w:val="007320C6"/>
    <w:rsid w:val="00732426"/>
    <w:rsid w:val="0073544E"/>
    <w:rsid w:val="00735746"/>
    <w:rsid w:val="00736E76"/>
    <w:rsid w:val="00737AC4"/>
    <w:rsid w:val="00740062"/>
    <w:rsid w:val="0074044C"/>
    <w:rsid w:val="00743D25"/>
    <w:rsid w:val="007454D4"/>
    <w:rsid w:val="007457F2"/>
    <w:rsid w:val="00745C37"/>
    <w:rsid w:val="00745F1C"/>
    <w:rsid w:val="00747EAF"/>
    <w:rsid w:val="00750016"/>
    <w:rsid w:val="007511FD"/>
    <w:rsid w:val="00751BA6"/>
    <w:rsid w:val="00753063"/>
    <w:rsid w:val="0075633A"/>
    <w:rsid w:val="00760D7C"/>
    <w:rsid w:val="0076128D"/>
    <w:rsid w:val="007624B2"/>
    <w:rsid w:val="007648FB"/>
    <w:rsid w:val="00766855"/>
    <w:rsid w:val="007669A7"/>
    <w:rsid w:val="007673D1"/>
    <w:rsid w:val="007701DC"/>
    <w:rsid w:val="007716FB"/>
    <w:rsid w:val="00771C1B"/>
    <w:rsid w:val="0077432F"/>
    <w:rsid w:val="00774BCC"/>
    <w:rsid w:val="00777106"/>
    <w:rsid w:val="00784815"/>
    <w:rsid w:val="00784E62"/>
    <w:rsid w:val="00787A43"/>
    <w:rsid w:val="00791171"/>
    <w:rsid w:val="0079328A"/>
    <w:rsid w:val="00793B6A"/>
    <w:rsid w:val="00796776"/>
    <w:rsid w:val="007A3644"/>
    <w:rsid w:val="007A497E"/>
    <w:rsid w:val="007A7A3D"/>
    <w:rsid w:val="007B08B4"/>
    <w:rsid w:val="007B1717"/>
    <w:rsid w:val="007B172B"/>
    <w:rsid w:val="007B331C"/>
    <w:rsid w:val="007B3A37"/>
    <w:rsid w:val="007B4A18"/>
    <w:rsid w:val="007B4ECE"/>
    <w:rsid w:val="007B5096"/>
    <w:rsid w:val="007B6558"/>
    <w:rsid w:val="007B6D6E"/>
    <w:rsid w:val="007B73EE"/>
    <w:rsid w:val="007C12F2"/>
    <w:rsid w:val="007C1AE5"/>
    <w:rsid w:val="007C25D4"/>
    <w:rsid w:val="007C2D59"/>
    <w:rsid w:val="007C3D7A"/>
    <w:rsid w:val="007C42EB"/>
    <w:rsid w:val="007C585E"/>
    <w:rsid w:val="007C7E1A"/>
    <w:rsid w:val="007D0AFB"/>
    <w:rsid w:val="007D0F18"/>
    <w:rsid w:val="007D2722"/>
    <w:rsid w:val="007D4A4B"/>
    <w:rsid w:val="007D6126"/>
    <w:rsid w:val="007D62A0"/>
    <w:rsid w:val="007D768F"/>
    <w:rsid w:val="007D7CC1"/>
    <w:rsid w:val="007E0374"/>
    <w:rsid w:val="007E1024"/>
    <w:rsid w:val="007E15C8"/>
    <w:rsid w:val="007E3448"/>
    <w:rsid w:val="007E3769"/>
    <w:rsid w:val="007F1C57"/>
    <w:rsid w:val="007F1E1A"/>
    <w:rsid w:val="007F4030"/>
    <w:rsid w:val="007F4812"/>
    <w:rsid w:val="007F4905"/>
    <w:rsid w:val="007F6F2E"/>
    <w:rsid w:val="007F71BA"/>
    <w:rsid w:val="00800150"/>
    <w:rsid w:val="0080263F"/>
    <w:rsid w:val="0080395B"/>
    <w:rsid w:val="00806A9C"/>
    <w:rsid w:val="00807A35"/>
    <w:rsid w:val="008103D8"/>
    <w:rsid w:val="008142BA"/>
    <w:rsid w:val="0081683A"/>
    <w:rsid w:val="008219D7"/>
    <w:rsid w:val="00823522"/>
    <w:rsid w:val="008239BE"/>
    <w:rsid w:val="00825013"/>
    <w:rsid w:val="008250D8"/>
    <w:rsid w:val="0082666F"/>
    <w:rsid w:val="00834450"/>
    <w:rsid w:val="00837B9D"/>
    <w:rsid w:val="0084065A"/>
    <w:rsid w:val="00844DE5"/>
    <w:rsid w:val="008472FB"/>
    <w:rsid w:val="00847BE0"/>
    <w:rsid w:val="00850BC6"/>
    <w:rsid w:val="00850E71"/>
    <w:rsid w:val="00852439"/>
    <w:rsid w:val="00853005"/>
    <w:rsid w:val="008542E1"/>
    <w:rsid w:val="0085499D"/>
    <w:rsid w:val="00857771"/>
    <w:rsid w:val="00857871"/>
    <w:rsid w:val="008613B2"/>
    <w:rsid w:val="00861BBA"/>
    <w:rsid w:val="008624CE"/>
    <w:rsid w:val="00864347"/>
    <w:rsid w:val="00864919"/>
    <w:rsid w:val="008652DA"/>
    <w:rsid w:val="00866633"/>
    <w:rsid w:val="00867EE8"/>
    <w:rsid w:val="00872253"/>
    <w:rsid w:val="00872EA7"/>
    <w:rsid w:val="008749C3"/>
    <w:rsid w:val="00874EA4"/>
    <w:rsid w:val="00876B15"/>
    <w:rsid w:val="00880156"/>
    <w:rsid w:val="00882AEF"/>
    <w:rsid w:val="008836ED"/>
    <w:rsid w:val="00883FAE"/>
    <w:rsid w:val="00884C35"/>
    <w:rsid w:val="0088535E"/>
    <w:rsid w:val="00885DF4"/>
    <w:rsid w:val="00891700"/>
    <w:rsid w:val="00892A1A"/>
    <w:rsid w:val="00893B46"/>
    <w:rsid w:val="00893EE9"/>
    <w:rsid w:val="00895067"/>
    <w:rsid w:val="008955F7"/>
    <w:rsid w:val="00895D03"/>
    <w:rsid w:val="008A0CCF"/>
    <w:rsid w:val="008A3429"/>
    <w:rsid w:val="008A3B93"/>
    <w:rsid w:val="008A52EE"/>
    <w:rsid w:val="008A5435"/>
    <w:rsid w:val="008A59F5"/>
    <w:rsid w:val="008A5DF6"/>
    <w:rsid w:val="008A6625"/>
    <w:rsid w:val="008B02AE"/>
    <w:rsid w:val="008B0848"/>
    <w:rsid w:val="008B1721"/>
    <w:rsid w:val="008B355C"/>
    <w:rsid w:val="008B473E"/>
    <w:rsid w:val="008B52F6"/>
    <w:rsid w:val="008B5FEC"/>
    <w:rsid w:val="008B65B0"/>
    <w:rsid w:val="008B7646"/>
    <w:rsid w:val="008C1812"/>
    <w:rsid w:val="008C3020"/>
    <w:rsid w:val="008C3433"/>
    <w:rsid w:val="008C3BB5"/>
    <w:rsid w:val="008C414F"/>
    <w:rsid w:val="008C4567"/>
    <w:rsid w:val="008C479D"/>
    <w:rsid w:val="008C50E5"/>
    <w:rsid w:val="008C735B"/>
    <w:rsid w:val="008C7500"/>
    <w:rsid w:val="008C77AB"/>
    <w:rsid w:val="008D2E89"/>
    <w:rsid w:val="008D65CC"/>
    <w:rsid w:val="008D731F"/>
    <w:rsid w:val="008E3A50"/>
    <w:rsid w:val="008E60EE"/>
    <w:rsid w:val="008E6CD7"/>
    <w:rsid w:val="008F2B54"/>
    <w:rsid w:val="008F3D10"/>
    <w:rsid w:val="008F49CE"/>
    <w:rsid w:val="008F4E32"/>
    <w:rsid w:val="008F767C"/>
    <w:rsid w:val="008F7F92"/>
    <w:rsid w:val="009011B6"/>
    <w:rsid w:val="009034A9"/>
    <w:rsid w:val="00903AB7"/>
    <w:rsid w:val="00905C2D"/>
    <w:rsid w:val="009109CF"/>
    <w:rsid w:val="00912BF1"/>
    <w:rsid w:val="00913319"/>
    <w:rsid w:val="00915EA9"/>
    <w:rsid w:val="00916A39"/>
    <w:rsid w:val="00917F46"/>
    <w:rsid w:val="0092081D"/>
    <w:rsid w:val="0092090F"/>
    <w:rsid w:val="00920A86"/>
    <w:rsid w:val="0092526A"/>
    <w:rsid w:val="009257B0"/>
    <w:rsid w:val="0092652F"/>
    <w:rsid w:val="009265C1"/>
    <w:rsid w:val="00932429"/>
    <w:rsid w:val="00932F5B"/>
    <w:rsid w:val="00933F0E"/>
    <w:rsid w:val="00936032"/>
    <w:rsid w:val="009363F0"/>
    <w:rsid w:val="00936827"/>
    <w:rsid w:val="009376B4"/>
    <w:rsid w:val="00941E73"/>
    <w:rsid w:val="009445F7"/>
    <w:rsid w:val="00946C56"/>
    <w:rsid w:val="00947BCC"/>
    <w:rsid w:val="00950DFB"/>
    <w:rsid w:val="00951574"/>
    <w:rsid w:val="00951D14"/>
    <w:rsid w:val="00952448"/>
    <w:rsid w:val="0095329F"/>
    <w:rsid w:val="00954562"/>
    <w:rsid w:val="0095666C"/>
    <w:rsid w:val="009567DA"/>
    <w:rsid w:val="009573F8"/>
    <w:rsid w:val="00957A6C"/>
    <w:rsid w:val="00960D9C"/>
    <w:rsid w:val="009639AE"/>
    <w:rsid w:val="0096403B"/>
    <w:rsid w:val="00970DFA"/>
    <w:rsid w:val="009719F4"/>
    <w:rsid w:val="00972028"/>
    <w:rsid w:val="0097216A"/>
    <w:rsid w:val="009721C7"/>
    <w:rsid w:val="00972F5F"/>
    <w:rsid w:val="009808A4"/>
    <w:rsid w:val="00981A34"/>
    <w:rsid w:val="00983177"/>
    <w:rsid w:val="009848D9"/>
    <w:rsid w:val="00984CFD"/>
    <w:rsid w:val="00984F32"/>
    <w:rsid w:val="00985AAF"/>
    <w:rsid w:val="00990017"/>
    <w:rsid w:val="0099045E"/>
    <w:rsid w:val="00990B35"/>
    <w:rsid w:val="00990F25"/>
    <w:rsid w:val="0099137D"/>
    <w:rsid w:val="009920F2"/>
    <w:rsid w:val="00992E05"/>
    <w:rsid w:val="009936B7"/>
    <w:rsid w:val="009943B7"/>
    <w:rsid w:val="00995879"/>
    <w:rsid w:val="0099784B"/>
    <w:rsid w:val="009A106A"/>
    <w:rsid w:val="009A2586"/>
    <w:rsid w:val="009A3D95"/>
    <w:rsid w:val="009A4B9B"/>
    <w:rsid w:val="009A5BB3"/>
    <w:rsid w:val="009B21E7"/>
    <w:rsid w:val="009B26BC"/>
    <w:rsid w:val="009B3C28"/>
    <w:rsid w:val="009C38B9"/>
    <w:rsid w:val="009C3B68"/>
    <w:rsid w:val="009C48F7"/>
    <w:rsid w:val="009C52A2"/>
    <w:rsid w:val="009C5B41"/>
    <w:rsid w:val="009C6C3A"/>
    <w:rsid w:val="009C6C87"/>
    <w:rsid w:val="009D1CA2"/>
    <w:rsid w:val="009D2189"/>
    <w:rsid w:val="009D242F"/>
    <w:rsid w:val="009D4446"/>
    <w:rsid w:val="009D4D4D"/>
    <w:rsid w:val="009D7888"/>
    <w:rsid w:val="009E0C92"/>
    <w:rsid w:val="009E20CB"/>
    <w:rsid w:val="009E3153"/>
    <w:rsid w:val="009E401C"/>
    <w:rsid w:val="009E52F5"/>
    <w:rsid w:val="009E5DC8"/>
    <w:rsid w:val="009E6421"/>
    <w:rsid w:val="009E739C"/>
    <w:rsid w:val="009E7E3E"/>
    <w:rsid w:val="009F021F"/>
    <w:rsid w:val="009F14CD"/>
    <w:rsid w:val="009F1967"/>
    <w:rsid w:val="009F3241"/>
    <w:rsid w:val="009F4ACA"/>
    <w:rsid w:val="009F4DE3"/>
    <w:rsid w:val="00A009A8"/>
    <w:rsid w:val="00A00CEA"/>
    <w:rsid w:val="00A01371"/>
    <w:rsid w:val="00A0391F"/>
    <w:rsid w:val="00A05D34"/>
    <w:rsid w:val="00A07B78"/>
    <w:rsid w:val="00A10091"/>
    <w:rsid w:val="00A13507"/>
    <w:rsid w:val="00A1418F"/>
    <w:rsid w:val="00A16CBE"/>
    <w:rsid w:val="00A1740B"/>
    <w:rsid w:val="00A20520"/>
    <w:rsid w:val="00A20DD8"/>
    <w:rsid w:val="00A22133"/>
    <w:rsid w:val="00A225C1"/>
    <w:rsid w:val="00A243A1"/>
    <w:rsid w:val="00A25D6D"/>
    <w:rsid w:val="00A32265"/>
    <w:rsid w:val="00A324DA"/>
    <w:rsid w:val="00A3342A"/>
    <w:rsid w:val="00A33F96"/>
    <w:rsid w:val="00A36401"/>
    <w:rsid w:val="00A37DD7"/>
    <w:rsid w:val="00A4327D"/>
    <w:rsid w:val="00A44027"/>
    <w:rsid w:val="00A45CB2"/>
    <w:rsid w:val="00A4602E"/>
    <w:rsid w:val="00A517A0"/>
    <w:rsid w:val="00A52FAF"/>
    <w:rsid w:val="00A53991"/>
    <w:rsid w:val="00A53CC4"/>
    <w:rsid w:val="00A53DC2"/>
    <w:rsid w:val="00A53F7B"/>
    <w:rsid w:val="00A56244"/>
    <w:rsid w:val="00A568B6"/>
    <w:rsid w:val="00A61D04"/>
    <w:rsid w:val="00A61D2E"/>
    <w:rsid w:val="00A628C8"/>
    <w:rsid w:val="00A63DE0"/>
    <w:rsid w:val="00A65827"/>
    <w:rsid w:val="00A65F02"/>
    <w:rsid w:val="00A702FD"/>
    <w:rsid w:val="00A7160E"/>
    <w:rsid w:val="00A71DAC"/>
    <w:rsid w:val="00A722A8"/>
    <w:rsid w:val="00A77381"/>
    <w:rsid w:val="00A773A7"/>
    <w:rsid w:val="00A775B3"/>
    <w:rsid w:val="00A8144F"/>
    <w:rsid w:val="00A821F7"/>
    <w:rsid w:val="00A8221E"/>
    <w:rsid w:val="00A82E4A"/>
    <w:rsid w:val="00A8332A"/>
    <w:rsid w:val="00A84A1B"/>
    <w:rsid w:val="00A84DA2"/>
    <w:rsid w:val="00A84F4C"/>
    <w:rsid w:val="00A86AA1"/>
    <w:rsid w:val="00A87586"/>
    <w:rsid w:val="00A87C10"/>
    <w:rsid w:val="00A913FA"/>
    <w:rsid w:val="00A91909"/>
    <w:rsid w:val="00A91CFF"/>
    <w:rsid w:val="00A923E4"/>
    <w:rsid w:val="00A9294B"/>
    <w:rsid w:val="00A92AB9"/>
    <w:rsid w:val="00A93BDC"/>
    <w:rsid w:val="00AA024C"/>
    <w:rsid w:val="00AA089C"/>
    <w:rsid w:val="00AA67E0"/>
    <w:rsid w:val="00AA76A2"/>
    <w:rsid w:val="00AA7CE9"/>
    <w:rsid w:val="00AB25C0"/>
    <w:rsid w:val="00AB2B00"/>
    <w:rsid w:val="00AB32CF"/>
    <w:rsid w:val="00AB3665"/>
    <w:rsid w:val="00AB3F24"/>
    <w:rsid w:val="00AB511B"/>
    <w:rsid w:val="00AB620F"/>
    <w:rsid w:val="00AB6D57"/>
    <w:rsid w:val="00AB7B29"/>
    <w:rsid w:val="00AC20E1"/>
    <w:rsid w:val="00AC501D"/>
    <w:rsid w:val="00AC7998"/>
    <w:rsid w:val="00AD1CDD"/>
    <w:rsid w:val="00AD257F"/>
    <w:rsid w:val="00AD3467"/>
    <w:rsid w:val="00AD6688"/>
    <w:rsid w:val="00AE11F7"/>
    <w:rsid w:val="00AE18D4"/>
    <w:rsid w:val="00AE2978"/>
    <w:rsid w:val="00AE3546"/>
    <w:rsid w:val="00AE5044"/>
    <w:rsid w:val="00AE5C24"/>
    <w:rsid w:val="00AE5ED7"/>
    <w:rsid w:val="00AE64E2"/>
    <w:rsid w:val="00AE7DC6"/>
    <w:rsid w:val="00AF0248"/>
    <w:rsid w:val="00AF0517"/>
    <w:rsid w:val="00AF1430"/>
    <w:rsid w:val="00AF2760"/>
    <w:rsid w:val="00AF28E9"/>
    <w:rsid w:val="00AF51E3"/>
    <w:rsid w:val="00AF75BE"/>
    <w:rsid w:val="00AF75C3"/>
    <w:rsid w:val="00B00B67"/>
    <w:rsid w:val="00B034CB"/>
    <w:rsid w:val="00B054E8"/>
    <w:rsid w:val="00B06851"/>
    <w:rsid w:val="00B10297"/>
    <w:rsid w:val="00B10533"/>
    <w:rsid w:val="00B13004"/>
    <w:rsid w:val="00B1581D"/>
    <w:rsid w:val="00B1663C"/>
    <w:rsid w:val="00B173A5"/>
    <w:rsid w:val="00B222CA"/>
    <w:rsid w:val="00B22F3A"/>
    <w:rsid w:val="00B24EC7"/>
    <w:rsid w:val="00B2797A"/>
    <w:rsid w:val="00B313E8"/>
    <w:rsid w:val="00B31552"/>
    <w:rsid w:val="00B36BBB"/>
    <w:rsid w:val="00B36DED"/>
    <w:rsid w:val="00B40418"/>
    <w:rsid w:val="00B41F39"/>
    <w:rsid w:val="00B4242F"/>
    <w:rsid w:val="00B441F6"/>
    <w:rsid w:val="00B44BC7"/>
    <w:rsid w:val="00B45254"/>
    <w:rsid w:val="00B46095"/>
    <w:rsid w:val="00B46B17"/>
    <w:rsid w:val="00B52FD5"/>
    <w:rsid w:val="00B532B5"/>
    <w:rsid w:val="00B54463"/>
    <w:rsid w:val="00B55134"/>
    <w:rsid w:val="00B55E68"/>
    <w:rsid w:val="00B6036A"/>
    <w:rsid w:val="00B63FCA"/>
    <w:rsid w:val="00B6400C"/>
    <w:rsid w:val="00B64040"/>
    <w:rsid w:val="00B640E3"/>
    <w:rsid w:val="00B70781"/>
    <w:rsid w:val="00B7078A"/>
    <w:rsid w:val="00B72143"/>
    <w:rsid w:val="00B72471"/>
    <w:rsid w:val="00B7290D"/>
    <w:rsid w:val="00B74837"/>
    <w:rsid w:val="00B806DF"/>
    <w:rsid w:val="00B80B0D"/>
    <w:rsid w:val="00B8338A"/>
    <w:rsid w:val="00B83B37"/>
    <w:rsid w:val="00B860E8"/>
    <w:rsid w:val="00B87AFC"/>
    <w:rsid w:val="00B87FCA"/>
    <w:rsid w:val="00B914D3"/>
    <w:rsid w:val="00B91D96"/>
    <w:rsid w:val="00B93E8D"/>
    <w:rsid w:val="00B96366"/>
    <w:rsid w:val="00BA1802"/>
    <w:rsid w:val="00BA2883"/>
    <w:rsid w:val="00BA41C5"/>
    <w:rsid w:val="00BA6913"/>
    <w:rsid w:val="00BA6CDE"/>
    <w:rsid w:val="00BB08AF"/>
    <w:rsid w:val="00BB1089"/>
    <w:rsid w:val="00BB2B29"/>
    <w:rsid w:val="00BB3228"/>
    <w:rsid w:val="00BB4489"/>
    <w:rsid w:val="00BB4A74"/>
    <w:rsid w:val="00BB4C5B"/>
    <w:rsid w:val="00BB5854"/>
    <w:rsid w:val="00BB5B9C"/>
    <w:rsid w:val="00BB6195"/>
    <w:rsid w:val="00BB6C2D"/>
    <w:rsid w:val="00BB7BD1"/>
    <w:rsid w:val="00BC02CB"/>
    <w:rsid w:val="00BC1FD4"/>
    <w:rsid w:val="00BC2347"/>
    <w:rsid w:val="00BC657A"/>
    <w:rsid w:val="00BD08BC"/>
    <w:rsid w:val="00BD15F8"/>
    <w:rsid w:val="00BD20BF"/>
    <w:rsid w:val="00BD23B8"/>
    <w:rsid w:val="00BD32F8"/>
    <w:rsid w:val="00BD3893"/>
    <w:rsid w:val="00BD4758"/>
    <w:rsid w:val="00BD502D"/>
    <w:rsid w:val="00BD5BE0"/>
    <w:rsid w:val="00BE0B92"/>
    <w:rsid w:val="00BE28B1"/>
    <w:rsid w:val="00BE395E"/>
    <w:rsid w:val="00BE3B27"/>
    <w:rsid w:val="00BE3E4E"/>
    <w:rsid w:val="00BE5C30"/>
    <w:rsid w:val="00BE7B3C"/>
    <w:rsid w:val="00BF16FC"/>
    <w:rsid w:val="00BF3126"/>
    <w:rsid w:val="00BF3F7D"/>
    <w:rsid w:val="00BF40C6"/>
    <w:rsid w:val="00BF56D7"/>
    <w:rsid w:val="00BF6073"/>
    <w:rsid w:val="00BF757C"/>
    <w:rsid w:val="00BF7C74"/>
    <w:rsid w:val="00BF7DCE"/>
    <w:rsid w:val="00C013FE"/>
    <w:rsid w:val="00C04C7D"/>
    <w:rsid w:val="00C04EA3"/>
    <w:rsid w:val="00C0742F"/>
    <w:rsid w:val="00C111C3"/>
    <w:rsid w:val="00C1201C"/>
    <w:rsid w:val="00C12175"/>
    <w:rsid w:val="00C1285C"/>
    <w:rsid w:val="00C13B0A"/>
    <w:rsid w:val="00C1453A"/>
    <w:rsid w:val="00C15DA3"/>
    <w:rsid w:val="00C16EBD"/>
    <w:rsid w:val="00C176EC"/>
    <w:rsid w:val="00C17C6D"/>
    <w:rsid w:val="00C21E1D"/>
    <w:rsid w:val="00C2381A"/>
    <w:rsid w:val="00C2420A"/>
    <w:rsid w:val="00C24ED6"/>
    <w:rsid w:val="00C25DDB"/>
    <w:rsid w:val="00C266E7"/>
    <w:rsid w:val="00C26DCF"/>
    <w:rsid w:val="00C30007"/>
    <w:rsid w:val="00C30FBF"/>
    <w:rsid w:val="00C33C17"/>
    <w:rsid w:val="00C33EA9"/>
    <w:rsid w:val="00C343DB"/>
    <w:rsid w:val="00C34E7D"/>
    <w:rsid w:val="00C34EB1"/>
    <w:rsid w:val="00C37734"/>
    <w:rsid w:val="00C4019A"/>
    <w:rsid w:val="00C41A1B"/>
    <w:rsid w:val="00C41D2C"/>
    <w:rsid w:val="00C4656C"/>
    <w:rsid w:val="00C46761"/>
    <w:rsid w:val="00C4736C"/>
    <w:rsid w:val="00C52E7C"/>
    <w:rsid w:val="00C54E69"/>
    <w:rsid w:val="00C57B69"/>
    <w:rsid w:val="00C62F82"/>
    <w:rsid w:val="00C6417E"/>
    <w:rsid w:val="00C65A6B"/>
    <w:rsid w:val="00C6652A"/>
    <w:rsid w:val="00C66984"/>
    <w:rsid w:val="00C67E06"/>
    <w:rsid w:val="00C74045"/>
    <w:rsid w:val="00C74D2B"/>
    <w:rsid w:val="00C76987"/>
    <w:rsid w:val="00C8088A"/>
    <w:rsid w:val="00C820AE"/>
    <w:rsid w:val="00C82462"/>
    <w:rsid w:val="00C836B1"/>
    <w:rsid w:val="00C8452F"/>
    <w:rsid w:val="00C864D1"/>
    <w:rsid w:val="00C865A8"/>
    <w:rsid w:val="00C86C76"/>
    <w:rsid w:val="00C86F73"/>
    <w:rsid w:val="00C90535"/>
    <w:rsid w:val="00C906CB"/>
    <w:rsid w:val="00C90BFC"/>
    <w:rsid w:val="00C91599"/>
    <w:rsid w:val="00C917CB"/>
    <w:rsid w:val="00C91848"/>
    <w:rsid w:val="00C92941"/>
    <w:rsid w:val="00C92C5B"/>
    <w:rsid w:val="00C92CA5"/>
    <w:rsid w:val="00C97893"/>
    <w:rsid w:val="00CA0907"/>
    <w:rsid w:val="00CA0C77"/>
    <w:rsid w:val="00CA1C2B"/>
    <w:rsid w:val="00CA2686"/>
    <w:rsid w:val="00CA4190"/>
    <w:rsid w:val="00CA49E5"/>
    <w:rsid w:val="00CA53F9"/>
    <w:rsid w:val="00CA5B2E"/>
    <w:rsid w:val="00CA5D25"/>
    <w:rsid w:val="00CA6F88"/>
    <w:rsid w:val="00CB0DA6"/>
    <w:rsid w:val="00CB35AB"/>
    <w:rsid w:val="00CB3674"/>
    <w:rsid w:val="00CB723F"/>
    <w:rsid w:val="00CB73ED"/>
    <w:rsid w:val="00CC0343"/>
    <w:rsid w:val="00CC0831"/>
    <w:rsid w:val="00CC0E35"/>
    <w:rsid w:val="00CC39F6"/>
    <w:rsid w:val="00CC3A78"/>
    <w:rsid w:val="00CC3E1D"/>
    <w:rsid w:val="00CC3FBA"/>
    <w:rsid w:val="00CC40A4"/>
    <w:rsid w:val="00CC4B5F"/>
    <w:rsid w:val="00CC4FB7"/>
    <w:rsid w:val="00CC5A04"/>
    <w:rsid w:val="00CC695F"/>
    <w:rsid w:val="00CD11D4"/>
    <w:rsid w:val="00CD2769"/>
    <w:rsid w:val="00CD31B4"/>
    <w:rsid w:val="00CD4378"/>
    <w:rsid w:val="00CD5DFF"/>
    <w:rsid w:val="00CD5E87"/>
    <w:rsid w:val="00CD68DC"/>
    <w:rsid w:val="00CD7061"/>
    <w:rsid w:val="00CE016C"/>
    <w:rsid w:val="00CE16FC"/>
    <w:rsid w:val="00CE17B9"/>
    <w:rsid w:val="00CE2C4F"/>
    <w:rsid w:val="00CE2E22"/>
    <w:rsid w:val="00CE316B"/>
    <w:rsid w:val="00CE360A"/>
    <w:rsid w:val="00CE3D13"/>
    <w:rsid w:val="00CE3E35"/>
    <w:rsid w:val="00CF0504"/>
    <w:rsid w:val="00CF1DAB"/>
    <w:rsid w:val="00CF2F2B"/>
    <w:rsid w:val="00CF2FD4"/>
    <w:rsid w:val="00CF39FA"/>
    <w:rsid w:val="00CF4FC1"/>
    <w:rsid w:val="00CF5D26"/>
    <w:rsid w:val="00CF634B"/>
    <w:rsid w:val="00CF7A21"/>
    <w:rsid w:val="00CF7F3A"/>
    <w:rsid w:val="00D05A36"/>
    <w:rsid w:val="00D05D95"/>
    <w:rsid w:val="00D11D24"/>
    <w:rsid w:val="00D11D37"/>
    <w:rsid w:val="00D12D67"/>
    <w:rsid w:val="00D16049"/>
    <w:rsid w:val="00D16BB5"/>
    <w:rsid w:val="00D171A5"/>
    <w:rsid w:val="00D2017A"/>
    <w:rsid w:val="00D21895"/>
    <w:rsid w:val="00D23E41"/>
    <w:rsid w:val="00D23FAF"/>
    <w:rsid w:val="00D2414D"/>
    <w:rsid w:val="00D24415"/>
    <w:rsid w:val="00D24C3A"/>
    <w:rsid w:val="00D278B1"/>
    <w:rsid w:val="00D304DC"/>
    <w:rsid w:val="00D31207"/>
    <w:rsid w:val="00D31B76"/>
    <w:rsid w:val="00D32CF9"/>
    <w:rsid w:val="00D33739"/>
    <w:rsid w:val="00D33CA0"/>
    <w:rsid w:val="00D35FEB"/>
    <w:rsid w:val="00D37BE8"/>
    <w:rsid w:val="00D406DB"/>
    <w:rsid w:val="00D407AE"/>
    <w:rsid w:val="00D40AF5"/>
    <w:rsid w:val="00D428C3"/>
    <w:rsid w:val="00D42AD2"/>
    <w:rsid w:val="00D43545"/>
    <w:rsid w:val="00D437CF"/>
    <w:rsid w:val="00D43EB8"/>
    <w:rsid w:val="00D45145"/>
    <w:rsid w:val="00D45550"/>
    <w:rsid w:val="00D47368"/>
    <w:rsid w:val="00D54D8C"/>
    <w:rsid w:val="00D555BA"/>
    <w:rsid w:val="00D5620A"/>
    <w:rsid w:val="00D607E7"/>
    <w:rsid w:val="00D60D34"/>
    <w:rsid w:val="00D610D5"/>
    <w:rsid w:val="00D613C7"/>
    <w:rsid w:val="00D62A8F"/>
    <w:rsid w:val="00D6331D"/>
    <w:rsid w:val="00D63362"/>
    <w:rsid w:val="00D637A9"/>
    <w:rsid w:val="00D7311C"/>
    <w:rsid w:val="00D73F83"/>
    <w:rsid w:val="00D74E16"/>
    <w:rsid w:val="00D77766"/>
    <w:rsid w:val="00D841EF"/>
    <w:rsid w:val="00D85016"/>
    <w:rsid w:val="00D85034"/>
    <w:rsid w:val="00D86F38"/>
    <w:rsid w:val="00D905B4"/>
    <w:rsid w:val="00D91420"/>
    <w:rsid w:val="00D91675"/>
    <w:rsid w:val="00D9199F"/>
    <w:rsid w:val="00D92653"/>
    <w:rsid w:val="00D94627"/>
    <w:rsid w:val="00D97482"/>
    <w:rsid w:val="00D97B18"/>
    <w:rsid w:val="00DA02A4"/>
    <w:rsid w:val="00DA0364"/>
    <w:rsid w:val="00DA12B1"/>
    <w:rsid w:val="00DA24DB"/>
    <w:rsid w:val="00DA297B"/>
    <w:rsid w:val="00DA33D9"/>
    <w:rsid w:val="00DA47CF"/>
    <w:rsid w:val="00DA4D8F"/>
    <w:rsid w:val="00DA6608"/>
    <w:rsid w:val="00DA6AAF"/>
    <w:rsid w:val="00DB041F"/>
    <w:rsid w:val="00DB08C2"/>
    <w:rsid w:val="00DB13E3"/>
    <w:rsid w:val="00DB21C8"/>
    <w:rsid w:val="00DB3564"/>
    <w:rsid w:val="00DB58B4"/>
    <w:rsid w:val="00DC0190"/>
    <w:rsid w:val="00DC32D6"/>
    <w:rsid w:val="00DC3CC0"/>
    <w:rsid w:val="00DC6F11"/>
    <w:rsid w:val="00DC7810"/>
    <w:rsid w:val="00DD0817"/>
    <w:rsid w:val="00DD0D42"/>
    <w:rsid w:val="00DD1085"/>
    <w:rsid w:val="00DD1867"/>
    <w:rsid w:val="00DD41AD"/>
    <w:rsid w:val="00DD63E5"/>
    <w:rsid w:val="00DE0C44"/>
    <w:rsid w:val="00DE1712"/>
    <w:rsid w:val="00DE28B1"/>
    <w:rsid w:val="00DE385E"/>
    <w:rsid w:val="00DE39E7"/>
    <w:rsid w:val="00DE3EE8"/>
    <w:rsid w:val="00DE55C6"/>
    <w:rsid w:val="00DE61D6"/>
    <w:rsid w:val="00DE7D55"/>
    <w:rsid w:val="00DE7E3F"/>
    <w:rsid w:val="00DE7ED9"/>
    <w:rsid w:val="00DF0E63"/>
    <w:rsid w:val="00DF2698"/>
    <w:rsid w:val="00DF3BD3"/>
    <w:rsid w:val="00DF4D34"/>
    <w:rsid w:val="00DF6E35"/>
    <w:rsid w:val="00E014F8"/>
    <w:rsid w:val="00E01F7A"/>
    <w:rsid w:val="00E021EA"/>
    <w:rsid w:val="00E03C02"/>
    <w:rsid w:val="00E04EB4"/>
    <w:rsid w:val="00E04FE8"/>
    <w:rsid w:val="00E067F3"/>
    <w:rsid w:val="00E10308"/>
    <w:rsid w:val="00E106D3"/>
    <w:rsid w:val="00E1282A"/>
    <w:rsid w:val="00E17141"/>
    <w:rsid w:val="00E17BFA"/>
    <w:rsid w:val="00E24DF2"/>
    <w:rsid w:val="00E24F4D"/>
    <w:rsid w:val="00E24F97"/>
    <w:rsid w:val="00E25718"/>
    <w:rsid w:val="00E25FDD"/>
    <w:rsid w:val="00E26023"/>
    <w:rsid w:val="00E26ED7"/>
    <w:rsid w:val="00E270B5"/>
    <w:rsid w:val="00E27894"/>
    <w:rsid w:val="00E27AA8"/>
    <w:rsid w:val="00E3005F"/>
    <w:rsid w:val="00E30A71"/>
    <w:rsid w:val="00E32D03"/>
    <w:rsid w:val="00E333D8"/>
    <w:rsid w:val="00E33BE0"/>
    <w:rsid w:val="00E33E09"/>
    <w:rsid w:val="00E34F9B"/>
    <w:rsid w:val="00E359B2"/>
    <w:rsid w:val="00E374F6"/>
    <w:rsid w:val="00E37A36"/>
    <w:rsid w:val="00E37D0A"/>
    <w:rsid w:val="00E40D90"/>
    <w:rsid w:val="00E412C8"/>
    <w:rsid w:val="00E4480E"/>
    <w:rsid w:val="00E458BD"/>
    <w:rsid w:val="00E4631D"/>
    <w:rsid w:val="00E50C5D"/>
    <w:rsid w:val="00E5208B"/>
    <w:rsid w:val="00E54272"/>
    <w:rsid w:val="00E6220A"/>
    <w:rsid w:val="00E62A2D"/>
    <w:rsid w:val="00E6313D"/>
    <w:rsid w:val="00E65AA6"/>
    <w:rsid w:val="00E700C3"/>
    <w:rsid w:val="00E72025"/>
    <w:rsid w:val="00E724F8"/>
    <w:rsid w:val="00E72C4B"/>
    <w:rsid w:val="00E7489A"/>
    <w:rsid w:val="00E754BF"/>
    <w:rsid w:val="00E772E2"/>
    <w:rsid w:val="00E81ABE"/>
    <w:rsid w:val="00E81D0B"/>
    <w:rsid w:val="00E8280A"/>
    <w:rsid w:val="00E829D7"/>
    <w:rsid w:val="00E82B70"/>
    <w:rsid w:val="00E82C25"/>
    <w:rsid w:val="00E8486D"/>
    <w:rsid w:val="00E85CB7"/>
    <w:rsid w:val="00E8602C"/>
    <w:rsid w:val="00E864DA"/>
    <w:rsid w:val="00E87104"/>
    <w:rsid w:val="00E87276"/>
    <w:rsid w:val="00E901BA"/>
    <w:rsid w:val="00E902D0"/>
    <w:rsid w:val="00E9048A"/>
    <w:rsid w:val="00E922A8"/>
    <w:rsid w:val="00E927F6"/>
    <w:rsid w:val="00E92FD8"/>
    <w:rsid w:val="00E96CB1"/>
    <w:rsid w:val="00E978AA"/>
    <w:rsid w:val="00EA1454"/>
    <w:rsid w:val="00EA184E"/>
    <w:rsid w:val="00EA271C"/>
    <w:rsid w:val="00EA3D81"/>
    <w:rsid w:val="00EA52EE"/>
    <w:rsid w:val="00EA7F22"/>
    <w:rsid w:val="00EB080E"/>
    <w:rsid w:val="00EB0F05"/>
    <w:rsid w:val="00EB1300"/>
    <w:rsid w:val="00EB222B"/>
    <w:rsid w:val="00EB230B"/>
    <w:rsid w:val="00EB4530"/>
    <w:rsid w:val="00EB7D3E"/>
    <w:rsid w:val="00EC0812"/>
    <w:rsid w:val="00EC394E"/>
    <w:rsid w:val="00EC502C"/>
    <w:rsid w:val="00EC70E4"/>
    <w:rsid w:val="00ED097B"/>
    <w:rsid w:val="00ED1324"/>
    <w:rsid w:val="00ED29B5"/>
    <w:rsid w:val="00ED48DB"/>
    <w:rsid w:val="00ED4E3D"/>
    <w:rsid w:val="00ED674C"/>
    <w:rsid w:val="00ED73DB"/>
    <w:rsid w:val="00ED7F17"/>
    <w:rsid w:val="00EE0E6C"/>
    <w:rsid w:val="00EE1548"/>
    <w:rsid w:val="00EE2125"/>
    <w:rsid w:val="00EE22C6"/>
    <w:rsid w:val="00EE36B1"/>
    <w:rsid w:val="00EE3786"/>
    <w:rsid w:val="00EE3CA5"/>
    <w:rsid w:val="00EE42FE"/>
    <w:rsid w:val="00EF0A77"/>
    <w:rsid w:val="00EF1911"/>
    <w:rsid w:val="00EF380A"/>
    <w:rsid w:val="00EF7A4C"/>
    <w:rsid w:val="00F010CE"/>
    <w:rsid w:val="00F06756"/>
    <w:rsid w:val="00F1043B"/>
    <w:rsid w:val="00F117AC"/>
    <w:rsid w:val="00F11AF2"/>
    <w:rsid w:val="00F1318B"/>
    <w:rsid w:val="00F1378B"/>
    <w:rsid w:val="00F13AD0"/>
    <w:rsid w:val="00F15F87"/>
    <w:rsid w:val="00F16CF6"/>
    <w:rsid w:val="00F175E0"/>
    <w:rsid w:val="00F20C01"/>
    <w:rsid w:val="00F21399"/>
    <w:rsid w:val="00F22593"/>
    <w:rsid w:val="00F23FFB"/>
    <w:rsid w:val="00F27A82"/>
    <w:rsid w:val="00F31618"/>
    <w:rsid w:val="00F3195F"/>
    <w:rsid w:val="00F31978"/>
    <w:rsid w:val="00F31A1D"/>
    <w:rsid w:val="00F32789"/>
    <w:rsid w:val="00F329A1"/>
    <w:rsid w:val="00F32C5C"/>
    <w:rsid w:val="00F3453D"/>
    <w:rsid w:val="00F3566C"/>
    <w:rsid w:val="00F36F54"/>
    <w:rsid w:val="00F4173E"/>
    <w:rsid w:val="00F429A5"/>
    <w:rsid w:val="00F43757"/>
    <w:rsid w:val="00F45447"/>
    <w:rsid w:val="00F45D85"/>
    <w:rsid w:val="00F4656A"/>
    <w:rsid w:val="00F46879"/>
    <w:rsid w:val="00F50FBC"/>
    <w:rsid w:val="00F51D5F"/>
    <w:rsid w:val="00F52EE5"/>
    <w:rsid w:val="00F54546"/>
    <w:rsid w:val="00F55415"/>
    <w:rsid w:val="00F55FBA"/>
    <w:rsid w:val="00F636F5"/>
    <w:rsid w:val="00F64505"/>
    <w:rsid w:val="00F705B6"/>
    <w:rsid w:val="00F71A55"/>
    <w:rsid w:val="00F724D7"/>
    <w:rsid w:val="00F72CF9"/>
    <w:rsid w:val="00F73A31"/>
    <w:rsid w:val="00F75594"/>
    <w:rsid w:val="00F75B32"/>
    <w:rsid w:val="00F76040"/>
    <w:rsid w:val="00F76E71"/>
    <w:rsid w:val="00F77B67"/>
    <w:rsid w:val="00F81A60"/>
    <w:rsid w:val="00F8285F"/>
    <w:rsid w:val="00F8427D"/>
    <w:rsid w:val="00F85FCF"/>
    <w:rsid w:val="00F863DF"/>
    <w:rsid w:val="00F86891"/>
    <w:rsid w:val="00F8798D"/>
    <w:rsid w:val="00F9013F"/>
    <w:rsid w:val="00F908B5"/>
    <w:rsid w:val="00F91778"/>
    <w:rsid w:val="00F91BB6"/>
    <w:rsid w:val="00F93512"/>
    <w:rsid w:val="00F958A7"/>
    <w:rsid w:val="00F95A66"/>
    <w:rsid w:val="00F962AD"/>
    <w:rsid w:val="00F96D5D"/>
    <w:rsid w:val="00FA0473"/>
    <w:rsid w:val="00FA3159"/>
    <w:rsid w:val="00FA3C98"/>
    <w:rsid w:val="00FA505A"/>
    <w:rsid w:val="00FA58CF"/>
    <w:rsid w:val="00FA5D1B"/>
    <w:rsid w:val="00FA6391"/>
    <w:rsid w:val="00FA65D3"/>
    <w:rsid w:val="00FA712E"/>
    <w:rsid w:val="00FB258D"/>
    <w:rsid w:val="00FB26E8"/>
    <w:rsid w:val="00FB3511"/>
    <w:rsid w:val="00FB37EF"/>
    <w:rsid w:val="00FB3BB2"/>
    <w:rsid w:val="00FB3C01"/>
    <w:rsid w:val="00FB4949"/>
    <w:rsid w:val="00FB791F"/>
    <w:rsid w:val="00FB7D88"/>
    <w:rsid w:val="00FC0C39"/>
    <w:rsid w:val="00FC182D"/>
    <w:rsid w:val="00FC4349"/>
    <w:rsid w:val="00FC4EFB"/>
    <w:rsid w:val="00FC53D5"/>
    <w:rsid w:val="00FC5E6B"/>
    <w:rsid w:val="00FC6E68"/>
    <w:rsid w:val="00FC6FFA"/>
    <w:rsid w:val="00FC711C"/>
    <w:rsid w:val="00FD039B"/>
    <w:rsid w:val="00FD3AA0"/>
    <w:rsid w:val="00FD5273"/>
    <w:rsid w:val="00FD68D5"/>
    <w:rsid w:val="00FE0CBF"/>
    <w:rsid w:val="00FE0D13"/>
    <w:rsid w:val="00FE2DC8"/>
    <w:rsid w:val="00FE51D7"/>
    <w:rsid w:val="00FE52FA"/>
    <w:rsid w:val="00FE54F9"/>
    <w:rsid w:val="00FF0374"/>
    <w:rsid w:val="00FF0839"/>
    <w:rsid w:val="00FF1FC3"/>
    <w:rsid w:val="00FF23B8"/>
    <w:rsid w:val="00FF2835"/>
    <w:rsid w:val="00FF3FB6"/>
    <w:rsid w:val="00FF5AF1"/>
    <w:rsid w:val="00FF61C1"/>
    <w:rsid w:val="00F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2485D"/>
  <w15:chartTrackingRefBased/>
  <w15:docId w15:val="{A27CC309-8B0E-2946-96E2-5A614079E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9719F4"/>
    <w:pPr>
      <w:spacing w:line="360" w:lineRule="auto"/>
      <w:ind w:firstLine="709"/>
      <w:jc w:val="both"/>
    </w:pPr>
    <w:rPr>
      <w:rFonts w:ascii="Times New Roman" w:eastAsiaTheme="minorEastAsia" w:hAnsi="Times New Roman" w:cs="Times New Roman (Основной текст"/>
      <w:lang w:eastAsia="ru-RU"/>
    </w:rPr>
  </w:style>
  <w:style w:type="paragraph" w:styleId="1">
    <w:name w:val="heading 1"/>
    <w:basedOn w:val="a1"/>
    <w:next w:val="a1"/>
    <w:link w:val="10"/>
    <w:uiPriority w:val="9"/>
    <w:qFormat/>
    <w:rsid w:val="00550636"/>
    <w:pPr>
      <w:pageBreakBefore/>
      <w:ind w:firstLine="0"/>
      <w:outlineLvl w:val="0"/>
    </w:pPr>
    <w:rPr>
      <w:b/>
      <w:bCs/>
    </w:rPr>
  </w:style>
  <w:style w:type="paragraph" w:styleId="2">
    <w:name w:val="heading 2"/>
    <w:basedOn w:val="a1"/>
    <w:next w:val="a1"/>
    <w:link w:val="20"/>
    <w:uiPriority w:val="99"/>
    <w:unhideWhenUsed/>
    <w:qFormat/>
    <w:rsid w:val="0062085B"/>
    <w:pPr>
      <w:keepNext/>
      <w:keepLines/>
      <w:spacing w:before="120"/>
      <w:ind w:firstLine="0"/>
      <w:outlineLvl w:val="1"/>
    </w:pPr>
    <w:rPr>
      <w:rFonts w:eastAsiaTheme="majorEastAsia" w:cs="Times New Roman"/>
      <w:b/>
      <w:bCs/>
      <w:color w:val="222A35" w:themeColor="text2" w:themeShade="80"/>
      <w:sz w:val="26"/>
      <w:szCs w:val="26"/>
    </w:rPr>
  </w:style>
  <w:style w:type="paragraph" w:styleId="3">
    <w:name w:val="heading 3"/>
    <w:basedOn w:val="a1"/>
    <w:next w:val="a1"/>
    <w:link w:val="30"/>
    <w:uiPriority w:val="99"/>
    <w:unhideWhenUsed/>
    <w:qFormat/>
    <w:rsid w:val="00B74837"/>
    <w:pPr>
      <w:spacing w:before="120"/>
      <w:ind w:firstLine="0"/>
      <w:outlineLvl w:val="2"/>
    </w:pPr>
    <w:rPr>
      <w:b/>
      <w:bCs/>
      <w:i/>
      <w:i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20">
    <w:name w:val="Заголовок 2 Знак"/>
    <w:basedOn w:val="a2"/>
    <w:link w:val="2"/>
    <w:uiPriority w:val="99"/>
    <w:rsid w:val="0062085B"/>
    <w:rPr>
      <w:rFonts w:ascii="Times New Roman" w:eastAsiaTheme="majorEastAsia" w:hAnsi="Times New Roman" w:cs="Times New Roman"/>
      <w:b/>
      <w:bCs/>
      <w:color w:val="222A35" w:themeColor="text2" w:themeShade="80"/>
      <w:sz w:val="26"/>
      <w:szCs w:val="26"/>
      <w:lang w:eastAsia="ru-RU"/>
    </w:rPr>
  </w:style>
  <w:style w:type="character" w:customStyle="1" w:styleId="30">
    <w:name w:val="Заголовок 3 Знак"/>
    <w:basedOn w:val="a2"/>
    <w:link w:val="3"/>
    <w:uiPriority w:val="99"/>
    <w:rsid w:val="00B74837"/>
    <w:rPr>
      <w:rFonts w:ascii="Times New Roman" w:eastAsiaTheme="minorEastAsia" w:hAnsi="Times New Roman" w:cs="Times New Roman (Основной текст"/>
      <w:b/>
      <w:bCs/>
      <w:i/>
      <w:iCs/>
      <w:lang w:eastAsia="ru-RU"/>
    </w:rPr>
  </w:style>
  <w:style w:type="paragraph" w:styleId="a5">
    <w:name w:val="List Paragraph"/>
    <w:basedOn w:val="a1"/>
    <w:link w:val="a6"/>
    <w:uiPriority w:val="34"/>
    <w:qFormat/>
    <w:rsid w:val="009719F4"/>
    <w:pPr>
      <w:ind w:left="720"/>
      <w:contextualSpacing/>
    </w:pPr>
  </w:style>
  <w:style w:type="paragraph" w:styleId="a7">
    <w:name w:val="footnote text"/>
    <w:basedOn w:val="a1"/>
    <w:link w:val="a8"/>
    <w:uiPriority w:val="99"/>
    <w:unhideWhenUsed/>
    <w:rsid w:val="009719F4"/>
  </w:style>
  <w:style w:type="character" w:customStyle="1" w:styleId="a8">
    <w:name w:val="Текст сноски Знак"/>
    <w:basedOn w:val="a2"/>
    <w:link w:val="a7"/>
    <w:uiPriority w:val="99"/>
    <w:rsid w:val="009719F4"/>
    <w:rPr>
      <w:rFonts w:ascii="Times New Roman" w:eastAsiaTheme="minorEastAsia" w:hAnsi="Times New Roman" w:cs="Times New Roman (Основной текст"/>
      <w:lang w:eastAsia="ru-RU"/>
    </w:rPr>
  </w:style>
  <w:style w:type="character" w:styleId="a9">
    <w:name w:val="footnote reference"/>
    <w:basedOn w:val="a2"/>
    <w:uiPriority w:val="99"/>
    <w:unhideWhenUsed/>
    <w:rsid w:val="009719F4"/>
    <w:rPr>
      <w:vertAlign w:val="superscript"/>
    </w:rPr>
  </w:style>
  <w:style w:type="table" w:styleId="aa">
    <w:name w:val="Table Grid"/>
    <w:basedOn w:val="a3"/>
    <w:uiPriority w:val="39"/>
    <w:rsid w:val="009719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Рис. ..."/>
    <w:basedOn w:val="a1"/>
    <w:next w:val="a1"/>
    <w:qFormat/>
    <w:rsid w:val="009719F4"/>
    <w:pPr>
      <w:spacing w:after="160" w:line="259" w:lineRule="auto"/>
      <w:ind w:firstLine="0"/>
      <w:jc w:val="center"/>
    </w:pPr>
    <w:rPr>
      <w:rFonts w:eastAsiaTheme="minorHAnsi"/>
      <w:i/>
      <w:sz w:val="22"/>
      <w:szCs w:val="22"/>
      <w:lang w:eastAsia="en-US"/>
    </w:rPr>
  </w:style>
  <w:style w:type="character" w:styleId="ac">
    <w:name w:val="Hyperlink"/>
    <w:basedOn w:val="a2"/>
    <w:uiPriority w:val="99"/>
    <w:unhideWhenUsed/>
    <w:rsid w:val="00A8221E"/>
    <w:rPr>
      <w:color w:val="0563C1" w:themeColor="hyperlink"/>
      <w:u w:val="single"/>
    </w:rPr>
  </w:style>
  <w:style w:type="character" w:customStyle="1" w:styleId="10">
    <w:name w:val="Заголовок 1 Знак"/>
    <w:basedOn w:val="a2"/>
    <w:link w:val="1"/>
    <w:uiPriority w:val="9"/>
    <w:rsid w:val="00550636"/>
    <w:rPr>
      <w:rFonts w:ascii="Times New Roman" w:eastAsiaTheme="minorEastAsia" w:hAnsi="Times New Roman" w:cs="Times New Roman (Основной текст"/>
      <w:b/>
      <w:bCs/>
      <w:lang w:eastAsia="ru-RU"/>
    </w:rPr>
  </w:style>
  <w:style w:type="paragraph" w:styleId="ad">
    <w:name w:val="TOC Heading"/>
    <w:basedOn w:val="1"/>
    <w:next w:val="a1"/>
    <w:uiPriority w:val="39"/>
    <w:unhideWhenUsed/>
    <w:qFormat/>
    <w:rsid w:val="005B1D28"/>
    <w:pPr>
      <w:spacing w:before="480" w:line="276" w:lineRule="auto"/>
      <w:jc w:val="left"/>
      <w:outlineLvl w:val="9"/>
    </w:pPr>
    <w:rPr>
      <w:b w:val="0"/>
      <w:bCs w:val="0"/>
      <w:sz w:val="28"/>
      <w:szCs w:val="28"/>
    </w:rPr>
  </w:style>
  <w:style w:type="paragraph" w:styleId="21">
    <w:name w:val="toc 2"/>
    <w:basedOn w:val="a1"/>
    <w:next w:val="a1"/>
    <w:autoRedefine/>
    <w:uiPriority w:val="39"/>
    <w:unhideWhenUsed/>
    <w:rsid w:val="002C32DD"/>
    <w:pPr>
      <w:spacing w:before="120"/>
      <w:ind w:left="240"/>
      <w:jc w:val="left"/>
    </w:pPr>
    <w:rPr>
      <w:rFonts w:asciiTheme="minorHAnsi" w:hAnsiTheme="minorHAnsi" w:cstheme="minorHAnsi"/>
      <w:b/>
      <w:bCs/>
      <w:sz w:val="22"/>
      <w:szCs w:val="22"/>
    </w:rPr>
  </w:style>
  <w:style w:type="paragraph" w:styleId="31">
    <w:name w:val="toc 3"/>
    <w:basedOn w:val="a1"/>
    <w:next w:val="a1"/>
    <w:autoRedefine/>
    <w:uiPriority w:val="39"/>
    <w:unhideWhenUsed/>
    <w:rsid w:val="00F20C01"/>
    <w:pPr>
      <w:tabs>
        <w:tab w:val="right" w:leader="dot" w:pos="9344"/>
      </w:tabs>
      <w:jc w:val="left"/>
    </w:pPr>
    <w:rPr>
      <w:rFonts w:asciiTheme="minorHAnsi" w:hAnsiTheme="minorHAnsi" w:cstheme="minorHAnsi"/>
      <w:sz w:val="20"/>
      <w:szCs w:val="20"/>
    </w:rPr>
  </w:style>
  <w:style w:type="paragraph" w:styleId="11">
    <w:name w:val="toc 1"/>
    <w:basedOn w:val="a1"/>
    <w:next w:val="a1"/>
    <w:autoRedefine/>
    <w:uiPriority w:val="39"/>
    <w:unhideWhenUsed/>
    <w:rsid w:val="005B1D28"/>
    <w:pPr>
      <w:spacing w:before="120"/>
      <w:jc w:val="left"/>
    </w:pPr>
    <w:rPr>
      <w:rFonts w:asciiTheme="minorHAnsi" w:hAnsiTheme="minorHAnsi" w:cstheme="minorHAnsi"/>
      <w:b/>
      <w:bCs/>
      <w:i/>
      <w:iCs/>
    </w:rPr>
  </w:style>
  <w:style w:type="paragraph" w:styleId="4">
    <w:name w:val="toc 4"/>
    <w:basedOn w:val="a1"/>
    <w:next w:val="a1"/>
    <w:autoRedefine/>
    <w:uiPriority w:val="39"/>
    <w:semiHidden/>
    <w:unhideWhenUsed/>
    <w:rsid w:val="005B1D28"/>
    <w:pPr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5">
    <w:name w:val="toc 5"/>
    <w:basedOn w:val="a1"/>
    <w:next w:val="a1"/>
    <w:autoRedefine/>
    <w:uiPriority w:val="39"/>
    <w:semiHidden/>
    <w:unhideWhenUsed/>
    <w:rsid w:val="005B1D28"/>
    <w:pPr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6">
    <w:name w:val="toc 6"/>
    <w:basedOn w:val="a1"/>
    <w:next w:val="a1"/>
    <w:autoRedefine/>
    <w:uiPriority w:val="39"/>
    <w:semiHidden/>
    <w:unhideWhenUsed/>
    <w:rsid w:val="005B1D28"/>
    <w:pPr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7">
    <w:name w:val="toc 7"/>
    <w:basedOn w:val="a1"/>
    <w:next w:val="a1"/>
    <w:autoRedefine/>
    <w:uiPriority w:val="39"/>
    <w:semiHidden/>
    <w:unhideWhenUsed/>
    <w:rsid w:val="005B1D28"/>
    <w:pPr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1"/>
    <w:next w:val="a1"/>
    <w:autoRedefine/>
    <w:uiPriority w:val="39"/>
    <w:semiHidden/>
    <w:unhideWhenUsed/>
    <w:rsid w:val="005B1D28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1"/>
    <w:next w:val="a1"/>
    <w:autoRedefine/>
    <w:uiPriority w:val="39"/>
    <w:semiHidden/>
    <w:unhideWhenUsed/>
    <w:rsid w:val="005B1D28"/>
    <w:pPr>
      <w:ind w:left="1920"/>
      <w:jc w:val="left"/>
    </w:pPr>
    <w:rPr>
      <w:rFonts w:asciiTheme="minorHAnsi" w:hAnsiTheme="minorHAnsi" w:cstheme="minorHAnsi"/>
      <w:sz w:val="20"/>
      <w:szCs w:val="20"/>
    </w:rPr>
  </w:style>
  <w:style w:type="paragraph" w:styleId="ae">
    <w:name w:val="Normal (Web)"/>
    <w:basedOn w:val="a1"/>
    <w:uiPriority w:val="99"/>
    <w:unhideWhenUsed/>
    <w:rsid w:val="00A1418F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character" w:styleId="af">
    <w:name w:val="Strong"/>
    <w:basedOn w:val="a2"/>
    <w:uiPriority w:val="22"/>
    <w:qFormat/>
    <w:rsid w:val="00A1418F"/>
    <w:rPr>
      <w:b/>
      <w:bCs/>
    </w:rPr>
  </w:style>
  <w:style w:type="character" w:styleId="af0">
    <w:name w:val="Unresolved Mention"/>
    <w:basedOn w:val="a2"/>
    <w:uiPriority w:val="99"/>
    <w:semiHidden/>
    <w:unhideWhenUsed/>
    <w:rsid w:val="002C32DD"/>
    <w:rPr>
      <w:color w:val="605E5C"/>
      <w:shd w:val="clear" w:color="auto" w:fill="E1DFDD"/>
    </w:rPr>
  </w:style>
  <w:style w:type="character" w:customStyle="1" w:styleId="ffa">
    <w:name w:val="ffa"/>
    <w:basedOn w:val="a2"/>
    <w:rsid w:val="002C32DD"/>
  </w:style>
  <w:style w:type="character" w:customStyle="1" w:styleId="ls0">
    <w:name w:val="ls0"/>
    <w:basedOn w:val="a2"/>
    <w:rsid w:val="002C32DD"/>
  </w:style>
  <w:style w:type="character" w:customStyle="1" w:styleId="ls7">
    <w:name w:val="ls7"/>
    <w:basedOn w:val="a2"/>
    <w:rsid w:val="002C32DD"/>
  </w:style>
  <w:style w:type="paragraph" w:styleId="af1">
    <w:name w:val="endnote text"/>
    <w:basedOn w:val="a1"/>
    <w:link w:val="af2"/>
    <w:uiPriority w:val="99"/>
    <w:semiHidden/>
    <w:unhideWhenUsed/>
    <w:rsid w:val="002C32DD"/>
    <w:pPr>
      <w:spacing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2"/>
    <w:link w:val="af1"/>
    <w:uiPriority w:val="99"/>
    <w:semiHidden/>
    <w:rsid w:val="002C32DD"/>
    <w:rPr>
      <w:rFonts w:ascii="Times New Roman" w:eastAsiaTheme="minorEastAsia" w:hAnsi="Times New Roman" w:cs="Times New Roman (Основной текст"/>
      <w:sz w:val="20"/>
      <w:szCs w:val="20"/>
      <w:lang w:eastAsia="ru-RU"/>
    </w:rPr>
  </w:style>
  <w:style w:type="character" w:styleId="af3">
    <w:name w:val="endnote reference"/>
    <w:basedOn w:val="a2"/>
    <w:uiPriority w:val="99"/>
    <w:semiHidden/>
    <w:unhideWhenUsed/>
    <w:rsid w:val="002C32DD"/>
    <w:rPr>
      <w:vertAlign w:val="superscript"/>
    </w:rPr>
  </w:style>
  <w:style w:type="paragraph" w:styleId="af4">
    <w:name w:val="footer"/>
    <w:basedOn w:val="a1"/>
    <w:link w:val="af5"/>
    <w:uiPriority w:val="99"/>
    <w:unhideWhenUsed/>
    <w:rsid w:val="00550636"/>
    <w:pPr>
      <w:tabs>
        <w:tab w:val="center" w:pos="4677"/>
        <w:tab w:val="right" w:pos="9355"/>
      </w:tabs>
      <w:spacing w:line="240" w:lineRule="auto"/>
    </w:pPr>
  </w:style>
  <w:style w:type="character" w:customStyle="1" w:styleId="af5">
    <w:name w:val="Нижний колонтитул Знак"/>
    <w:basedOn w:val="a2"/>
    <w:link w:val="af4"/>
    <w:uiPriority w:val="99"/>
    <w:rsid w:val="00550636"/>
    <w:rPr>
      <w:rFonts w:ascii="Times New Roman" w:eastAsiaTheme="minorEastAsia" w:hAnsi="Times New Roman" w:cs="Times New Roman (Основной текст"/>
      <w:lang w:eastAsia="ru-RU"/>
    </w:rPr>
  </w:style>
  <w:style w:type="character" w:styleId="af6">
    <w:name w:val="page number"/>
    <w:basedOn w:val="a2"/>
    <w:uiPriority w:val="99"/>
    <w:semiHidden/>
    <w:unhideWhenUsed/>
    <w:rsid w:val="00550636"/>
  </w:style>
  <w:style w:type="character" w:customStyle="1" w:styleId="anchor-text">
    <w:name w:val="anchor-text"/>
    <w:basedOn w:val="a2"/>
    <w:rsid w:val="00550636"/>
  </w:style>
  <w:style w:type="character" w:customStyle="1" w:styleId="a6">
    <w:name w:val="Абзац списка Знак"/>
    <w:basedOn w:val="a2"/>
    <w:link w:val="a5"/>
    <w:uiPriority w:val="99"/>
    <w:locked/>
    <w:rsid w:val="00550636"/>
    <w:rPr>
      <w:rFonts w:ascii="Times New Roman" w:eastAsiaTheme="minorEastAsia" w:hAnsi="Times New Roman" w:cs="Times New Roman (Основной текст"/>
      <w:lang w:eastAsia="ru-RU"/>
    </w:rPr>
  </w:style>
  <w:style w:type="paragraph" w:customStyle="1" w:styleId="p74">
    <w:name w:val="p74"/>
    <w:basedOn w:val="a1"/>
    <w:rsid w:val="0055063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p236">
    <w:name w:val="p236"/>
    <w:basedOn w:val="a1"/>
    <w:rsid w:val="0055063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customStyle="1" w:styleId="p53">
    <w:name w:val="p53"/>
    <w:basedOn w:val="a1"/>
    <w:rsid w:val="00550636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</w:rPr>
  </w:style>
  <w:style w:type="paragraph" w:styleId="af7">
    <w:name w:val="header"/>
    <w:basedOn w:val="a1"/>
    <w:link w:val="af8"/>
    <w:uiPriority w:val="99"/>
    <w:unhideWhenUsed/>
    <w:rsid w:val="00550636"/>
    <w:pPr>
      <w:tabs>
        <w:tab w:val="center" w:pos="4677"/>
        <w:tab w:val="right" w:pos="9355"/>
      </w:tabs>
      <w:spacing w:line="240" w:lineRule="auto"/>
    </w:pPr>
  </w:style>
  <w:style w:type="character" w:customStyle="1" w:styleId="af8">
    <w:name w:val="Верхний колонтитул Знак"/>
    <w:basedOn w:val="a2"/>
    <w:link w:val="af7"/>
    <w:uiPriority w:val="99"/>
    <w:rsid w:val="00550636"/>
    <w:rPr>
      <w:rFonts w:ascii="Times New Roman" w:eastAsiaTheme="minorEastAsia" w:hAnsi="Times New Roman" w:cs="Times New Roman (Основной текст"/>
      <w:lang w:eastAsia="ru-RU"/>
    </w:rPr>
  </w:style>
  <w:style w:type="paragraph" w:styleId="af9">
    <w:name w:val="Revision"/>
    <w:hidden/>
    <w:uiPriority w:val="99"/>
    <w:semiHidden/>
    <w:rsid w:val="00491E9F"/>
    <w:rPr>
      <w:rFonts w:ascii="Times New Roman" w:eastAsiaTheme="minorEastAsia" w:hAnsi="Times New Roman" w:cs="Times New Roman (Основной текст"/>
      <w:lang w:eastAsia="ru-RU"/>
    </w:rPr>
  </w:style>
  <w:style w:type="character" w:styleId="afa">
    <w:name w:val="Placeholder Text"/>
    <w:basedOn w:val="a2"/>
    <w:uiPriority w:val="99"/>
    <w:semiHidden/>
    <w:rsid w:val="00302C44"/>
    <w:rPr>
      <w:color w:val="808080"/>
    </w:rPr>
  </w:style>
  <w:style w:type="paragraph" w:customStyle="1" w:styleId="a">
    <w:name w:val="Подпись таблицы"/>
    <w:basedOn w:val="a1"/>
    <w:next w:val="a1"/>
    <w:qFormat/>
    <w:rsid w:val="00D23E41"/>
    <w:pPr>
      <w:numPr>
        <w:numId w:val="27"/>
      </w:numPr>
      <w:spacing w:before="240"/>
      <w:jc w:val="right"/>
    </w:pPr>
    <w:rPr>
      <w:rFonts w:eastAsiaTheme="minorHAnsi" w:cstheme="minorBidi"/>
      <w:szCs w:val="22"/>
      <w:lang w:val="en-US" w:eastAsia="en-US"/>
    </w:rPr>
  </w:style>
  <w:style w:type="paragraph" w:customStyle="1" w:styleId="a0">
    <w:name w:val="Подпись рисунка"/>
    <w:basedOn w:val="a1"/>
    <w:next w:val="a1"/>
    <w:qFormat/>
    <w:rsid w:val="00092566"/>
    <w:pPr>
      <w:keepLines/>
      <w:numPr>
        <w:numId w:val="28"/>
      </w:numPr>
      <w:spacing w:after="240"/>
      <w:contextualSpacing/>
      <w:jc w:val="center"/>
    </w:pPr>
    <w:rPr>
      <w:rFonts w:eastAsiaTheme="minorHAnsi" w:cstheme="minorBidi"/>
      <w:i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69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05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6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0921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940359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2123055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58390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1085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6001417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63421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18953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02450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25626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6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206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748922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05402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89854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2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14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5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36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16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3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748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123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261976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324822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485771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50479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0735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7264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4505397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222753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8293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86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9838469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76937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3951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884276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8985641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712730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310887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0622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84528576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487533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601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870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29969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0441404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3633239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183647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1343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520561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72675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86883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3270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1068166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1294225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06202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0042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01217560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76688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9926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07636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90206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761213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274550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080664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0438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741328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2739054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5213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9621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908563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0727994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1311675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028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158929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36951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55616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8422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80955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32041311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7437865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09973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27834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71399186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57642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13866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06119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016751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837552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02917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6925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440954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16726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50453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36707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86787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5024516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95784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41926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6641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25036005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595242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499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0307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2280142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5550790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220869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3221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76233818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045539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87277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47944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2567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834735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836392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8876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8259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81059101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8776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7731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327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0277979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57757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263222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0752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38221772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944817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98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33708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7.png"/><Relationship Id="rId21" Type="http://schemas.openxmlformats.org/officeDocument/2006/relationships/image" Target="media/image2.png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image" Target="media/image6.png"/><Relationship Id="rId33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image" Target="media/image5.emf"/><Relationship Id="rId32" Type="http://schemas.openxmlformats.org/officeDocument/2006/relationships/image" Target="media/image1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4.emf"/><Relationship Id="rId28" Type="http://schemas.openxmlformats.org/officeDocument/2006/relationships/image" Target="media/image9.pn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diagramColors" Target="diagrams/colors2.xml"/><Relationship Id="rId31" Type="http://schemas.microsoft.com/office/2014/relationships/chartEx" Target="charts/chartEx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diagramColors" Target="diagrams/colors1.xml"/><Relationship Id="rId22" Type="http://schemas.openxmlformats.org/officeDocument/2006/relationships/image" Target="media/image3.png"/><Relationship Id="rId27" Type="http://schemas.openxmlformats.org/officeDocument/2006/relationships/image" Target="media/image8.emf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rosstat.gov.ru/statistics/roznichnayatorgovlya" TargetMode="External"/><Relationship Id="rId3" Type="http://schemas.openxmlformats.org/officeDocument/2006/relationships/hyperlink" Target="https://rosstat.gov.ru/statistics/roznichnayatorgovlya" TargetMode="External"/><Relationship Id="rId7" Type="http://schemas.openxmlformats.org/officeDocument/2006/relationships/hyperlink" Target="https://tranio.ru/articles/issledovanie-gde-v-evrope-naibolshii-vybor-kafe-i-restoranov/" TargetMode="External"/><Relationship Id="rId2" Type="http://schemas.openxmlformats.org/officeDocument/2006/relationships/hyperlink" Target="https://online.hbs.edu/blog/post/what-is-the-triple-bottom-line" TargetMode="External"/><Relationship Id="rId1" Type="http://schemas.openxmlformats.org/officeDocument/2006/relationships/hyperlink" Target="https://www.msci.com/our-solutions/indexes/acwi-sustainable-impact-index" TargetMode="External"/><Relationship Id="rId6" Type="http://schemas.openxmlformats.org/officeDocument/2006/relationships/hyperlink" Target="https://kontur.ru/market/spravka/38631-itogi_obshepit" TargetMode="External"/><Relationship Id="rId5" Type="http://schemas.openxmlformats.org/officeDocument/2006/relationships/hyperlink" Target="https://vc.ru/u/1129318-loona-ai/393097-top-trendy-v-restorannom-biznese-v-2022-godu" TargetMode="External"/><Relationship Id="rId4" Type="http://schemas.openxmlformats.org/officeDocument/2006/relationships/hyperlink" Target="https://kontur.ru/press/news/analitica/2022/4/8287" TargetMode="External"/><Relationship Id="rId9" Type="http://schemas.openxmlformats.org/officeDocument/2006/relationships/hyperlink" Target="https://wciom.ru/analytical-reviews/analiticheskii-obzor/kino-obshchepit-i-pokhody-v-gosti-trendy-2022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NULL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lvl ptCount="83">
          <cx:pt idx="0">Фастфуд</cx:pt>
          <cx:pt idx="1">Фастфуд</cx:pt>
          <cx:pt idx="2">Фастфуд</cx:pt>
          <cx:pt idx="3">Фастфуд</cx:pt>
          <cx:pt idx="4">Фастфуд</cx:pt>
          <cx:pt idx="5">Фастфуд</cx:pt>
          <cx:pt idx="6">Фастфуд</cx:pt>
          <cx:pt idx="7">Фастфуд</cx:pt>
          <cx:pt idx="8">Фастфуд</cx:pt>
          <cx:pt idx="9">Фастфуд</cx:pt>
          <cx:pt idx="10">Фастфуд</cx:pt>
          <cx:pt idx="11">Фастфуд</cx:pt>
          <cx:pt idx="12">Фастфуд</cx:pt>
          <cx:pt idx="13">Фастфуд</cx:pt>
          <cx:pt idx="14">Фастфуд</cx:pt>
          <cx:pt idx="15">Фастфуд</cx:pt>
          <cx:pt idx="16">Фастфуд</cx:pt>
          <cx:pt idx="17">Фастфуд</cx:pt>
          <cx:pt idx="18">Фастфуд</cx:pt>
          <cx:pt idx="19">Фастфуд</cx:pt>
          <cx:pt idx="20">Фастфуд</cx:pt>
          <cx:pt idx="21">Фастфуд</cx:pt>
          <cx:pt idx="22">Фастфуд</cx:pt>
          <cx:pt idx="23">Фастфуд</cx:pt>
          <cx:pt idx="24">Фастфуд</cx:pt>
          <cx:pt idx="25">Фастфуд</cx:pt>
          <cx:pt idx="26">Фастфуд</cx:pt>
          <cx:pt idx="27">Фастфуд</cx:pt>
          <cx:pt idx="28">Фастфуд</cx:pt>
          <cx:pt idx="29">Фастфуд</cx:pt>
          <cx:pt idx="30">Фастфуд</cx:pt>
          <cx:pt idx="31">Фастфуд</cx:pt>
          <cx:pt idx="32">Фастфуд</cx:pt>
          <cx:pt idx="33">Фастфуд</cx:pt>
          <cx:pt idx="34">Пекарня</cx:pt>
          <cx:pt idx="35">Пекарня</cx:pt>
          <cx:pt idx="36">Пекарня</cx:pt>
          <cx:pt idx="37">Пекарня</cx:pt>
          <cx:pt idx="38">Пекарня</cx:pt>
          <cx:pt idx="39">Пекарня</cx:pt>
          <cx:pt idx="40">Пекарня</cx:pt>
          <cx:pt idx="41">Пекарня</cx:pt>
          <cx:pt idx="42">Пекарня</cx:pt>
          <cx:pt idx="43">Пекарня</cx:pt>
          <cx:pt idx="44">Пекарня</cx:pt>
          <cx:pt idx="45">Пекарня</cx:pt>
          <cx:pt idx="46">Пекарня</cx:pt>
          <cx:pt idx="47">Пекарня</cx:pt>
          <cx:pt idx="48">Пекарня</cx:pt>
          <cx:pt idx="49">Кофейня</cx:pt>
          <cx:pt idx="50">Кофейня</cx:pt>
          <cx:pt idx="51">Кофейня</cx:pt>
          <cx:pt idx="52">Кофейня</cx:pt>
          <cx:pt idx="53">Кофейня</cx:pt>
          <cx:pt idx="54">Кофейня</cx:pt>
          <cx:pt idx="55">Кофейня</cx:pt>
          <cx:pt idx="56">Кофейня</cx:pt>
          <cx:pt idx="57">Кофейня</cx:pt>
          <cx:pt idx="58">Кофейня</cx:pt>
          <cx:pt idx="59">Кофейня</cx:pt>
          <cx:pt idx="60">Fast Casual</cx:pt>
          <cx:pt idx="61">Fast Casual</cx:pt>
          <cx:pt idx="62">Fast Casual</cx:pt>
          <cx:pt idx="63">Fast Casual</cx:pt>
          <cx:pt idx="64">Fast Casual</cx:pt>
          <cx:pt idx="65">Fast Casual</cx:pt>
          <cx:pt idx="66">Fast Casual</cx:pt>
          <cx:pt idx="67">Fast Casual</cx:pt>
          <cx:pt idx="68">Casual Dining</cx:pt>
          <cx:pt idx="69">Casual Dining</cx:pt>
          <cx:pt idx="70">Casual Dining</cx:pt>
          <cx:pt idx="71">Casual Dining</cx:pt>
          <cx:pt idx="72">Casual Dining</cx:pt>
          <cx:pt idx="73">Fine Dining</cx:pt>
          <cx:pt idx="74">Fine Dining</cx:pt>
          <cx:pt idx="75">Fine Dining</cx:pt>
          <cx:pt idx="76">Fine Dining</cx:pt>
          <cx:pt idx="77">Fine Dining</cx:pt>
          <cx:pt idx="78">Fine Dining</cx:pt>
          <cx:pt idx="79">Fine Dining</cx:pt>
          <cx:pt idx="80">другое</cx:pt>
          <cx:pt idx="81">другое</cx:pt>
          <cx:pt idx="82">другое</cx:pt>
        </cx:lvl>
      </cx:strDim>
      <cx:numDim type="val">
        <cx:lvl ptCount="83" formatCode="General">
          <cx:pt idx="0">1.5</cx:pt>
          <cx:pt idx="1">1.666666666666667</cx:pt>
          <cx:pt idx="2">1.666666666666667</cx:pt>
          <cx:pt idx="3">1.833333333333333</cx:pt>
          <cx:pt idx="4">2.333333333333333</cx:pt>
          <cx:pt idx="5">2.333333333333333</cx:pt>
          <cx:pt idx="6">2.5</cx:pt>
          <cx:pt idx="7">2.5</cx:pt>
          <cx:pt idx="8">2.5</cx:pt>
          <cx:pt idx="9">2.5</cx:pt>
          <cx:pt idx="10">2.666666666666667</cx:pt>
          <cx:pt idx="11">2.666666666666667</cx:pt>
          <cx:pt idx="12">2.833333333333333</cx:pt>
          <cx:pt idx="13">3</cx:pt>
          <cx:pt idx="14">3</cx:pt>
          <cx:pt idx="15">3</cx:pt>
          <cx:pt idx="16">3</cx:pt>
          <cx:pt idx="17">3.166666666666667</cx:pt>
          <cx:pt idx="18">3.166666666666667</cx:pt>
          <cx:pt idx="19">3.166666666666667</cx:pt>
          <cx:pt idx="20">3.333333333333333</cx:pt>
          <cx:pt idx="21">3.333333333333333</cx:pt>
          <cx:pt idx="22">3.333333333333333</cx:pt>
          <cx:pt idx="23">3.666666666666667</cx:pt>
          <cx:pt idx="24">3.666666666666667</cx:pt>
          <cx:pt idx="25">3.833333333333333</cx:pt>
          <cx:pt idx="26">4</cx:pt>
          <cx:pt idx="27">4</cx:pt>
          <cx:pt idx="28">4</cx:pt>
          <cx:pt idx="29">4.166666666666667</cx:pt>
          <cx:pt idx="30">4.5</cx:pt>
          <cx:pt idx="31">4.666666666666667</cx:pt>
          <cx:pt idx="32">5</cx:pt>
          <cx:pt idx="33">5</cx:pt>
          <cx:pt idx="34">1.5</cx:pt>
          <cx:pt idx="35">1.833333333333333</cx:pt>
          <cx:pt idx="36">2</cx:pt>
          <cx:pt idx="37">2.666666666666667</cx:pt>
          <cx:pt idx="38">2.833333333333333</cx:pt>
          <cx:pt idx="39">3</cx:pt>
          <cx:pt idx="40">3</cx:pt>
          <cx:pt idx="41">3</cx:pt>
          <cx:pt idx="42">3.166666666666667</cx:pt>
          <cx:pt idx="43">3.333333333333333</cx:pt>
          <cx:pt idx="44">3.333333333333333</cx:pt>
          <cx:pt idx="45">3.5</cx:pt>
          <cx:pt idx="46">3.666666666666667</cx:pt>
          <cx:pt idx="47">3.833333333333333</cx:pt>
          <cx:pt idx="48">4.166666666666667</cx:pt>
          <cx:pt idx="49">2.333333333333333</cx:pt>
          <cx:pt idx="50">2.666666666666667</cx:pt>
          <cx:pt idx="51">3</cx:pt>
          <cx:pt idx="52">3</cx:pt>
          <cx:pt idx="53">3.166666666666667</cx:pt>
          <cx:pt idx="54">3.5</cx:pt>
          <cx:pt idx="55">3.666666666666667</cx:pt>
          <cx:pt idx="56">3.666666666666667</cx:pt>
          <cx:pt idx="57">3.833333333333333</cx:pt>
          <cx:pt idx="58">3.833333333333333</cx:pt>
          <cx:pt idx="59">4.166666666666667</cx:pt>
          <cx:pt idx="60">2</cx:pt>
          <cx:pt idx="61">3</cx:pt>
          <cx:pt idx="62">3</cx:pt>
          <cx:pt idx="63">3.166666666666667</cx:pt>
          <cx:pt idx="64">3.333333333333333</cx:pt>
          <cx:pt idx="65">3.833333333333333</cx:pt>
          <cx:pt idx="66">4</cx:pt>
          <cx:pt idx="67">4</cx:pt>
          <cx:pt idx="68">2</cx:pt>
          <cx:pt idx="69">2.5</cx:pt>
          <cx:pt idx="70">3</cx:pt>
          <cx:pt idx="71">3.166666666666667</cx:pt>
          <cx:pt idx="72">3.5</cx:pt>
          <cx:pt idx="73">2.833333333333333</cx:pt>
          <cx:pt idx="74">2.833333333333333</cx:pt>
          <cx:pt idx="75">3</cx:pt>
          <cx:pt idx="76">3.333333333333333</cx:pt>
          <cx:pt idx="77">3.5</cx:pt>
          <cx:pt idx="78">3.666666666666667</cx:pt>
          <cx:pt idx="79">3.666666666666667</cx:pt>
          <cx:pt idx="80">2.166666666666667</cx:pt>
          <cx:pt idx="81">2.666666666666667</cx:pt>
          <cx:pt idx="82">4.333333333333333</cx:pt>
        </cx:lvl>
      </cx:numDim>
    </cx:data>
  </cx:chartData>
  <cx:chart>
    <cx:title pos="t" align="ctr" overlay="0">
      <cx:tx>
        <cx:txData>
          <cx:v/>
        </cx:txData>
      </cx:tx>
      <cx:txPr>
        <a:bodyPr spcFirstLastPara="1" vertOverflow="ellipsis" wrap="square" lIns="0" tIns="0" rIns="0" bIns="0" anchor="ctr" anchorCtr="1"/>
        <a:lstStyle/>
        <a:p>
          <a:pPr algn="ctr">
            <a:defRPr/>
          </a:pPr>
          <a:endParaRPr/>
        </a:p>
      </cx:txPr>
    </cx:title>
    <cx:plotArea>
      <cx:plotAreaRegion>
        <cx:series layoutId="boxWhisker" uniqueId="{4182C088-BBF1-40C3-8A6B-46B290DE937D}">
          <cx:dataId val="0"/>
          <cx:layoutPr>
            <cx:visibility meanLine="0" meanMarker="1" nonoutliers="0" outliers="1"/>
            <cx:statistics quartileMethod="exclusive"/>
          </cx:layoutPr>
        </cx:series>
      </cx:plotAreaRegion>
      <cx:axis id="0">
        <cx:catScaling gapWidth="1"/>
        <cx:title>
          <cx:tx>
            <cx:txData>
              <cx:v>тип_заведения</cx:v>
            </cx:txData>
          </cx:tx>
          <cx:txPr>
            <a:bodyPr spcFirstLastPara="1" vertOverflow="ellipsis" wrap="square" lIns="0" tIns="0" rIns="0" bIns="0" anchor="ctr" anchorCtr="1"/>
            <a:lstStyle/>
            <a:p>
              <a:pPr algn="ctr">
                <a:defRPr/>
              </a:pPr>
              <a:r>
                <a:rPr lang="en-US" baseline="0"/>
                <a:t>тип_заведения</a:t>
              </a:r>
            </a:p>
          </cx:txPr>
        </cx:title>
        <cx:tickLabels/>
      </cx:axis>
      <cx:axis id="1">
        <cx:valScaling/>
        <cx:title>
          <cx:tx>
            <cx:txData>
              <cx:v>CSR_SOC</cx:v>
            </cx:txData>
          </cx:tx>
          <cx:txPr>
            <a:bodyPr spcFirstLastPara="1" vertOverflow="ellipsis" wrap="square" lIns="0" tIns="0" rIns="0" bIns="0" anchor="ctr" anchorCtr="1"/>
            <a:lstStyle/>
            <a:p>
              <a:pPr algn="ctr">
                <a:defRPr/>
              </a:pPr>
              <a:r>
                <a:rPr lang="en-US" baseline="0"/>
                <a:t>CSR_SOC</a:t>
              </a:r>
            </a:p>
          </cx:txPr>
        </cx:title>
        <cx:majorGridlines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4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1D31C7A-87F9-294B-827E-363B5305465D}" type="doc">
      <dgm:prSet loTypeId="urn:microsoft.com/office/officeart/2005/8/layout/pyramid2" loCatId="" qsTypeId="urn:microsoft.com/office/officeart/2005/8/quickstyle/simple1" qsCatId="simple" csTypeId="urn:microsoft.com/office/officeart/2005/8/colors/accent1_2" csCatId="accent1" phldr="1"/>
      <dgm:spPr/>
    </dgm:pt>
    <dgm:pt modelId="{126DA760-18A8-5544-8918-497972F53198}">
      <dgm:prSet phldrT="[Текст]"/>
      <dgm:spPr/>
      <dgm:t>
        <a:bodyPr/>
        <a:lstStyle/>
        <a:p>
          <a:pPr algn="ctr"/>
          <a:r>
            <a:rPr lang="ru-RU"/>
            <a:t>Экономическая ответственность</a:t>
          </a:r>
        </a:p>
      </dgm:t>
    </dgm:pt>
    <dgm:pt modelId="{2BE7463F-2C90-8A4E-91E5-042D2B4CB302}" type="parTrans" cxnId="{CC5E7CFA-7D56-F841-B189-372BA62FE635}">
      <dgm:prSet/>
      <dgm:spPr/>
      <dgm:t>
        <a:bodyPr/>
        <a:lstStyle/>
        <a:p>
          <a:pPr algn="ctr"/>
          <a:endParaRPr lang="ru-RU"/>
        </a:p>
      </dgm:t>
    </dgm:pt>
    <dgm:pt modelId="{A28D7EFB-FE23-2B45-95D8-4512AAA0D891}" type="sibTrans" cxnId="{CC5E7CFA-7D56-F841-B189-372BA62FE635}">
      <dgm:prSet/>
      <dgm:spPr/>
      <dgm:t>
        <a:bodyPr/>
        <a:lstStyle/>
        <a:p>
          <a:pPr algn="ctr"/>
          <a:endParaRPr lang="ru-RU"/>
        </a:p>
      </dgm:t>
    </dgm:pt>
    <dgm:pt modelId="{22FF4769-DA35-CC4A-9DD2-E5A6FDD2ECDF}">
      <dgm:prSet phldrT="[Текст]"/>
      <dgm:spPr/>
      <dgm:t>
        <a:bodyPr/>
        <a:lstStyle/>
        <a:p>
          <a:pPr algn="ctr"/>
          <a:r>
            <a:rPr lang="ru-RU"/>
            <a:t>Этическая ответственность</a:t>
          </a:r>
        </a:p>
      </dgm:t>
    </dgm:pt>
    <dgm:pt modelId="{07D97877-D670-704B-A94F-610C9DE1B6A5}" type="parTrans" cxnId="{725AB720-762B-A64C-A050-A0434B1E0C5D}">
      <dgm:prSet/>
      <dgm:spPr/>
      <dgm:t>
        <a:bodyPr/>
        <a:lstStyle/>
        <a:p>
          <a:pPr algn="ctr"/>
          <a:endParaRPr lang="ru-RU"/>
        </a:p>
      </dgm:t>
    </dgm:pt>
    <dgm:pt modelId="{345B1332-0AAC-064F-8320-12747EB1144A}" type="sibTrans" cxnId="{725AB720-762B-A64C-A050-A0434B1E0C5D}">
      <dgm:prSet/>
      <dgm:spPr/>
      <dgm:t>
        <a:bodyPr/>
        <a:lstStyle/>
        <a:p>
          <a:pPr algn="ctr"/>
          <a:endParaRPr lang="ru-RU"/>
        </a:p>
      </dgm:t>
    </dgm:pt>
    <dgm:pt modelId="{1CCA400D-E997-2042-8999-6F3814DDA18C}">
      <dgm:prSet phldrT="[Текст]"/>
      <dgm:spPr/>
      <dgm:t>
        <a:bodyPr/>
        <a:lstStyle/>
        <a:p>
          <a:pPr algn="ctr"/>
          <a:r>
            <a:rPr lang="ru-RU"/>
            <a:t>Правовая ответственность</a:t>
          </a:r>
        </a:p>
      </dgm:t>
    </dgm:pt>
    <dgm:pt modelId="{9EA8F88D-269A-A348-B0F9-979EECEB162E}" type="parTrans" cxnId="{B92BA41E-6078-D445-97F9-E3FABCD5D76F}">
      <dgm:prSet/>
      <dgm:spPr/>
      <dgm:t>
        <a:bodyPr/>
        <a:lstStyle/>
        <a:p>
          <a:pPr algn="ctr"/>
          <a:endParaRPr lang="ru-RU"/>
        </a:p>
      </dgm:t>
    </dgm:pt>
    <dgm:pt modelId="{CB1445DD-4D3F-124C-B471-D007C5E26529}" type="sibTrans" cxnId="{B92BA41E-6078-D445-97F9-E3FABCD5D76F}">
      <dgm:prSet/>
      <dgm:spPr/>
      <dgm:t>
        <a:bodyPr/>
        <a:lstStyle/>
        <a:p>
          <a:pPr algn="ctr"/>
          <a:endParaRPr lang="ru-RU"/>
        </a:p>
      </dgm:t>
    </dgm:pt>
    <dgm:pt modelId="{35B541B6-93BE-C54E-9CCF-4AE82E7681B9}">
      <dgm:prSet/>
      <dgm:spPr/>
      <dgm:t>
        <a:bodyPr/>
        <a:lstStyle/>
        <a:p>
          <a:pPr algn="ctr"/>
          <a:r>
            <a:rPr lang="ru-RU"/>
            <a:t>Филантропическая ответственность</a:t>
          </a:r>
        </a:p>
      </dgm:t>
    </dgm:pt>
    <dgm:pt modelId="{DBAAA2DA-9550-4149-A1F3-798125A27156}" type="parTrans" cxnId="{F24A1336-E0DA-7844-8F0B-7AFA5E979CDE}">
      <dgm:prSet/>
      <dgm:spPr/>
      <dgm:t>
        <a:bodyPr/>
        <a:lstStyle/>
        <a:p>
          <a:pPr algn="ctr"/>
          <a:endParaRPr lang="ru-RU"/>
        </a:p>
      </dgm:t>
    </dgm:pt>
    <dgm:pt modelId="{40881D3E-D287-2243-B2A6-E60BABF680A7}" type="sibTrans" cxnId="{F24A1336-E0DA-7844-8F0B-7AFA5E979CDE}">
      <dgm:prSet/>
      <dgm:spPr/>
      <dgm:t>
        <a:bodyPr/>
        <a:lstStyle/>
        <a:p>
          <a:pPr algn="ctr"/>
          <a:endParaRPr lang="ru-RU"/>
        </a:p>
      </dgm:t>
    </dgm:pt>
    <dgm:pt modelId="{E59D9CDA-30DD-3045-A2C0-438A10653E85}" type="pres">
      <dgm:prSet presAssocID="{31D31C7A-87F9-294B-827E-363B5305465D}" presName="compositeShape" presStyleCnt="0">
        <dgm:presLayoutVars>
          <dgm:dir/>
          <dgm:resizeHandles/>
        </dgm:presLayoutVars>
      </dgm:prSet>
      <dgm:spPr/>
    </dgm:pt>
    <dgm:pt modelId="{FCBB32F3-230F-EC49-9C40-88D183CFDEB9}" type="pres">
      <dgm:prSet presAssocID="{31D31C7A-87F9-294B-827E-363B5305465D}" presName="pyramid" presStyleLbl="node1" presStyleIdx="0" presStyleCnt="1"/>
      <dgm:spPr/>
    </dgm:pt>
    <dgm:pt modelId="{9EE94828-5F8C-1246-8160-8BCB0618F843}" type="pres">
      <dgm:prSet presAssocID="{31D31C7A-87F9-294B-827E-363B5305465D}" presName="theList" presStyleCnt="0"/>
      <dgm:spPr/>
    </dgm:pt>
    <dgm:pt modelId="{F3EEC83F-C667-5E47-AFEB-65B397524A66}" type="pres">
      <dgm:prSet presAssocID="{35B541B6-93BE-C54E-9CCF-4AE82E7681B9}" presName="aNode" presStyleLbl="fgAcc1" presStyleIdx="0" presStyleCnt="4">
        <dgm:presLayoutVars>
          <dgm:bulletEnabled val="1"/>
        </dgm:presLayoutVars>
      </dgm:prSet>
      <dgm:spPr/>
    </dgm:pt>
    <dgm:pt modelId="{69920933-99BD-1748-AA80-B48AB7B17E48}" type="pres">
      <dgm:prSet presAssocID="{35B541B6-93BE-C54E-9CCF-4AE82E7681B9}" presName="aSpace" presStyleCnt="0"/>
      <dgm:spPr/>
    </dgm:pt>
    <dgm:pt modelId="{3A55A452-B066-6E49-B4F7-8A262C69CB50}" type="pres">
      <dgm:prSet presAssocID="{22FF4769-DA35-CC4A-9DD2-E5A6FDD2ECDF}" presName="aNode" presStyleLbl="fgAcc1" presStyleIdx="1" presStyleCnt="4">
        <dgm:presLayoutVars>
          <dgm:bulletEnabled val="1"/>
        </dgm:presLayoutVars>
      </dgm:prSet>
      <dgm:spPr/>
    </dgm:pt>
    <dgm:pt modelId="{0E2580CC-8101-E148-9C1E-D5819FABF289}" type="pres">
      <dgm:prSet presAssocID="{22FF4769-DA35-CC4A-9DD2-E5A6FDD2ECDF}" presName="aSpace" presStyleCnt="0"/>
      <dgm:spPr/>
    </dgm:pt>
    <dgm:pt modelId="{D68BD7E1-2242-5844-A8C6-AA372899750E}" type="pres">
      <dgm:prSet presAssocID="{1CCA400D-E997-2042-8999-6F3814DDA18C}" presName="aNode" presStyleLbl="fgAcc1" presStyleIdx="2" presStyleCnt="4">
        <dgm:presLayoutVars>
          <dgm:bulletEnabled val="1"/>
        </dgm:presLayoutVars>
      </dgm:prSet>
      <dgm:spPr/>
    </dgm:pt>
    <dgm:pt modelId="{3A9A815E-7249-AC4B-82DE-BD2706DBFE0A}" type="pres">
      <dgm:prSet presAssocID="{1CCA400D-E997-2042-8999-6F3814DDA18C}" presName="aSpace" presStyleCnt="0"/>
      <dgm:spPr/>
    </dgm:pt>
    <dgm:pt modelId="{B91390B9-8E76-3149-B171-35E2742E366C}" type="pres">
      <dgm:prSet presAssocID="{126DA760-18A8-5544-8918-497972F53198}" presName="aNode" presStyleLbl="fgAcc1" presStyleIdx="3" presStyleCnt="4">
        <dgm:presLayoutVars>
          <dgm:bulletEnabled val="1"/>
        </dgm:presLayoutVars>
      </dgm:prSet>
      <dgm:spPr/>
    </dgm:pt>
    <dgm:pt modelId="{F57E88F6-BEFB-4746-84FC-B01ACFE13975}" type="pres">
      <dgm:prSet presAssocID="{126DA760-18A8-5544-8918-497972F53198}" presName="aSpace" presStyleCnt="0"/>
      <dgm:spPr/>
    </dgm:pt>
  </dgm:ptLst>
  <dgm:cxnLst>
    <dgm:cxn modelId="{B92BA41E-6078-D445-97F9-E3FABCD5D76F}" srcId="{31D31C7A-87F9-294B-827E-363B5305465D}" destId="{1CCA400D-E997-2042-8999-6F3814DDA18C}" srcOrd="2" destOrd="0" parTransId="{9EA8F88D-269A-A348-B0F9-979EECEB162E}" sibTransId="{CB1445DD-4D3F-124C-B471-D007C5E26529}"/>
    <dgm:cxn modelId="{725AB720-762B-A64C-A050-A0434B1E0C5D}" srcId="{31D31C7A-87F9-294B-827E-363B5305465D}" destId="{22FF4769-DA35-CC4A-9DD2-E5A6FDD2ECDF}" srcOrd="1" destOrd="0" parTransId="{07D97877-D670-704B-A94F-610C9DE1B6A5}" sibTransId="{345B1332-0AAC-064F-8320-12747EB1144A}"/>
    <dgm:cxn modelId="{F24A1336-E0DA-7844-8F0B-7AFA5E979CDE}" srcId="{31D31C7A-87F9-294B-827E-363B5305465D}" destId="{35B541B6-93BE-C54E-9CCF-4AE82E7681B9}" srcOrd="0" destOrd="0" parTransId="{DBAAA2DA-9550-4149-A1F3-798125A27156}" sibTransId="{40881D3E-D287-2243-B2A6-E60BABF680A7}"/>
    <dgm:cxn modelId="{9FE2253A-4A03-654D-963B-21626A842B61}" type="presOf" srcId="{22FF4769-DA35-CC4A-9DD2-E5A6FDD2ECDF}" destId="{3A55A452-B066-6E49-B4F7-8A262C69CB50}" srcOrd="0" destOrd="0" presId="urn:microsoft.com/office/officeart/2005/8/layout/pyramid2"/>
    <dgm:cxn modelId="{0E956651-6367-4748-B26E-24EE1E81B561}" type="presOf" srcId="{35B541B6-93BE-C54E-9CCF-4AE82E7681B9}" destId="{F3EEC83F-C667-5E47-AFEB-65B397524A66}" srcOrd="0" destOrd="0" presId="urn:microsoft.com/office/officeart/2005/8/layout/pyramid2"/>
    <dgm:cxn modelId="{69E226BF-9CCF-9D4D-B190-784639F0D31F}" type="presOf" srcId="{31D31C7A-87F9-294B-827E-363B5305465D}" destId="{E59D9CDA-30DD-3045-A2C0-438A10653E85}" srcOrd="0" destOrd="0" presId="urn:microsoft.com/office/officeart/2005/8/layout/pyramid2"/>
    <dgm:cxn modelId="{BD0CFFC1-1452-004B-B3CC-1AF162735B4C}" type="presOf" srcId="{1CCA400D-E997-2042-8999-6F3814DDA18C}" destId="{D68BD7E1-2242-5844-A8C6-AA372899750E}" srcOrd="0" destOrd="0" presId="urn:microsoft.com/office/officeart/2005/8/layout/pyramid2"/>
    <dgm:cxn modelId="{D36F88CC-85D5-D64F-BE78-B9AFE8B78A9B}" type="presOf" srcId="{126DA760-18A8-5544-8918-497972F53198}" destId="{B91390B9-8E76-3149-B171-35E2742E366C}" srcOrd="0" destOrd="0" presId="urn:microsoft.com/office/officeart/2005/8/layout/pyramid2"/>
    <dgm:cxn modelId="{CC5E7CFA-7D56-F841-B189-372BA62FE635}" srcId="{31D31C7A-87F9-294B-827E-363B5305465D}" destId="{126DA760-18A8-5544-8918-497972F53198}" srcOrd="3" destOrd="0" parTransId="{2BE7463F-2C90-8A4E-91E5-042D2B4CB302}" sibTransId="{A28D7EFB-FE23-2B45-95D8-4512AAA0D891}"/>
    <dgm:cxn modelId="{A79A87CB-9924-EA4A-A3FE-A3EDF6555876}" type="presParOf" srcId="{E59D9CDA-30DD-3045-A2C0-438A10653E85}" destId="{FCBB32F3-230F-EC49-9C40-88D183CFDEB9}" srcOrd="0" destOrd="0" presId="urn:microsoft.com/office/officeart/2005/8/layout/pyramid2"/>
    <dgm:cxn modelId="{C71BC390-062E-D045-87B8-50EA96BD584B}" type="presParOf" srcId="{E59D9CDA-30DD-3045-A2C0-438A10653E85}" destId="{9EE94828-5F8C-1246-8160-8BCB0618F843}" srcOrd="1" destOrd="0" presId="urn:microsoft.com/office/officeart/2005/8/layout/pyramid2"/>
    <dgm:cxn modelId="{75DF6D27-09E4-7B4B-81C1-963E0D6F8912}" type="presParOf" srcId="{9EE94828-5F8C-1246-8160-8BCB0618F843}" destId="{F3EEC83F-C667-5E47-AFEB-65B397524A66}" srcOrd="0" destOrd="0" presId="urn:microsoft.com/office/officeart/2005/8/layout/pyramid2"/>
    <dgm:cxn modelId="{0826EC7F-9D03-E14E-B1AF-5C160E62A1EA}" type="presParOf" srcId="{9EE94828-5F8C-1246-8160-8BCB0618F843}" destId="{69920933-99BD-1748-AA80-B48AB7B17E48}" srcOrd="1" destOrd="0" presId="urn:microsoft.com/office/officeart/2005/8/layout/pyramid2"/>
    <dgm:cxn modelId="{4B71983B-6346-3348-9AA8-CD4119091389}" type="presParOf" srcId="{9EE94828-5F8C-1246-8160-8BCB0618F843}" destId="{3A55A452-B066-6E49-B4F7-8A262C69CB50}" srcOrd="2" destOrd="0" presId="urn:microsoft.com/office/officeart/2005/8/layout/pyramid2"/>
    <dgm:cxn modelId="{24A51446-27C1-E748-874C-2D0F42CD0529}" type="presParOf" srcId="{9EE94828-5F8C-1246-8160-8BCB0618F843}" destId="{0E2580CC-8101-E148-9C1E-D5819FABF289}" srcOrd="3" destOrd="0" presId="urn:microsoft.com/office/officeart/2005/8/layout/pyramid2"/>
    <dgm:cxn modelId="{4766FA65-884D-C94E-AEDD-AC80E0E659E2}" type="presParOf" srcId="{9EE94828-5F8C-1246-8160-8BCB0618F843}" destId="{D68BD7E1-2242-5844-A8C6-AA372899750E}" srcOrd="4" destOrd="0" presId="urn:microsoft.com/office/officeart/2005/8/layout/pyramid2"/>
    <dgm:cxn modelId="{3749CDE6-3259-E043-94BB-C725B58FB546}" type="presParOf" srcId="{9EE94828-5F8C-1246-8160-8BCB0618F843}" destId="{3A9A815E-7249-AC4B-82DE-BD2706DBFE0A}" srcOrd="5" destOrd="0" presId="urn:microsoft.com/office/officeart/2005/8/layout/pyramid2"/>
    <dgm:cxn modelId="{170DE404-1E81-1444-B27A-0CA09396CFDD}" type="presParOf" srcId="{9EE94828-5F8C-1246-8160-8BCB0618F843}" destId="{B91390B9-8E76-3149-B171-35E2742E366C}" srcOrd="6" destOrd="0" presId="urn:microsoft.com/office/officeart/2005/8/layout/pyramid2"/>
    <dgm:cxn modelId="{8A0997FE-6D65-0947-965E-083E175C4063}" type="presParOf" srcId="{9EE94828-5F8C-1246-8160-8BCB0618F843}" destId="{F57E88F6-BEFB-4746-84FC-B01ACFE13975}" srcOrd="7" destOrd="0" presId="urn:microsoft.com/office/officeart/2005/8/layout/pyramid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C93305F-8076-BE41-B149-5954465A31C1}" type="doc">
      <dgm:prSet loTypeId="urn:microsoft.com/office/officeart/2005/8/layout/venn1" loCatId="" qsTypeId="urn:microsoft.com/office/officeart/2005/8/quickstyle/simple1" qsCatId="simple" csTypeId="urn:microsoft.com/office/officeart/2005/8/colors/colorful2" csCatId="colorful" phldr="1"/>
      <dgm:spPr/>
    </dgm:pt>
    <dgm:pt modelId="{F06CF2CF-043B-3749-8C70-6CFBB507EE24}">
      <dgm:prSet phldrT="[Текст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People (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Социальная)</a:t>
          </a:r>
        </a:p>
      </dgm:t>
    </dgm:pt>
    <dgm:pt modelId="{06E2D547-03D7-A040-90C8-DA52D2B78FDF}" type="parTrans" cxnId="{E1200413-78B9-A640-8BB2-A276F9F6A1C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84608F3-C687-4747-AB91-B382896F246D}" type="sibTrans" cxnId="{E1200413-78B9-A640-8BB2-A276F9F6A1C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7015341-EFBA-0E46-A57F-374DEBD271D0}">
      <dgm:prSet phldrT="[Текст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Profit (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Экономическая)</a:t>
          </a:r>
        </a:p>
      </dgm:t>
    </dgm:pt>
    <dgm:pt modelId="{C5FDCB65-582A-4A42-8DC6-1D1EDFB1B16F}" type="parTrans" cxnId="{B97720AC-5CE3-9245-A83E-7AC551F70C4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6BB41B-71D4-A54F-AE6E-A92FDF470106}" type="sibTrans" cxnId="{B97720AC-5CE3-9245-A83E-7AC551F70C4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78CA01-5715-1243-9908-5E9CEB586DA7}">
      <dgm:prSet phldrT="[Текст]"/>
      <dgm:spPr/>
      <dgm:t>
        <a:bodyPr/>
        <a:lstStyle/>
        <a:p>
          <a:r>
            <a:rPr lang="en-US">
              <a:latin typeface="Times New Roman" panose="02020603050405020304" pitchFamily="18" charset="0"/>
              <a:cs typeface="Times New Roman" panose="02020603050405020304" pitchFamily="18" charset="0"/>
            </a:rPr>
            <a:t>Planet (</a:t>
          </a:r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Экологическая)</a:t>
          </a:r>
        </a:p>
      </dgm:t>
    </dgm:pt>
    <dgm:pt modelId="{A0167FE9-83CB-FB47-BA02-32FE9772DE67}" type="parTrans" cxnId="{122C95A6-8004-AF47-AC5F-2F2C0C4415D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1C30AF-BA41-194B-9DD9-98F6C4765A97}" type="sibTrans" cxnId="{122C95A6-8004-AF47-AC5F-2F2C0C4415DD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FF3BE4-2073-DE41-A9E5-9807067280D3}" type="pres">
      <dgm:prSet presAssocID="{7C93305F-8076-BE41-B149-5954465A31C1}" presName="compositeShape" presStyleCnt="0">
        <dgm:presLayoutVars>
          <dgm:chMax val="7"/>
          <dgm:dir/>
          <dgm:resizeHandles val="exact"/>
        </dgm:presLayoutVars>
      </dgm:prSet>
      <dgm:spPr/>
    </dgm:pt>
    <dgm:pt modelId="{181F8CDE-8821-434B-9446-9F41C789AAC9}" type="pres">
      <dgm:prSet presAssocID="{F06CF2CF-043B-3749-8C70-6CFBB507EE24}" presName="circ1" presStyleLbl="vennNode1" presStyleIdx="0" presStyleCnt="3"/>
      <dgm:spPr/>
    </dgm:pt>
    <dgm:pt modelId="{77F048D4-BF77-0C49-8BFD-8E6BB08334E2}" type="pres">
      <dgm:prSet presAssocID="{F06CF2CF-043B-3749-8C70-6CFBB507EE24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E855DBE1-E2A2-4E4F-B735-D3088C8A3356}" type="pres">
      <dgm:prSet presAssocID="{07015341-EFBA-0E46-A57F-374DEBD271D0}" presName="circ2" presStyleLbl="vennNode1" presStyleIdx="1" presStyleCnt="3"/>
      <dgm:spPr/>
    </dgm:pt>
    <dgm:pt modelId="{C113083F-7310-0E42-9BDD-D15967936954}" type="pres">
      <dgm:prSet presAssocID="{07015341-EFBA-0E46-A57F-374DEBD271D0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</dgm:pt>
    <dgm:pt modelId="{3485FE10-5DA2-294E-ABBA-317C507622B9}" type="pres">
      <dgm:prSet presAssocID="{3178CA01-5715-1243-9908-5E9CEB586DA7}" presName="circ3" presStyleLbl="vennNode1" presStyleIdx="2" presStyleCnt="3"/>
      <dgm:spPr/>
    </dgm:pt>
    <dgm:pt modelId="{AB33680A-61FF-104A-B329-2226350B8543}" type="pres">
      <dgm:prSet presAssocID="{3178CA01-5715-1243-9908-5E9CEB586DA7}" presName="circ3Tx" presStyleLbl="revTx" presStyleIdx="0" presStyleCnt="0">
        <dgm:presLayoutVars>
          <dgm:chMax val="0"/>
          <dgm:chPref val="0"/>
          <dgm:bulletEnabled val="1"/>
        </dgm:presLayoutVars>
      </dgm:prSet>
      <dgm:spPr/>
    </dgm:pt>
  </dgm:ptLst>
  <dgm:cxnLst>
    <dgm:cxn modelId="{BB082908-E875-F842-8D8E-7E9076ED9F4D}" type="presOf" srcId="{07015341-EFBA-0E46-A57F-374DEBD271D0}" destId="{C113083F-7310-0E42-9BDD-D15967936954}" srcOrd="1" destOrd="0" presId="urn:microsoft.com/office/officeart/2005/8/layout/venn1"/>
    <dgm:cxn modelId="{E1200413-78B9-A640-8BB2-A276F9F6A1C0}" srcId="{7C93305F-8076-BE41-B149-5954465A31C1}" destId="{F06CF2CF-043B-3749-8C70-6CFBB507EE24}" srcOrd="0" destOrd="0" parTransId="{06E2D547-03D7-A040-90C8-DA52D2B78FDF}" sibTransId="{884608F3-C687-4747-AB91-B382896F246D}"/>
    <dgm:cxn modelId="{895C8840-095E-F44C-8347-343334351831}" type="presOf" srcId="{07015341-EFBA-0E46-A57F-374DEBD271D0}" destId="{E855DBE1-E2A2-4E4F-B735-D3088C8A3356}" srcOrd="0" destOrd="0" presId="urn:microsoft.com/office/officeart/2005/8/layout/venn1"/>
    <dgm:cxn modelId="{A27CFE47-B11F-BB46-B6AD-7F4E45D5B190}" type="presOf" srcId="{F06CF2CF-043B-3749-8C70-6CFBB507EE24}" destId="{181F8CDE-8821-434B-9446-9F41C789AAC9}" srcOrd="0" destOrd="0" presId="urn:microsoft.com/office/officeart/2005/8/layout/venn1"/>
    <dgm:cxn modelId="{EABF1267-6EE4-8942-ADE3-0213196F0D66}" type="presOf" srcId="{F06CF2CF-043B-3749-8C70-6CFBB507EE24}" destId="{77F048D4-BF77-0C49-8BFD-8E6BB08334E2}" srcOrd="1" destOrd="0" presId="urn:microsoft.com/office/officeart/2005/8/layout/venn1"/>
    <dgm:cxn modelId="{77C2906C-E7ED-2F4D-AD1E-30FA71AAF6DB}" type="presOf" srcId="{3178CA01-5715-1243-9908-5E9CEB586DA7}" destId="{AB33680A-61FF-104A-B329-2226350B8543}" srcOrd="1" destOrd="0" presId="urn:microsoft.com/office/officeart/2005/8/layout/venn1"/>
    <dgm:cxn modelId="{122C95A6-8004-AF47-AC5F-2F2C0C4415DD}" srcId="{7C93305F-8076-BE41-B149-5954465A31C1}" destId="{3178CA01-5715-1243-9908-5E9CEB586DA7}" srcOrd="2" destOrd="0" parTransId="{A0167FE9-83CB-FB47-BA02-32FE9772DE67}" sibTransId="{C61C30AF-BA41-194B-9DD9-98F6C4765A97}"/>
    <dgm:cxn modelId="{B97720AC-5CE3-9245-A83E-7AC551F70C40}" srcId="{7C93305F-8076-BE41-B149-5954465A31C1}" destId="{07015341-EFBA-0E46-A57F-374DEBD271D0}" srcOrd="1" destOrd="0" parTransId="{C5FDCB65-582A-4A42-8DC6-1D1EDFB1B16F}" sibTransId="{C96BB41B-71D4-A54F-AE6E-A92FDF470106}"/>
    <dgm:cxn modelId="{8DB832DF-17EA-DD49-9A39-B9D716E73A39}" type="presOf" srcId="{7C93305F-8076-BE41-B149-5954465A31C1}" destId="{33FF3BE4-2073-DE41-A9E5-9807067280D3}" srcOrd="0" destOrd="0" presId="urn:microsoft.com/office/officeart/2005/8/layout/venn1"/>
    <dgm:cxn modelId="{BCE813FA-8FAC-5144-A5CE-057E44555824}" type="presOf" srcId="{3178CA01-5715-1243-9908-5E9CEB586DA7}" destId="{3485FE10-5DA2-294E-ABBA-317C507622B9}" srcOrd="0" destOrd="0" presId="urn:microsoft.com/office/officeart/2005/8/layout/venn1"/>
    <dgm:cxn modelId="{281465F4-6034-F54F-B504-EA8528C94DF4}" type="presParOf" srcId="{33FF3BE4-2073-DE41-A9E5-9807067280D3}" destId="{181F8CDE-8821-434B-9446-9F41C789AAC9}" srcOrd="0" destOrd="0" presId="urn:microsoft.com/office/officeart/2005/8/layout/venn1"/>
    <dgm:cxn modelId="{FC440ED1-67A4-5A44-8F6C-F4D4D801F635}" type="presParOf" srcId="{33FF3BE4-2073-DE41-A9E5-9807067280D3}" destId="{77F048D4-BF77-0C49-8BFD-8E6BB08334E2}" srcOrd="1" destOrd="0" presId="urn:microsoft.com/office/officeart/2005/8/layout/venn1"/>
    <dgm:cxn modelId="{62EFB074-D358-7545-9891-10562B9DF7D1}" type="presParOf" srcId="{33FF3BE4-2073-DE41-A9E5-9807067280D3}" destId="{E855DBE1-E2A2-4E4F-B735-D3088C8A3356}" srcOrd="2" destOrd="0" presId="urn:microsoft.com/office/officeart/2005/8/layout/venn1"/>
    <dgm:cxn modelId="{3AF2091D-FCFF-1C48-AE8C-1CA0B29C1F91}" type="presParOf" srcId="{33FF3BE4-2073-DE41-A9E5-9807067280D3}" destId="{C113083F-7310-0E42-9BDD-D15967936954}" srcOrd="3" destOrd="0" presId="urn:microsoft.com/office/officeart/2005/8/layout/venn1"/>
    <dgm:cxn modelId="{C9B9BB51-E093-CB46-9377-1CC5182AFDD3}" type="presParOf" srcId="{33FF3BE4-2073-DE41-A9E5-9807067280D3}" destId="{3485FE10-5DA2-294E-ABBA-317C507622B9}" srcOrd="4" destOrd="0" presId="urn:microsoft.com/office/officeart/2005/8/layout/venn1"/>
    <dgm:cxn modelId="{A368A1E4-36D8-394E-AD3F-CE262458316C}" type="presParOf" srcId="{33FF3BE4-2073-DE41-A9E5-9807067280D3}" destId="{AB33680A-61FF-104A-B329-2226350B8543}" srcOrd="5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CBB32F3-230F-EC49-9C40-88D183CFDEB9}">
      <dsp:nvSpPr>
        <dsp:cNvPr id="0" name=""/>
        <dsp:cNvSpPr/>
      </dsp:nvSpPr>
      <dsp:spPr>
        <a:xfrm>
          <a:off x="866023" y="0"/>
          <a:ext cx="2359308" cy="2359308"/>
        </a:xfrm>
        <a:prstGeom prst="triangl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EEC83F-C667-5E47-AFEB-65B397524A66}">
      <dsp:nvSpPr>
        <dsp:cNvPr id="0" name=""/>
        <dsp:cNvSpPr/>
      </dsp:nvSpPr>
      <dsp:spPr>
        <a:xfrm>
          <a:off x="2045677" y="236161"/>
          <a:ext cx="1533550" cy="41933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Филантропическая ответственность</a:t>
          </a:r>
        </a:p>
      </dsp:txBody>
      <dsp:txXfrm>
        <a:off x="2066147" y="256631"/>
        <a:ext cx="1492610" cy="378390"/>
      </dsp:txXfrm>
    </dsp:sp>
    <dsp:sp modelId="{3A55A452-B066-6E49-B4F7-8A262C69CB50}">
      <dsp:nvSpPr>
        <dsp:cNvPr id="0" name=""/>
        <dsp:cNvSpPr/>
      </dsp:nvSpPr>
      <dsp:spPr>
        <a:xfrm>
          <a:off x="2045677" y="707907"/>
          <a:ext cx="1533550" cy="41933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Этическая ответственность</a:t>
          </a:r>
        </a:p>
      </dsp:txBody>
      <dsp:txXfrm>
        <a:off x="2066147" y="728377"/>
        <a:ext cx="1492610" cy="378390"/>
      </dsp:txXfrm>
    </dsp:sp>
    <dsp:sp modelId="{D68BD7E1-2242-5844-A8C6-AA372899750E}">
      <dsp:nvSpPr>
        <dsp:cNvPr id="0" name=""/>
        <dsp:cNvSpPr/>
      </dsp:nvSpPr>
      <dsp:spPr>
        <a:xfrm>
          <a:off x="2045677" y="1179653"/>
          <a:ext cx="1533550" cy="41933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Правовая ответственность</a:t>
          </a:r>
        </a:p>
      </dsp:txBody>
      <dsp:txXfrm>
        <a:off x="2066147" y="1200123"/>
        <a:ext cx="1492610" cy="378390"/>
      </dsp:txXfrm>
    </dsp:sp>
    <dsp:sp modelId="{B91390B9-8E76-3149-B171-35E2742E366C}">
      <dsp:nvSpPr>
        <dsp:cNvPr id="0" name=""/>
        <dsp:cNvSpPr/>
      </dsp:nvSpPr>
      <dsp:spPr>
        <a:xfrm>
          <a:off x="2045677" y="1651400"/>
          <a:ext cx="1533550" cy="419330"/>
        </a:xfrm>
        <a:prstGeom prst="round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kern="1200"/>
            <a:t>Экономическая ответственность</a:t>
          </a:r>
        </a:p>
      </dsp:txBody>
      <dsp:txXfrm>
        <a:off x="2066147" y="1671870"/>
        <a:ext cx="1492610" cy="37839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1F8CDE-8821-434B-9446-9F41C789AAC9}">
      <dsp:nvSpPr>
        <dsp:cNvPr id="0" name=""/>
        <dsp:cNvSpPr/>
      </dsp:nvSpPr>
      <dsp:spPr>
        <a:xfrm>
          <a:off x="1783080" y="40004"/>
          <a:ext cx="1920240" cy="1920240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People (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Социальная)</a:t>
          </a:r>
        </a:p>
      </dsp:txBody>
      <dsp:txXfrm>
        <a:off x="2039112" y="376046"/>
        <a:ext cx="1408176" cy="864108"/>
      </dsp:txXfrm>
    </dsp:sp>
    <dsp:sp modelId="{E855DBE1-E2A2-4E4F-B735-D3088C8A3356}">
      <dsp:nvSpPr>
        <dsp:cNvPr id="0" name=""/>
        <dsp:cNvSpPr/>
      </dsp:nvSpPr>
      <dsp:spPr>
        <a:xfrm>
          <a:off x="2475966" y="1240155"/>
          <a:ext cx="1920240" cy="1920240"/>
        </a:xfrm>
        <a:prstGeom prst="ellipse">
          <a:avLst/>
        </a:prstGeom>
        <a:solidFill>
          <a:schemeClr val="accent2">
            <a:alpha val="50000"/>
            <a:hueOff val="-727682"/>
            <a:satOff val="-41964"/>
            <a:lumOff val="4314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Profit (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Экономическая)</a:t>
          </a:r>
        </a:p>
      </dsp:txBody>
      <dsp:txXfrm>
        <a:off x="3063240" y="1736217"/>
        <a:ext cx="1152144" cy="1056132"/>
      </dsp:txXfrm>
    </dsp:sp>
    <dsp:sp modelId="{3485FE10-5DA2-294E-ABBA-317C507622B9}">
      <dsp:nvSpPr>
        <dsp:cNvPr id="0" name=""/>
        <dsp:cNvSpPr/>
      </dsp:nvSpPr>
      <dsp:spPr>
        <a:xfrm>
          <a:off x="1090193" y="1240155"/>
          <a:ext cx="1920240" cy="1920240"/>
        </a:xfrm>
        <a:prstGeom prst="ellipse">
          <a:avLst/>
        </a:prstGeom>
        <a:solidFill>
          <a:schemeClr val="accent2">
            <a:alpha val="50000"/>
            <a:hueOff val="-1455363"/>
            <a:satOff val="-83928"/>
            <a:lumOff val="8628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Planet (</a:t>
          </a: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Экологическая)</a:t>
          </a:r>
        </a:p>
      </dsp:txBody>
      <dsp:txXfrm>
        <a:off x="1271015" y="1736217"/>
        <a:ext cx="1152144" cy="105613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2">
  <dgm:title val=""/>
  <dgm:desc val=""/>
  <dgm:catLst>
    <dgm:cat type="pyramid" pri="3000"/>
    <dgm:cat type="list" pri="21000"/>
    <dgm:cat type="convert" pri="1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compositeShape">
    <dgm:alg type="composite"/>
    <dgm:shape xmlns:r="http://schemas.openxmlformats.org/officeDocument/2006/relationships" r:blip="">
      <dgm:adjLst/>
    </dgm:shape>
    <dgm:presOf/>
    <dgm:varLst>
      <dgm:dir/>
      <dgm:resizeHandles/>
    </dgm:varLst>
    <dgm:choose name="Name0">
      <dgm:if name="Name1" func="var" arg="dir" op="equ" val="norm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l" for="ch" forName="theList" refType="w" refFor="ch" refForName="pyramid" fact="0.5"/>
          <dgm:constr type="h" for="des" forName="aSpace" refType="h" fact="0.1"/>
        </dgm:constrLst>
      </dgm:if>
      <dgm:else name="Name2">
        <dgm:constrLst>
          <dgm:constr type="w" for="ch" forName="pyramid" refType="h"/>
          <dgm:constr type="h" for="ch" forName="pyramid" refType="h"/>
          <dgm:constr type="h" for="ch" forName="theList" refType="h" fact="0.8"/>
          <dgm:constr type="w" for="ch" forName="theList" refType="h" fact="0.65"/>
          <dgm:constr type="ctrY" for="ch" forName="theList" refType="h" refFor="ch" refForName="pyramid" fact="0.5"/>
          <dgm:constr type="r" for="ch" forName="theList" refType="w" refFor="ch" refForName="pyramid" fact="0.5"/>
          <dgm:constr type="h" for="des" forName="aSpace" refType="h" fact="0.1"/>
        </dgm:constrLst>
      </dgm:else>
    </dgm:choose>
    <dgm:ruleLst/>
    <dgm:choose name="Name3">
      <dgm:if name="Name4" axis="ch" ptType="node" func="cnt" op="gte" val="1">
        <dgm:layoutNode name="pyramid" styleLbl="node1">
          <dgm:alg type="sp"/>
          <dgm:shape xmlns:r="http://schemas.openxmlformats.org/officeDocument/2006/relationships" type="triangle" r:blip="">
            <dgm:adjLst/>
          </dgm:shape>
          <dgm:presOf/>
          <dgm:constrLst/>
          <dgm:ruleLst/>
        </dgm:layoutNode>
        <dgm:layoutNode name="theLis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aNode" refType="w"/>
            <dgm:constr type="h" for="ch" forName="aNode" refType="h"/>
            <dgm:constr type="primFontSz" for="ch" ptType="node" op="equ"/>
          </dgm:constrLst>
          <dgm:ruleLst/>
          <dgm:forEach name="aNodeForEach" axis="ch" ptType="node">
            <dgm:layoutNode name="aNode" styleLbl="fgAcc1">
              <dgm:varLst>
                <dgm:bulletEnabled val="1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desOrSelf" ptType="node"/>
              <dgm:constrLst>
                <dgm:constr type="primFontSz" val="65"/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  <dgm:layoutNode name="a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3FC1529-2CC7-9D40-931A-E54CBFC9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91</Pages>
  <Words>23588</Words>
  <Characters>134456</Characters>
  <Application>Microsoft Office Word</Application>
  <DocSecurity>0</DocSecurity>
  <Lines>1120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demina020202@gmail.com</dc:creator>
  <cp:keywords/>
  <dc:description/>
  <cp:lastModifiedBy>demina020202@gmail.com</cp:lastModifiedBy>
  <cp:revision>2</cp:revision>
  <cp:lastPrinted>2023-03-19T13:28:00Z</cp:lastPrinted>
  <dcterms:created xsi:type="dcterms:W3CDTF">2023-05-31T20:56:00Z</dcterms:created>
  <dcterms:modified xsi:type="dcterms:W3CDTF">2023-05-31T20:56:00Z</dcterms:modified>
</cp:coreProperties>
</file>