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F3F22" w14:textId="77777777" w:rsidR="005D0E72" w:rsidRDefault="005D0E72" w:rsidP="005D0E72">
      <w:pPr>
        <w:spacing w:before="120" w:after="120" w:line="240" w:lineRule="auto"/>
        <w:ind w:right="-19"/>
        <w:jc w:val="center"/>
        <w:rPr>
          <w:rFonts w:eastAsia="Times New Roman" w:cs="Times New Roman"/>
          <w:szCs w:val="24"/>
        </w:rPr>
      </w:pPr>
      <w:bookmarkStart w:id="0" w:name="_Hlk133418590"/>
      <w:r>
        <w:rPr>
          <w:rFonts w:eastAsia="Times New Roman" w:cs="Times New Roman"/>
          <w:szCs w:val="24"/>
        </w:rPr>
        <w:t>St. Petersburg University</w:t>
      </w:r>
    </w:p>
    <w:p w14:paraId="2A95BF77" w14:textId="77777777" w:rsidR="005D0E72" w:rsidRDefault="005D0E72" w:rsidP="005D0E72">
      <w:pPr>
        <w:spacing w:before="120" w:after="120" w:line="240" w:lineRule="auto"/>
        <w:ind w:right="-19"/>
        <w:jc w:val="center"/>
        <w:rPr>
          <w:rFonts w:eastAsia="Times New Roman" w:cs="Times New Roman"/>
          <w:szCs w:val="24"/>
        </w:rPr>
      </w:pPr>
      <w:r>
        <w:rPr>
          <w:rFonts w:eastAsia="Times New Roman" w:cs="Times New Roman"/>
          <w:position w:val="-1"/>
          <w:szCs w:val="24"/>
        </w:rPr>
        <w:t>Graduate School of Management</w:t>
      </w:r>
    </w:p>
    <w:p w14:paraId="4DDEEFFA" w14:textId="77777777" w:rsidR="005D0E72" w:rsidRDefault="005D0E72" w:rsidP="005D0E72">
      <w:pPr>
        <w:spacing w:before="120" w:after="120" w:line="240" w:lineRule="auto"/>
        <w:ind w:right="-19"/>
        <w:jc w:val="center"/>
        <w:rPr>
          <w:rFonts w:cs="Times New Roman"/>
          <w:szCs w:val="24"/>
        </w:rPr>
      </w:pPr>
    </w:p>
    <w:p w14:paraId="7CA9290D" w14:textId="77777777" w:rsidR="005D0E72" w:rsidRDefault="005D0E72" w:rsidP="005D0E72">
      <w:pPr>
        <w:spacing w:before="120" w:after="120" w:line="240" w:lineRule="auto"/>
        <w:ind w:right="-19"/>
        <w:jc w:val="center"/>
        <w:rPr>
          <w:rFonts w:cs="Times New Roman"/>
          <w:szCs w:val="24"/>
        </w:rPr>
      </w:pPr>
    </w:p>
    <w:p w14:paraId="0098D2C2" w14:textId="18B4C95A" w:rsidR="005D0E72" w:rsidRDefault="005D0E72" w:rsidP="005D0E72">
      <w:pPr>
        <w:spacing w:before="120" w:after="120" w:line="240" w:lineRule="auto"/>
        <w:ind w:right="-19"/>
        <w:jc w:val="center"/>
        <w:rPr>
          <w:rFonts w:eastAsia="Times New Roman" w:cs="Times New Roman"/>
          <w:szCs w:val="24"/>
        </w:rPr>
      </w:pPr>
      <w:r>
        <w:rPr>
          <w:rFonts w:eastAsia="Times New Roman" w:cs="Times New Roman"/>
          <w:szCs w:val="24"/>
        </w:rPr>
        <w:br/>
        <w:t>Master in Corporate Finance</w:t>
      </w:r>
    </w:p>
    <w:p w14:paraId="01DA19D9" w14:textId="77777777" w:rsidR="005D0E72" w:rsidRDefault="005D0E72" w:rsidP="005D0E72">
      <w:pPr>
        <w:spacing w:before="120" w:after="120" w:line="240" w:lineRule="auto"/>
        <w:ind w:right="-19"/>
        <w:jc w:val="center"/>
        <w:rPr>
          <w:rFonts w:cs="Times New Roman"/>
          <w:szCs w:val="24"/>
        </w:rPr>
      </w:pPr>
    </w:p>
    <w:p w14:paraId="271E443F" w14:textId="3A12C141" w:rsidR="005D0E72" w:rsidRPr="005D0E72" w:rsidRDefault="005D0E72" w:rsidP="005D0E72">
      <w:pPr>
        <w:spacing w:before="120" w:after="120" w:line="240" w:lineRule="auto"/>
        <w:ind w:right="-19"/>
        <w:jc w:val="center"/>
        <w:rPr>
          <w:rFonts w:eastAsia="Times New Roman" w:cs="Times New Roman"/>
          <w:szCs w:val="24"/>
        </w:rPr>
      </w:pPr>
      <w:r>
        <w:rPr>
          <w:rFonts w:eastAsia="Times New Roman" w:cs="Times New Roman"/>
          <w:szCs w:val="24"/>
        </w:rPr>
        <w:t>COOPERATIVE SOLUTIONS FOR WORKING CAPITAL COST MANAGEMENT IN FINANCIAL SUPPLY CHAINS</w:t>
      </w:r>
    </w:p>
    <w:p w14:paraId="4F2CDC85" w14:textId="77777777" w:rsidR="005D0E72" w:rsidRDefault="005D0E72" w:rsidP="005D0E72">
      <w:pPr>
        <w:spacing w:before="120" w:after="120" w:line="240" w:lineRule="auto"/>
        <w:ind w:right="-19"/>
        <w:jc w:val="center"/>
        <w:rPr>
          <w:rFonts w:cs="Times New Roman"/>
          <w:szCs w:val="24"/>
        </w:rPr>
      </w:pPr>
    </w:p>
    <w:p w14:paraId="0714AB48" w14:textId="3CC2BA03" w:rsidR="005D0E72" w:rsidRDefault="005D0E72" w:rsidP="005D0E72">
      <w:pPr>
        <w:spacing w:before="120" w:after="120" w:line="240" w:lineRule="auto"/>
        <w:ind w:right="-19"/>
        <w:jc w:val="center"/>
        <w:rPr>
          <w:rFonts w:eastAsia="Times New Roman" w:cs="Times New Roman"/>
          <w:i/>
          <w:szCs w:val="24"/>
        </w:rPr>
      </w:pPr>
    </w:p>
    <w:p w14:paraId="2574EE4B" w14:textId="77777777" w:rsidR="005D0E72" w:rsidRDefault="005D0E72" w:rsidP="005D0E72">
      <w:pPr>
        <w:spacing w:before="120" w:after="120" w:line="240" w:lineRule="auto"/>
        <w:ind w:right="-19"/>
        <w:jc w:val="center"/>
        <w:rPr>
          <w:rFonts w:eastAsia="Times New Roman" w:cs="Times New Roman"/>
          <w:i/>
          <w:szCs w:val="24"/>
        </w:rPr>
      </w:pPr>
    </w:p>
    <w:p w14:paraId="4F7E1330" w14:textId="77777777" w:rsidR="005D0E72" w:rsidRDefault="005D0E72" w:rsidP="005D0E72">
      <w:pPr>
        <w:spacing w:before="120" w:after="120" w:line="240" w:lineRule="auto"/>
        <w:ind w:right="-19"/>
        <w:jc w:val="center"/>
        <w:rPr>
          <w:rFonts w:eastAsia="Times New Roman" w:cs="Times New Roman"/>
          <w:i/>
          <w:szCs w:val="24"/>
        </w:rPr>
      </w:pPr>
    </w:p>
    <w:p w14:paraId="17868E23" w14:textId="77777777" w:rsidR="005D0E72" w:rsidRDefault="005D0E72" w:rsidP="005D0E72">
      <w:pPr>
        <w:spacing w:before="120" w:after="120" w:line="240" w:lineRule="auto"/>
        <w:ind w:right="-19"/>
        <w:jc w:val="center"/>
        <w:rPr>
          <w:rFonts w:eastAsia="Times New Roman" w:cs="Times New Roman"/>
          <w:i/>
          <w:szCs w:val="24"/>
        </w:rPr>
      </w:pPr>
    </w:p>
    <w:p w14:paraId="5F6A6A28" w14:textId="77777777" w:rsidR="005D0E72" w:rsidRDefault="005D0E72" w:rsidP="005D0E72">
      <w:pPr>
        <w:spacing w:before="120" w:after="120" w:line="240" w:lineRule="auto"/>
        <w:ind w:right="-19"/>
        <w:jc w:val="center"/>
        <w:rPr>
          <w:rFonts w:eastAsia="Times New Roman" w:cs="Times New Roman"/>
          <w:i/>
          <w:szCs w:val="24"/>
        </w:rPr>
      </w:pPr>
    </w:p>
    <w:p w14:paraId="4FBB6A33" w14:textId="77777777" w:rsidR="005D0E72" w:rsidRDefault="005D0E72" w:rsidP="005D0E72">
      <w:pPr>
        <w:spacing w:before="120" w:after="120" w:line="240" w:lineRule="auto"/>
        <w:ind w:right="-19"/>
        <w:jc w:val="center"/>
        <w:rPr>
          <w:rFonts w:eastAsia="Times New Roman" w:cs="Times New Roman"/>
          <w:i/>
          <w:szCs w:val="24"/>
        </w:rPr>
      </w:pPr>
    </w:p>
    <w:p w14:paraId="081679EE" w14:textId="77777777" w:rsidR="005D0E72" w:rsidRDefault="005D0E72" w:rsidP="005D0E72">
      <w:pPr>
        <w:spacing w:before="120" w:after="120" w:line="240" w:lineRule="auto"/>
        <w:ind w:right="-19"/>
        <w:jc w:val="center"/>
        <w:rPr>
          <w:rFonts w:eastAsia="Times New Roman" w:cs="Times New Roman"/>
          <w:i/>
          <w:szCs w:val="24"/>
        </w:rPr>
      </w:pPr>
    </w:p>
    <w:p w14:paraId="61B2D10C" w14:textId="77777777" w:rsidR="005D0E72" w:rsidRDefault="005D0E72" w:rsidP="005D0E72">
      <w:pPr>
        <w:spacing w:before="120" w:after="120" w:line="240" w:lineRule="auto"/>
        <w:ind w:right="-19"/>
        <w:jc w:val="center"/>
        <w:rPr>
          <w:rFonts w:eastAsia="Times New Roman" w:cs="Times New Roman"/>
          <w:i/>
          <w:szCs w:val="24"/>
        </w:rPr>
      </w:pPr>
    </w:p>
    <w:p w14:paraId="3EFB9391" w14:textId="77777777" w:rsidR="005D0E72" w:rsidRDefault="005D0E72" w:rsidP="005B0800">
      <w:pPr>
        <w:spacing w:before="120" w:after="120" w:line="240" w:lineRule="auto"/>
        <w:ind w:right="-19"/>
        <w:rPr>
          <w:rFonts w:cs="Times New Roman"/>
          <w:szCs w:val="24"/>
        </w:rPr>
      </w:pPr>
    </w:p>
    <w:p w14:paraId="5458F42C" w14:textId="77777777" w:rsidR="005D0E72" w:rsidRDefault="005D0E72" w:rsidP="005D0E72">
      <w:pPr>
        <w:spacing w:before="120" w:after="120" w:line="240" w:lineRule="auto"/>
        <w:ind w:right="-19"/>
        <w:jc w:val="center"/>
        <w:rPr>
          <w:rFonts w:cs="Times New Roman"/>
          <w:szCs w:val="24"/>
        </w:rPr>
      </w:pPr>
    </w:p>
    <w:p w14:paraId="739C154C" w14:textId="76DE2AB0" w:rsidR="005D0E72" w:rsidRDefault="005D0E72" w:rsidP="005D0E72">
      <w:pPr>
        <w:spacing w:before="120" w:after="120" w:line="240" w:lineRule="auto"/>
        <w:ind w:right="-19"/>
        <w:jc w:val="right"/>
        <w:rPr>
          <w:rFonts w:eastAsia="Times New Roman" w:cs="Times New Roman"/>
          <w:szCs w:val="24"/>
        </w:rPr>
      </w:pPr>
      <w:r>
        <w:rPr>
          <w:rFonts w:eastAsia="Times New Roman" w:cs="Times New Roman"/>
          <w:szCs w:val="24"/>
        </w:rPr>
        <w:t>Master’s Thesis by the 2</w:t>
      </w:r>
      <w:proofErr w:type="spellStart"/>
      <w:r>
        <w:rPr>
          <w:rFonts w:eastAsia="Times New Roman" w:cs="Times New Roman"/>
          <w:position w:val="13"/>
          <w:szCs w:val="24"/>
        </w:rPr>
        <w:t>nd</w:t>
      </w:r>
      <w:proofErr w:type="spellEnd"/>
      <w:r>
        <w:rPr>
          <w:rFonts w:eastAsia="Times New Roman" w:cs="Times New Roman"/>
          <w:position w:val="13"/>
          <w:szCs w:val="24"/>
        </w:rPr>
        <w:t xml:space="preserve"> </w:t>
      </w:r>
      <w:r>
        <w:rPr>
          <w:rFonts w:eastAsia="Times New Roman" w:cs="Times New Roman"/>
          <w:szCs w:val="24"/>
        </w:rPr>
        <w:t>year student — Novikov S. Vladislav</w:t>
      </w:r>
    </w:p>
    <w:p w14:paraId="0AB2370D" w14:textId="7F495088" w:rsidR="00854942" w:rsidRDefault="008871F4" w:rsidP="005D0E72">
      <w:pPr>
        <w:spacing w:before="120" w:after="120" w:line="240" w:lineRule="auto"/>
        <w:ind w:right="-19"/>
        <w:jc w:val="right"/>
        <w:rPr>
          <w:rFonts w:eastAsia="Times New Roman" w:cs="Times New Roman"/>
          <w:szCs w:val="24"/>
        </w:rPr>
      </w:pPr>
      <w:r>
        <w:rPr>
          <w:noProof/>
          <w:lang w:val="ru-RU"/>
        </w:rPr>
        <w:drawing>
          <wp:anchor distT="0" distB="0" distL="114300" distR="114300" simplePos="0" relativeHeight="251665408" behindDoc="1" locked="0" layoutInCell="1" allowOverlap="1" wp14:anchorId="3FF27D1B" wp14:editId="159261AC">
            <wp:simplePos x="0" y="0"/>
            <wp:positionH relativeFrom="column">
              <wp:posOffset>4762500</wp:posOffset>
            </wp:positionH>
            <wp:positionV relativeFrom="paragraph">
              <wp:posOffset>50800</wp:posOffset>
            </wp:positionV>
            <wp:extent cx="1123950" cy="8572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123950" cy="857250"/>
                    </a:xfrm>
                    <a:prstGeom prst="rect">
                      <a:avLst/>
                    </a:prstGeom>
                    <a:noFill/>
                    <a:ln>
                      <a:noFill/>
                    </a:ln>
                  </pic:spPr>
                </pic:pic>
              </a:graphicData>
            </a:graphic>
          </wp:anchor>
        </w:drawing>
      </w:r>
    </w:p>
    <w:p w14:paraId="1C458234" w14:textId="52B83154" w:rsidR="00854942" w:rsidRDefault="00854942" w:rsidP="005D0E72">
      <w:pPr>
        <w:spacing w:before="120" w:after="120" w:line="240" w:lineRule="auto"/>
        <w:ind w:right="-19"/>
        <w:jc w:val="right"/>
        <w:rPr>
          <w:rFonts w:eastAsia="Times New Roman" w:cs="Times New Roman"/>
          <w:szCs w:val="24"/>
        </w:rPr>
      </w:pPr>
    </w:p>
    <w:p w14:paraId="0068A1D2" w14:textId="1518F43F" w:rsidR="00854942" w:rsidRDefault="00000000" w:rsidP="005D0E72">
      <w:pPr>
        <w:spacing w:before="120" w:after="120" w:line="240" w:lineRule="auto"/>
        <w:ind w:right="-19"/>
        <w:jc w:val="right"/>
        <w:rPr>
          <w:rFonts w:eastAsia="Times New Roman" w:cs="Times New Roman"/>
          <w:szCs w:val="24"/>
        </w:rPr>
      </w:pPr>
      <w:r>
        <w:rPr>
          <w:noProof/>
        </w:rPr>
        <w:pict w14:anchorId="0A00291F">
          <v:line id="Straight Connector 3" o:spid="_x0000_s1028"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67.95pt,12.9pt" to="473.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" strokecolor="black [3200]" strokeweight=".5pt">
            <v:stroke joinstyle="miter"/>
          </v:line>
        </w:pict>
      </w:r>
    </w:p>
    <w:p w14:paraId="3AFE9162" w14:textId="1A4B078E" w:rsidR="005D0E72" w:rsidRDefault="00854942" w:rsidP="001F1B32">
      <w:pPr>
        <w:spacing w:before="120" w:after="120" w:line="240" w:lineRule="auto"/>
        <w:ind w:right="-19"/>
        <w:jc w:val="right"/>
        <w:rPr>
          <w:rFonts w:eastAsia="Times New Roman" w:cs="Times New Roman"/>
          <w:szCs w:val="24"/>
        </w:rPr>
      </w:pPr>
      <w:r w:rsidRPr="00854942">
        <w:rPr>
          <w:rFonts w:cs="Times New Roman"/>
          <w:noProof/>
          <w:szCs w:val="24"/>
        </w:rPr>
        <w:drawing>
          <wp:anchor distT="0" distB="0" distL="114300" distR="114300" simplePos="0" relativeHeight="251657216" behindDoc="0" locked="0" layoutInCell="1" allowOverlap="1" wp14:anchorId="2ED19CF7" wp14:editId="40E1EC55">
            <wp:simplePos x="0" y="0"/>
            <wp:positionH relativeFrom="column">
              <wp:posOffset>4644390</wp:posOffset>
            </wp:positionH>
            <wp:positionV relativeFrom="paragraph">
              <wp:posOffset>257810</wp:posOffset>
            </wp:positionV>
            <wp:extent cx="1343025" cy="7239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43025" cy="723900"/>
                    </a:xfrm>
                    <a:prstGeom prst="rect">
                      <a:avLst/>
                    </a:prstGeom>
                  </pic:spPr>
                </pic:pic>
              </a:graphicData>
            </a:graphic>
            <wp14:sizeRelH relativeFrom="page">
              <wp14:pctWidth>0</wp14:pctWidth>
            </wp14:sizeRelH>
            <wp14:sizeRelV relativeFrom="page">
              <wp14:pctHeight>0</wp14:pctHeight>
            </wp14:sizeRelV>
          </wp:anchor>
        </w:drawing>
      </w:r>
      <w:r w:rsidR="005D0E72">
        <w:rPr>
          <w:rFonts w:eastAsia="Times New Roman" w:cs="Times New Roman"/>
          <w:szCs w:val="24"/>
        </w:rPr>
        <w:t xml:space="preserve">Research advisor: Associate Professor, </w:t>
      </w:r>
      <w:proofErr w:type="spellStart"/>
      <w:r w:rsidR="005D0E72">
        <w:rPr>
          <w:rFonts w:eastAsia="Times New Roman" w:cs="Times New Roman"/>
          <w:szCs w:val="24"/>
        </w:rPr>
        <w:t>Zenkevich</w:t>
      </w:r>
      <w:proofErr w:type="spellEnd"/>
      <w:r w:rsidR="005D0E72">
        <w:rPr>
          <w:rFonts w:eastAsia="Times New Roman" w:cs="Times New Roman"/>
          <w:szCs w:val="24"/>
        </w:rPr>
        <w:t xml:space="preserve"> A. Nikolay</w:t>
      </w:r>
    </w:p>
    <w:p w14:paraId="531C2F2C" w14:textId="077F4CD4" w:rsidR="005D0E72" w:rsidRPr="009D3ED0" w:rsidRDefault="001F1B32" w:rsidP="001F1B32">
      <w:pPr>
        <w:spacing w:before="120" w:after="120" w:line="240" w:lineRule="auto"/>
        <w:ind w:right="-19"/>
        <w:jc w:val="right"/>
        <w:rPr>
          <w:rFonts w:cs="Times New Roman"/>
          <w:szCs w:val="24"/>
          <w:lang w:val="ru-RU"/>
        </w:rPr>
      </w:pPr>
      <w:r w:rsidRPr="009D3ED0">
        <w:rPr>
          <w:rFonts w:cs="Times New Roman"/>
          <w:szCs w:val="24"/>
          <w:lang w:val="ru-RU"/>
        </w:rPr>
        <w:t>___</w:t>
      </w:r>
      <w:r w:rsidR="00854942" w:rsidRPr="009D3ED0">
        <w:rPr>
          <w:noProof/>
          <w:lang w:val="ru-RU"/>
        </w:rPr>
        <w:t xml:space="preserve"> </w:t>
      </w:r>
      <w:r w:rsidRPr="009D3ED0">
        <w:rPr>
          <w:rFonts w:cs="Times New Roman"/>
          <w:szCs w:val="24"/>
          <w:lang w:val="ru-RU"/>
        </w:rPr>
        <w:t>____________</w:t>
      </w:r>
    </w:p>
    <w:p w14:paraId="7B4A8B44" w14:textId="77777777" w:rsidR="005D0E72" w:rsidRPr="009D3ED0" w:rsidRDefault="005D0E72" w:rsidP="005D0E72">
      <w:pPr>
        <w:spacing w:before="120" w:after="120" w:line="240" w:lineRule="auto"/>
        <w:ind w:right="-19"/>
        <w:jc w:val="center"/>
        <w:rPr>
          <w:rFonts w:cs="Times New Roman"/>
          <w:szCs w:val="24"/>
          <w:lang w:val="ru-RU"/>
        </w:rPr>
      </w:pPr>
    </w:p>
    <w:p w14:paraId="75CD9933" w14:textId="44ED0601" w:rsidR="005D0E72" w:rsidRPr="009D3ED0" w:rsidRDefault="00000000" w:rsidP="005D0E72">
      <w:pPr>
        <w:spacing w:before="120" w:after="120" w:line="240" w:lineRule="auto"/>
        <w:ind w:right="-19"/>
        <w:rPr>
          <w:rFonts w:cs="Times New Roman"/>
          <w:szCs w:val="24"/>
          <w:lang w:val="ru-RU"/>
        </w:rPr>
      </w:pPr>
      <w:r>
        <w:rPr>
          <w:noProof/>
        </w:rPr>
        <w:pict w14:anchorId="7187756E">
          <v:line id="Straight Connector 2" o:spid="_x0000_s1027"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365.7pt,17.9pt" to="471.4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" strokecolor="black [3200]" strokeweight=".5pt">
            <v:stroke joinstyle="miter"/>
          </v:line>
        </w:pict>
      </w:r>
    </w:p>
    <w:p w14:paraId="47C2F0FE" w14:textId="77777777" w:rsidR="005D0E72" w:rsidRPr="009D3ED0" w:rsidRDefault="005D0E72" w:rsidP="005D0E72">
      <w:pPr>
        <w:spacing w:before="120" w:after="120" w:line="240" w:lineRule="auto"/>
        <w:ind w:right="-19"/>
        <w:rPr>
          <w:rFonts w:cs="Times New Roman"/>
          <w:szCs w:val="24"/>
          <w:lang w:val="ru-RU"/>
        </w:rPr>
      </w:pPr>
    </w:p>
    <w:p w14:paraId="5E1A8140" w14:textId="77777777" w:rsidR="005D0E72" w:rsidRPr="009D3ED0" w:rsidRDefault="005D0E72" w:rsidP="005D0E72">
      <w:pPr>
        <w:spacing w:before="120" w:after="120" w:line="240" w:lineRule="auto"/>
        <w:ind w:right="-19"/>
        <w:rPr>
          <w:rFonts w:cs="Times New Roman"/>
          <w:szCs w:val="24"/>
          <w:lang w:val="ru-RU"/>
        </w:rPr>
      </w:pPr>
    </w:p>
    <w:p w14:paraId="3515FFB2" w14:textId="77777777" w:rsidR="005D0E72" w:rsidRPr="009D3ED0" w:rsidRDefault="005D0E72" w:rsidP="005D0E72">
      <w:pPr>
        <w:spacing w:before="120" w:after="120" w:line="240" w:lineRule="auto"/>
        <w:ind w:right="-19"/>
        <w:rPr>
          <w:rFonts w:cs="Times New Roman"/>
          <w:szCs w:val="24"/>
          <w:lang w:val="ru-RU"/>
        </w:rPr>
      </w:pPr>
    </w:p>
    <w:p w14:paraId="01331F32" w14:textId="77777777" w:rsidR="005D0E72" w:rsidRPr="009D3ED0" w:rsidRDefault="005D0E72" w:rsidP="005D0E72">
      <w:pPr>
        <w:spacing w:before="120" w:after="120" w:line="240" w:lineRule="auto"/>
        <w:ind w:right="-19"/>
        <w:rPr>
          <w:rFonts w:cs="Times New Roman"/>
          <w:szCs w:val="24"/>
          <w:lang w:val="ru-RU"/>
        </w:rPr>
      </w:pPr>
    </w:p>
    <w:p w14:paraId="31509087" w14:textId="77777777" w:rsidR="005D0E72" w:rsidRPr="009D3ED0" w:rsidRDefault="005D0E72" w:rsidP="005D0E72">
      <w:pPr>
        <w:spacing w:before="120" w:after="120" w:line="240" w:lineRule="auto"/>
        <w:ind w:right="-19"/>
        <w:rPr>
          <w:rFonts w:cs="Times New Roman"/>
          <w:szCs w:val="24"/>
          <w:lang w:val="ru-RU"/>
        </w:rPr>
      </w:pPr>
    </w:p>
    <w:p w14:paraId="7BE7A178" w14:textId="77777777" w:rsidR="005D0E72" w:rsidRPr="009D3ED0" w:rsidRDefault="005D0E72" w:rsidP="005D0E72">
      <w:pPr>
        <w:spacing w:before="120" w:after="120" w:line="240" w:lineRule="auto"/>
        <w:ind w:right="-19"/>
        <w:rPr>
          <w:rFonts w:cs="Times New Roman"/>
          <w:szCs w:val="24"/>
          <w:lang w:val="ru-RU"/>
        </w:rPr>
      </w:pPr>
    </w:p>
    <w:p w14:paraId="42BF9FD6" w14:textId="77777777" w:rsidR="005D0E72" w:rsidRPr="009D3ED0" w:rsidRDefault="005D0E72" w:rsidP="005D0E72">
      <w:pPr>
        <w:spacing w:before="120" w:after="120" w:line="240" w:lineRule="auto"/>
        <w:ind w:right="-19"/>
        <w:rPr>
          <w:rFonts w:cs="Times New Roman"/>
          <w:szCs w:val="24"/>
          <w:lang w:val="ru-RU"/>
        </w:rPr>
      </w:pPr>
    </w:p>
    <w:p w14:paraId="6FF29D3B" w14:textId="4C63BC84" w:rsidR="005D0E72" w:rsidRPr="0020285D" w:rsidRDefault="005D0E72" w:rsidP="005D0E72">
      <w:pPr>
        <w:spacing w:before="120" w:after="120" w:line="240" w:lineRule="auto"/>
        <w:ind w:right="-19"/>
        <w:jc w:val="center"/>
        <w:rPr>
          <w:rFonts w:eastAsia="Times New Roman" w:cs="Times New Roman"/>
          <w:szCs w:val="24"/>
          <w:lang w:val="ru-RU"/>
        </w:rPr>
      </w:pPr>
      <w:r>
        <w:rPr>
          <w:rFonts w:eastAsia="Times New Roman" w:cs="Times New Roman"/>
          <w:szCs w:val="24"/>
        </w:rPr>
        <w:t>St</w:t>
      </w:r>
      <w:r w:rsidRPr="0020285D">
        <w:rPr>
          <w:rFonts w:eastAsia="Times New Roman" w:cs="Times New Roman"/>
          <w:szCs w:val="24"/>
          <w:lang w:val="ru-RU"/>
        </w:rPr>
        <w:t xml:space="preserve">. </w:t>
      </w:r>
      <w:r>
        <w:rPr>
          <w:rFonts w:eastAsia="Times New Roman" w:cs="Times New Roman"/>
          <w:szCs w:val="24"/>
        </w:rPr>
        <w:t>Petersburg</w:t>
      </w:r>
    </w:p>
    <w:p w14:paraId="4986DDA3" w14:textId="282113C2" w:rsidR="005D0E72" w:rsidRDefault="005D0E72" w:rsidP="005D0E72">
      <w:pPr>
        <w:spacing w:before="120" w:after="120" w:line="240" w:lineRule="auto"/>
        <w:ind w:right="-19"/>
        <w:jc w:val="center"/>
        <w:rPr>
          <w:rFonts w:eastAsia="Times New Roman" w:cs="Times New Roman"/>
          <w:position w:val="-1"/>
          <w:szCs w:val="24"/>
          <w:lang w:val="ru-RU"/>
        </w:rPr>
      </w:pPr>
      <w:r w:rsidRPr="0020285D">
        <w:rPr>
          <w:rFonts w:eastAsia="Times New Roman" w:cs="Times New Roman"/>
          <w:position w:val="-1"/>
          <w:szCs w:val="24"/>
          <w:lang w:val="ru-RU"/>
        </w:rPr>
        <w:t>2023</w:t>
      </w:r>
    </w:p>
    <w:p w14:paraId="695A2609" w14:textId="44F1117C" w:rsidR="006424BA" w:rsidRPr="006424BA" w:rsidRDefault="006424BA" w:rsidP="006424BA">
      <w:pPr>
        <w:jc w:val="center"/>
        <w:rPr>
          <w:lang w:val="ru-RU"/>
        </w:rPr>
      </w:pPr>
      <w:r>
        <w:rPr>
          <w:lang w:val="ru-RU"/>
        </w:rPr>
        <w:lastRenderedPageBreak/>
        <w:t>ЗАЯВЛЕНИЕ О САМОСТОЯТЕЛЬНОМ ХАРАКТЕРЕ ВЫПОЛНЕНИЯ ВЫПУСКНОЙ КВАЛИФИКАЦИОННОЙ РАБОТЫ</w:t>
      </w:r>
    </w:p>
    <w:p w14:paraId="32CC4C20" w14:textId="37D8A012" w:rsidR="006424BA" w:rsidRDefault="006424BA" w:rsidP="003450B8">
      <w:pPr>
        <w:spacing w:line="240" w:lineRule="auto"/>
        <w:ind w:firstLine="708"/>
        <w:rPr>
          <w:lang w:val="ru-RU"/>
        </w:rPr>
      </w:pPr>
      <w:r w:rsidRPr="006424BA">
        <w:rPr>
          <w:lang w:val="ru-RU"/>
        </w:rPr>
        <w:t xml:space="preserve">Я, </w:t>
      </w:r>
      <w:r>
        <w:rPr>
          <w:lang w:val="ru-RU"/>
        </w:rPr>
        <w:t>Новиков Владислав Сергеевич</w:t>
      </w:r>
      <w:r w:rsidRPr="006424BA">
        <w:rPr>
          <w:lang w:val="ru-RU"/>
        </w:rPr>
        <w:t>, студент второго курса магистратуры направления «</w:t>
      </w:r>
      <w:r>
        <w:rPr>
          <w:lang w:val="ru-RU"/>
        </w:rPr>
        <w:t>Корпоративные финансы</w:t>
      </w:r>
      <w:r w:rsidRPr="006424BA">
        <w:rPr>
          <w:lang w:val="ru-RU"/>
        </w:rPr>
        <w:t>»</w:t>
      </w:r>
      <w:r w:rsidR="008871F4">
        <w:rPr>
          <w:lang w:val="ru-RU"/>
        </w:rPr>
        <w:t>,</w:t>
      </w:r>
      <w:r w:rsidRPr="006424BA">
        <w:rPr>
          <w:lang w:val="ru-RU"/>
        </w:rPr>
        <w:t xml:space="preserve"> заявляю, что в </w:t>
      </w:r>
      <w:r>
        <w:rPr>
          <w:lang w:val="ru-RU"/>
        </w:rPr>
        <w:t>моей</w:t>
      </w:r>
      <w:r w:rsidRPr="006424BA">
        <w:rPr>
          <w:lang w:val="ru-RU"/>
        </w:rPr>
        <w:t xml:space="preserve"> ВКР на тему «Кооперативные решения по управлению затратами на рабочий капитал в финансовых цепях поставок», пре</w:t>
      </w:r>
      <w:r>
        <w:rPr>
          <w:lang w:val="ru-RU"/>
        </w:rPr>
        <w:t xml:space="preserve">дставленной </w:t>
      </w:r>
      <w:r w:rsidRPr="006424BA">
        <w:rPr>
          <w:lang w:val="ru-RU"/>
        </w:rPr>
        <w:t>в службу обеспечения программ магистратуры для п</w:t>
      </w:r>
      <w:r>
        <w:rPr>
          <w:lang w:val="ru-RU"/>
        </w:rPr>
        <w:t>оследующей</w:t>
      </w:r>
      <w:r w:rsidRPr="006424BA">
        <w:rPr>
          <w:lang w:val="ru-RU"/>
        </w:rPr>
        <w:t xml:space="preserve"> передачи в государственную аттестационную комиссию для </w:t>
      </w:r>
      <w:r>
        <w:rPr>
          <w:lang w:val="ru-RU"/>
        </w:rPr>
        <w:t>публичной</w:t>
      </w:r>
      <w:r w:rsidRPr="006424BA">
        <w:rPr>
          <w:lang w:val="ru-RU"/>
        </w:rPr>
        <w:t xml:space="preserve"> защиты, не содержится элементов плагиата. </w:t>
      </w:r>
    </w:p>
    <w:p w14:paraId="794A06BF" w14:textId="77777777" w:rsidR="006424BA" w:rsidRDefault="006424BA" w:rsidP="003450B8">
      <w:pPr>
        <w:spacing w:line="240" w:lineRule="auto"/>
        <w:ind w:firstLine="708"/>
        <w:rPr>
          <w:lang w:val="ru-RU"/>
        </w:rPr>
      </w:pPr>
      <w:r w:rsidRPr="006424BA">
        <w:rPr>
          <w:lang w:val="ru-RU"/>
        </w:rPr>
        <w:t xml:space="preserve">Все прямые заимствования из печатных и электронных источников, а также из защищенных ранее выпускных квалификационных работ, кандидатских и докторских диссертаций имеют соответствующие ссылки. </w:t>
      </w:r>
    </w:p>
    <w:p w14:paraId="632DF33B" w14:textId="5E17440A" w:rsidR="006424BA" w:rsidRDefault="006424BA" w:rsidP="003450B8">
      <w:pPr>
        <w:spacing w:line="240" w:lineRule="auto"/>
        <w:ind w:firstLine="708"/>
        <w:rPr>
          <w:lang w:val="ru-RU"/>
        </w:rPr>
      </w:pPr>
      <w:r>
        <w:rPr>
          <w:noProof/>
          <w:lang w:val="ru-RU"/>
        </w:rPr>
        <w:drawing>
          <wp:anchor distT="0" distB="0" distL="114300" distR="114300" simplePos="0" relativeHeight="251661312" behindDoc="1" locked="0" layoutInCell="1" allowOverlap="1" wp14:anchorId="6DB549FD" wp14:editId="6C42B53F">
            <wp:simplePos x="0" y="0"/>
            <wp:positionH relativeFrom="column">
              <wp:posOffset>4130040</wp:posOffset>
            </wp:positionH>
            <wp:positionV relativeFrom="paragraph">
              <wp:posOffset>2023745</wp:posOffset>
            </wp:positionV>
            <wp:extent cx="1123950" cy="857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857250"/>
                    </a:xfrm>
                    <a:prstGeom prst="rect">
                      <a:avLst/>
                    </a:prstGeom>
                    <a:noFill/>
                    <a:ln>
                      <a:noFill/>
                    </a:ln>
                  </pic:spPr>
                </pic:pic>
              </a:graphicData>
            </a:graphic>
          </wp:anchor>
        </w:drawing>
      </w:r>
      <w:r w:rsidRPr="006424BA">
        <w:rPr>
          <w:lang w:val="ru-RU"/>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w:t>
      </w:r>
      <w:r>
        <w:rPr>
          <w:lang w:val="ru-RU"/>
        </w:rPr>
        <w:t xml:space="preserve"> Петербургский государственный</w:t>
      </w:r>
      <w:r w:rsidRPr="006424BA">
        <w:rPr>
          <w:lang w:val="ru-RU"/>
        </w:rPr>
        <w:t xml:space="preserve"> университет» о том, что «студент подлежит отчислению из Санкт-Петербургского университета за представление </w:t>
      </w:r>
      <w:r>
        <w:rPr>
          <w:lang w:val="ru-RU"/>
        </w:rPr>
        <w:t>курсовой</w:t>
      </w:r>
      <w:r w:rsidRPr="006424BA">
        <w:rPr>
          <w:lang w:val="ru-RU"/>
        </w:rPr>
        <w:t xml:space="preserve"> или </w:t>
      </w:r>
      <w:r>
        <w:rPr>
          <w:lang w:val="ru-RU"/>
        </w:rPr>
        <w:t>выпускной</w:t>
      </w:r>
      <w:r w:rsidRPr="006424BA">
        <w:rPr>
          <w:lang w:val="ru-RU"/>
        </w:rPr>
        <w:t xml:space="preserve"> </w:t>
      </w:r>
      <w:r>
        <w:rPr>
          <w:lang w:val="ru-RU"/>
        </w:rPr>
        <w:t>квалификационной</w:t>
      </w:r>
      <w:r w:rsidRPr="006424BA">
        <w:rPr>
          <w:lang w:val="ru-RU"/>
        </w:rPr>
        <w:t xml:space="preserve"> работы, </w:t>
      </w:r>
      <w:r>
        <w:rPr>
          <w:lang w:val="ru-RU"/>
        </w:rPr>
        <w:t>выполненной</w:t>
      </w:r>
      <w:r w:rsidRPr="006424BA">
        <w:rPr>
          <w:lang w:val="ru-RU"/>
        </w:rPr>
        <w:t xml:space="preserve"> другим лицом (лицами)».</w:t>
      </w:r>
    </w:p>
    <w:p w14:paraId="45150BF1" w14:textId="7944C3C5" w:rsidR="006424BA" w:rsidRPr="004C0717" w:rsidRDefault="006424BA" w:rsidP="006424BA">
      <w:pPr>
        <w:ind w:left="1416" w:firstLine="708"/>
        <w:jc w:val="right"/>
      </w:pPr>
      <w:r w:rsidRPr="004C0717">
        <w:t>30.05.2023</w:t>
      </w:r>
    </w:p>
    <w:p w14:paraId="1DFC9E43" w14:textId="77777777" w:rsidR="006424BA" w:rsidRPr="004C0717" w:rsidRDefault="006424BA" w:rsidP="006424BA">
      <w:pPr>
        <w:ind w:left="1416" w:firstLine="708"/>
        <w:jc w:val="right"/>
      </w:pPr>
    </w:p>
    <w:p w14:paraId="19A5F9FE" w14:textId="77777777" w:rsidR="008871F4" w:rsidRDefault="008871F4" w:rsidP="003450B8"/>
    <w:p w14:paraId="3C0C1D9B" w14:textId="21413AEE" w:rsidR="008871F4" w:rsidRDefault="006424BA" w:rsidP="008871F4">
      <w:pPr>
        <w:ind w:firstLine="708"/>
        <w:jc w:val="center"/>
      </w:pPr>
      <w:r>
        <w:t>STATEMENT ABOUT THE INDEPENDENT CHARACTER OF THE MASTER THESIS</w:t>
      </w:r>
    </w:p>
    <w:p w14:paraId="2176E9DC" w14:textId="37723EAC" w:rsidR="008871F4" w:rsidRDefault="006424BA" w:rsidP="003450B8">
      <w:pPr>
        <w:spacing w:line="240" w:lineRule="auto"/>
        <w:ind w:firstLine="708"/>
      </w:pPr>
      <w:r>
        <w:t xml:space="preserve"> I, </w:t>
      </w:r>
      <w:r w:rsidR="008871F4">
        <w:t xml:space="preserve">Novikov Vladislav </w:t>
      </w:r>
      <w:proofErr w:type="spellStart"/>
      <w:r w:rsidR="008871F4">
        <w:t>Sergeevich</w:t>
      </w:r>
      <w:proofErr w:type="spellEnd"/>
      <w:r>
        <w:t xml:space="preserve">, (second) year master student of the program </w:t>
      </w:r>
      <w:r w:rsidR="008871F4">
        <w:t>Corporate Finance</w:t>
      </w:r>
      <w:r>
        <w:t>, state that my master thesis on the topic “</w:t>
      </w:r>
      <w:r w:rsidR="008871F4" w:rsidRPr="008871F4">
        <w:t>Cooperative Solutions for Working Capital Cost Management in Financial Supply Chains</w:t>
      </w:r>
      <w:r>
        <w:t xml:space="preserve">” which is presented to the Master Office to be submitted to the Official Defense Committee for the public defense, does not contain any elements of plagiarism. </w:t>
      </w:r>
    </w:p>
    <w:p w14:paraId="2B7113F7" w14:textId="26C110A1" w:rsidR="008871F4" w:rsidRDefault="006424BA" w:rsidP="003450B8">
      <w:pPr>
        <w:spacing w:line="240" w:lineRule="auto"/>
        <w:ind w:firstLine="708"/>
      </w:pPr>
      <w:r>
        <w:t xml:space="preserve">All direct borrowings from printed and electronic sources, as well as from master theses, PhD and doctorate theses which were defended earlier, have appropriate references. </w:t>
      </w:r>
    </w:p>
    <w:p w14:paraId="5567AD4F" w14:textId="43EB1E43" w:rsidR="007230CB" w:rsidRDefault="003450B8" w:rsidP="003450B8">
      <w:pPr>
        <w:spacing w:line="240" w:lineRule="auto"/>
        <w:ind w:firstLine="708"/>
      </w:pPr>
      <w:r>
        <w:rPr>
          <w:noProof/>
          <w:lang w:val="ru-RU"/>
        </w:rPr>
        <w:drawing>
          <wp:anchor distT="0" distB="0" distL="114300" distR="114300" simplePos="0" relativeHeight="251663360" behindDoc="1" locked="0" layoutInCell="1" allowOverlap="1" wp14:anchorId="19A39DB4" wp14:editId="5ABC882F">
            <wp:simplePos x="0" y="0"/>
            <wp:positionH relativeFrom="column">
              <wp:posOffset>3924300</wp:posOffset>
            </wp:positionH>
            <wp:positionV relativeFrom="paragraph">
              <wp:posOffset>1223645</wp:posOffset>
            </wp:positionV>
            <wp:extent cx="1123950" cy="857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857250"/>
                    </a:xfrm>
                    <a:prstGeom prst="rect">
                      <a:avLst/>
                    </a:prstGeom>
                    <a:noFill/>
                    <a:ln>
                      <a:noFill/>
                    </a:ln>
                  </pic:spPr>
                </pic:pic>
              </a:graphicData>
            </a:graphic>
          </wp:anchor>
        </w:drawing>
      </w:r>
      <w:r w:rsidR="006424BA">
        <w:t xml:space="preserve">I am aware that according to paragraph 9.7.1. of Guidelines for instruction in major curriculum programs of higher and secondary professional education at </w:t>
      </w:r>
      <w:r>
        <w:t>St. Petersburg</w:t>
      </w:r>
      <w:r w:rsidR="006424BA">
        <w:t xml:space="preserve"> University «А master thesis must be completed by each of the degree candidates individually under the supervision of his or her advisor», and according to paragraph 51 of Charter of the Federal State Institution of Higher Professional Education Saint-Petersburg State University «a student can be expelled from St. Petersburg University for submitting of the course or graduation qualification work developed by other person (persons)».</w:t>
      </w:r>
    </w:p>
    <w:p w14:paraId="7681C82D" w14:textId="2640F10B" w:rsidR="007230CB" w:rsidRPr="003450B8" w:rsidRDefault="008871F4" w:rsidP="003450B8">
      <w:pPr>
        <w:ind w:left="1416" w:firstLine="708"/>
        <w:jc w:val="right"/>
        <w:rPr>
          <w:lang w:val="ru-RU"/>
        </w:rPr>
      </w:pPr>
      <w:r>
        <w:rPr>
          <w:lang w:val="ru-RU"/>
        </w:rPr>
        <w:t>30.05.2023</w:t>
      </w:r>
    </w:p>
    <w:p w14:paraId="4F522B4C" w14:textId="6677D2C0" w:rsidR="007230CB" w:rsidRDefault="007230CB" w:rsidP="007230CB">
      <w:pPr>
        <w:pStyle w:val="Heading1"/>
        <w:rPr>
          <w:rFonts w:eastAsia="Times New Roman"/>
          <w:lang w:val="ru-RU"/>
        </w:rPr>
      </w:pPr>
      <w:r>
        <w:rPr>
          <w:rFonts w:eastAsia="Times New Roman"/>
          <w:lang w:val="ru-RU"/>
        </w:rPr>
        <w:lastRenderedPageBreak/>
        <w:t>Аннотация</w:t>
      </w:r>
    </w:p>
    <w:tbl>
      <w:tblPr>
        <w:tblStyle w:val="TableGrid1"/>
        <w:tblW w:w="9889" w:type="dxa"/>
        <w:tblLook w:val="04A0" w:firstRow="1" w:lastRow="0" w:firstColumn="1" w:lastColumn="0" w:noHBand="0" w:noVBand="1"/>
      </w:tblPr>
      <w:tblGrid>
        <w:gridCol w:w="2802"/>
        <w:gridCol w:w="7087"/>
      </w:tblGrid>
      <w:tr w:rsidR="0091520A" w:rsidRPr="003450B8" w14:paraId="4D36297D" w14:textId="77777777" w:rsidTr="00F520F6">
        <w:tc>
          <w:tcPr>
            <w:tcW w:w="2802" w:type="dxa"/>
            <w:vAlign w:val="bottom"/>
          </w:tcPr>
          <w:p w14:paraId="7E901587" w14:textId="77777777" w:rsidR="0091520A" w:rsidRPr="003450B8" w:rsidRDefault="0091520A" w:rsidP="0091520A">
            <w:pPr>
              <w:widowControl/>
              <w:spacing w:after="0"/>
              <w:rPr>
                <w:rFonts w:eastAsia="Calibri" w:cs="Times New Roman"/>
                <w:szCs w:val="24"/>
                <w:lang w:val="ru-RU"/>
              </w:rPr>
            </w:pPr>
            <w:r w:rsidRPr="003450B8">
              <w:rPr>
                <w:rFonts w:eastAsia="Calibri" w:cs="Times New Roman"/>
                <w:szCs w:val="24"/>
                <w:lang w:val="ru-RU"/>
              </w:rPr>
              <w:t>Автор</w:t>
            </w:r>
          </w:p>
        </w:tc>
        <w:tc>
          <w:tcPr>
            <w:tcW w:w="7087" w:type="dxa"/>
            <w:vAlign w:val="bottom"/>
          </w:tcPr>
          <w:p w14:paraId="7896D354" w14:textId="1EC94128" w:rsidR="0091520A" w:rsidRPr="003450B8" w:rsidRDefault="0091520A" w:rsidP="0091520A">
            <w:pPr>
              <w:widowControl/>
              <w:spacing w:after="0"/>
              <w:rPr>
                <w:rFonts w:eastAsia="Calibri" w:cs="Times New Roman"/>
                <w:szCs w:val="24"/>
              </w:rPr>
            </w:pPr>
            <w:r>
              <w:rPr>
                <w:rFonts w:eastAsia="Calibri" w:cs="Times New Roman"/>
                <w:szCs w:val="24"/>
                <w:lang w:val="ru-RU"/>
              </w:rPr>
              <w:t>Новиков Владислав Сергеевич</w:t>
            </w:r>
          </w:p>
        </w:tc>
      </w:tr>
      <w:tr w:rsidR="0091520A" w:rsidRPr="00984C6B" w14:paraId="2AE60357" w14:textId="77777777" w:rsidTr="00F520F6">
        <w:tc>
          <w:tcPr>
            <w:tcW w:w="2802" w:type="dxa"/>
            <w:vAlign w:val="center"/>
          </w:tcPr>
          <w:p w14:paraId="31E27082" w14:textId="77777777" w:rsidR="0091520A" w:rsidRPr="003450B8" w:rsidRDefault="0091520A" w:rsidP="0091520A">
            <w:pPr>
              <w:widowControl/>
              <w:spacing w:after="0" w:line="240" w:lineRule="auto"/>
              <w:rPr>
                <w:rFonts w:eastAsia="Calibri" w:cs="Times New Roman"/>
                <w:szCs w:val="24"/>
                <w:lang w:val="ru-RU"/>
              </w:rPr>
            </w:pPr>
            <w:r w:rsidRPr="003450B8">
              <w:rPr>
                <w:rFonts w:eastAsia="Calibri" w:cs="Times New Roman"/>
                <w:szCs w:val="24"/>
                <w:lang w:val="ru-RU"/>
              </w:rPr>
              <w:t>Название ВКР</w:t>
            </w:r>
          </w:p>
        </w:tc>
        <w:tc>
          <w:tcPr>
            <w:tcW w:w="7087" w:type="dxa"/>
            <w:vAlign w:val="center"/>
          </w:tcPr>
          <w:p w14:paraId="57030BBC" w14:textId="77CBEB51" w:rsidR="0091520A" w:rsidRPr="003450B8" w:rsidRDefault="0091520A" w:rsidP="0091520A">
            <w:pPr>
              <w:widowControl/>
              <w:spacing w:after="0" w:line="240" w:lineRule="auto"/>
              <w:rPr>
                <w:rFonts w:eastAsia="Calibri" w:cs="Times New Roman"/>
                <w:szCs w:val="24"/>
                <w:lang w:val="ru-RU"/>
              </w:rPr>
            </w:pPr>
            <w:r w:rsidRPr="00810EB1">
              <w:rPr>
                <w:rFonts w:eastAsia="Calibri" w:cs="Times New Roman"/>
                <w:szCs w:val="24"/>
                <w:lang w:val="ru-RU"/>
              </w:rPr>
              <w:t>Кооперативные решения по управлению затратами на рабочий капитал в финансовых цепях поставок</w:t>
            </w:r>
          </w:p>
        </w:tc>
      </w:tr>
      <w:tr w:rsidR="0091520A" w:rsidRPr="003450B8" w14:paraId="7160286A" w14:textId="77777777" w:rsidTr="00F520F6">
        <w:tc>
          <w:tcPr>
            <w:tcW w:w="2802" w:type="dxa"/>
            <w:vAlign w:val="center"/>
          </w:tcPr>
          <w:p w14:paraId="551AE47D" w14:textId="77777777" w:rsidR="0091520A" w:rsidRPr="003450B8" w:rsidRDefault="0091520A" w:rsidP="0091520A">
            <w:pPr>
              <w:widowControl/>
              <w:spacing w:after="0" w:line="240" w:lineRule="auto"/>
              <w:rPr>
                <w:rFonts w:eastAsia="Calibri" w:cs="Times New Roman"/>
                <w:szCs w:val="24"/>
                <w:lang w:val="ru-RU"/>
              </w:rPr>
            </w:pPr>
            <w:r w:rsidRPr="003450B8">
              <w:rPr>
                <w:rFonts w:eastAsia="Calibri" w:cs="Times New Roman"/>
                <w:szCs w:val="24"/>
                <w:lang w:val="ru-RU"/>
              </w:rPr>
              <w:t>Образовательная программа</w:t>
            </w:r>
          </w:p>
        </w:tc>
        <w:tc>
          <w:tcPr>
            <w:tcW w:w="7087" w:type="dxa"/>
            <w:vAlign w:val="center"/>
          </w:tcPr>
          <w:p w14:paraId="03BC7EFB" w14:textId="1EBA102C" w:rsidR="0091520A" w:rsidRPr="003450B8" w:rsidRDefault="0091520A" w:rsidP="0091520A">
            <w:pPr>
              <w:widowControl/>
              <w:spacing w:after="0" w:line="240" w:lineRule="auto"/>
              <w:rPr>
                <w:rFonts w:eastAsia="Calibri" w:cs="Times New Roman"/>
                <w:szCs w:val="24"/>
              </w:rPr>
            </w:pPr>
            <w:r w:rsidRPr="003450B8">
              <w:rPr>
                <w:rFonts w:eastAsia="Calibri" w:cs="Times New Roman"/>
                <w:szCs w:val="24"/>
                <w:lang w:val="ru-RU"/>
              </w:rPr>
              <w:t>Корпоративные финансы</w:t>
            </w:r>
          </w:p>
        </w:tc>
      </w:tr>
      <w:tr w:rsidR="0091520A" w:rsidRPr="003450B8" w14:paraId="45B5D4D4" w14:textId="77777777" w:rsidTr="00F520F6">
        <w:tc>
          <w:tcPr>
            <w:tcW w:w="2802" w:type="dxa"/>
            <w:vAlign w:val="center"/>
          </w:tcPr>
          <w:p w14:paraId="10FB646B" w14:textId="77777777" w:rsidR="0091520A" w:rsidRPr="003450B8" w:rsidRDefault="0091520A" w:rsidP="0091520A">
            <w:pPr>
              <w:widowControl/>
              <w:spacing w:after="0" w:line="240" w:lineRule="auto"/>
              <w:rPr>
                <w:rFonts w:eastAsia="Calibri" w:cs="Times New Roman"/>
                <w:szCs w:val="24"/>
                <w:lang w:val="ru-RU"/>
              </w:rPr>
            </w:pPr>
            <w:r w:rsidRPr="003450B8">
              <w:rPr>
                <w:rFonts w:eastAsia="Calibri" w:cs="Times New Roman"/>
                <w:szCs w:val="24"/>
                <w:lang w:val="ru-RU"/>
              </w:rPr>
              <w:t>Направление подготовки</w:t>
            </w:r>
          </w:p>
        </w:tc>
        <w:tc>
          <w:tcPr>
            <w:tcW w:w="7087" w:type="dxa"/>
            <w:vAlign w:val="center"/>
          </w:tcPr>
          <w:p w14:paraId="174824BB" w14:textId="3DFDDA76" w:rsidR="0091520A" w:rsidRPr="003450B8" w:rsidRDefault="0091520A" w:rsidP="0091520A">
            <w:pPr>
              <w:widowControl/>
              <w:spacing w:after="0" w:line="240" w:lineRule="auto"/>
              <w:rPr>
                <w:rFonts w:eastAsia="Calibri" w:cs="Times New Roman"/>
                <w:szCs w:val="24"/>
              </w:rPr>
            </w:pPr>
            <w:r>
              <w:t>38.04.02</w:t>
            </w:r>
            <w:r>
              <w:rPr>
                <w:lang w:val="ru-RU"/>
              </w:rPr>
              <w:t xml:space="preserve"> </w:t>
            </w:r>
            <w:r w:rsidRPr="003450B8">
              <w:rPr>
                <w:rFonts w:eastAsia="Calibri" w:cs="Times New Roman"/>
                <w:szCs w:val="24"/>
                <w:lang w:val="ru-RU"/>
              </w:rPr>
              <w:t>Менеджмент</w:t>
            </w:r>
          </w:p>
        </w:tc>
      </w:tr>
      <w:tr w:rsidR="0091520A" w:rsidRPr="003450B8" w14:paraId="3B424ABA" w14:textId="77777777" w:rsidTr="00F520F6">
        <w:tc>
          <w:tcPr>
            <w:tcW w:w="2802" w:type="dxa"/>
            <w:vAlign w:val="center"/>
          </w:tcPr>
          <w:p w14:paraId="6BB29A03" w14:textId="77777777" w:rsidR="0091520A" w:rsidRPr="003450B8" w:rsidRDefault="0091520A" w:rsidP="0091520A">
            <w:pPr>
              <w:widowControl/>
              <w:spacing w:after="0" w:line="240" w:lineRule="auto"/>
              <w:rPr>
                <w:rFonts w:eastAsia="Calibri" w:cs="Times New Roman"/>
                <w:szCs w:val="24"/>
                <w:lang w:val="ru-RU"/>
              </w:rPr>
            </w:pPr>
            <w:r w:rsidRPr="003450B8">
              <w:rPr>
                <w:rFonts w:eastAsia="Calibri" w:cs="Times New Roman"/>
                <w:szCs w:val="24"/>
                <w:lang w:val="ru-RU"/>
              </w:rPr>
              <w:t xml:space="preserve">Год </w:t>
            </w:r>
          </w:p>
        </w:tc>
        <w:tc>
          <w:tcPr>
            <w:tcW w:w="7087" w:type="dxa"/>
            <w:vAlign w:val="center"/>
          </w:tcPr>
          <w:p w14:paraId="3DCB4C7E" w14:textId="36B205F5" w:rsidR="0091520A" w:rsidRPr="003450B8" w:rsidRDefault="0091520A" w:rsidP="0091520A">
            <w:pPr>
              <w:widowControl/>
              <w:spacing w:after="0" w:line="240" w:lineRule="auto"/>
              <w:rPr>
                <w:rFonts w:eastAsia="Calibri" w:cs="Times New Roman"/>
                <w:szCs w:val="24"/>
                <w:lang w:val="ru-RU"/>
              </w:rPr>
            </w:pPr>
            <w:r w:rsidRPr="003450B8">
              <w:rPr>
                <w:rFonts w:eastAsia="Calibri" w:cs="Times New Roman"/>
                <w:szCs w:val="24"/>
                <w:lang w:val="ru-RU"/>
              </w:rPr>
              <w:t>20</w:t>
            </w:r>
            <w:r>
              <w:rPr>
                <w:rFonts w:eastAsia="Calibri" w:cs="Times New Roman"/>
                <w:szCs w:val="24"/>
                <w:lang w:val="ru-RU"/>
              </w:rPr>
              <w:t>23</w:t>
            </w:r>
          </w:p>
        </w:tc>
      </w:tr>
      <w:tr w:rsidR="0091520A" w:rsidRPr="003450B8" w14:paraId="2E0CB6DE" w14:textId="77777777" w:rsidTr="00F520F6">
        <w:tc>
          <w:tcPr>
            <w:tcW w:w="2802" w:type="dxa"/>
            <w:vAlign w:val="center"/>
          </w:tcPr>
          <w:p w14:paraId="793989F3" w14:textId="77777777" w:rsidR="0091520A" w:rsidRPr="003450B8" w:rsidRDefault="0091520A" w:rsidP="0091520A">
            <w:pPr>
              <w:widowControl/>
              <w:spacing w:after="0" w:line="240" w:lineRule="auto"/>
              <w:rPr>
                <w:rFonts w:eastAsia="Calibri" w:cs="Times New Roman"/>
                <w:szCs w:val="24"/>
                <w:lang w:val="ru-RU"/>
              </w:rPr>
            </w:pPr>
            <w:r w:rsidRPr="003450B8">
              <w:rPr>
                <w:rFonts w:eastAsia="Calibri" w:cs="Times New Roman"/>
                <w:szCs w:val="24"/>
                <w:lang w:val="ru-RU"/>
              </w:rPr>
              <w:t>Научный руководитель</w:t>
            </w:r>
          </w:p>
        </w:tc>
        <w:tc>
          <w:tcPr>
            <w:tcW w:w="7087" w:type="dxa"/>
            <w:vAlign w:val="center"/>
          </w:tcPr>
          <w:p w14:paraId="2F6E1AF3" w14:textId="701FA2FE" w:rsidR="0091520A" w:rsidRPr="003450B8" w:rsidRDefault="0091520A" w:rsidP="0091520A">
            <w:pPr>
              <w:widowControl/>
              <w:spacing w:after="0" w:line="240" w:lineRule="auto"/>
              <w:rPr>
                <w:rFonts w:eastAsia="Calibri" w:cs="Times New Roman"/>
                <w:szCs w:val="24"/>
              </w:rPr>
            </w:pPr>
            <w:r w:rsidRPr="003450B8">
              <w:rPr>
                <w:rFonts w:eastAsia="Calibri" w:cs="Times New Roman"/>
                <w:szCs w:val="24"/>
                <w:lang w:val="ru-RU"/>
              </w:rPr>
              <w:t>Зенкевич Николай Анатольевич</w:t>
            </w:r>
          </w:p>
        </w:tc>
      </w:tr>
      <w:tr w:rsidR="00FF0063" w:rsidRPr="00984C6B" w14:paraId="02F72CDD" w14:textId="77777777" w:rsidTr="00F520F6">
        <w:tc>
          <w:tcPr>
            <w:tcW w:w="2802" w:type="dxa"/>
            <w:vAlign w:val="center"/>
          </w:tcPr>
          <w:p w14:paraId="38D02D47" w14:textId="77777777" w:rsidR="00FF0063" w:rsidRPr="003450B8" w:rsidRDefault="00FF0063" w:rsidP="00F520F6">
            <w:pPr>
              <w:widowControl/>
              <w:spacing w:after="0" w:line="240" w:lineRule="auto"/>
              <w:contextualSpacing/>
              <w:rPr>
                <w:rFonts w:eastAsia="Calibri" w:cs="Times New Roman"/>
                <w:szCs w:val="24"/>
                <w:lang w:val="ru-RU"/>
              </w:rPr>
            </w:pPr>
            <w:r w:rsidRPr="003450B8">
              <w:rPr>
                <w:rFonts w:eastAsia="Calibri" w:cs="Times New Roman"/>
                <w:szCs w:val="24"/>
                <w:lang w:val="ru-RU"/>
              </w:rPr>
              <w:t xml:space="preserve">Описание цели, задач и основных результатов </w:t>
            </w:r>
          </w:p>
        </w:tc>
        <w:tc>
          <w:tcPr>
            <w:tcW w:w="7087" w:type="dxa"/>
            <w:vAlign w:val="center"/>
          </w:tcPr>
          <w:p w14:paraId="2565D356" w14:textId="77777777" w:rsidR="00FF0063" w:rsidRPr="003450B8" w:rsidRDefault="00FF0063" w:rsidP="00F520F6">
            <w:pPr>
              <w:widowControl/>
              <w:spacing w:after="0" w:line="240" w:lineRule="auto"/>
              <w:contextualSpacing/>
              <w:rPr>
                <w:rFonts w:eastAsia="Calibri" w:cs="Times New Roman"/>
                <w:szCs w:val="24"/>
                <w:lang w:val="ru-RU"/>
              </w:rPr>
            </w:pPr>
            <w:r w:rsidRPr="003450B8">
              <w:rPr>
                <w:rFonts w:eastAsia="Calibri" w:cs="Times New Roman"/>
                <w:szCs w:val="24"/>
                <w:u w:val="single"/>
                <w:lang w:val="ru-RU"/>
              </w:rPr>
              <w:t>Цель:</w:t>
            </w:r>
            <w:r w:rsidRPr="003450B8">
              <w:rPr>
                <w:rFonts w:eastAsia="Calibri" w:cs="Times New Roman"/>
                <w:szCs w:val="24"/>
                <w:lang w:val="ru-RU"/>
              </w:rPr>
              <w:t xml:space="preserve"> </w:t>
            </w:r>
            <w:r>
              <w:rPr>
                <w:rFonts w:eastAsia="Calibri" w:cs="Times New Roman"/>
                <w:szCs w:val="24"/>
                <w:lang w:val="ru-RU"/>
              </w:rPr>
              <w:t>развитие</w:t>
            </w:r>
            <w:r w:rsidRPr="00810EB1">
              <w:rPr>
                <w:rFonts w:eastAsia="Calibri" w:cs="Times New Roman"/>
                <w:szCs w:val="24"/>
                <w:lang w:val="ru-RU"/>
              </w:rPr>
              <w:t xml:space="preserve"> </w:t>
            </w:r>
            <w:r>
              <w:rPr>
                <w:rFonts w:eastAsia="Calibri" w:cs="Times New Roman"/>
                <w:szCs w:val="24"/>
                <w:lang w:val="ru-RU"/>
              </w:rPr>
              <w:t>методов</w:t>
            </w:r>
            <w:r w:rsidRPr="00810EB1">
              <w:rPr>
                <w:rFonts w:eastAsia="Calibri" w:cs="Times New Roman"/>
                <w:szCs w:val="24"/>
                <w:lang w:val="ru-RU"/>
              </w:rPr>
              <w:t xml:space="preserve"> </w:t>
            </w:r>
            <w:r>
              <w:rPr>
                <w:rFonts w:eastAsia="Calibri" w:cs="Times New Roman"/>
                <w:szCs w:val="24"/>
                <w:lang w:val="ru-RU"/>
              </w:rPr>
              <w:t>уменьшения</w:t>
            </w:r>
            <w:r w:rsidRPr="00810EB1">
              <w:rPr>
                <w:rFonts w:eastAsia="Calibri" w:cs="Times New Roman"/>
                <w:szCs w:val="24"/>
                <w:lang w:val="ru-RU"/>
              </w:rPr>
              <w:t xml:space="preserve"> </w:t>
            </w:r>
            <w:r>
              <w:rPr>
                <w:rFonts w:eastAsia="Calibri" w:cs="Times New Roman"/>
                <w:szCs w:val="24"/>
                <w:lang w:val="ru-RU"/>
              </w:rPr>
              <w:t>и</w:t>
            </w:r>
            <w:r w:rsidRPr="00810EB1">
              <w:rPr>
                <w:rFonts w:eastAsia="Calibri" w:cs="Times New Roman"/>
                <w:szCs w:val="24"/>
                <w:lang w:val="ru-RU"/>
              </w:rPr>
              <w:t xml:space="preserve"> </w:t>
            </w:r>
            <w:r>
              <w:rPr>
                <w:rFonts w:eastAsia="Calibri" w:cs="Times New Roman"/>
                <w:szCs w:val="24"/>
                <w:lang w:val="ru-RU"/>
              </w:rPr>
              <w:t>перераспределений</w:t>
            </w:r>
            <w:r w:rsidRPr="00810EB1">
              <w:rPr>
                <w:rFonts w:eastAsia="Calibri" w:cs="Times New Roman"/>
                <w:szCs w:val="24"/>
                <w:lang w:val="ru-RU"/>
              </w:rPr>
              <w:t xml:space="preserve"> </w:t>
            </w:r>
            <w:r>
              <w:rPr>
                <w:rFonts w:eastAsia="Calibri" w:cs="Times New Roman"/>
                <w:szCs w:val="24"/>
                <w:lang w:val="ru-RU"/>
              </w:rPr>
              <w:t>совместных</w:t>
            </w:r>
            <w:r w:rsidRPr="00810EB1">
              <w:rPr>
                <w:rFonts w:eastAsia="Calibri" w:cs="Times New Roman"/>
                <w:szCs w:val="24"/>
                <w:lang w:val="ru-RU"/>
              </w:rPr>
              <w:t xml:space="preserve"> </w:t>
            </w:r>
            <w:r>
              <w:rPr>
                <w:rFonts w:eastAsia="Calibri" w:cs="Times New Roman"/>
                <w:szCs w:val="24"/>
                <w:lang w:val="ru-RU"/>
              </w:rPr>
              <w:t>затрат</w:t>
            </w:r>
            <w:r w:rsidRPr="00810EB1">
              <w:rPr>
                <w:rFonts w:eastAsia="Calibri" w:cs="Times New Roman"/>
                <w:szCs w:val="24"/>
                <w:lang w:val="ru-RU"/>
              </w:rPr>
              <w:t xml:space="preserve"> </w:t>
            </w:r>
            <w:r>
              <w:rPr>
                <w:rFonts w:eastAsia="Calibri" w:cs="Times New Roman"/>
                <w:szCs w:val="24"/>
                <w:lang w:val="ru-RU"/>
              </w:rPr>
              <w:t>на</w:t>
            </w:r>
            <w:r w:rsidRPr="00810EB1">
              <w:rPr>
                <w:rFonts w:eastAsia="Calibri" w:cs="Times New Roman"/>
                <w:szCs w:val="24"/>
                <w:lang w:val="ru-RU"/>
              </w:rPr>
              <w:t xml:space="preserve"> </w:t>
            </w:r>
            <w:r>
              <w:rPr>
                <w:rFonts w:eastAsia="Calibri" w:cs="Times New Roman"/>
                <w:szCs w:val="24"/>
                <w:lang w:val="ru-RU"/>
              </w:rPr>
              <w:t>рабочий</w:t>
            </w:r>
            <w:r w:rsidRPr="00810EB1">
              <w:rPr>
                <w:rFonts w:eastAsia="Calibri" w:cs="Times New Roman"/>
                <w:szCs w:val="24"/>
                <w:lang w:val="ru-RU"/>
              </w:rPr>
              <w:t xml:space="preserve"> </w:t>
            </w:r>
            <w:r>
              <w:rPr>
                <w:rFonts w:eastAsia="Calibri" w:cs="Times New Roman"/>
                <w:szCs w:val="24"/>
                <w:lang w:val="ru-RU"/>
              </w:rPr>
              <w:t>капитал</w:t>
            </w:r>
            <w:r w:rsidRPr="00810EB1">
              <w:rPr>
                <w:rFonts w:eastAsia="Calibri" w:cs="Times New Roman"/>
                <w:szCs w:val="24"/>
                <w:lang w:val="ru-RU"/>
              </w:rPr>
              <w:t xml:space="preserve"> </w:t>
            </w:r>
            <w:r>
              <w:rPr>
                <w:rFonts w:eastAsia="Calibri" w:cs="Times New Roman"/>
                <w:szCs w:val="24"/>
                <w:lang w:val="ru-RU"/>
              </w:rPr>
              <w:t>в</w:t>
            </w:r>
            <w:r w:rsidRPr="00810EB1">
              <w:rPr>
                <w:rFonts w:eastAsia="Calibri" w:cs="Times New Roman"/>
                <w:szCs w:val="24"/>
                <w:lang w:val="ru-RU"/>
              </w:rPr>
              <w:t xml:space="preserve"> </w:t>
            </w:r>
            <w:r>
              <w:rPr>
                <w:rFonts w:eastAsia="Calibri" w:cs="Times New Roman"/>
                <w:szCs w:val="24"/>
                <w:lang w:val="ru-RU"/>
              </w:rPr>
              <w:t>сетях</w:t>
            </w:r>
            <w:r w:rsidRPr="00810EB1">
              <w:rPr>
                <w:rFonts w:eastAsia="Calibri" w:cs="Times New Roman"/>
                <w:szCs w:val="24"/>
                <w:lang w:val="ru-RU"/>
              </w:rPr>
              <w:t xml:space="preserve"> </w:t>
            </w:r>
            <w:r>
              <w:rPr>
                <w:rFonts w:eastAsia="Calibri" w:cs="Times New Roman"/>
                <w:szCs w:val="24"/>
                <w:lang w:val="ru-RU"/>
              </w:rPr>
              <w:t>финансовых</w:t>
            </w:r>
            <w:r w:rsidRPr="00810EB1">
              <w:rPr>
                <w:rFonts w:eastAsia="Calibri" w:cs="Times New Roman"/>
                <w:szCs w:val="24"/>
                <w:lang w:val="ru-RU"/>
              </w:rPr>
              <w:t xml:space="preserve"> </w:t>
            </w:r>
            <w:r>
              <w:rPr>
                <w:rFonts w:eastAsia="Calibri" w:cs="Times New Roman"/>
                <w:szCs w:val="24"/>
                <w:lang w:val="ru-RU"/>
              </w:rPr>
              <w:t>цепей поставок с комбинированной топологией</w:t>
            </w:r>
          </w:p>
          <w:p w14:paraId="4E695C37" w14:textId="77777777" w:rsidR="00FF0063" w:rsidRPr="003450B8" w:rsidRDefault="00FF0063" w:rsidP="00F520F6">
            <w:pPr>
              <w:widowControl/>
              <w:spacing w:after="0" w:line="240" w:lineRule="auto"/>
              <w:contextualSpacing/>
              <w:rPr>
                <w:rFonts w:eastAsia="Calibri" w:cs="Times New Roman"/>
                <w:szCs w:val="24"/>
                <w:u w:val="single"/>
                <w:lang w:val="ru-RU"/>
              </w:rPr>
            </w:pPr>
            <w:r w:rsidRPr="003450B8">
              <w:rPr>
                <w:rFonts w:eastAsia="Calibri" w:cs="Times New Roman"/>
                <w:szCs w:val="24"/>
                <w:u w:val="single"/>
                <w:lang w:val="ru-RU"/>
              </w:rPr>
              <w:t>Задачи:</w:t>
            </w:r>
          </w:p>
          <w:p w14:paraId="3B0378E1" w14:textId="77777777" w:rsidR="00FF0063" w:rsidRPr="00810EB1" w:rsidRDefault="00FF0063" w:rsidP="00FF0063">
            <w:pPr>
              <w:widowControl/>
              <w:numPr>
                <w:ilvl w:val="0"/>
                <w:numId w:val="21"/>
              </w:numPr>
              <w:spacing w:after="0" w:line="240" w:lineRule="auto"/>
              <w:contextualSpacing/>
              <w:rPr>
                <w:rFonts w:eastAsia="Calibri" w:cs="Times New Roman"/>
                <w:lang w:val="ru-RU"/>
              </w:rPr>
            </w:pPr>
            <w:r>
              <w:rPr>
                <w:rFonts w:eastAsia="Calibri" w:cs="Times New Roman"/>
                <w:lang w:val="ru-RU"/>
              </w:rPr>
              <w:t>Основываясь на анализе академической и практической литературы, проанализировать возможные инструменты финансовых цепей поставок для уменьшения затрат на рабочий капитал</w:t>
            </w:r>
          </w:p>
          <w:p w14:paraId="0F4133D9" w14:textId="77777777" w:rsidR="00FF0063" w:rsidRPr="00FF0063" w:rsidRDefault="00FF0063" w:rsidP="00FF0063">
            <w:pPr>
              <w:widowControl/>
              <w:numPr>
                <w:ilvl w:val="0"/>
                <w:numId w:val="21"/>
              </w:numPr>
              <w:spacing w:after="0" w:line="240" w:lineRule="auto"/>
              <w:contextualSpacing/>
              <w:rPr>
                <w:rFonts w:eastAsia="Calibri" w:cs="Times New Roman"/>
                <w:szCs w:val="24"/>
                <w:u w:val="single"/>
                <w:lang w:val="ru-RU"/>
              </w:rPr>
            </w:pPr>
            <w:r>
              <w:rPr>
                <w:rFonts w:eastAsia="Calibri" w:cs="Times New Roman"/>
                <w:lang w:val="ru-RU"/>
              </w:rPr>
              <w:t>Развитие</w:t>
            </w:r>
            <w:r w:rsidRPr="00EB79FE">
              <w:rPr>
                <w:rFonts w:eastAsia="Calibri" w:cs="Times New Roman"/>
                <w:lang w:val="ru-RU"/>
              </w:rPr>
              <w:t xml:space="preserve"> </w:t>
            </w:r>
            <w:r>
              <w:rPr>
                <w:rFonts w:eastAsia="Calibri" w:cs="Times New Roman"/>
                <w:lang w:val="ru-RU"/>
              </w:rPr>
              <w:t>методов</w:t>
            </w:r>
            <w:r w:rsidRPr="00EB79FE">
              <w:rPr>
                <w:rFonts w:eastAsia="Calibri" w:cs="Times New Roman"/>
                <w:lang w:val="ru-RU"/>
              </w:rPr>
              <w:t xml:space="preserve"> </w:t>
            </w:r>
            <w:r>
              <w:rPr>
                <w:rFonts w:eastAsia="Calibri" w:cs="Times New Roman"/>
                <w:lang w:val="ru-RU"/>
              </w:rPr>
              <w:t>уменьшения</w:t>
            </w:r>
            <w:r w:rsidRPr="00EB79FE">
              <w:rPr>
                <w:rFonts w:eastAsia="Calibri" w:cs="Times New Roman"/>
                <w:lang w:val="ru-RU"/>
              </w:rPr>
              <w:t xml:space="preserve"> </w:t>
            </w:r>
            <w:r>
              <w:rPr>
                <w:rFonts w:eastAsia="Calibri" w:cs="Times New Roman"/>
                <w:lang w:val="ru-RU"/>
              </w:rPr>
              <w:t>и</w:t>
            </w:r>
            <w:r w:rsidRPr="00EB79FE">
              <w:rPr>
                <w:rFonts w:eastAsia="Calibri" w:cs="Times New Roman"/>
                <w:lang w:val="ru-RU"/>
              </w:rPr>
              <w:t xml:space="preserve"> </w:t>
            </w:r>
            <w:r>
              <w:rPr>
                <w:rFonts w:eastAsia="Calibri" w:cs="Times New Roman"/>
                <w:lang w:val="ru-RU"/>
              </w:rPr>
              <w:t>перераспределения</w:t>
            </w:r>
            <w:r w:rsidRPr="00EB79FE">
              <w:rPr>
                <w:rFonts w:eastAsia="Calibri" w:cs="Times New Roman"/>
                <w:lang w:val="ru-RU"/>
              </w:rPr>
              <w:t xml:space="preserve"> </w:t>
            </w:r>
            <w:r>
              <w:rPr>
                <w:rFonts w:eastAsia="Calibri" w:cs="Times New Roman"/>
                <w:lang w:val="ru-RU"/>
              </w:rPr>
              <w:t>совместных</w:t>
            </w:r>
            <w:r w:rsidRPr="00EB79FE">
              <w:rPr>
                <w:rFonts w:eastAsia="Calibri" w:cs="Times New Roman"/>
                <w:lang w:val="ru-RU"/>
              </w:rPr>
              <w:t xml:space="preserve"> </w:t>
            </w:r>
            <w:r>
              <w:rPr>
                <w:rFonts w:eastAsia="Calibri" w:cs="Times New Roman"/>
                <w:lang w:val="ru-RU"/>
              </w:rPr>
              <w:t>затрат</w:t>
            </w:r>
            <w:r w:rsidRPr="00EB79FE">
              <w:rPr>
                <w:rFonts w:eastAsia="Calibri" w:cs="Times New Roman"/>
                <w:lang w:val="ru-RU"/>
              </w:rPr>
              <w:t xml:space="preserve"> </w:t>
            </w:r>
            <w:r>
              <w:rPr>
                <w:rFonts w:eastAsia="Calibri" w:cs="Times New Roman"/>
                <w:lang w:val="ru-RU"/>
              </w:rPr>
              <w:t>на</w:t>
            </w:r>
            <w:r w:rsidRPr="00EB79FE">
              <w:rPr>
                <w:rFonts w:eastAsia="Calibri" w:cs="Times New Roman"/>
                <w:lang w:val="ru-RU"/>
              </w:rPr>
              <w:t xml:space="preserve"> </w:t>
            </w:r>
            <w:r>
              <w:rPr>
                <w:rFonts w:eastAsia="Calibri" w:cs="Times New Roman"/>
                <w:lang w:val="ru-RU"/>
              </w:rPr>
              <w:t>рабочий</w:t>
            </w:r>
            <w:r w:rsidRPr="00EB79FE">
              <w:rPr>
                <w:rFonts w:eastAsia="Calibri" w:cs="Times New Roman"/>
                <w:lang w:val="ru-RU"/>
              </w:rPr>
              <w:t xml:space="preserve"> </w:t>
            </w:r>
            <w:r>
              <w:rPr>
                <w:rFonts w:eastAsia="Calibri" w:cs="Times New Roman"/>
                <w:lang w:val="ru-RU"/>
              </w:rPr>
              <w:t>капитал</w:t>
            </w:r>
            <w:r w:rsidRPr="00EB79FE">
              <w:rPr>
                <w:rFonts w:eastAsia="Calibri" w:cs="Times New Roman"/>
                <w:lang w:val="ru-RU"/>
              </w:rPr>
              <w:t xml:space="preserve"> </w:t>
            </w:r>
            <w:r>
              <w:rPr>
                <w:rFonts w:eastAsia="Calibri" w:cs="Times New Roman"/>
                <w:lang w:val="ru-RU"/>
              </w:rPr>
              <w:t>в</w:t>
            </w:r>
            <w:r w:rsidRPr="00EB79FE">
              <w:rPr>
                <w:rFonts w:eastAsia="Calibri" w:cs="Times New Roman"/>
                <w:lang w:val="ru-RU"/>
              </w:rPr>
              <w:t xml:space="preserve"> </w:t>
            </w:r>
            <w:r>
              <w:rPr>
                <w:rFonts w:eastAsia="Calibri" w:cs="Times New Roman"/>
                <w:lang w:val="ru-RU"/>
              </w:rPr>
              <w:t>сетях</w:t>
            </w:r>
            <w:r w:rsidRPr="00EB79FE">
              <w:rPr>
                <w:rFonts w:eastAsia="Calibri" w:cs="Times New Roman"/>
                <w:lang w:val="ru-RU"/>
              </w:rPr>
              <w:t xml:space="preserve"> </w:t>
            </w:r>
            <w:r>
              <w:rPr>
                <w:rFonts w:eastAsia="Calibri" w:cs="Times New Roman"/>
                <w:lang w:val="ru-RU"/>
              </w:rPr>
              <w:t>с</w:t>
            </w:r>
            <w:r w:rsidRPr="00EB79FE">
              <w:rPr>
                <w:rFonts w:eastAsia="Calibri" w:cs="Times New Roman"/>
                <w:lang w:val="ru-RU"/>
              </w:rPr>
              <w:t xml:space="preserve"> </w:t>
            </w:r>
            <w:r>
              <w:rPr>
                <w:rFonts w:eastAsia="Calibri" w:cs="Times New Roman"/>
                <w:lang w:val="ru-RU"/>
              </w:rPr>
              <w:t>комбинированной</w:t>
            </w:r>
            <w:r w:rsidRPr="00EB79FE">
              <w:rPr>
                <w:rFonts w:eastAsia="Calibri" w:cs="Times New Roman"/>
                <w:lang w:val="ru-RU"/>
              </w:rPr>
              <w:t xml:space="preserve"> </w:t>
            </w:r>
            <w:r>
              <w:rPr>
                <w:rFonts w:eastAsia="Calibri" w:cs="Times New Roman"/>
                <w:lang w:val="ru-RU"/>
              </w:rPr>
              <w:t>топологией,</w:t>
            </w:r>
            <w:r w:rsidRPr="00EB79FE">
              <w:rPr>
                <w:rFonts w:eastAsia="Calibri" w:cs="Times New Roman"/>
                <w:lang w:val="ru-RU"/>
              </w:rPr>
              <w:t xml:space="preserve"> на которые влияет использование выбранных </w:t>
            </w:r>
            <w:r>
              <w:rPr>
                <w:rFonts w:eastAsia="Calibri" w:cs="Times New Roman"/>
                <w:lang w:val="ru-RU"/>
              </w:rPr>
              <w:t>инструментов финансирования</w:t>
            </w:r>
            <w:r w:rsidRPr="00EB79FE">
              <w:rPr>
                <w:rFonts w:eastAsia="Calibri" w:cs="Times New Roman"/>
                <w:lang w:val="ru-RU"/>
              </w:rPr>
              <w:t xml:space="preserve"> цеп</w:t>
            </w:r>
            <w:r>
              <w:rPr>
                <w:rFonts w:eastAsia="Calibri" w:cs="Times New Roman"/>
                <w:lang w:val="ru-RU"/>
              </w:rPr>
              <w:t>ей</w:t>
            </w:r>
            <w:r w:rsidRPr="00EB79FE">
              <w:rPr>
                <w:rFonts w:eastAsia="Calibri" w:cs="Times New Roman"/>
                <w:lang w:val="ru-RU"/>
              </w:rPr>
              <w:t xml:space="preserve"> поставок</w:t>
            </w:r>
            <w:r>
              <w:rPr>
                <w:rFonts w:eastAsia="Calibri" w:cs="Times New Roman"/>
                <w:lang w:val="ru-RU"/>
              </w:rPr>
              <w:t xml:space="preserve">. </w:t>
            </w:r>
          </w:p>
          <w:p w14:paraId="536EB2B8" w14:textId="77777777" w:rsidR="00FF0063" w:rsidRPr="00FF0063" w:rsidRDefault="00FF0063" w:rsidP="00FF0063">
            <w:pPr>
              <w:pStyle w:val="ListParagraph"/>
              <w:widowControl/>
              <w:numPr>
                <w:ilvl w:val="0"/>
                <w:numId w:val="21"/>
              </w:numPr>
              <w:spacing w:after="0" w:line="240" w:lineRule="auto"/>
              <w:rPr>
                <w:rFonts w:eastAsia="Calibri" w:cs="Times New Roman"/>
                <w:szCs w:val="24"/>
                <w:lang w:val="ru-RU"/>
              </w:rPr>
            </w:pPr>
            <w:r w:rsidRPr="00FF0063">
              <w:rPr>
                <w:rFonts w:eastAsia="Calibri" w:cs="Times New Roman"/>
                <w:szCs w:val="24"/>
                <w:lang w:val="ru-RU"/>
              </w:rPr>
              <w:t xml:space="preserve">Оценить эффективность разработанного метода и определить его ограничения на основе </w:t>
            </w:r>
            <w:r>
              <w:rPr>
                <w:rFonts w:eastAsia="Calibri" w:cs="Times New Roman"/>
                <w:szCs w:val="24"/>
                <w:lang w:val="ru-RU"/>
              </w:rPr>
              <w:t>кейсов</w:t>
            </w:r>
            <w:r w:rsidRPr="00FF0063">
              <w:rPr>
                <w:rFonts w:eastAsia="Calibri" w:cs="Times New Roman"/>
                <w:szCs w:val="24"/>
                <w:lang w:val="ru-RU"/>
              </w:rPr>
              <w:t xml:space="preserve"> цепей поставок.</w:t>
            </w:r>
          </w:p>
          <w:p w14:paraId="58CB2119" w14:textId="77777777" w:rsidR="00FF0063" w:rsidRPr="00FF0063" w:rsidRDefault="00FF0063" w:rsidP="00F520F6">
            <w:pPr>
              <w:widowControl/>
              <w:spacing w:after="0" w:line="240" w:lineRule="auto"/>
              <w:rPr>
                <w:rFonts w:eastAsia="Calibri" w:cs="Times New Roman"/>
                <w:szCs w:val="24"/>
                <w:u w:val="single"/>
                <w:lang w:val="ru-RU"/>
              </w:rPr>
            </w:pPr>
            <w:r w:rsidRPr="00FF0063">
              <w:rPr>
                <w:rFonts w:eastAsia="Calibri" w:cs="Times New Roman"/>
                <w:szCs w:val="24"/>
                <w:u w:val="single"/>
                <w:lang w:val="ru-RU"/>
              </w:rPr>
              <w:t>Основные результаты:</w:t>
            </w:r>
          </w:p>
          <w:p w14:paraId="03C19746" w14:textId="77777777" w:rsidR="00FF0063" w:rsidRPr="003450B8" w:rsidRDefault="00FF0063" w:rsidP="00FF0063">
            <w:pPr>
              <w:widowControl/>
              <w:numPr>
                <w:ilvl w:val="0"/>
                <w:numId w:val="22"/>
              </w:numPr>
              <w:spacing w:after="0" w:line="240" w:lineRule="auto"/>
              <w:contextualSpacing/>
              <w:rPr>
                <w:rFonts w:eastAsia="Calibri" w:cs="Times New Roman"/>
                <w:lang w:val="ru-RU"/>
              </w:rPr>
            </w:pPr>
            <w:r w:rsidRPr="003450B8">
              <w:rPr>
                <w:rFonts w:eastAsia="Calibri" w:cs="Times New Roman"/>
                <w:lang w:val="ru-RU"/>
              </w:rPr>
              <w:t xml:space="preserve">В качестве изучаемых инструментов </w:t>
            </w:r>
            <w:r>
              <w:rPr>
                <w:rFonts w:eastAsia="Calibri" w:cs="Times New Roman"/>
                <w:lang w:val="ru-RU"/>
              </w:rPr>
              <w:t>снижения затрат на совместный рабочий капитал</w:t>
            </w:r>
            <w:r w:rsidRPr="003450B8">
              <w:rPr>
                <w:rFonts w:eastAsia="Calibri" w:cs="Times New Roman"/>
                <w:lang w:val="ru-RU"/>
              </w:rPr>
              <w:t xml:space="preserve"> выбраны факторинг, обратный факторинг и финансирование запасов</w:t>
            </w:r>
          </w:p>
          <w:p w14:paraId="34D50E14" w14:textId="77777777" w:rsidR="00FF0063" w:rsidRPr="003450B8" w:rsidRDefault="00FF0063" w:rsidP="00FF0063">
            <w:pPr>
              <w:widowControl/>
              <w:numPr>
                <w:ilvl w:val="0"/>
                <w:numId w:val="22"/>
              </w:numPr>
              <w:spacing w:after="0" w:line="240" w:lineRule="auto"/>
              <w:contextualSpacing/>
              <w:rPr>
                <w:rFonts w:eastAsia="Calibri" w:cs="Times New Roman"/>
                <w:lang w:val="ru-RU"/>
              </w:rPr>
            </w:pPr>
            <w:r>
              <w:rPr>
                <w:rFonts w:eastAsia="Calibri" w:cs="Times New Roman"/>
                <w:lang w:val="ru-RU"/>
              </w:rPr>
              <w:t>Построена характеристическая функция и выбраны принципы перераспределения затрат на совместный рабочий капитал: С-ядро и вектор Шепли</w:t>
            </w:r>
          </w:p>
          <w:p w14:paraId="6C89F133" w14:textId="77777777" w:rsidR="00FF0063" w:rsidRPr="003450B8" w:rsidRDefault="00FF0063" w:rsidP="00FF0063">
            <w:pPr>
              <w:widowControl/>
              <w:numPr>
                <w:ilvl w:val="0"/>
                <w:numId w:val="22"/>
              </w:numPr>
              <w:spacing w:after="0" w:line="240" w:lineRule="auto"/>
              <w:contextualSpacing/>
              <w:rPr>
                <w:rFonts w:eastAsia="Calibri" w:cs="Times New Roman"/>
                <w:szCs w:val="24"/>
                <w:u w:val="single"/>
                <w:lang w:val="ru-RU"/>
              </w:rPr>
            </w:pPr>
            <w:r>
              <w:rPr>
                <w:rFonts w:eastAsia="Calibri" w:cs="Times New Roman"/>
                <w:szCs w:val="24"/>
                <w:lang w:val="ru-RU"/>
              </w:rPr>
              <w:t>Разработанный метод сравнен со схожими методами, построенными другими авторами, а также протестирован</w:t>
            </w:r>
            <w:r w:rsidRPr="00FF0063">
              <w:rPr>
                <w:rFonts w:eastAsia="Calibri" w:cs="Times New Roman"/>
                <w:szCs w:val="24"/>
                <w:lang w:val="ru-RU"/>
              </w:rPr>
              <w:t xml:space="preserve"> </w:t>
            </w:r>
            <w:r>
              <w:rPr>
                <w:rFonts w:eastAsia="Calibri" w:cs="Times New Roman"/>
                <w:szCs w:val="24"/>
                <w:lang w:val="ru-RU"/>
              </w:rPr>
              <w:t xml:space="preserve">на примере кейса автомобильной отрасли. </w:t>
            </w:r>
          </w:p>
        </w:tc>
      </w:tr>
      <w:tr w:rsidR="00FF0063" w:rsidRPr="00984C6B" w14:paraId="4B28D9DB" w14:textId="77777777" w:rsidTr="00F520F6">
        <w:trPr>
          <w:trHeight w:val="291"/>
        </w:trPr>
        <w:tc>
          <w:tcPr>
            <w:tcW w:w="2802" w:type="dxa"/>
            <w:vAlign w:val="center"/>
          </w:tcPr>
          <w:p w14:paraId="5F80CD29" w14:textId="77777777" w:rsidR="00FF0063" w:rsidRPr="003450B8" w:rsidRDefault="00FF0063" w:rsidP="00F520F6">
            <w:pPr>
              <w:widowControl/>
              <w:spacing w:after="0" w:line="240" w:lineRule="auto"/>
              <w:rPr>
                <w:rFonts w:eastAsia="Calibri" w:cs="Times New Roman"/>
                <w:szCs w:val="24"/>
                <w:lang w:val="ru-RU"/>
              </w:rPr>
            </w:pPr>
            <w:r w:rsidRPr="003450B8">
              <w:rPr>
                <w:rFonts w:eastAsia="Calibri" w:cs="Times New Roman"/>
                <w:szCs w:val="24"/>
                <w:lang w:val="ru-RU"/>
              </w:rPr>
              <w:t>Ключевые слова</w:t>
            </w:r>
          </w:p>
        </w:tc>
        <w:tc>
          <w:tcPr>
            <w:tcW w:w="7087" w:type="dxa"/>
            <w:vAlign w:val="center"/>
          </w:tcPr>
          <w:p w14:paraId="6B4B848C" w14:textId="77777777" w:rsidR="00FF0063" w:rsidRPr="003450B8" w:rsidRDefault="00FF0063" w:rsidP="00F520F6">
            <w:pPr>
              <w:widowControl/>
              <w:spacing w:after="0" w:line="240" w:lineRule="auto"/>
              <w:rPr>
                <w:rFonts w:eastAsia="Calibri" w:cs="Times New Roman"/>
                <w:szCs w:val="24"/>
                <w:lang w:val="ru-RU"/>
              </w:rPr>
            </w:pPr>
            <w:r w:rsidRPr="003450B8">
              <w:rPr>
                <w:rFonts w:eastAsia="Calibri" w:cs="Times New Roman"/>
                <w:szCs w:val="24"/>
                <w:lang w:val="ru-RU"/>
              </w:rPr>
              <w:t xml:space="preserve">Управление оборотным капиталом, финансовая цепь поставок, инструменты финансирования цепей поставок, </w:t>
            </w:r>
            <w:r>
              <w:rPr>
                <w:rFonts w:eastAsia="Calibri" w:cs="Times New Roman"/>
                <w:szCs w:val="24"/>
                <w:lang w:val="ru-RU"/>
              </w:rPr>
              <w:t>кооперативные игры</w:t>
            </w:r>
          </w:p>
        </w:tc>
      </w:tr>
    </w:tbl>
    <w:p w14:paraId="57246306" w14:textId="77777777" w:rsidR="007230CB" w:rsidRPr="007230CB" w:rsidRDefault="007230CB" w:rsidP="007230CB">
      <w:pPr>
        <w:rPr>
          <w:lang w:val="ru-RU"/>
        </w:rPr>
      </w:pPr>
    </w:p>
    <w:p w14:paraId="1F23CD44" w14:textId="77777777" w:rsidR="007230CB" w:rsidRPr="007230CB" w:rsidRDefault="007230CB" w:rsidP="007230CB">
      <w:pPr>
        <w:rPr>
          <w:lang w:val="ru-RU"/>
        </w:rPr>
      </w:pPr>
    </w:p>
    <w:p w14:paraId="1A187F33" w14:textId="77777777" w:rsidR="007230CB" w:rsidRPr="007230CB" w:rsidRDefault="007230CB" w:rsidP="007230CB">
      <w:pPr>
        <w:rPr>
          <w:lang w:val="ru-RU"/>
        </w:rPr>
      </w:pPr>
    </w:p>
    <w:p w14:paraId="278DDF44" w14:textId="77777777" w:rsidR="007230CB" w:rsidRDefault="007230CB" w:rsidP="007230CB">
      <w:pPr>
        <w:rPr>
          <w:lang w:val="ru-RU"/>
        </w:rPr>
      </w:pPr>
    </w:p>
    <w:p w14:paraId="5EFE96F6" w14:textId="77777777" w:rsidR="0091520A" w:rsidRDefault="0091520A" w:rsidP="007230CB">
      <w:pPr>
        <w:rPr>
          <w:lang w:val="ru-RU"/>
        </w:rPr>
      </w:pPr>
    </w:p>
    <w:p w14:paraId="51F5C3AB" w14:textId="39C103EC" w:rsidR="0091520A" w:rsidRPr="0091520A" w:rsidRDefault="0091520A" w:rsidP="0091520A">
      <w:pPr>
        <w:pStyle w:val="Heading1"/>
      </w:pPr>
      <w:r>
        <w:lastRenderedPageBreak/>
        <w:t>Annotation</w:t>
      </w:r>
    </w:p>
    <w:tbl>
      <w:tblPr>
        <w:tblStyle w:val="TableGrid1"/>
        <w:tblW w:w="9889" w:type="dxa"/>
        <w:tblLook w:val="04A0" w:firstRow="1" w:lastRow="0" w:firstColumn="1" w:lastColumn="0" w:noHBand="0" w:noVBand="1"/>
      </w:tblPr>
      <w:tblGrid>
        <w:gridCol w:w="2802"/>
        <w:gridCol w:w="7087"/>
      </w:tblGrid>
      <w:tr w:rsidR="0091520A" w:rsidRPr="003450B8" w14:paraId="5E4ECD06" w14:textId="77777777" w:rsidTr="00F520F6">
        <w:tc>
          <w:tcPr>
            <w:tcW w:w="2802" w:type="dxa"/>
            <w:vAlign w:val="bottom"/>
          </w:tcPr>
          <w:p w14:paraId="57712084" w14:textId="77777777" w:rsidR="0091520A" w:rsidRPr="003450B8" w:rsidRDefault="0091520A" w:rsidP="00F520F6">
            <w:pPr>
              <w:widowControl/>
              <w:spacing w:after="0"/>
              <w:rPr>
                <w:rFonts w:eastAsia="Calibri" w:cs="Times New Roman"/>
                <w:szCs w:val="24"/>
                <w:lang w:val="ru-RU"/>
              </w:rPr>
            </w:pPr>
            <w:r>
              <w:t>Master Student's Name</w:t>
            </w:r>
          </w:p>
        </w:tc>
        <w:tc>
          <w:tcPr>
            <w:tcW w:w="7087" w:type="dxa"/>
            <w:vAlign w:val="bottom"/>
          </w:tcPr>
          <w:p w14:paraId="29F95C18" w14:textId="77777777" w:rsidR="0091520A" w:rsidRPr="003450B8" w:rsidRDefault="0091520A" w:rsidP="00F520F6">
            <w:pPr>
              <w:widowControl/>
              <w:spacing w:after="0"/>
              <w:rPr>
                <w:rFonts w:eastAsia="Calibri" w:cs="Times New Roman"/>
                <w:szCs w:val="24"/>
              </w:rPr>
            </w:pPr>
            <w:r>
              <w:rPr>
                <w:rFonts w:eastAsia="Calibri" w:cs="Times New Roman"/>
                <w:szCs w:val="24"/>
              </w:rPr>
              <w:t xml:space="preserve">Novikov Vladislav </w:t>
            </w:r>
            <w:proofErr w:type="spellStart"/>
            <w:r>
              <w:rPr>
                <w:rFonts w:eastAsia="Calibri" w:cs="Times New Roman"/>
                <w:szCs w:val="24"/>
              </w:rPr>
              <w:t>Sergeevich</w:t>
            </w:r>
            <w:proofErr w:type="spellEnd"/>
          </w:p>
        </w:tc>
      </w:tr>
      <w:tr w:rsidR="0091520A" w:rsidRPr="003450B8" w14:paraId="6BB2FCF2" w14:textId="77777777" w:rsidTr="00F520F6">
        <w:tc>
          <w:tcPr>
            <w:tcW w:w="2802" w:type="dxa"/>
            <w:vAlign w:val="center"/>
          </w:tcPr>
          <w:p w14:paraId="101C43E3" w14:textId="77777777" w:rsidR="0091520A" w:rsidRPr="003450B8" w:rsidRDefault="0091520A" w:rsidP="00F520F6">
            <w:pPr>
              <w:widowControl/>
              <w:spacing w:after="0" w:line="240" w:lineRule="auto"/>
              <w:rPr>
                <w:rFonts w:eastAsia="Calibri" w:cs="Times New Roman"/>
                <w:szCs w:val="24"/>
                <w:lang w:val="ru-RU"/>
              </w:rPr>
            </w:pPr>
            <w:r>
              <w:t>Master Thesis Title</w:t>
            </w:r>
          </w:p>
        </w:tc>
        <w:tc>
          <w:tcPr>
            <w:tcW w:w="7087" w:type="dxa"/>
            <w:vAlign w:val="center"/>
          </w:tcPr>
          <w:p w14:paraId="276513BD" w14:textId="77777777" w:rsidR="0091520A" w:rsidRPr="003450B8" w:rsidRDefault="0091520A" w:rsidP="00F520F6">
            <w:pPr>
              <w:widowControl/>
              <w:spacing w:after="0" w:line="240" w:lineRule="auto"/>
              <w:rPr>
                <w:rFonts w:eastAsia="Calibri" w:cs="Times New Roman"/>
                <w:szCs w:val="24"/>
              </w:rPr>
            </w:pPr>
            <w:r w:rsidRPr="0091520A">
              <w:rPr>
                <w:rFonts w:eastAsia="Calibri" w:cs="Times New Roman"/>
                <w:szCs w:val="24"/>
              </w:rPr>
              <w:t>Cooperative Solutions for Working Capital Cost Management in Financial Supply Chains</w:t>
            </w:r>
          </w:p>
        </w:tc>
      </w:tr>
      <w:tr w:rsidR="0091520A" w:rsidRPr="003450B8" w14:paraId="09B12FF1" w14:textId="77777777" w:rsidTr="00F520F6">
        <w:tc>
          <w:tcPr>
            <w:tcW w:w="2802" w:type="dxa"/>
            <w:vAlign w:val="center"/>
          </w:tcPr>
          <w:p w14:paraId="4C9EAE19" w14:textId="77777777" w:rsidR="0091520A" w:rsidRPr="003450B8" w:rsidRDefault="0091520A" w:rsidP="00F520F6">
            <w:pPr>
              <w:widowControl/>
              <w:spacing w:after="0" w:line="240" w:lineRule="auto"/>
              <w:rPr>
                <w:rFonts w:eastAsia="Calibri" w:cs="Times New Roman"/>
                <w:szCs w:val="24"/>
                <w:lang w:val="ru-RU"/>
              </w:rPr>
            </w:pPr>
            <w:r>
              <w:t>Educational Program</w:t>
            </w:r>
          </w:p>
        </w:tc>
        <w:tc>
          <w:tcPr>
            <w:tcW w:w="7087" w:type="dxa"/>
            <w:vAlign w:val="center"/>
          </w:tcPr>
          <w:p w14:paraId="7E89DB5B" w14:textId="77777777" w:rsidR="0091520A" w:rsidRPr="003450B8" w:rsidRDefault="0091520A" w:rsidP="00F520F6">
            <w:pPr>
              <w:widowControl/>
              <w:spacing w:after="0" w:line="240" w:lineRule="auto"/>
              <w:rPr>
                <w:rFonts w:eastAsia="Calibri" w:cs="Times New Roman"/>
                <w:szCs w:val="24"/>
              </w:rPr>
            </w:pPr>
            <w:r>
              <w:rPr>
                <w:rFonts w:eastAsia="Calibri" w:cs="Times New Roman"/>
                <w:szCs w:val="24"/>
              </w:rPr>
              <w:t>Corporate Finance</w:t>
            </w:r>
          </w:p>
        </w:tc>
      </w:tr>
      <w:tr w:rsidR="0091520A" w:rsidRPr="003450B8" w14:paraId="20E2D8C6" w14:textId="77777777" w:rsidTr="00F520F6">
        <w:tc>
          <w:tcPr>
            <w:tcW w:w="2802" w:type="dxa"/>
            <w:vAlign w:val="center"/>
          </w:tcPr>
          <w:p w14:paraId="6D88EA05" w14:textId="77777777" w:rsidR="0091520A" w:rsidRPr="003450B8" w:rsidRDefault="0091520A" w:rsidP="00F520F6">
            <w:pPr>
              <w:widowControl/>
              <w:spacing w:after="0" w:line="240" w:lineRule="auto"/>
              <w:rPr>
                <w:rFonts w:eastAsia="Calibri" w:cs="Times New Roman"/>
                <w:szCs w:val="24"/>
                <w:lang w:val="ru-RU"/>
              </w:rPr>
            </w:pPr>
            <w:r>
              <w:t>Main field of study</w:t>
            </w:r>
          </w:p>
        </w:tc>
        <w:tc>
          <w:tcPr>
            <w:tcW w:w="7087" w:type="dxa"/>
            <w:vAlign w:val="center"/>
          </w:tcPr>
          <w:p w14:paraId="3886A7DF" w14:textId="77777777" w:rsidR="0091520A" w:rsidRPr="003450B8" w:rsidRDefault="0091520A" w:rsidP="00F520F6">
            <w:pPr>
              <w:widowControl/>
              <w:spacing w:after="0" w:line="240" w:lineRule="auto"/>
              <w:rPr>
                <w:rFonts w:eastAsia="Calibri" w:cs="Times New Roman"/>
                <w:szCs w:val="24"/>
              </w:rPr>
            </w:pPr>
            <w:r>
              <w:t>38.04.02</w:t>
            </w:r>
            <w:r>
              <w:rPr>
                <w:lang w:val="ru-RU"/>
              </w:rPr>
              <w:t xml:space="preserve"> </w:t>
            </w:r>
            <w:r>
              <w:rPr>
                <w:rFonts w:eastAsia="Calibri" w:cs="Times New Roman"/>
                <w:szCs w:val="24"/>
              </w:rPr>
              <w:t>Management</w:t>
            </w:r>
          </w:p>
        </w:tc>
      </w:tr>
      <w:tr w:rsidR="0091520A" w:rsidRPr="003450B8" w14:paraId="36DBBC68" w14:textId="77777777" w:rsidTr="00F520F6">
        <w:tc>
          <w:tcPr>
            <w:tcW w:w="2802" w:type="dxa"/>
            <w:vAlign w:val="center"/>
          </w:tcPr>
          <w:p w14:paraId="39A2F7B3" w14:textId="77777777" w:rsidR="0091520A" w:rsidRPr="003450B8" w:rsidRDefault="0091520A" w:rsidP="00F520F6">
            <w:pPr>
              <w:widowControl/>
              <w:spacing w:after="0" w:line="240" w:lineRule="auto"/>
              <w:rPr>
                <w:rFonts w:eastAsia="Calibri" w:cs="Times New Roman"/>
                <w:szCs w:val="24"/>
                <w:lang w:val="ru-RU"/>
              </w:rPr>
            </w:pPr>
            <w:r>
              <w:rPr>
                <w:rFonts w:eastAsia="Calibri" w:cs="Times New Roman"/>
                <w:szCs w:val="24"/>
              </w:rPr>
              <w:t>Year</w:t>
            </w:r>
            <w:r w:rsidRPr="003450B8">
              <w:rPr>
                <w:rFonts w:eastAsia="Calibri" w:cs="Times New Roman"/>
                <w:szCs w:val="24"/>
                <w:lang w:val="ru-RU"/>
              </w:rPr>
              <w:t xml:space="preserve"> </w:t>
            </w:r>
          </w:p>
        </w:tc>
        <w:tc>
          <w:tcPr>
            <w:tcW w:w="7087" w:type="dxa"/>
            <w:vAlign w:val="center"/>
          </w:tcPr>
          <w:p w14:paraId="3C056AB7" w14:textId="77777777" w:rsidR="0091520A" w:rsidRPr="003450B8" w:rsidRDefault="0091520A" w:rsidP="00F520F6">
            <w:pPr>
              <w:widowControl/>
              <w:spacing w:after="0" w:line="240" w:lineRule="auto"/>
              <w:rPr>
                <w:rFonts w:eastAsia="Calibri" w:cs="Times New Roman"/>
                <w:szCs w:val="24"/>
                <w:lang w:val="ru-RU"/>
              </w:rPr>
            </w:pPr>
            <w:r w:rsidRPr="003450B8">
              <w:rPr>
                <w:rFonts w:eastAsia="Calibri" w:cs="Times New Roman"/>
                <w:szCs w:val="24"/>
                <w:lang w:val="ru-RU"/>
              </w:rPr>
              <w:t>20</w:t>
            </w:r>
            <w:r>
              <w:rPr>
                <w:rFonts w:eastAsia="Calibri" w:cs="Times New Roman"/>
                <w:szCs w:val="24"/>
                <w:lang w:val="ru-RU"/>
              </w:rPr>
              <w:t>23</w:t>
            </w:r>
          </w:p>
        </w:tc>
      </w:tr>
      <w:tr w:rsidR="0091520A" w:rsidRPr="003450B8" w14:paraId="042864F7" w14:textId="77777777" w:rsidTr="00F520F6">
        <w:tc>
          <w:tcPr>
            <w:tcW w:w="2802" w:type="dxa"/>
            <w:vAlign w:val="center"/>
          </w:tcPr>
          <w:p w14:paraId="26D7B807" w14:textId="77777777" w:rsidR="0091520A" w:rsidRPr="003450B8" w:rsidRDefault="0091520A" w:rsidP="00F520F6">
            <w:pPr>
              <w:widowControl/>
              <w:spacing w:after="0" w:line="240" w:lineRule="auto"/>
              <w:rPr>
                <w:rFonts w:eastAsia="Calibri" w:cs="Times New Roman"/>
                <w:szCs w:val="24"/>
                <w:lang w:val="ru-RU"/>
              </w:rPr>
            </w:pPr>
            <w:r>
              <w:t>Academic Advisor's Name</w:t>
            </w:r>
          </w:p>
        </w:tc>
        <w:tc>
          <w:tcPr>
            <w:tcW w:w="7087" w:type="dxa"/>
            <w:vAlign w:val="center"/>
          </w:tcPr>
          <w:p w14:paraId="3CBB9AA4" w14:textId="77777777" w:rsidR="0091520A" w:rsidRPr="003450B8" w:rsidRDefault="0091520A" w:rsidP="00F520F6">
            <w:pPr>
              <w:widowControl/>
              <w:spacing w:after="0" w:line="240" w:lineRule="auto"/>
              <w:rPr>
                <w:rFonts w:eastAsia="Calibri" w:cs="Times New Roman"/>
                <w:szCs w:val="24"/>
              </w:rPr>
            </w:pPr>
            <w:proofErr w:type="spellStart"/>
            <w:r>
              <w:rPr>
                <w:rFonts w:eastAsia="Calibri" w:cs="Times New Roman"/>
                <w:szCs w:val="24"/>
              </w:rPr>
              <w:t>Zenkevich</w:t>
            </w:r>
            <w:proofErr w:type="spellEnd"/>
            <w:r>
              <w:rPr>
                <w:rFonts w:eastAsia="Calibri" w:cs="Times New Roman"/>
                <w:szCs w:val="24"/>
              </w:rPr>
              <w:t xml:space="preserve"> Nikolay </w:t>
            </w:r>
            <w:proofErr w:type="spellStart"/>
            <w:r>
              <w:rPr>
                <w:rFonts w:eastAsia="Calibri" w:cs="Times New Roman"/>
                <w:szCs w:val="24"/>
              </w:rPr>
              <w:t>Anatolievich</w:t>
            </w:r>
            <w:proofErr w:type="spellEnd"/>
          </w:p>
        </w:tc>
      </w:tr>
      <w:tr w:rsidR="0091520A" w:rsidRPr="003450B8" w14:paraId="64E0E04B" w14:textId="77777777" w:rsidTr="00F520F6">
        <w:tc>
          <w:tcPr>
            <w:tcW w:w="2802" w:type="dxa"/>
            <w:vAlign w:val="center"/>
          </w:tcPr>
          <w:p w14:paraId="1CB613FA" w14:textId="77777777" w:rsidR="0091520A" w:rsidRPr="003450B8" w:rsidRDefault="0091520A" w:rsidP="00F520F6">
            <w:pPr>
              <w:widowControl/>
              <w:spacing w:after="0" w:line="240" w:lineRule="auto"/>
              <w:contextualSpacing/>
              <w:rPr>
                <w:rFonts w:eastAsia="Calibri" w:cs="Times New Roman"/>
                <w:szCs w:val="24"/>
              </w:rPr>
            </w:pPr>
            <w:r>
              <w:t>Description of the goal, objectives and main results</w:t>
            </w:r>
          </w:p>
        </w:tc>
        <w:tc>
          <w:tcPr>
            <w:tcW w:w="7087" w:type="dxa"/>
            <w:vAlign w:val="center"/>
          </w:tcPr>
          <w:p w14:paraId="102912CC" w14:textId="77777777" w:rsidR="0091520A" w:rsidRPr="003450B8" w:rsidRDefault="0091520A" w:rsidP="00F520F6">
            <w:pPr>
              <w:widowControl/>
              <w:spacing w:after="0" w:line="240" w:lineRule="auto"/>
              <w:contextualSpacing/>
              <w:rPr>
                <w:rFonts w:eastAsia="Calibri" w:cs="Times New Roman"/>
                <w:szCs w:val="24"/>
              </w:rPr>
            </w:pPr>
            <w:r>
              <w:rPr>
                <w:rFonts w:eastAsia="Calibri" w:cs="Times New Roman"/>
                <w:szCs w:val="24"/>
                <w:u w:val="single"/>
              </w:rPr>
              <w:t>Research goal</w:t>
            </w:r>
            <w:r w:rsidRPr="003450B8">
              <w:rPr>
                <w:rFonts w:eastAsia="Calibri" w:cs="Times New Roman"/>
                <w:szCs w:val="24"/>
                <w:u w:val="single"/>
              </w:rPr>
              <w:t>:</w:t>
            </w:r>
            <w:r w:rsidRPr="003450B8">
              <w:rPr>
                <w:rFonts w:eastAsia="Calibri" w:cs="Times New Roman"/>
                <w:szCs w:val="24"/>
              </w:rPr>
              <w:t xml:space="preserve"> </w:t>
            </w:r>
            <w:r>
              <w:rPr>
                <w:rFonts w:eastAsia="Times New Roman"/>
              </w:rPr>
              <w:t>advancement of the framework for reduction and redistribution of joint working capital costs in financial supply chain networks with combined topology</w:t>
            </w:r>
          </w:p>
          <w:p w14:paraId="12C2DFB3" w14:textId="77777777" w:rsidR="0091520A" w:rsidRPr="003450B8" w:rsidRDefault="0091520A" w:rsidP="00F520F6">
            <w:pPr>
              <w:widowControl/>
              <w:spacing w:after="0" w:line="240" w:lineRule="auto"/>
              <w:contextualSpacing/>
              <w:rPr>
                <w:rFonts w:eastAsia="Calibri" w:cs="Times New Roman"/>
                <w:szCs w:val="24"/>
                <w:u w:val="single"/>
                <w:lang w:val="ru-RU"/>
              </w:rPr>
            </w:pPr>
            <w:r>
              <w:rPr>
                <w:rFonts w:eastAsia="Calibri" w:cs="Times New Roman"/>
                <w:szCs w:val="24"/>
                <w:u w:val="single"/>
              </w:rPr>
              <w:t>Research objectives</w:t>
            </w:r>
            <w:r w:rsidRPr="003450B8">
              <w:rPr>
                <w:rFonts w:eastAsia="Calibri" w:cs="Times New Roman"/>
                <w:szCs w:val="24"/>
                <w:u w:val="single"/>
                <w:lang w:val="ru-RU"/>
              </w:rPr>
              <w:t>:</w:t>
            </w:r>
          </w:p>
          <w:p w14:paraId="590C835C" w14:textId="77777777" w:rsidR="0091520A" w:rsidRPr="0091520A" w:rsidRDefault="0091520A" w:rsidP="0091520A">
            <w:pPr>
              <w:widowControl/>
              <w:numPr>
                <w:ilvl w:val="0"/>
                <w:numId w:val="21"/>
              </w:numPr>
              <w:spacing w:after="0" w:line="240" w:lineRule="auto"/>
              <w:contextualSpacing/>
              <w:rPr>
                <w:rFonts w:eastAsia="Calibri" w:cs="Times New Roman"/>
                <w:szCs w:val="24"/>
                <w:u w:val="single"/>
              </w:rPr>
            </w:pPr>
            <w:r w:rsidRPr="00FF0063">
              <w:rPr>
                <w:rFonts w:eastAsia="Calibri" w:cs="Times New Roman"/>
              </w:rPr>
              <w:t>Based on analysis of academic and practical literature, analyze possible financial supply</w:t>
            </w:r>
            <w:r>
              <w:rPr>
                <w:rFonts w:eastAsia="Calibri" w:cs="Times New Roman"/>
              </w:rPr>
              <w:t xml:space="preserve"> </w:t>
            </w:r>
            <w:r w:rsidRPr="00FF0063">
              <w:rPr>
                <w:rFonts w:eastAsia="Calibri" w:cs="Times New Roman"/>
              </w:rPr>
              <w:t xml:space="preserve">chain solutions to decrease working capital costs. </w:t>
            </w:r>
          </w:p>
          <w:p w14:paraId="50183624" w14:textId="77777777" w:rsidR="0091520A" w:rsidRPr="0091520A" w:rsidRDefault="0091520A" w:rsidP="0091520A">
            <w:pPr>
              <w:widowControl/>
              <w:numPr>
                <w:ilvl w:val="0"/>
                <w:numId w:val="21"/>
              </w:numPr>
              <w:spacing w:after="0" w:line="240" w:lineRule="auto"/>
              <w:contextualSpacing/>
              <w:rPr>
                <w:rFonts w:eastAsia="Calibri" w:cs="Times New Roman"/>
                <w:szCs w:val="24"/>
              </w:rPr>
            </w:pPr>
            <w:r w:rsidRPr="00FF0063">
              <w:rPr>
                <w:rFonts w:eastAsia="Calibri" w:cs="Times New Roman"/>
              </w:rPr>
              <w:t>Improve the framework for reduction and redistribution of joint working capital costs of networks with combined topology affected by usage of chosen financial supply chain</w:t>
            </w:r>
            <w:r>
              <w:rPr>
                <w:rFonts w:eastAsia="Calibri" w:cs="Times New Roman"/>
              </w:rPr>
              <w:t xml:space="preserve"> </w:t>
            </w:r>
            <w:r w:rsidRPr="00FF0063">
              <w:rPr>
                <w:rFonts w:eastAsia="Calibri" w:cs="Times New Roman"/>
              </w:rPr>
              <w:t>solutions.</w:t>
            </w:r>
          </w:p>
          <w:p w14:paraId="4BE1D520" w14:textId="77777777" w:rsidR="0091520A" w:rsidRPr="00FF0063" w:rsidRDefault="0091520A" w:rsidP="0091520A">
            <w:pPr>
              <w:widowControl/>
              <w:numPr>
                <w:ilvl w:val="0"/>
                <w:numId w:val="21"/>
              </w:numPr>
              <w:spacing w:after="0" w:line="240" w:lineRule="auto"/>
              <w:contextualSpacing/>
              <w:rPr>
                <w:rFonts w:eastAsia="Calibri" w:cs="Times New Roman"/>
                <w:szCs w:val="24"/>
              </w:rPr>
            </w:pPr>
            <w:r w:rsidRPr="00FF0063">
              <w:rPr>
                <w:rFonts w:eastAsia="Calibri" w:cs="Times New Roman"/>
                <w:szCs w:val="24"/>
              </w:rPr>
              <w:t>Evaluate the effectiveness of improved framework and figure out its limitations based on</w:t>
            </w:r>
            <w:r>
              <w:rPr>
                <w:rFonts w:eastAsia="Calibri" w:cs="Times New Roman"/>
                <w:szCs w:val="24"/>
              </w:rPr>
              <w:t xml:space="preserve"> </w:t>
            </w:r>
            <w:r w:rsidRPr="00FF0063">
              <w:rPr>
                <w:rFonts w:eastAsia="Calibri" w:cs="Times New Roman"/>
                <w:szCs w:val="24"/>
              </w:rPr>
              <w:t>case studies of supply chains.</w:t>
            </w:r>
          </w:p>
          <w:p w14:paraId="31BA027E" w14:textId="77777777" w:rsidR="0091520A" w:rsidRPr="00FF0063" w:rsidRDefault="0091520A" w:rsidP="00F520F6">
            <w:pPr>
              <w:widowControl/>
              <w:spacing w:after="0" w:line="240" w:lineRule="auto"/>
              <w:rPr>
                <w:rFonts w:eastAsia="Calibri" w:cs="Times New Roman"/>
                <w:szCs w:val="24"/>
                <w:u w:val="single"/>
                <w:lang w:val="ru-RU"/>
              </w:rPr>
            </w:pPr>
            <w:r>
              <w:rPr>
                <w:rFonts w:eastAsia="Calibri" w:cs="Times New Roman"/>
                <w:szCs w:val="24"/>
                <w:u w:val="single"/>
              </w:rPr>
              <w:t>Main results</w:t>
            </w:r>
            <w:r w:rsidRPr="00FF0063">
              <w:rPr>
                <w:rFonts w:eastAsia="Calibri" w:cs="Times New Roman"/>
                <w:szCs w:val="24"/>
                <w:u w:val="single"/>
                <w:lang w:val="ru-RU"/>
              </w:rPr>
              <w:t>:</w:t>
            </w:r>
          </w:p>
          <w:p w14:paraId="47FE7BC2" w14:textId="77777777" w:rsidR="0091520A" w:rsidRPr="0091520A" w:rsidRDefault="0091520A" w:rsidP="0091520A">
            <w:pPr>
              <w:widowControl/>
              <w:numPr>
                <w:ilvl w:val="0"/>
                <w:numId w:val="22"/>
              </w:numPr>
              <w:spacing w:after="0" w:line="240" w:lineRule="auto"/>
              <w:contextualSpacing/>
              <w:rPr>
                <w:rFonts w:eastAsia="Calibri" w:cs="Times New Roman"/>
              </w:rPr>
            </w:pPr>
            <w:r w:rsidRPr="0091520A">
              <w:rPr>
                <w:rFonts w:eastAsia="Calibri" w:cs="Times New Roman"/>
              </w:rPr>
              <w:t xml:space="preserve">Factoring, reverse factoring, and inventory financing were chosen as the </w:t>
            </w:r>
            <w:r>
              <w:rPr>
                <w:rFonts w:eastAsia="Calibri" w:cs="Times New Roman"/>
              </w:rPr>
              <w:t xml:space="preserve">financial supply chain </w:t>
            </w:r>
            <w:r w:rsidRPr="0091520A">
              <w:rPr>
                <w:rFonts w:eastAsia="Calibri" w:cs="Times New Roman"/>
              </w:rPr>
              <w:t xml:space="preserve">instruments to reduce the cost of </w:t>
            </w:r>
            <w:r>
              <w:rPr>
                <w:rFonts w:eastAsia="Calibri" w:cs="Times New Roman"/>
              </w:rPr>
              <w:t>joint</w:t>
            </w:r>
            <w:r w:rsidRPr="0091520A">
              <w:rPr>
                <w:rFonts w:eastAsia="Calibri" w:cs="Times New Roman"/>
              </w:rPr>
              <w:t xml:space="preserve"> working capital</w:t>
            </w:r>
          </w:p>
          <w:p w14:paraId="08DE8F1B" w14:textId="77777777" w:rsidR="0091520A" w:rsidRPr="0091520A" w:rsidRDefault="0091520A" w:rsidP="0091520A">
            <w:pPr>
              <w:widowControl/>
              <w:numPr>
                <w:ilvl w:val="0"/>
                <w:numId w:val="22"/>
              </w:numPr>
              <w:spacing w:after="0" w:line="240" w:lineRule="auto"/>
              <w:contextualSpacing/>
              <w:rPr>
                <w:rFonts w:eastAsia="Calibri" w:cs="Times New Roman"/>
                <w:szCs w:val="24"/>
                <w:u w:val="single"/>
              </w:rPr>
            </w:pPr>
            <w:r w:rsidRPr="0091520A">
              <w:rPr>
                <w:rFonts w:eastAsia="Calibri" w:cs="Times New Roman"/>
              </w:rPr>
              <w:t xml:space="preserve">A characteristic function is </w:t>
            </w:r>
            <w:r>
              <w:rPr>
                <w:rFonts w:eastAsia="Calibri" w:cs="Times New Roman"/>
              </w:rPr>
              <w:t>set</w:t>
            </w:r>
            <w:r w:rsidRPr="0091520A">
              <w:rPr>
                <w:rFonts w:eastAsia="Calibri" w:cs="Times New Roman"/>
              </w:rPr>
              <w:t xml:space="preserve"> and the principles of </w:t>
            </w:r>
            <w:r>
              <w:rPr>
                <w:rFonts w:eastAsia="Calibri" w:cs="Times New Roman"/>
              </w:rPr>
              <w:t>division of joint</w:t>
            </w:r>
            <w:r w:rsidRPr="0091520A">
              <w:rPr>
                <w:rFonts w:eastAsia="Calibri" w:cs="Times New Roman"/>
              </w:rPr>
              <w:t xml:space="preserve"> working capital </w:t>
            </w:r>
            <w:r>
              <w:rPr>
                <w:rFonts w:eastAsia="Calibri" w:cs="Times New Roman"/>
              </w:rPr>
              <w:t xml:space="preserve">costs </w:t>
            </w:r>
            <w:r w:rsidRPr="0091520A">
              <w:rPr>
                <w:rFonts w:eastAsia="Calibri" w:cs="Times New Roman"/>
              </w:rPr>
              <w:t>are selected: the C-core and the vector of Shepley</w:t>
            </w:r>
          </w:p>
          <w:p w14:paraId="5D24B92D" w14:textId="77777777" w:rsidR="0091520A" w:rsidRPr="003450B8" w:rsidRDefault="0091520A" w:rsidP="0091520A">
            <w:pPr>
              <w:widowControl/>
              <w:numPr>
                <w:ilvl w:val="0"/>
                <w:numId w:val="22"/>
              </w:numPr>
              <w:spacing w:after="0" w:line="240" w:lineRule="auto"/>
              <w:contextualSpacing/>
              <w:rPr>
                <w:rFonts w:eastAsia="Calibri" w:cs="Times New Roman"/>
                <w:szCs w:val="24"/>
                <w:u w:val="single"/>
              </w:rPr>
            </w:pPr>
            <w:r w:rsidRPr="0091520A">
              <w:rPr>
                <w:rFonts w:eastAsia="Calibri" w:cs="Times New Roman"/>
                <w:szCs w:val="24"/>
              </w:rPr>
              <w:t xml:space="preserve">The developed </w:t>
            </w:r>
            <w:r>
              <w:rPr>
                <w:rFonts w:eastAsia="Calibri" w:cs="Times New Roman"/>
                <w:szCs w:val="24"/>
              </w:rPr>
              <w:t>framework</w:t>
            </w:r>
            <w:r w:rsidRPr="0091520A">
              <w:rPr>
                <w:rFonts w:eastAsia="Calibri" w:cs="Times New Roman"/>
                <w:szCs w:val="24"/>
              </w:rPr>
              <w:t xml:space="preserve"> is compared with similar methods constructed by other authors, and also tested on the case </w:t>
            </w:r>
            <w:r>
              <w:rPr>
                <w:rFonts w:eastAsia="Calibri" w:cs="Times New Roman"/>
                <w:szCs w:val="24"/>
              </w:rPr>
              <w:t xml:space="preserve">study </w:t>
            </w:r>
            <w:r w:rsidRPr="0091520A">
              <w:rPr>
                <w:rFonts w:eastAsia="Calibri" w:cs="Times New Roman"/>
                <w:szCs w:val="24"/>
              </w:rPr>
              <w:t>of the automotive industry.</w:t>
            </w:r>
          </w:p>
        </w:tc>
      </w:tr>
      <w:tr w:rsidR="0091520A" w:rsidRPr="003450B8" w14:paraId="1672A13F" w14:textId="77777777" w:rsidTr="00F520F6">
        <w:trPr>
          <w:trHeight w:val="291"/>
        </w:trPr>
        <w:tc>
          <w:tcPr>
            <w:tcW w:w="2802" w:type="dxa"/>
            <w:vAlign w:val="center"/>
          </w:tcPr>
          <w:p w14:paraId="22097B22" w14:textId="77777777" w:rsidR="0091520A" w:rsidRPr="003450B8" w:rsidRDefault="0091520A" w:rsidP="00F520F6">
            <w:pPr>
              <w:widowControl/>
              <w:spacing w:after="0" w:line="240" w:lineRule="auto"/>
              <w:rPr>
                <w:rFonts w:eastAsia="Calibri" w:cs="Times New Roman"/>
                <w:szCs w:val="24"/>
                <w:lang w:val="ru-RU"/>
              </w:rPr>
            </w:pPr>
            <w:r>
              <w:t>Keywords</w:t>
            </w:r>
          </w:p>
        </w:tc>
        <w:tc>
          <w:tcPr>
            <w:tcW w:w="7087" w:type="dxa"/>
            <w:vAlign w:val="center"/>
          </w:tcPr>
          <w:p w14:paraId="60C591AE" w14:textId="77777777" w:rsidR="0091520A" w:rsidRPr="003450B8" w:rsidRDefault="0091520A" w:rsidP="00F520F6">
            <w:pPr>
              <w:widowControl/>
              <w:spacing w:after="0" w:line="240" w:lineRule="auto"/>
              <w:rPr>
                <w:rFonts w:eastAsia="Calibri" w:cs="Times New Roman"/>
                <w:szCs w:val="24"/>
              </w:rPr>
            </w:pPr>
            <w:r w:rsidRPr="0091520A">
              <w:rPr>
                <w:rFonts w:eastAsia="Calibri" w:cs="Times New Roman"/>
                <w:szCs w:val="24"/>
              </w:rPr>
              <w:t xml:space="preserve">Working capital management, financial supply chain, </w:t>
            </w:r>
            <w:r>
              <w:rPr>
                <w:rFonts w:eastAsia="Calibri" w:cs="Times New Roman"/>
                <w:szCs w:val="24"/>
              </w:rPr>
              <w:t>financial supply chain solutions</w:t>
            </w:r>
            <w:r w:rsidRPr="0091520A">
              <w:rPr>
                <w:rFonts w:eastAsia="Calibri" w:cs="Times New Roman"/>
                <w:szCs w:val="24"/>
              </w:rPr>
              <w:t>, cooperative games</w:t>
            </w:r>
          </w:p>
        </w:tc>
      </w:tr>
    </w:tbl>
    <w:p w14:paraId="5365BFCB" w14:textId="77777777" w:rsidR="007230CB" w:rsidRPr="0091520A" w:rsidRDefault="007230CB" w:rsidP="007230CB"/>
    <w:p w14:paraId="4FDBDF3A" w14:textId="77777777" w:rsidR="007230CB" w:rsidRPr="0091520A" w:rsidRDefault="007230CB" w:rsidP="007230CB"/>
    <w:p w14:paraId="737A4251" w14:textId="77777777" w:rsidR="007230CB" w:rsidRPr="0091520A" w:rsidRDefault="007230CB" w:rsidP="007230CB"/>
    <w:p w14:paraId="126EE2C8" w14:textId="77777777" w:rsidR="007230CB" w:rsidRPr="0091520A" w:rsidRDefault="007230CB" w:rsidP="007230CB"/>
    <w:p w14:paraId="3E2BA49B" w14:textId="77777777" w:rsidR="007230CB" w:rsidRPr="0091520A" w:rsidRDefault="007230CB" w:rsidP="007230CB"/>
    <w:p w14:paraId="7266AF79" w14:textId="77777777" w:rsidR="007230CB" w:rsidRPr="0091520A" w:rsidRDefault="007230CB" w:rsidP="007230CB"/>
    <w:p w14:paraId="33BDE643" w14:textId="77777777" w:rsidR="007230CB" w:rsidRPr="0091520A" w:rsidRDefault="007230CB" w:rsidP="007230CB"/>
    <w:p w14:paraId="24A0355D" w14:textId="77777777" w:rsidR="007230CB" w:rsidRPr="0091520A" w:rsidRDefault="007230CB" w:rsidP="007230CB"/>
    <w:bookmarkEnd w:id="0" w:displacedByCustomXml="next"/>
    <w:sdt>
      <w:sdtPr>
        <w:rPr>
          <w:rFonts w:ascii="Times New Roman" w:eastAsiaTheme="minorHAnsi" w:hAnsi="Times New Roman" w:cstheme="minorBidi"/>
          <w:color w:val="auto"/>
          <w:sz w:val="24"/>
          <w:szCs w:val="22"/>
        </w:rPr>
        <w:id w:val="-1973978872"/>
        <w:docPartObj>
          <w:docPartGallery w:val="Table of Contents"/>
          <w:docPartUnique/>
        </w:docPartObj>
      </w:sdtPr>
      <w:sdtEndPr>
        <w:rPr>
          <w:b/>
          <w:bCs/>
          <w:noProof/>
        </w:rPr>
      </w:sdtEndPr>
      <w:sdtContent>
        <w:p w14:paraId="6597A849" w14:textId="0B83BC0F" w:rsidR="002605A7" w:rsidRPr="007230CB" w:rsidRDefault="002605A7">
          <w:pPr>
            <w:pStyle w:val="TOCHeading"/>
            <w:rPr>
              <w:rStyle w:val="Heading1Char"/>
              <w:color w:val="000000" w:themeColor="text1"/>
              <w:sz w:val="36"/>
              <w:szCs w:val="40"/>
            </w:rPr>
          </w:pPr>
          <w:r w:rsidRPr="007230CB">
            <w:rPr>
              <w:rStyle w:val="Heading1Char"/>
              <w:color w:val="000000" w:themeColor="text1"/>
              <w:sz w:val="36"/>
              <w:szCs w:val="40"/>
            </w:rPr>
            <w:t>Contents</w:t>
          </w:r>
        </w:p>
        <w:p w14:paraId="5110C563" w14:textId="418F30FC" w:rsidR="007230CB" w:rsidRPr="00C24EB2" w:rsidRDefault="003B23DE">
          <w:pPr>
            <w:pStyle w:val="TOC1"/>
            <w:tabs>
              <w:tab w:val="right" w:leader="dot" w:pos="9345"/>
            </w:tabs>
            <w:rPr>
              <w:rFonts w:asciiTheme="minorHAnsi" w:eastAsiaTheme="minorEastAsia" w:hAnsiTheme="minorHAnsi"/>
              <w:noProof/>
              <w:szCs w:val="24"/>
            </w:rPr>
          </w:pPr>
          <w:r>
            <w:fldChar w:fldCharType="begin"/>
          </w:r>
          <w:r>
            <w:instrText xml:space="preserve"> TOC \o "1-2" \h \z \u </w:instrText>
          </w:r>
          <w:r>
            <w:fldChar w:fldCharType="separate"/>
          </w:r>
          <w:hyperlink w:anchor="_Toc136313580" w:history="1">
            <w:r w:rsidR="007230CB" w:rsidRPr="00C24EB2">
              <w:rPr>
                <w:rStyle w:val="Hyperlink"/>
                <w:rFonts w:eastAsia="Times New Roman"/>
                <w:noProof/>
                <w:szCs w:val="24"/>
              </w:rPr>
              <w:t>Introduction</w:t>
            </w:r>
            <w:r w:rsidR="007230CB" w:rsidRPr="00C24EB2">
              <w:rPr>
                <w:noProof/>
                <w:webHidden/>
                <w:szCs w:val="24"/>
              </w:rPr>
              <w:tab/>
            </w:r>
            <w:r w:rsidR="007230CB" w:rsidRPr="00C24EB2">
              <w:rPr>
                <w:noProof/>
                <w:webHidden/>
                <w:szCs w:val="24"/>
              </w:rPr>
              <w:fldChar w:fldCharType="begin"/>
            </w:r>
            <w:r w:rsidR="007230CB" w:rsidRPr="00C24EB2">
              <w:rPr>
                <w:noProof/>
                <w:webHidden/>
                <w:szCs w:val="24"/>
              </w:rPr>
              <w:instrText xml:space="preserve"> PAGEREF _Toc136313580 \h </w:instrText>
            </w:r>
            <w:r w:rsidR="007230CB" w:rsidRPr="00C24EB2">
              <w:rPr>
                <w:noProof/>
                <w:webHidden/>
                <w:szCs w:val="24"/>
              </w:rPr>
            </w:r>
            <w:r w:rsidR="007230CB" w:rsidRPr="00C24EB2">
              <w:rPr>
                <w:noProof/>
                <w:webHidden/>
                <w:szCs w:val="24"/>
              </w:rPr>
              <w:fldChar w:fldCharType="separate"/>
            </w:r>
            <w:r w:rsidR="007810B9">
              <w:rPr>
                <w:noProof/>
                <w:webHidden/>
                <w:szCs w:val="24"/>
              </w:rPr>
              <w:t>5</w:t>
            </w:r>
            <w:r w:rsidR="007230CB" w:rsidRPr="00C24EB2">
              <w:rPr>
                <w:noProof/>
                <w:webHidden/>
                <w:szCs w:val="24"/>
              </w:rPr>
              <w:fldChar w:fldCharType="end"/>
            </w:r>
          </w:hyperlink>
        </w:p>
        <w:p w14:paraId="0B7159AF" w14:textId="0A55A11E" w:rsidR="007230CB" w:rsidRPr="00C24EB2" w:rsidRDefault="00000000">
          <w:pPr>
            <w:pStyle w:val="TOC1"/>
            <w:tabs>
              <w:tab w:val="right" w:leader="dot" w:pos="9345"/>
            </w:tabs>
            <w:rPr>
              <w:rFonts w:asciiTheme="minorHAnsi" w:eastAsiaTheme="minorEastAsia" w:hAnsiTheme="minorHAnsi"/>
              <w:noProof/>
              <w:szCs w:val="24"/>
            </w:rPr>
          </w:pPr>
          <w:hyperlink w:anchor="_Toc136313581" w:history="1">
            <w:r w:rsidR="007230CB" w:rsidRPr="00C24EB2">
              <w:rPr>
                <w:rStyle w:val="Hyperlink"/>
                <w:rFonts w:eastAsia="Times New Roman"/>
                <w:noProof/>
                <w:szCs w:val="24"/>
              </w:rPr>
              <w:t>Chapter 1. Working capital in financial supply chains</w:t>
            </w:r>
            <w:r w:rsidR="007230CB" w:rsidRPr="00C24EB2">
              <w:rPr>
                <w:noProof/>
                <w:webHidden/>
                <w:szCs w:val="24"/>
              </w:rPr>
              <w:tab/>
            </w:r>
            <w:r w:rsidR="007230CB" w:rsidRPr="00C24EB2">
              <w:rPr>
                <w:noProof/>
                <w:webHidden/>
                <w:szCs w:val="24"/>
              </w:rPr>
              <w:fldChar w:fldCharType="begin"/>
            </w:r>
            <w:r w:rsidR="007230CB" w:rsidRPr="00C24EB2">
              <w:rPr>
                <w:noProof/>
                <w:webHidden/>
                <w:szCs w:val="24"/>
              </w:rPr>
              <w:instrText xml:space="preserve"> PAGEREF _Toc136313581 \h </w:instrText>
            </w:r>
            <w:r w:rsidR="007230CB" w:rsidRPr="00C24EB2">
              <w:rPr>
                <w:noProof/>
                <w:webHidden/>
                <w:szCs w:val="24"/>
              </w:rPr>
            </w:r>
            <w:r w:rsidR="007230CB" w:rsidRPr="00C24EB2">
              <w:rPr>
                <w:noProof/>
                <w:webHidden/>
                <w:szCs w:val="24"/>
              </w:rPr>
              <w:fldChar w:fldCharType="separate"/>
            </w:r>
            <w:r w:rsidR="007810B9">
              <w:rPr>
                <w:noProof/>
                <w:webHidden/>
                <w:szCs w:val="24"/>
              </w:rPr>
              <w:t>7</w:t>
            </w:r>
            <w:r w:rsidR="007230CB" w:rsidRPr="00C24EB2">
              <w:rPr>
                <w:noProof/>
                <w:webHidden/>
                <w:szCs w:val="24"/>
              </w:rPr>
              <w:fldChar w:fldCharType="end"/>
            </w:r>
          </w:hyperlink>
        </w:p>
        <w:p w14:paraId="168A4593" w14:textId="7503A355" w:rsidR="007230CB" w:rsidRPr="00C24EB2" w:rsidRDefault="00000000">
          <w:pPr>
            <w:pStyle w:val="TOC2"/>
            <w:tabs>
              <w:tab w:val="right" w:leader="dot" w:pos="9345"/>
            </w:tabs>
            <w:rPr>
              <w:rFonts w:asciiTheme="minorHAnsi" w:eastAsiaTheme="minorEastAsia" w:hAnsiTheme="minorHAnsi"/>
              <w:noProof/>
              <w:szCs w:val="24"/>
            </w:rPr>
          </w:pPr>
          <w:hyperlink w:anchor="_Toc136313582" w:history="1">
            <w:r w:rsidR="007230CB" w:rsidRPr="00C24EB2">
              <w:rPr>
                <w:rStyle w:val="Hyperlink"/>
                <w:rFonts w:eastAsia="Times New Roman"/>
                <w:noProof/>
                <w:szCs w:val="24"/>
              </w:rPr>
              <w:t>§1. Regular and Financial Supply chain cooperation</w:t>
            </w:r>
            <w:r w:rsidR="007230CB" w:rsidRPr="00C24EB2">
              <w:rPr>
                <w:noProof/>
                <w:webHidden/>
                <w:szCs w:val="24"/>
              </w:rPr>
              <w:tab/>
            </w:r>
            <w:r w:rsidR="007230CB" w:rsidRPr="00C24EB2">
              <w:rPr>
                <w:noProof/>
                <w:webHidden/>
                <w:szCs w:val="24"/>
              </w:rPr>
              <w:fldChar w:fldCharType="begin"/>
            </w:r>
            <w:r w:rsidR="007230CB" w:rsidRPr="00C24EB2">
              <w:rPr>
                <w:noProof/>
                <w:webHidden/>
                <w:szCs w:val="24"/>
              </w:rPr>
              <w:instrText xml:space="preserve"> PAGEREF _Toc136313582 \h </w:instrText>
            </w:r>
            <w:r w:rsidR="007230CB" w:rsidRPr="00C24EB2">
              <w:rPr>
                <w:noProof/>
                <w:webHidden/>
                <w:szCs w:val="24"/>
              </w:rPr>
            </w:r>
            <w:r w:rsidR="007230CB" w:rsidRPr="00C24EB2">
              <w:rPr>
                <w:noProof/>
                <w:webHidden/>
                <w:szCs w:val="24"/>
              </w:rPr>
              <w:fldChar w:fldCharType="separate"/>
            </w:r>
            <w:r w:rsidR="007810B9">
              <w:rPr>
                <w:noProof/>
                <w:webHidden/>
                <w:szCs w:val="24"/>
              </w:rPr>
              <w:t>7</w:t>
            </w:r>
            <w:r w:rsidR="007230CB" w:rsidRPr="00C24EB2">
              <w:rPr>
                <w:noProof/>
                <w:webHidden/>
                <w:szCs w:val="24"/>
              </w:rPr>
              <w:fldChar w:fldCharType="end"/>
            </w:r>
          </w:hyperlink>
        </w:p>
        <w:p w14:paraId="519BD851" w14:textId="71256152" w:rsidR="007230CB" w:rsidRPr="00C24EB2" w:rsidRDefault="00000000">
          <w:pPr>
            <w:pStyle w:val="TOC2"/>
            <w:tabs>
              <w:tab w:val="right" w:leader="dot" w:pos="9345"/>
            </w:tabs>
            <w:rPr>
              <w:rFonts w:asciiTheme="minorHAnsi" w:eastAsiaTheme="minorEastAsia" w:hAnsiTheme="minorHAnsi"/>
              <w:noProof/>
              <w:szCs w:val="24"/>
            </w:rPr>
          </w:pPr>
          <w:hyperlink w:anchor="_Toc136313583" w:history="1">
            <w:r w:rsidR="007230CB" w:rsidRPr="00C24EB2">
              <w:rPr>
                <w:rStyle w:val="Hyperlink"/>
                <w:rFonts w:eastAsia="Times New Roman"/>
                <w:noProof/>
                <w:szCs w:val="24"/>
              </w:rPr>
              <w:t>§2. Working capital</w:t>
            </w:r>
            <w:r w:rsidR="007230CB" w:rsidRPr="00C24EB2">
              <w:rPr>
                <w:noProof/>
                <w:webHidden/>
                <w:szCs w:val="24"/>
              </w:rPr>
              <w:tab/>
            </w:r>
            <w:r w:rsidR="007230CB" w:rsidRPr="00C24EB2">
              <w:rPr>
                <w:noProof/>
                <w:webHidden/>
                <w:szCs w:val="24"/>
              </w:rPr>
              <w:fldChar w:fldCharType="begin"/>
            </w:r>
            <w:r w:rsidR="007230CB" w:rsidRPr="00C24EB2">
              <w:rPr>
                <w:noProof/>
                <w:webHidden/>
                <w:szCs w:val="24"/>
              </w:rPr>
              <w:instrText xml:space="preserve"> PAGEREF _Toc136313583 \h </w:instrText>
            </w:r>
            <w:r w:rsidR="007230CB" w:rsidRPr="00C24EB2">
              <w:rPr>
                <w:noProof/>
                <w:webHidden/>
                <w:szCs w:val="24"/>
              </w:rPr>
            </w:r>
            <w:r w:rsidR="007230CB" w:rsidRPr="00C24EB2">
              <w:rPr>
                <w:noProof/>
                <w:webHidden/>
                <w:szCs w:val="24"/>
              </w:rPr>
              <w:fldChar w:fldCharType="separate"/>
            </w:r>
            <w:r w:rsidR="007810B9">
              <w:rPr>
                <w:noProof/>
                <w:webHidden/>
                <w:szCs w:val="24"/>
              </w:rPr>
              <w:t>18</w:t>
            </w:r>
            <w:r w:rsidR="007230CB" w:rsidRPr="00C24EB2">
              <w:rPr>
                <w:noProof/>
                <w:webHidden/>
                <w:szCs w:val="24"/>
              </w:rPr>
              <w:fldChar w:fldCharType="end"/>
            </w:r>
          </w:hyperlink>
        </w:p>
        <w:p w14:paraId="62C672F1" w14:textId="02D26894" w:rsidR="007230CB" w:rsidRPr="00C24EB2" w:rsidRDefault="00000000">
          <w:pPr>
            <w:pStyle w:val="TOC1"/>
            <w:tabs>
              <w:tab w:val="right" w:leader="dot" w:pos="9345"/>
            </w:tabs>
            <w:rPr>
              <w:rFonts w:asciiTheme="minorHAnsi" w:eastAsiaTheme="minorEastAsia" w:hAnsiTheme="minorHAnsi"/>
              <w:noProof/>
              <w:szCs w:val="24"/>
            </w:rPr>
          </w:pPr>
          <w:hyperlink w:anchor="_Toc136313584" w:history="1">
            <w:r w:rsidR="007230CB" w:rsidRPr="00C24EB2">
              <w:rPr>
                <w:rStyle w:val="Hyperlink"/>
                <w:rFonts w:eastAsia="Times New Roman"/>
                <w:noProof/>
                <w:szCs w:val="24"/>
              </w:rPr>
              <w:t>Chapter 2. Joint working capital cost reduction and redistribution methodology</w:t>
            </w:r>
            <w:r w:rsidR="007230CB" w:rsidRPr="00C24EB2">
              <w:rPr>
                <w:noProof/>
                <w:webHidden/>
                <w:szCs w:val="24"/>
              </w:rPr>
              <w:tab/>
            </w:r>
            <w:r w:rsidR="007230CB" w:rsidRPr="00C24EB2">
              <w:rPr>
                <w:noProof/>
                <w:webHidden/>
                <w:szCs w:val="24"/>
              </w:rPr>
              <w:fldChar w:fldCharType="begin"/>
            </w:r>
            <w:r w:rsidR="007230CB" w:rsidRPr="00C24EB2">
              <w:rPr>
                <w:noProof/>
                <w:webHidden/>
                <w:szCs w:val="24"/>
              </w:rPr>
              <w:instrText xml:space="preserve"> PAGEREF _Toc136313584 \h </w:instrText>
            </w:r>
            <w:r w:rsidR="007230CB" w:rsidRPr="00C24EB2">
              <w:rPr>
                <w:noProof/>
                <w:webHidden/>
                <w:szCs w:val="24"/>
              </w:rPr>
            </w:r>
            <w:r w:rsidR="007230CB" w:rsidRPr="00C24EB2">
              <w:rPr>
                <w:noProof/>
                <w:webHidden/>
                <w:szCs w:val="24"/>
              </w:rPr>
              <w:fldChar w:fldCharType="separate"/>
            </w:r>
            <w:r w:rsidR="007810B9">
              <w:rPr>
                <w:noProof/>
                <w:webHidden/>
                <w:szCs w:val="24"/>
              </w:rPr>
              <w:t>23</w:t>
            </w:r>
            <w:r w:rsidR="007230CB" w:rsidRPr="00C24EB2">
              <w:rPr>
                <w:noProof/>
                <w:webHidden/>
                <w:szCs w:val="24"/>
              </w:rPr>
              <w:fldChar w:fldCharType="end"/>
            </w:r>
          </w:hyperlink>
        </w:p>
        <w:p w14:paraId="72346762" w14:textId="495D2A1F" w:rsidR="007230CB" w:rsidRPr="00C24EB2" w:rsidRDefault="00000000">
          <w:pPr>
            <w:pStyle w:val="TOC2"/>
            <w:tabs>
              <w:tab w:val="right" w:leader="dot" w:pos="9345"/>
            </w:tabs>
            <w:rPr>
              <w:rFonts w:asciiTheme="minorHAnsi" w:eastAsiaTheme="minorEastAsia" w:hAnsiTheme="minorHAnsi"/>
              <w:noProof/>
              <w:szCs w:val="24"/>
            </w:rPr>
          </w:pPr>
          <w:hyperlink w:anchor="_Toc136313585" w:history="1">
            <w:r w:rsidR="007230CB" w:rsidRPr="00C24EB2">
              <w:rPr>
                <w:rStyle w:val="Hyperlink"/>
                <w:rFonts w:eastAsia="Times New Roman"/>
                <w:noProof/>
                <w:szCs w:val="24"/>
              </w:rPr>
              <w:t>§1. Working capital costs</w:t>
            </w:r>
            <w:r w:rsidR="007230CB" w:rsidRPr="00C24EB2">
              <w:rPr>
                <w:noProof/>
                <w:webHidden/>
                <w:szCs w:val="24"/>
              </w:rPr>
              <w:tab/>
            </w:r>
            <w:r w:rsidR="007230CB" w:rsidRPr="00C24EB2">
              <w:rPr>
                <w:noProof/>
                <w:webHidden/>
                <w:szCs w:val="24"/>
              </w:rPr>
              <w:fldChar w:fldCharType="begin"/>
            </w:r>
            <w:r w:rsidR="007230CB" w:rsidRPr="00C24EB2">
              <w:rPr>
                <w:noProof/>
                <w:webHidden/>
                <w:szCs w:val="24"/>
              </w:rPr>
              <w:instrText xml:space="preserve"> PAGEREF _Toc136313585 \h </w:instrText>
            </w:r>
            <w:r w:rsidR="007230CB" w:rsidRPr="00C24EB2">
              <w:rPr>
                <w:noProof/>
                <w:webHidden/>
                <w:szCs w:val="24"/>
              </w:rPr>
            </w:r>
            <w:r w:rsidR="007230CB" w:rsidRPr="00C24EB2">
              <w:rPr>
                <w:noProof/>
                <w:webHidden/>
                <w:szCs w:val="24"/>
              </w:rPr>
              <w:fldChar w:fldCharType="separate"/>
            </w:r>
            <w:r w:rsidR="007810B9">
              <w:rPr>
                <w:noProof/>
                <w:webHidden/>
                <w:szCs w:val="24"/>
              </w:rPr>
              <w:t>23</w:t>
            </w:r>
            <w:r w:rsidR="007230CB" w:rsidRPr="00C24EB2">
              <w:rPr>
                <w:noProof/>
                <w:webHidden/>
                <w:szCs w:val="24"/>
              </w:rPr>
              <w:fldChar w:fldCharType="end"/>
            </w:r>
          </w:hyperlink>
        </w:p>
        <w:p w14:paraId="5F6F00A7" w14:textId="416DD41E" w:rsidR="007230CB" w:rsidRPr="00C24EB2" w:rsidRDefault="00000000">
          <w:pPr>
            <w:pStyle w:val="TOC2"/>
            <w:tabs>
              <w:tab w:val="right" w:leader="dot" w:pos="9345"/>
            </w:tabs>
            <w:rPr>
              <w:rFonts w:asciiTheme="minorHAnsi" w:eastAsiaTheme="minorEastAsia" w:hAnsiTheme="minorHAnsi"/>
              <w:noProof/>
              <w:szCs w:val="24"/>
            </w:rPr>
          </w:pPr>
          <w:hyperlink w:anchor="_Toc136313586" w:history="1">
            <w:r w:rsidR="007230CB" w:rsidRPr="00C24EB2">
              <w:rPr>
                <w:rStyle w:val="Hyperlink"/>
                <w:rFonts w:eastAsia="Times New Roman"/>
                <w:noProof/>
                <w:szCs w:val="24"/>
              </w:rPr>
              <w:t>§2. Cooperative game for reduction of joint working capital costs</w:t>
            </w:r>
            <w:r w:rsidR="007230CB" w:rsidRPr="00C24EB2">
              <w:rPr>
                <w:noProof/>
                <w:webHidden/>
                <w:szCs w:val="24"/>
              </w:rPr>
              <w:tab/>
            </w:r>
            <w:r w:rsidR="007230CB" w:rsidRPr="00C24EB2">
              <w:rPr>
                <w:noProof/>
                <w:webHidden/>
                <w:szCs w:val="24"/>
              </w:rPr>
              <w:fldChar w:fldCharType="begin"/>
            </w:r>
            <w:r w:rsidR="007230CB" w:rsidRPr="00C24EB2">
              <w:rPr>
                <w:noProof/>
                <w:webHidden/>
                <w:szCs w:val="24"/>
              </w:rPr>
              <w:instrText xml:space="preserve"> PAGEREF _Toc136313586 \h </w:instrText>
            </w:r>
            <w:r w:rsidR="007230CB" w:rsidRPr="00C24EB2">
              <w:rPr>
                <w:noProof/>
                <w:webHidden/>
                <w:szCs w:val="24"/>
              </w:rPr>
            </w:r>
            <w:r w:rsidR="007230CB" w:rsidRPr="00C24EB2">
              <w:rPr>
                <w:noProof/>
                <w:webHidden/>
                <w:szCs w:val="24"/>
              </w:rPr>
              <w:fldChar w:fldCharType="separate"/>
            </w:r>
            <w:r w:rsidR="007810B9">
              <w:rPr>
                <w:noProof/>
                <w:webHidden/>
                <w:szCs w:val="24"/>
              </w:rPr>
              <w:t>27</w:t>
            </w:r>
            <w:r w:rsidR="007230CB" w:rsidRPr="00C24EB2">
              <w:rPr>
                <w:noProof/>
                <w:webHidden/>
                <w:szCs w:val="24"/>
              </w:rPr>
              <w:fldChar w:fldCharType="end"/>
            </w:r>
          </w:hyperlink>
        </w:p>
        <w:p w14:paraId="4078EFCB" w14:textId="2434511C" w:rsidR="007230CB" w:rsidRPr="00C24EB2" w:rsidRDefault="00000000">
          <w:pPr>
            <w:pStyle w:val="TOC2"/>
            <w:tabs>
              <w:tab w:val="right" w:leader="dot" w:pos="9345"/>
            </w:tabs>
            <w:rPr>
              <w:rFonts w:asciiTheme="minorHAnsi" w:eastAsiaTheme="minorEastAsia" w:hAnsiTheme="minorHAnsi"/>
              <w:noProof/>
              <w:szCs w:val="24"/>
            </w:rPr>
          </w:pPr>
          <w:hyperlink w:anchor="_Toc136313587" w:history="1">
            <w:r w:rsidR="007230CB" w:rsidRPr="00C24EB2">
              <w:rPr>
                <w:rStyle w:val="Hyperlink"/>
                <w:rFonts w:eastAsia="Times New Roman"/>
                <w:noProof/>
                <w:szCs w:val="24"/>
              </w:rPr>
              <w:t>§3. Methods of fair division of joint working capital costs</w:t>
            </w:r>
            <w:r w:rsidR="007230CB" w:rsidRPr="00C24EB2">
              <w:rPr>
                <w:noProof/>
                <w:webHidden/>
                <w:szCs w:val="24"/>
              </w:rPr>
              <w:tab/>
            </w:r>
            <w:r w:rsidR="007230CB" w:rsidRPr="00C24EB2">
              <w:rPr>
                <w:noProof/>
                <w:webHidden/>
                <w:szCs w:val="24"/>
              </w:rPr>
              <w:fldChar w:fldCharType="begin"/>
            </w:r>
            <w:r w:rsidR="007230CB" w:rsidRPr="00C24EB2">
              <w:rPr>
                <w:noProof/>
                <w:webHidden/>
                <w:szCs w:val="24"/>
              </w:rPr>
              <w:instrText xml:space="preserve"> PAGEREF _Toc136313587 \h </w:instrText>
            </w:r>
            <w:r w:rsidR="007230CB" w:rsidRPr="00C24EB2">
              <w:rPr>
                <w:noProof/>
                <w:webHidden/>
                <w:szCs w:val="24"/>
              </w:rPr>
            </w:r>
            <w:r w:rsidR="007230CB" w:rsidRPr="00C24EB2">
              <w:rPr>
                <w:noProof/>
                <w:webHidden/>
                <w:szCs w:val="24"/>
              </w:rPr>
              <w:fldChar w:fldCharType="separate"/>
            </w:r>
            <w:r w:rsidR="007810B9">
              <w:rPr>
                <w:noProof/>
                <w:webHidden/>
                <w:szCs w:val="24"/>
              </w:rPr>
              <w:t>35</w:t>
            </w:r>
            <w:r w:rsidR="007230CB" w:rsidRPr="00C24EB2">
              <w:rPr>
                <w:noProof/>
                <w:webHidden/>
                <w:szCs w:val="24"/>
              </w:rPr>
              <w:fldChar w:fldCharType="end"/>
            </w:r>
          </w:hyperlink>
        </w:p>
        <w:p w14:paraId="7A941283" w14:textId="71CAD212" w:rsidR="007230CB" w:rsidRPr="00C24EB2" w:rsidRDefault="00000000">
          <w:pPr>
            <w:pStyle w:val="TOC1"/>
            <w:tabs>
              <w:tab w:val="right" w:leader="dot" w:pos="9345"/>
            </w:tabs>
            <w:rPr>
              <w:rFonts w:asciiTheme="minorHAnsi" w:eastAsiaTheme="minorEastAsia" w:hAnsiTheme="minorHAnsi"/>
              <w:noProof/>
              <w:szCs w:val="24"/>
            </w:rPr>
          </w:pPr>
          <w:hyperlink w:anchor="_Toc136313588" w:history="1">
            <w:r w:rsidR="007230CB" w:rsidRPr="00C24EB2">
              <w:rPr>
                <w:rStyle w:val="Hyperlink"/>
                <w:rFonts w:eastAsia="Times New Roman"/>
                <w:noProof/>
                <w:szCs w:val="24"/>
              </w:rPr>
              <w:t>Chapter 3. Evaluation of effectiveness of improved framework</w:t>
            </w:r>
            <w:r w:rsidR="007230CB" w:rsidRPr="00C24EB2">
              <w:rPr>
                <w:noProof/>
                <w:webHidden/>
                <w:szCs w:val="24"/>
              </w:rPr>
              <w:tab/>
            </w:r>
            <w:r w:rsidR="007230CB" w:rsidRPr="00C24EB2">
              <w:rPr>
                <w:noProof/>
                <w:webHidden/>
                <w:szCs w:val="24"/>
              </w:rPr>
              <w:fldChar w:fldCharType="begin"/>
            </w:r>
            <w:r w:rsidR="007230CB" w:rsidRPr="00C24EB2">
              <w:rPr>
                <w:noProof/>
                <w:webHidden/>
                <w:szCs w:val="24"/>
              </w:rPr>
              <w:instrText xml:space="preserve"> PAGEREF _Toc136313588 \h </w:instrText>
            </w:r>
            <w:r w:rsidR="007230CB" w:rsidRPr="00C24EB2">
              <w:rPr>
                <w:noProof/>
                <w:webHidden/>
                <w:szCs w:val="24"/>
              </w:rPr>
            </w:r>
            <w:r w:rsidR="007230CB" w:rsidRPr="00C24EB2">
              <w:rPr>
                <w:noProof/>
                <w:webHidden/>
                <w:szCs w:val="24"/>
              </w:rPr>
              <w:fldChar w:fldCharType="separate"/>
            </w:r>
            <w:r w:rsidR="007810B9">
              <w:rPr>
                <w:noProof/>
                <w:webHidden/>
                <w:szCs w:val="24"/>
              </w:rPr>
              <w:t>38</w:t>
            </w:r>
            <w:r w:rsidR="007230CB" w:rsidRPr="00C24EB2">
              <w:rPr>
                <w:noProof/>
                <w:webHidden/>
                <w:szCs w:val="24"/>
              </w:rPr>
              <w:fldChar w:fldCharType="end"/>
            </w:r>
          </w:hyperlink>
        </w:p>
        <w:p w14:paraId="1D972EA4" w14:textId="08A00A9E" w:rsidR="007230CB" w:rsidRPr="00C24EB2" w:rsidRDefault="00000000">
          <w:pPr>
            <w:pStyle w:val="TOC2"/>
            <w:tabs>
              <w:tab w:val="right" w:leader="dot" w:pos="9345"/>
            </w:tabs>
            <w:rPr>
              <w:rFonts w:asciiTheme="minorHAnsi" w:eastAsiaTheme="minorEastAsia" w:hAnsiTheme="minorHAnsi"/>
              <w:noProof/>
              <w:szCs w:val="24"/>
            </w:rPr>
          </w:pPr>
          <w:hyperlink w:anchor="_Toc136313589" w:history="1">
            <w:r w:rsidR="007230CB" w:rsidRPr="00C24EB2">
              <w:rPr>
                <w:rStyle w:val="Hyperlink"/>
                <w:rFonts w:eastAsia="Times New Roman"/>
                <w:noProof/>
                <w:szCs w:val="24"/>
              </w:rPr>
              <w:t>§1. Comparison of the improved framework to the existing.</w:t>
            </w:r>
            <w:r w:rsidR="007230CB" w:rsidRPr="00C24EB2">
              <w:rPr>
                <w:noProof/>
                <w:webHidden/>
                <w:szCs w:val="24"/>
              </w:rPr>
              <w:tab/>
            </w:r>
            <w:r w:rsidR="007230CB" w:rsidRPr="00C24EB2">
              <w:rPr>
                <w:noProof/>
                <w:webHidden/>
                <w:szCs w:val="24"/>
              </w:rPr>
              <w:fldChar w:fldCharType="begin"/>
            </w:r>
            <w:r w:rsidR="007230CB" w:rsidRPr="00C24EB2">
              <w:rPr>
                <w:noProof/>
                <w:webHidden/>
                <w:szCs w:val="24"/>
              </w:rPr>
              <w:instrText xml:space="preserve"> PAGEREF _Toc136313589 \h </w:instrText>
            </w:r>
            <w:r w:rsidR="007230CB" w:rsidRPr="00C24EB2">
              <w:rPr>
                <w:noProof/>
                <w:webHidden/>
                <w:szCs w:val="24"/>
              </w:rPr>
            </w:r>
            <w:r w:rsidR="007230CB" w:rsidRPr="00C24EB2">
              <w:rPr>
                <w:noProof/>
                <w:webHidden/>
                <w:szCs w:val="24"/>
              </w:rPr>
              <w:fldChar w:fldCharType="separate"/>
            </w:r>
            <w:r w:rsidR="007810B9">
              <w:rPr>
                <w:noProof/>
                <w:webHidden/>
                <w:szCs w:val="24"/>
              </w:rPr>
              <w:t>40</w:t>
            </w:r>
            <w:r w:rsidR="007230CB" w:rsidRPr="00C24EB2">
              <w:rPr>
                <w:noProof/>
                <w:webHidden/>
                <w:szCs w:val="24"/>
              </w:rPr>
              <w:fldChar w:fldCharType="end"/>
            </w:r>
          </w:hyperlink>
        </w:p>
        <w:p w14:paraId="4BE51794" w14:textId="41197843" w:rsidR="007230CB" w:rsidRPr="00C24EB2" w:rsidRDefault="00000000">
          <w:pPr>
            <w:pStyle w:val="TOC2"/>
            <w:tabs>
              <w:tab w:val="right" w:leader="dot" w:pos="9345"/>
            </w:tabs>
            <w:rPr>
              <w:rFonts w:asciiTheme="minorHAnsi" w:eastAsiaTheme="minorEastAsia" w:hAnsiTheme="minorHAnsi"/>
              <w:noProof/>
              <w:szCs w:val="24"/>
            </w:rPr>
          </w:pPr>
          <w:hyperlink w:anchor="_Toc136313590" w:history="1">
            <w:r w:rsidR="007230CB" w:rsidRPr="00C24EB2">
              <w:rPr>
                <w:rStyle w:val="Hyperlink"/>
                <w:rFonts w:eastAsia="Times New Roman"/>
                <w:noProof/>
                <w:szCs w:val="24"/>
              </w:rPr>
              <w:t>§2. Combined topology network case study.</w:t>
            </w:r>
            <w:r w:rsidR="007230CB" w:rsidRPr="00C24EB2">
              <w:rPr>
                <w:noProof/>
                <w:webHidden/>
                <w:szCs w:val="24"/>
              </w:rPr>
              <w:tab/>
            </w:r>
            <w:r w:rsidR="007230CB" w:rsidRPr="00C24EB2">
              <w:rPr>
                <w:noProof/>
                <w:webHidden/>
                <w:szCs w:val="24"/>
              </w:rPr>
              <w:fldChar w:fldCharType="begin"/>
            </w:r>
            <w:r w:rsidR="007230CB" w:rsidRPr="00C24EB2">
              <w:rPr>
                <w:noProof/>
                <w:webHidden/>
                <w:szCs w:val="24"/>
              </w:rPr>
              <w:instrText xml:space="preserve"> PAGEREF _Toc136313590 \h </w:instrText>
            </w:r>
            <w:r w:rsidR="007230CB" w:rsidRPr="00C24EB2">
              <w:rPr>
                <w:noProof/>
                <w:webHidden/>
                <w:szCs w:val="24"/>
              </w:rPr>
            </w:r>
            <w:r w:rsidR="007230CB" w:rsidRPr="00C24EB2">
              <w:rPr>
                <w:noProof/>
                <w:webHidden/>
                <w:szCs w:val="24"/>
              </w:rPr>
              <w:fldChar w:fldCharType="separate"/>
            </w:r>
            <w:r w:rsidR="007810B9">
              <w:rPr>
                <w:noProof/>
                <w:webHidden/>
                <w:szCs w:val="24"/>
              </w:rPr>
              <w:t>41</w:t>
            </w:r>
            <w:r w:rsidR="007230CB" w:rsidRPr="00C24EB2">
              <w:rPr>
                <w:noProof/>
                <w:webHidden/>
                <w:szCs w:val="24"/>
              </w:rPr>
              <w:fldChar w:fldCharType="end"/>
            </w:r>
          </w:hyperlink>
        </w:p>
        <w:p w14:paraId="2EC665FA" w14:textId="4AEAC159" w:rsidR="007230CB" w:rsidRPr="00C24EB2" w:rsidRDefault="00000000">
          <w:pPr>
            <w:pStyle w:val="TOC1"/>
            <w:tabs>
              <w:tab w:val="right" w:leader="dot" w:pos="9345"/>
            </w:tabs>
            <w:rPr>
              <w:rFonts w:asciiTheme="minorHAnsi" w:eastAsiaTheme="minorEastAsia" w:hAnsiTheme="minorHAnsi"/>
              <w:noProof/>
              <w:szCs w:val="24"/>
            </w:rPr>
          </w:pPr>
          <w:hyperlink w:anchor="_Toc136313591" w:history="1">
            <w:r w:rsidR="007230CB" w:rsidRPr="00C24EB2">
              <w:rPr>
                <w:rStyle w:val="Hyperlink"/>
                <w:rFonts w:eastAsia="Times New Roman"/>
                <w:noProof/>
                <w:szCs w:val="24"/>
              </w:rPr>
              <w:t>Conclusion</w:t>
            </w:r>
            <w:r w:rsidR="007230CB" w:rsidRPr="00C24EB2">
              <w:rPr>
                <w:noProof/>
                <w:webHidden/>
                <w:szCs w:val="24"/>
              </w:rPr>
              <w:tab/>
            </w:r>
            <w:r w:rsidR="007230CB" w:rsidRPr="00C24EB2">
              <w:rPr>
                <w:noProof/>
                <w:webHidden/>
                <w:szCs w:val="24"/>
              </w:rPr>
              <w:fldChar w:fldCharType="begin"/>
            </w:r>
            <w:r w:rsidR="007230CB" w:rsidRPr="00C24EB2">
              <w:rPr>
                <w:noProof/>
                <w:webHidden/>
                <w:szCs w:val="24"/>
              </w:rPr>
              <w:instrText xml:space="preserve"> PAGEREF _Toc136313591 \h </w:instrText>
            </w:r>
            <w:r w:rsidR="007230CB" w:rsidRPr="00C24EB2">
              <w:rPr>
                <w:noProof/>
                <w:webHidden/>
                <w:szCs w:val="24"/>
              </w:rPr>
            </w:r>
            <w:r w:rsidR="007230CB" w:rsidRPr="00C24EB2">
              <w:rPr>
                <w:noProof/>
                <w:webHidden/>
                <w:szCs w:val="24"/>
              </w:rPr>
              <w:fldChar w:fldCharType="separate"/>
            </w:r>
            <w:r w:rsidR="007810B9">
              <w:rPr>
                <w:noProof/>
                <w:webHidden/>
                <w:szCs w:val="24"/>
              </w:rPr>
              <w:t>52</w:t>
            </w:r>
            <w:r w:rsidR="007230CB" w:rsidRPr="00C24EB2">
              <w:rPr>
                <w:noProof/>
                <w:webHidden/>
                <w:szCs w:val="24"/>
              </w:rPr>
              <w:fldChar w:fldCharType="end"/>
            </w:r>
          </w:hyperlink>
        </w:p>
        <w:p w14:paraId="0C43002A" w14:textId="79431A1E" w:rsidR="007230CB" w:rsidRPr="00C24EB2" w:rsidRDefault="00000000">
          <w:pPr>
            <w:pStyle w:val="TOC1"/>
            <w:tabs>
              <w:tab w:val="right" w:leader="dot" w:pos="9345"/>
            </w:tabs>
            <w:rPr>
              <w:rFonts w:asciiTheme="minorHAnsi" w:eastAsiaTheme="minorEastAsia" w:hAnsiTheme="minorHAnsi"/>
              <w:noProof/>
              <w:szCs w:val="24"/>
            </w:rPr>
          </w:pPr>
          <w:hyperlink w:anchor="_Toc136313592" w:history="1">
            <w:r w:rsidR="007230CB" w:rsidRPr="00C24EB2">
              <w:rPr>
                <w:rStyle w:val="Hyperlink"/>
                <w:noProof/>
                <w:szCs w:val="24"/>
              </w:rPr>
              <w:t>List of References</w:t>
            </w:r>
            <w:r w:rsidR="007230CB" w:rsidRPr="00C24EB2">
              <w:rPr>
                <w:noProof/>
                <w:webHidden/>
                <w:szCs w:val="24"/>
              </w:rPr>
              <w:tab/>
            </w:r>
            <w:r w:rsidR="007230CB" w:rsidRPr="00C24EB2">
              <w:rPr>
                <w:noProof/>
                <w:webHidden/>
                <w:szCs w:val="24"/>
              </w:rPr>
              <w:fldChar w:fldCharType="begin"/>
            </w:r>
            <w:r w:rsidR="007230CB" w:rsidRPr="00C24EB2">
              <w:rPr>
                <w:noProof/>
                <w:webHidden/>
                <w:szCs w:val="24"/>
              </w:rPr>
              <w:instrText xml:space="preserve"> PAGEREF _Toc136313592 \h </w:instrText>
            </w:r>
            <w:r w:rsidR="007230CB" w:rsidRPr="00C24EB2">
              <w:rPr>
                <w:noProof/>
                <w:webHidden/>
                <w:szCs w:val="24"/>
              </w:rPr>
            </w:r>
            <w:r w:rsidR="007230CB" w:rsidRPr="00C24EB2">
              <w:rPr>
                <w:noProof/>
                <w:webHidden/>
                <w:szCs w:val="24"/>
              </w:rPr>
              <w:fldChar w:fldCharType="separate"/>
            </w:r>
            <w:r w:rsidR="007810B9">
              <w:rPr>
                <w:noProof/>
                <w:webHidden/>
                <w:szCs w:val="24"/>
              </w:rPr>
              <w:t>54</w:t>
            </w:r>
            <w:r w:rsidR="007230CB" w:rsidRPr="00C24EB2">
              <w:rPr>
                <w:noProof/>
                <w:webHidden/>
                <w:szCs w:val="24"/>
              </w:rPr>
              <w:fldChar w:fldCharType="end"/>
            </w:r>
          </w:hyperlink>
        </w:p>
        <w:p w14:paraId="016A04A8" w14:textId="2E91CAEB" w:rsidR="007230CB" w:rsidRPr="00C24EB2" w:rsidRDefault="00000000">
          <w:pPr>
            <w:pStyle w:val="TOC1"/>
            <w:tabs>
              <w:tab w:val="right" w:leader="dot" w:pos="9345"/>
            </w:tabs>
            <w:rPr>
              <w:rFonts w:asciiTheme="minorHAnsi" w:eastAsiaTheme="minorEastAsia" w:hAnsiTheme="minorHAnsi"/>
              <w:noProof/>
              <w:szCs w:val="24"/>
            </w:rPr>
          </w:pPr>
          <w:hyperlink w:anchor="_Toc136313593" w:history="1">
            <w:r w:rsidR="007230CB" w:rsidRPr="00C24EB2">
              <w:rPr>
                <w:rStyle w:val="Hyperlink"/>
                <w:noProof/>
                <w:szCs w:val="24"/>
              </w:rPr>
              <w:t>Appendix</w:t>
            </w:r>
            <w:r w:rsidR="007230CB" w:rsidRPr="00C24EB2">
              <w:rPr>
                <w:noProof/>
                <w:webHidden/>
                <w:szCs w:val="24"/>
              </w:rPr>
              <w:tab/>
            </w:r>
            <w:r w:rsidR="007230CB" w:rsidRPr="00C24EB2">
              <w:rPr>
                <w:noProof/>
                <w:webHidden/>
                <w:szCs w:val="24"/>
              </w:rPr>
              <w:fldChar w:fldCharType="begin"/>
            </w:r>
            <w:r w:rsidR="007230CB" w:rsidRPr="00C24EB2">
              <w:rPr>
                <w:noProof/>
                <w:webHidden/>
                <w:szCs w:val="24"/>
              </w:rPr>
              <w:instrText xml:space="preserve"> PAGEREF _Toc136313593 \h </w:instrText>
            </w:r>
            <w:r w:rsidR="007230CB" w:rsidRPr="00C24EB2">
              <w:rPr>
                <w:noProof/>
                <w:webHidden/>
                <w:szCs w:val="24"/>
              </w:rPr>
            </w:r>
            <w:r w:rsidR="007230CB" w:rsidRPr="00C24EB2">
              <w:rPr>
                <w:noProof/>
                <w:webHidden/>
                <w:szCs w:val="24"/>
              </w:rPr>
              <w:fldChar w:fldCharType="separate"/>
            </w:r>
            <w:r w:rsidR="007810B9">
              <w:rPr>
                <w:noProof/>
                <w:webHidden/>
                <w:szCs w:val="24"/>
              </w:rPr>
              <w:t>57</w:t>
            </w:r>
            <w:r w:rsidR="007230CB" w:rsidRPr="00C24EB2">
              <w:rPr>
                <w:noProof/>
                <w:webHidden/>
                <w:szCs w:val="24"/>
              </w:rPr>
              <w:fldChar w:fldCharType="end"/>
            </w:r>
          </w:hyperlink>
        </w:p>
        <w:p w14:paraId="061FF248" w14:textId="5B4159C0" w:rsidR="002605A7" w:rsidRDefault="003B23DE">
          <w:r>
            <w:fldChar w:fldCharType="end"/>
          </w:r>
        </w:p>
      </w:sdtContent>
    </w:sdt>
    <w:p w14:paraId="1B1FE5E9" w14:textId="77777777" w:rsidR="005D0E72" w:rsidRDefault="005D0E72" w:rsidP="005D0E72">
      <w:pPr>
        <w:spacing w:before="120" w:after="120" w:line="240" w:lineRule="auto"/>
        <w:ind w:right="-19"/>
        <w:rPr>
          <w:rFonts w:eastAsia="Times New Roman" w:cs="Times New Roman"/>
          <w:position w:val="-1"/>
          <w:szCs w:val="24"/>
        </w:rPr>
      </w:pPr>
    </w:p>
    <w:p w14:paraId="3FEDA9EF" w14:textId="77777777" w:rsidR="005D0E72" w:rsidRDefault="005D0E72" w:rsidP="005D0E72">
      <w:pPr>
        <w:spacing w:before="120" w:after="120" w:line="240" w:lineRule="auto"/>
        <w:ind w:right="-19"/>
        <w:rPr>
          <w:rFonts w:eastAsia="Times New Roman" w:cs="Times New Roman"/>
          <w:position w:val="-1"/>
          <w:szCs w:val="24"/>
        </w:rPr>
      </w:pPr>
    </w:p>
    <w:p w14:paraId="735D7F34" w14:textId="77777777" w:rsidR="005D0E72" w:rsidRDefault="005D0E72" w:rsidP="005D0E72">
      <w:pPr>
        <w:spacing w:before="120" w:after="120" w:line="240" w:lineRule="auto"/>
        <w:ind w:right="-19"/>
        <w:rPr>
          <w:rFonts w:eastAsia="Times New Roman" w:cs="Times New Roman"/>
          <w:position w:val="-1"/>
          <w:szCs w:val="24"/>
        </w:rPr>
      </w:pPr>
    </w:p>
    <w:p w14:paraId="198E1B2B" w14:textId="77777777" w:rsidR="00C24EB2" w:rsidRDefault="00C24EB2" w:rsidP="005D0E72">
      <w:pPr>
        <w:spacing w:before="120" w:after="120" w:line="240" w:lineRule="auto"/>
        <w:ind w:right="-19"/>
        <w:rPr>
          <w:rFonts w:eastAsia="Times New Roman" w:cs="Times New Roman"/>
          <w:position w:val="-1"/>
          <w:szCs w:val="24"/>
        </w:rPr>
      </w:pPr>
    </w:p>
    <w:p w14:paraId="67C8D778" w14:textId="77777777" w:rsidR="00C24EB2" w:rsidRDefault="00C24EB2" w:rsidP="005D0E72">
      <w:pPr>
        <w:spacing w:before="120" w:after="120" w:line="240" w:lineRule="auto"/>
        <w:ind w:right="-19"/>
        <w:rPr>
          <w:rFonts w:eastAsia="Times New Roman" w:cs="Times New Roman"/>
          <w:position w:val="-1"/>
          <w:szCs w:val="24"/>
        </w:rPr>
      </w:pPr>
    </w:p>
    <w:p w14:paraId="61CF78C7" w14:textId="77777777" w:rsidR="005D0E72" w:rsidRDefault="005D0E72" w:rsidP="005D0E72">
      <w:pPr>
        <w:spacing w:before="120" w:after="120" w:line="240" w:lineRule="auto"/>
        <w:ind w:right="-19"/>
        <w:rPr>
          <w:rFonts w:eastAsia="Times New Roman" w:cs="Times New Roman"/>
          <w:position w:val="-1"/>
          <w:szCs w:val="24"/>
        </w:rPr>
      </w:pPr>
    </w:p>
    <w:p w14:paraId="50B125D7" w14:textId="77777777" w:rsidR="005D0E72" w:rsidRDefault="005D0E72" w:rsidP="005D0E72">
      <w:pPr>
        <w:spacing w:before="120" w:after="120" w:line="240" w:lineRule="auto"/>
        <w:ind w:right="-19"/>
        <w:rPr>
          <w:rFonts w:eastAsia="Times New Roman" w:cs="Times New Roman"/>
          <w:position w:val="-1"/>
          <w:szCs w:val="24"/>
        </w:rPr>
      </w:pPr>
    </w:p>
    <w:p w14:paraId="4CF3C63F" w14:textId="77777777" w:rsidR="007230CB" w:rsidRDefault="007230CB" w:rsidP="005D0E72">
      <w:pPr>
        <w:spacing w:before="120" w:after="120" w:line="240" w:lineRule="auto"/>
        <w:ind w:right="-19"/>
        <w:rPr>
          <w:rFonts w:eastAsia="Times New Roman" w:cs="Times New Roman"/>
          <w:position w:val="-1"/>
          <w:szCs w:val="24"/>
        </w:rPr>
      </w:pPr>
    </w:p>
    <w:p w14:paraId="66B9A254" w14:textId="77777777" w:rsidR="007230CB" w:rsidRDefault="007230CB" w:rsidP="005D0E72">
      <w:pPr>
        <w:spacing w:before="120" w:after="120" w:line="240" w:lineRule="auto"/>
        <w:ind w:right="-19"/>
        <w:rPr>
          <w:rFonts w:eastAsia="Times New Roman" w:cs="Times New Roman"/>
          <w:position w:val="-1"/>
          <w:szCs w:val="24"/>
        </w:rPr>
      </w:pPr>
    </w:p>
    <w:p w14:paraId="4E46803A" w14:textId="77777777" w:rsidR="007230CB" w:rsidRDefault="007230CB" w:rsidP="005D0E72">
      <w:pPr>
        <w:spacing w:before="120" w:after="120" w:line="240" w:lineRule="auto"/>
        <w:ind w:right="-19"/>
        <w:rPr>
          <w:rFonts w:eastAsia="Times New Roman" w:cs="Times New Roman"/>
          <w:position w:val="-1"/>
          <w:szCs w:val="24"/>
        </w:rPr>
      </w:pPr>
    </w:p>
    <w:p w14:paraId="280E4AA9" w14:textId="77777777" w:rsidR="007230CB" w:rsidRDefault="007230CB" w:rsidP="005D0E72">
      <w:pPr>
        <w:spacing w:before="120" w:after="120" w:line="240" w:lineRule="auto"/>
        <w:ind w:right="-19"/>
        <w:rPr>
          <w:rFonts w:eastAsia="Times New Roman" w:cs="Times New Roman"/>
          <w:position w:val="-1"/>
          <w:szCs w:val="24"/>
        </w:rPr>
      </w:pPr>
    </w:p>
    <w:p w14:paraId="56882FF9" w14:textId="77777777" w:rsidR="007230CB" w:rsidRDefault="007230CB" w:rsidP="005D0E72">
      <w:pPr>
        <w:spacing w:before="120" w:after="120" w:line="240" w:lineRule="auto"/>
        <w:ind w:right="-19"/>
        <w:rPr>
          <w:rFonts w:eastAsia="Times New Roman" w:cs="Times New Roman"/>
          <w:position w:val="-1"/>
          <w:szCs w:val="24"/>
        </w:rPr>
      </w:pPr>
    </w:p>
    <w:p w14:paraId="7DB9E0EC" w14:textId="77777777" w:rsidR="007230CB" w:rsidRDefault="007230CB" w:rsidP="005D0E72">
      <w:pPr>
        <w:spacing w:before="120" w:after="120" w:line="240" w:lineRule="auto"/>
        <w:ind w:right="-19"/>
        <w:rPr>
          <w:rFonts w:eastAsia="Times New Roman" w:cs="Times New Roman"/>
          <w:position w:val="-1"/>
          <w:szCs w:val="24"/>
        </w:rPr>
      </w:pPr>
    </w:p>
    <w:p w14:paraId="68ED960D" w14:textId="77777777" w:rsidR="005D0E72" w:rsidRDefault="005D0E72" w:rsidP="005D0E72">
      <w:pPr>
        <w:spacing w:before="120" w:after="120" w:line="240" w:lineRule="auto"/>
        <w:ind w:right="-19"/>
        <w:rPr>
          <w:rFonts w:eastAsia="Times New Roman" w:cs="Times New Roman"/>
          <w:position w:val="-1"/>
          <w:szCs w:val="24"/>
        </w:rPr>
      </w:pPr>
    </w:p>
    <w:p w14:paraId="6BAB1FE8" w14:textId="4DFE60D0" w:rsidR="0020285D" w:rsidRDefault="0020285D" w:rsidP="00047B00">
      <w:pPr>
        <w:pStyle w:val="Heading1"/>
        <w:rPr>
          <w:rFonts w:eastAsia="Times New Roman"/>
        </w:rPr>
      </w:pPr>
      <w:bookmarkStart w:id="1" w:name="_Toc136313580"/>
      <w:r>
        <w:rPr>
          <w:rFonts w:eastAsia="Times New Roman"/>
        </w:rPr>
        <w:lastRenderedPageBreak/>
        <w:t>Introduction</w:t>
      </w:r>
      <w:bookmarkEnd w:id="1"/>
    </w:p>
    <w:p w14:paraId="38BDA6DD" w14:textId="6066C987" w:rsidR="007E75B7" w:rsidRDefault="00970E1D" w:rsidP="00970E1D">
      <w:r w:rsidRPr="00196FA4">
        <w:tab/>
      </w:r>
      <w:r>
        <w:t>Working capital management (WCM) is one of vital tools that helps companies leverage their liquidity, CAPEX and general profits. Thus, business aims to implement different tools and methods to increase the possibility of WCM application. Moreover, in recent global recession, with immense inflation, political and economic instability, companies are struggling with both access and efficiency of an outside financing of day-to-day operations. Thus, it is beneficial to find ways to increase liquidity and free the cash locked up in the operation.</w:t>
      </w:r>
    </w:p>
    <w:p w14:paraId="7A29DF3F" w14:textId="23DD4D51" w:rsidR="00970E1D" w:rsidRPr="00196FA4" w:rsidRDefault="00047B00" w:rsidP="00196FA4">
      <w:r>
        <w:tab/>
      </w:r>
      <w:r w:rsidR="00970E1D">
        <w:t xml:space="preserve">Moreover, in </w:t>
      </w:r>
      <w:r w:rsidR="00092F1D">
        <w:t>recent</w:t>
      </w:r>
      <w:r w:rsidR="00970E1D">
        <w:t xml:space="preserve"> decades, t</w:t>
      </w:r>
      <w:r>
        <w:t xml:space="preserve">he nature of competition has shifted from competition between individual companies to a competition between supply chains. Thus, it is reasonable to explore means of enhancing cooperation </w:t>
      </w:r>
      <w:r w:rsidR="00092F1D">
        <w:t>in</w:t>
      </w:r>
      <w:r>
        <w:t xml:space="preserve"> supply chains, as well as improving its efficiency</w:t>
      </w:r>
      <w:r w:rsidR="00970E1D">
        <w:t xml:space="preserve">, rather than focus on companies themselves. The </w:t>
      </w:r>
      <w:r>
        <w:t xml:space="preserve">majority of the contemporary research </w:t>
      </w:r>
      <w:r w:rsidR="00970E1D">
        <w:t xml:space="preserve">on cooperative working capital management solutions </w:t>
      </w:r>
      <w:r>
        <w:t xml:space="preserve">still revolves around physical flows between companies, i.e. inventory management, </w:t>
      </w:r>
      <w:r w:rsidR="00970E1D">
        <w:t xml:space="preserve">transportation and procurement optimization, and </w:t>
      </w:r>
      <w:r w:rsidR="00092F1D">
        <w:t>others</w:t>
      </w:r>
      <w:r w:rsidR="00970E1D">
        <w:t xml:space="preserve">. Whereas research on financial flows is undermined and not being studied as much. </w:t>
      </w:r>
      <w:r w:rsidR="00196FA4">
        <w:t>This thesis aims at addressing this gap, studying the cooperation in network structures from the perspective of financial flows to enhance the working capital of both each company in the chain and the chain in total.</w:t>
      </w:r>
    </w:p>
    <w:p w14:paraId="05B4924A" w14:textId="04DCEA37" w:rsidR="007E75B7" w:rsidRDefault="007E75B7" w:rsidP="00405C37">
      <w:pPr>
        <w:ind w:firstLine="708"/>
      </w:pPr>
      <w:r>
        <w:rPr>
          <w:rFonts w:eastAsia="Times New Roman"/>
        </w:rPr>
        <w:t xml:space="preserve">The subject of the thesis is </w:t>
      </w:r>
      <w:r>
        <w:t>joint working capital costs of members of financial supply chains with combined topology (many-one-many structure).</w:t>
      </w:r>
    </w:p>
    <w:p w14:paraId="0CE6AA7E" w14:textId="0819603F" w:rsidR="007E75B7" w:rsidRDefault="0068241F" w:rsidP="00405C37">
      <w:pPr>
        <w:ind w:firstLine="708"/>
      </w:pPr>
      <w:r>
        <w:t xml:space="preserve">The object of the paper is </w:t>
      </w:r>
      <w:r w:rsidRPr="0068241F">
        <w:t>financial supply chains</w:t>
      </w:r>
      <w:r>
        <w:t xml:space="preserve"> themselves.</w:t>
      </w:r>
    </w:p>
    <w:p w14:paraId="51CE6A23" w14:textId="75C2F6F7" w:rsidR="0068241F" w:rsidRDefault="0068241F" w:rsidP="00405C37">
      <w:pPr>
        <w:ind w:firstLine="708"/>
        <w:rPr>
          <w:rFonts w:eastAsia="Times New Roman"/>
        </w:rPr>
      </w:pPr>
      <w:r>
        <w:rPr>
          <w:rFonts w:eastAsia="Times New Roman"/>
        </w:rPr>
        <w:t>The main purpose of the study is advancing the framework for reduction and redistribution of joint working capital costs in financial supply chain networks with combined topology.</w:t>
      </w:r>
    </w:p>
    <w:p w14:paraId="23BE0AC7" w14:textId="2070135B" w:rsidR="00405C37" w:rsidRDefault="00405C37" w:rsidP="00405C37">
      <w:pPr>
        <w:ind w:firstLine="708"/>
        <w:rPr>
          <w:rFonts w:eastAsia="Times New Roman"/>
        </w:rPr>
      </w:pPr>
      <w:r>
        <w:rPr>
          <w:rFonts w:eastAsia="Times New Roman"/>
        </w:rPr>
        <w:t>To achieve the stated purpose the following objectives are set:</w:t>
      </w:r>
    </w:p>
    <w:p w14:paraId="4308D993" w14:textId="3E48BAB9" w:rsidR="00405C37" w:rsidRPr="00405C37" w:rsidRDefault="00405C37" w:rsidP="00405C37">
      <w:pPr>
        <w:pStyle w:val="ListParagraph"/>
        <w:numPr>
          <w:ilvl w:val="0"/>
          <w:numId w:val="2"/>
        </w:numPr>
        <w:rPr>
          <w:rFonts w:eastAsia="Times New Roman"/>
        </w:rPr>
      </w:pPr>
      <w:r w:rsidRPr="00405C37">
        <w:rPr>
          <w:rFonts w:eastAsia="Times New Roman"/>
        </w:rPr>
        <w:t>Based on the analysis of academic and practical literature, analyze possible financial supply chain solutions to decrease working capital costs</w:t>
      </w:r>
      <w:r w:rsidR="00092F1D">
        <w:rPr>
          <w:rFonts w:eastAsia="Times New Roman"/>
        </w:rPr>
        <w:t>.</w:t>
      </w:r>
    </w:p>
    <w:p w14:paraId="23348457" w14:textId="0FEE2687" w:rsidR="00405C37" w:rsidRPr="00405C37" w:rsidRDefault="00405C37" w:rsidP="00405C37">
      <w:pPr>
        <w:pStyle w:val="ListParagraph"/>
        <w:numPr>
          <w:ilvl w:val="0"/>
          <w:numId w:val="2"/>
        </w:numPr>
        <w:rPr>
          <w:rFonts w:eastAsia="Times New Roman"/>
        </w:rPr>
      </w:pPr>
      <w:r w:rsidRPr="00405C37">
        <w:rPr>
          <w:rFonts w:eastAsia="Times New Roman"/>
        </w:rPr>
        <w:t xml:space="preserve">Improve the framework for reduction and redistribution of joint working capital costs of networks with combined topology affected by usage of chosen financial supply chain </w:t>
      </w:r>
      <w:r w:rsidR="00092F1D" w:rsidRPr="00405C37">
        <w:rPr>
          <w:rFonts w:eastAsia="Times New Roman"/>
        </w:rPr>
        <w:t>solutions.</w:t>
      </w:r>
    </w:p>
    <w:p w14:paraId="660DD320" w14:textId="15D1E006" w:rsidR="00405C37" w:rsidRPr="00405C37" w:rsidRDefault="00405C37" w:rsidP="00405C37">
      <w:pPr>
        <w:pStyle w:val="ListParagraph"/>
        <w:numPr>
          <w:ilvl w:val="0"/>
          <w:numId w:val="2"/>
        </w:numPr>
        <w:rPr>
          <w:rFonts w:eastAsia="Times New Roman"/>
        </w:rPr>
      </w:pPr>
      <w:r w:rsidRPr="00405C37">
        <w:rPr>
          <w:rFonts w:eastAsia="Times New Roman"/>
        </w:rPr>
        <w:t xml:space="preserve">Evaluate the effectiveness of improved framework and figure out its limitations based on case studies of supply </w:t>
      </w:r>
      <w:r w:rsidR="00092F1D" w:rsidRPr="00405C37">
        <w:rPr>
          <w:rFonts w:eastAsia="Times New Roman"/>
        </w:rPr>
        <w:t>chains.</w:t>
      </w:r>
    </w:p>
    <w:p w14:paraId="21ECB01D" w14:textId="709CF9C3" w:rsidR="00405C37" w:rsidRDefault="00405C37" w:rsidP="00405C37">
      <w:pPr>
        <w:ind w:firstLine="360"/>
        <w:rPr>
          <w:rFonts w:eastAsia="Times New Roman"/>
        </w:rPr>
      </w:pPr>
      <w:r>
        <w:rPr>
          <w:rFonts w:eastAsia="Times New Roman"/>
        </w:rPr>
        <w:lastRenderedPageBreak/>
        <w:t xml:space="preserve">The paper is divided into three parts. Chapter 1 covers the </w:t>
      </w:r>
      <w:r w:rsidR="00047B00">
        <w:rPr>
          <w:rFonts w:eastAsia="Times New Roman"/>
        </w:rPr>
        <w:t>tools of financial supply chain management and settles the methodology of joint working capital costs calculation. Chapter 2 establishes the framework in which the cooperative game is set, i.e. the characteristic function is set out, division principles are chosen and implemented. Chapter 3 implements the developed framework on a case study with data.</w:t>
      </w:r>
    </w:p>
    <w:p w14:paraId="5082F543" w14:textId="77777777" w:rsidR="00047B00" w:rsidRPr="00405C37" w:rsidRDefault="00047B00" w:rsidP="00405C37">
      <w:pPr>
        <w:ind w:firstLine="360"/>
        <w:rPr>
          <w:rFonts w:eastAsia="Times New Roman"/>
        </w:rPr>
      </w:pPr>
    </w:p>
    <w:p w14:paraId="718CA980" w14:textId="77777777" w:rsidR="0068241F" w:rsidRPr="0068241F" w:rsidRDefault="0068241F" w:rsidP="007E75B7">
      <w:pPr>
        <w:spacing w:before="120" w:after="120" w:line="240" w:lineRule="auto"/>
        <w:ind w:right="-19" w:firstLine="708"/>
        <w:rPr>
          <w:rFonts w:cs="Times New Roman"/>
          <w:szCs w:val="24"/>
        </w:rPr>
      </w:pPr>
    </w:p>
    <w:p w14:paraId="286A07C2" w14:textId="77777777" w:rsidR="0020285D" w:rsidRPr="009D3ED0" w:rsidRDefault="0020285D" w:rsidP="005D0E72">
      <w:pPr>
        <w:spacing w:before="120" w:after="120" w:line="240" w:lineRule="auto"/>
        <w:ind w:right="-19"/>
        <w:rPr>
          <w:rFonts w:eastAsia="Times New Roman" w:cs="Times New Roman"/>
          <w:szCs w:val="24"/>
        </w:rPr>
      </w:pPr>
    </w:p>
    <w:p w14:paraId="4034714A" w14:textId="77777777" w:rsidR="00196FA4" w:rsidRDefault="00196FA4" w:rsidP="005D0E72">
      <w:pPr>
        <w:spacing w:before="120" w:after="120" w:line="240" w:lineRule="auto"/>
        <w:ind w:right="-19"/>
        <w:rPr>
          <w:rFonts w:eastAsia="Times New Roman" w:cs="Times New Roman"/>
          <w:szCs w:val="24"/>
        </w:rPr>
      </w:pPr>
    </w:p>
    <w:p w14:paraId="385F7167" w14:textId="77777777" w:rsidR="0091520A" w:rsidRDefault="0091520A" w:rsidP="005D0E72">
      <w:pPr>
        <w:spacing w:before="120" w:after="120" w:line="240" w:lineRule="auto"/>
        <w:ind w:right="-19"/>
        <w:rPr>
          <w:rFonts w:eastAsia="Times New Roman" w:cs="Times New Roman"/>
          <w:szCs w:val="24"/>
        </w:rPr>
      </w:pPr>
    </w:p>
    <w:p w14:paraId="2F1CF8D3" w14:textId="77777777" w:rsidR="0091520A" w:rsidRDefault="0091520A" w:rsidP="005D0E72">
      <w:pPr>
        <w:spacing w:before="120" w:after="120" w:line="240" w:lineRule="auto"/>
        <w:ind w:right="-19"/>
        <w:rPr>
          <w:rFonts w:eastAsia="Times New Roman" w:cs="Times New Roman"/>
          <w:szCs w:val="24"/>
        </w:rPr>
      </w:pPr>
    </w:p>
    <w:p w14:paraId="3B5BD3ED" w14:textId="77777777" w:rsidR="0091520A" w:rsidRDefault="0091520A" w:rsidP="005D0E72">
      <w:pPr>
        <w:spacing w:before="120" w:after="120" w:line="240" w:lineRule="auto"/>
        <w:ind w:right="-19"/>
        <w:rPr>
          <w:rFonts w:eastAsia="Times New Roman" w:cs="Times New Roman"/>
          <w:szCs w:val="24"/>
        </w:rPr>
      </w:pPr>
    </w:p>
    <w:p w14:paraId="3B748741" w14:textId="77777777" w:rsidR="0091520A" w:rsidRDefault="0091520A" w:rsidP="005D0E72">
      <w:pPr>
        <w:spacing w:before="120" w:after="120" w:line="240" w:lineRule="auto"/>
        <w:ind w:right="-19"/>
        <w:rPr>
          <w:rFonts w:eastAsia="Times New Roman" w:cs="Times New Roman"/>
          <w:szCs w:val="24"/>
        </w:rPr>
      </w:pPr>
    </w:p>
    <w:p w14:paraId="523E5EB4" w14:textId="77777777" w:rsidR="0091520A" w:rsidRDefault="0091520A" w:rsidP="005D0E72">
      <w:pPr>
        <w:spacing w:before="120" w:after="120" w:line="240" w:lineRule="auto"/>
        <w:ind w:right="-19"/>
        <w:rPr>
          <w:rFonts w:eastAsia="Times New Roman" w:cs="Times New Roman"/>
          <w:szCs w:val="24"/>
        </w:rPr>
      </w:pPr>
    </w:p>
    <w:p w14:paraId="0A1D3500" w14:textId="77777777" w:rsidR="0091520A" w:rsidRDefault="0091520A" w:rsidP="005D0E72">
      <w:pPr>
        <w:spacing w:before="120" w:after="120" w:line="240" w:lineRule="auto"/>
        <w:ind w:right="-19"/>
        <w:rPr>
          <w:rFonts w:eastAsia="Times New Roman" w:cs="Times New Roman"/>
          <w:szCs w:val="24"/>
        </w:rPr>
      </w:pPr>
    </w:p>
    <w:p w14:paraId="57102E3C" w14:textId="77777777" w:rsidR="0091520A" w:rsidRDefault="0091520A" w:rsidP="005D0E72">
      <w:pPr>
        <w:spacing w:before="120" w:after="120" w:line="240" w:lineRule="auto"/>
        <w:ind w:right="-19"/>
        <w:rPr>
          <w:rFonts w:eastAsia="Times New Roman" w:cs="Times New Roman"/>
          <w:szCs w:val="24"/>
        </w:rPr>
      </w:pPr>
    </w:p>
    <w:p w14:paraId="4A75AA67" w14:textId="77777777" w:rsidR="0091520A" w:rsidRDefault="0091520A" w:rsidP="005D0E72">
      <w:pPr>
        <w:spacing w:before="120" w:after="120" w:line="240" w:lineRule="auto"/>
        <w:ind w:right="-19"/>
        <w:rPr>
          <w:rFonts w:eastAsia="Times New Roman" w:cs="Times New Roman"/>
          <w:szCs w:val="24"/>
        </w:rPr>
      </w:pPr>
    </w:p>
    <w:p w14:paraId="48B883DA" w14:textId="77777777" w:rsidR="0091520A" w:rsidRDefault="0091520A" w:rsidP="005D0E72">
      <w:pPr>
        <w:spacing w:before="120" w:after="120" w:line="240" w:lineRule="auto"/>
        <w:ind w:right="-19"/>
        <w:rPr>
          <w:rFonts w:eastAsia="Times New Roman" w:cs="Times New Roman"/>
          <w:szCs w:val="24"/>
        </w:rPr>
      </w:pPr>
    </w:p>
    <w:p w14:paraId="62A0BDF8" w14:textId="77777777" w:rsidR="0091520A" w:rsidRDefault="0091520A" w:rsidP="005D0E72">
      <w:pPr>
        <w:spacing w:before="120" w:after="120" w:line="240" w:lineRule="auto"/>
        <w:ind w:right="-19"/>
        <w:rPr>
          <w:rFonts w:eastAsia="Times New Roman" w:cs="Times New Roman"/>
          <w:szCs w:val="24"/>
        </w:rPr>
      </w:pPr>
    </w:p>
    <w:p w14:paraId="121589C4" w14:textId="77777777" w:rsidR="0091520A" w:rsidRDefault="0091520A" w:rsidP="005D0E72">
      <w:pPr>
        <w:spacing w:before="120" w:after="120" w:line="240" w:lineRule="auto"/>
        <w:ind w:right="-19"/>
        <w:rPr>
          <w:rFonts w:eastAsia="Times New Roman" w:cs="Times New Roman"/>
          <w:szCs w:val="24"/>
        </w:rPr>
      </w:pPr>
    </w:p>
    <w:p w14:paraId="32CDB7DD" w14:textId="77777777" w:rsidR="0091520A" w:rsidRDefault="0091520A" w:rsidP="005D0E72">
      <w:pPr>
        <w:spacing w:before="120" w:after="120" w:line="240" w:lineRule="auto"/>
        <w:ind w:right="-19"/>
        <w:rPr>
          <w:rFonts w:eastAsia="Times New Roman" w:cs="Times New Roman"/>
          <w:szCs w:val="24"/>
        </w:rPr>
      </w:pPr>
    </w:p>
    <w:p w14:paraId="483ACA86" w14:textId="77777777" w:rsidR="0091520A" w:rsidRDefault="0091520A" w:rsidP="005D0E72">
      <w:pPr>
        <w:spacing w:before="120" w:after="120" w:line="240" w:lineRule="auto"/>
        <w:ind w:right="-19"/>
        <w:rPr>
          <w:rFonts w:eastAsia="Times New Roman" w:cs="Times New Roman"/>
          <w:szCs w:val="24"/>
        </w:rPr>
      </w:pPr>
    </w:p>
    <w:p w14:paraId="6D49480A" w14:textId="77777777" w:rsidR="0091520A" w:rsidRDefault="0091520A" w:rsidP="005D0E72">
      <w:pPr>
        <w:spacing w:before="120" w:after="120" w:line="240" w:lineRule="auto"/>
        <w:ind w:right="-19"/>
        <w:rPr>
          <w:rFonts w:eastAsia="Times New Roman" w:cs="Times New Roman"/>
          <w:szCs w:val="24"/>
        </w:rPr>
      </w:pPr>
    </w:p>
    <w:p w14:paraId="49D1AE71" w14:textId="77777777" w:rsidR="0091520A" w:rsidRDefault="0091520A" w:rsidP="005D0E72">
      <w:pPr>
        <w:spacing w:before="120" w:after="120" w:line="240" w:lineRule="auto"/>
        <w:ind w:right="-19"/>
        <w:rPr>
          <w:rFonts w:eastAsia="Times New Roman" w:cs="Times New Roman"/>
          <w:szCs w:val="24"/>
        </w:rPr>
      </w:pPr>
    </w:p>
    <w:p w14:paraId="7588B9CB" w14:textId="77777777" w:rsidR="0091520A" w:rsidRDefault="0091520A" w:rsidP="005D0E72">
      <w:pPr>
        <w:spacing w:before="120" w:after="120" w:line="240" w:lineRule="auto"/>
        <w:ind w:right="-19"/>
        <w:rPr>
          <w:rFonts w:eastAsia="Times New Roman" w:cs="Times New Roman"/>
          <w:szCs w:val="24"/>
        </w:rPr>
      </w:pPr>
    </w:p>
    <w:p w14:paraId="43740678" w14:textId="77777777" w:rsidR="0091520A" w:rsidRDefault="0091520A" w:rsidP="005D0E72">
      <w:pPr>
        <w:spacing w:before="120" w:after="120" w:line="240" w:lineRule="auto"/>
        <w:ind w:right="-19"/>
        <w:rPr>
          <w:rFonts w:eastAsia="Times New Roman" w:cs="Times New Roman"/>
          <w:szCs w:val="24"/>
        </w:rPr>
      </w:pPr>
    </w:p>
    <w:p w14:paraId="559C1897" w14:textId="77777777" w:rsidR="00FE2B52" w:rsidRDefault="00FE2B52" w:rsidP="005D0E72">
      <w:pPr>
        <w:spacing w:before="120" w:after="120" w:line="240" w:lineRule="auto"/>
        <w:ind w:right="-19"/>
        <w:rPr>
          <w:rFonts w:eastAsia="Times New Roman" w:cs="Times New Roman"/>
          <w:szCs w:val="24"/>
        </w:rPr>
      </w:pPr>
    </w:p>
    <w:p w14:paraId="1A451321" w14:textId="77777777" w:rsidR="00FE2B52" w:rsidRDefault="00FE2B52" w:rsidP="005D0E72">
      <w:pPr>
        <w:spacing w:before="120" w:after="120" w:line="240" w:lineRule="auto"/>
        <w:ind w:right="-19"/>
        <w:rPr>
          <w:rFonts w:eastAsia="Times New Roman" w:cs="Times New Roman"/>
          <w:szCs w:val="24"/>
        </w:rPr>
      </w:pPr>
    </w:p>
    <w:p w14:paraId="2B8C7874" w14:textId="77777777" w:rsidR="00FE2B52" w:rsidRDefault="00FE2B52" w:rsidP="005D0E72">
      <w:pPr>
        <w:spacing w:before="120" w:after="120" w:line="240" w:lineRule="auto"/>
        <w:ind w:right="-19"/>
        <w:rPr>
          <w:rFonts w:eastAsia="Times New Roman" w:cs="Times New Roman"/>
          <w:szCs w:val="24"/>
        </w:rPr>
      </w:pPr>
    </w:p>
    <w:p w14:paraId="6D0DC38E" w14:textId="77777777" w:rsidR="00FE2B52" w:rsidRDefault="00FE2B52" w:rsidP="005D0E72">
      <w:pPr>
        <w:spacing w:before="120" w:after="120" w:line="240" w:lineRule="auto"/>
        <w:ind w:right="-19"/>
        <w:rPr>
          <w:rFonts w:eastAsia="Times New Roman" w:cs="Times New Roman"/>
          <w:szCs w:val="24"/>
        </w:rPr>
      </w:pPr>
    </w:p>
    <w:p w14:paraId="43F1C9B9" w14:textId="77777777" w:rsidR="00FE2B52" w:rsidRDefault="00FE2B52" w:rsidP="005D0E72">
      <w:pPr>
        <w:spacing w:before="120" w:after="120" w:line="240" w:lineRule="auto"/>
        <w:ind w:right="-19"/>
        <w:rPr>
          <w:rFonts w:eastAsia="Times New Roman" w:cs="Times New Roman"/>
          <w:szCs w:val="24"/>
        </w:rPr>
      </w:pPr>
    </w:p>
    <w:p w14:paraId="591476A3" w14:textId="77777777" w:rsidR="00FE2B52" w:rsidRPr="009D3ED0" w:rsidRDefault="00FE2B52" w:rsidP="005D0E72">
      <w:pPr>
        <w:spacing w:before="120" w:after="120" w:line="240" w:lineRule="auto"/>
        <w:ind w:right="-19"/>
        <w:rPr>
          <w:rFonts w:eastAsia="Times New Roman" w:cs="Times New Roman"/>
          <w:szCs w:val="24"/>
        </w:rPr>
      </w:pPr>
    </w:p>
    <w:p w14:paraId="5A50239C" w14:textId="0A4DF48B" w:rsidR="005D0E72" w:rsidRPr="005D0E72" w:rsidRDefault="005D0E72" w:rsidP="002605A7">
      <w:pPr>
        <w:pStyle w:val="Heading1"/>
        <w:rPr>
          <w:rFonts w:eastAsia="Times New Roman"/>
        </w:rPr>
      </w:pPr>
      <w:bookmarkStart w:id="2" w:name="_Toc136313581"/>
      <w:r w:rsidRPr="005D0E72">
        <w:rPr>
          <w:rFonts w:eastAsia="Times New Roman"/>
        </w:rPr>
        <w:lastRenderedPageBreak/>
        <w:t>Chapter 1. Working capital in</w:t>
      </w:r>
      <w:r>
        <w:rPr>
          <w:rFonts w:eastAsia="Times New Roman"/>
        </w:rPr>
        <w:t xml:space="preserve"> </w:t>
      </w:r>
      <w:r w:rsidRPr="005D0E72">
        <w:rPr>
          <w:rFonts w:eastAsia="Times New Roman"/>
        </w:rPr>
        <w:t>financial supply chains</w:t>
      </w:r>
      <w:bookmarkEnd w:id="2"/>
    </w:p>
    <w:p w14:paraId="5EFB6F41" w14:textId="4099D490" w:rsidR="00DE3DF1" w:rsidRPr="007379F5" w:rsidRDefault="005D0E72" w:rsidP="00DE3DF1">
      <w:pPr>
        <w:pStyle w:val="Heading2"/>
        <w:numPr>
          <w:ilvl w:val="1"/>
          <w:numId w:val="15"/>
        </w:numPr>
        <w:rPr>
          <w:rFonts w:eastAsia="Times New Roman"/>
        </w:rPr>
      </w:pPr>
      <w:bookmarkStart w:id="3" w:name="_Toc136313582"/>
      <w:r w:rsidRPr="007379F5">
        <w:rPr>
          <w:rFonts w:eastAsia="Times New Roman"/>
        </w:rPr>
        <w:t>Regular and Financial Supply chain cooperation</w:t>
      </w:r>
      <w:bookmarkEnd w:id="3"/>
    </w:p>
    <w:p w14:paraId="73707E82" w14:textId="27AD9D07" w:rsidR="00EB4D9A" w:rsidRPr="00DE3DF1" w:rsidRDefault="00DE3DF1" w:rsidP="00F520F6">
      <w:pPr>
        <w:rPr>
          <w:rFonts w:eastAsia="Times New Roman"/>
          <w:b/>
        </w:rPr>
      </w:pPr>
      <w:r w:rsidRPr="00FE2B52">
        <w:rPr>
          <w:b/>
          <w:bCs/>
        </w:rPr>
        <w:t>1.1.</w:t>
      </w:r>
      <w:r w:rsidR="00C67BE7" w:rsidRPr="00FE2B52">
        <w:rPr>
          <w:b/>
          <w:bCs/>
        </w:rPr>
        <w:t>1.</w:t>
      </w:r>
      <w:r w:rsidR="002D3399" w:rsidRPr="00FE2B52">
        <w:rPr>
          <w:b/>
          <w:bCs/>
        </w:rPr>
        <w:t>Supply chain</w:t>
      </w:r>
      <w:r w:rsidR="00EB4D9A" w:rsidRPr="00FE2B52">
        <w:rPr>
          <w:b/>
          <w:bCs/>
        </w:rPr>
        <w:t xml:space="preserve"> management</w:t>
      </w:r>
      <w:r w:rsidRPr="00FE2B52">
        <w:rPr>
          <w:rFonts w:eastAsia="Times New Roman"/>
          <w:b/>
          <w:bCs/>
        </w:rPr>
        <w:t>.</w:t>
      </w:r>
      <w:r w:rsidRPr="007379F5">
        <w:rPr>
          <w:rFonts w:eastAsia="Times New Roman"/>
        </w:rPr>
        <w:t xml:space="preserve"> </w:t>
      </w:r>
      <w:r w:rsidR="00EB4D9A" w:rsidRPr="007379F5">
        <w:t>The term ‘Supply</w:t>
      </w:r>
      <w:r w:rsidR="00EB4D9A" w:rsidRPr="00DE3DF1">
        <w:t xml:space="preserve"> Chain Management’ originates from</w:t>
      </w:r>
      <w:r w:rsidR="006436CB" w:rsidRPr="00DE3DF1">
        <w:t xml:space="preserve"> </w:t>
      </w:r>
      <w:sdt>
        <w:sdtPr>
          <w:rPr>
            <w:b/>
          </w:rPr>
          <w:id w:val="867022791"/>
          <w:citation/>
        </w:sdtPr>
        <w:sdtContent>
          <w:r w:rsidR="006436CB" w:rsidRPr="00DE3DF1">
            <w:rPr>
              <w:b/>
            </w:rPr>
            <w:fldChar w:fldCharType="begin"/>
          </w:r>
          <w:r w:rsidR="006436CB" w:rsidRPr="00DE3DF1">
            <w:instrText xml:space="preserve"> CITATION Oli82 \l 1033 </w:instrText>
          </w:r>
          <w:r w:rsidR="006436CB" w:rsidRPr="00DE3DF1">
            <w:rPr>
              <w:b/>
            </w:rPr>
            <w:fldChar w:fldCharType="separate"/>
          </w:r>
          <w:r w:rsidR="006D4B5F">
            <w:rPr>
              <w:noProof/>
            </w:rPr>
            <w:t>(Oliver &amp; Webber, 1982)</w:t>
          </w:r>
          <w:r w:rsidR="006436CB" w:rsidRPr="00DE3DF1">
            <w:rPr>
              <w:b/>
            </w:rPr>
            <w:fldChar w:fldCharType="end"/>
          </w:r>
        </w:sdtContent>
      </w:sdt>
      <w:r w:rsidR="00EB4D9A" w:rsidRPr="00DE3DF1">
        <w:t xml:space="preserve">, who were discussing the potential benefits from linking internal business processes like manufacturing, procurement, distribution and sales – operations. However, over the time the term evolved, leading to management of the flow of goods from point of their origin to point of their final consumption. This leads to the need of cooperation with all the performers of business operations during the flow, making it a network. </w:t>
      </w:r>
      <w:sdt>
        <w:sdtPr>
          <w:rPr>
            <w:b/>
          </w:rPr>
          <w:id w:val="-247578109"/>
          <w:citation/>
        </w:sdtPr>
        <w:sdtContent>
          <w:r w:rsidR="006436CB" w:rsidRPr="00DE3DF1">
            <w:rPr>
              <w:b/>
            </w:rPr>
            <w:fldChar w:fldCharType="begin"/>
          </w:r>
          <w:r w:rsidR="006436CB" w:rsidRPr="00DE3DF1">
            <w:instrText xml:space="preserve"> CITATION Har96 \l 1033 </w:instrText>
          </w:r>
          <w:r w:rsidR="006436CB" w:rsidRPr="00DE3DF1">
            <w:rPr>
              <w:b/>
            </w:rPr>
            <w:fldChar w:fldCharType="separate"/>
          </w:r>
          <w:r w:rsidR="006D4B5F">
            <w:rPr>
              <w:noProof/>
            </w:rPr>
            <w:t>(Harland, 1996)</w:t>
          </w:r>
          <w:r w:rsidR="006436CB" w:rsidRPr="00DE3DF1">
            <w:rPr>
              <w:b/>
            </w:rPr>
            <w:fldChar w:fldCharType="end"/>
          </w:r>
        </w:sdtContent>
      </w:sdt>
      <w:r w:rsidR="006436CB" w:rsidRPr="00DE3DF1">
        <w:t xml:space="preserve"> </w:t>
      </w:r>
      <w:r w:rsidR="00EB4D9A" w:rsidRPr="00DE3DF1">
        <w:t xml:space="preserve">gives one of the definitions as ‘management of a network of interconnected businesses involved in the ultimate provision of product and service packages required by end </w:t>
      </w:r>
      <w:r w:rsidR="0030192C" w:rsidRPr="00DE3DF1">
        <w:t>customers</w:t>
      </w:r>
      <w:r w:rsidR="00EB4D9A" w:rsidRPr="00DE3DF1">
        <w:t xml:space="preserve">. </w:t>
      </w:r>
    </w:p>
    <w:p w14:paraId="2DB06C40" w14:textId="47216BF3" w:rsidR="00EF26EE" w:rsidRDefault="00EB4D9A" w:rsidP="00EF26EE">
      <w:pPr>
        <w:ind w:firstLine="708"/>
        <w:rPr>
          <w:rFonts w:cs="Times New Roman"/>
          <w:szCs w:val="24"/>
        </w:rPr>
      </w:pPr>
      <w:r w:rsidRPr="00EB4D9A">
        <w:rPr>
          <w:rFonts w:cs="Times New Roman"/>
          <w:szCs w:val="24"/>
        </w:rPr>
        <w:t xml:space="preserve">Basically, Supply Chain Management deals with interconnections between partners along the flows of goods, finance and information, revolving around a product. The flows are both upstream and downstream: goods are directed downwards, finance – upwards, information – both. Supply Chain Management is seen as an alternative </w:t>
      </w:r>
      <w:r w:rsidR="00BE4033" w:rsidRPr="00EB4D9A">
        <w:rPr>
          <w:rFonts w:cs="Times New Roman"/>
          <w:szCs w:val="24"/>
        </w:rPr>
        <w:t>to the previously</w:t>
      </w:r>
      <w:r w:rsidRPr="00EB4D9A">
        <w:rPr>
          <w:rFonts w:cs="Times New Roman"/>
          <w:szCs w:val="24"/>
        </w:rPr>
        <w:t xml:space="preserve"> predominant concept of vertical integration </w:t>
      </w:r>
      <w:sdt>
        <w:sdtPr>
          <w:rPr>
            <w:rFonts w:cs="Times New Roman"/>
            <w:szCs w:val="24"/>
          </w:rPr>
          <w:id w:val="-1858113814"/>
          <w:citation/>
        </w:sdtPr>
        <w:sdtContent>
          <w:r w:rsidR="00B20F89">
            <w:rPr>
              <w:rFonts w:cs="Times New Roman"/>
              <w:szCs w:val="24"/>
            </w:rPr>
            <w:fldChar w:fldCharType="begin"/>
          </w:r>
          <w:r w:rsidR="00B20F89">
            <w:rPr>
              <w:rFonts w:cs="Times New Roman"/>
              <w:szCs w:val="24"/>
            </w:rPr>
            <w:instrText xml:space="preserve"> CITATION Chr92 \l 1033 </w:instrText>
          </w:r>
          <w:r w:rsidR="00B20F89">
            <w:rPr>
              <w:rFonts w:cs="Times New Roman"/>
              <w:szCs w:val="24"/>
            </w:rPr>
            <w:fldChar w:fldCharType="separate"/>
          </w:r>
          <w:r w:rsidR="006D4B5F" w:rsidRPr="006D4B5F">
            <w:rPr>
              <w:rFonts w:cs="Times New Roman"/>
              <w:noProof/>
              <w:szCs w:val="24"/>
            </w:rPr>
            <w:t>(Christopher, 1992)</w:t>
          </w:r>
          <w:r w:rsidR="00B20F89">
            <w:rPr>
              <w:rFonts w:cs="Times New Roman"/>
              <w:szCs w:val="24"/>
            </w:rPr>
            <w:fldChar w:fldCharType="end"/>
          </w:r>
        </w:sdtContent>
      </w:sdt>
      <w:r w:rsidR="002F4778" w:rsidRPr="002F4778">
        <w:rPr>
          <w:rFonts w:cs="Times New Roman"/>
          <w:szCs w:val="24"/>
        </w:rPr>
        <w:t xml:space="preserve"> </w:t>
      </w:r>
      <w:sdt>
        <w:sdtPr>
          <w:rPr>
            <w:rFonts w:cs="Times New Roman"/>
            <w:szCs w:val="24"/>
            <w:lang w:val="ru-RU"/>
          </w:rPr>
          <w:id w:val="1259402656"/>
          <w:citation/>
        </w:sdtPr>
        <w:sdtContent>
          <w:r w:rsidR="002F4778">
            <w:rPr>
              <w:rFonts w:cs="Times New Roman"/>
              <w:szCs w:val="24"/>
              <w:lang w:val="ru-RU"/>
            </w:rPr>
            <w:fldChar w:fldCharType="begin"/>
          </w:r>
          <w:r w:rsidR="002F4778">
            <w:rPr>
              <w:rFonts w:cs="Times New Roman"/>
              <w:szCs w:val="24"/>
            </w:rPr>
            <w:instrText xml:space="preserve"> CITATION Coa37 \l 1033 </w:instrText>
          </w:r>
          <w:r w:rsidR="002F4778">
            <w:rPr>
              <w:rFonts w:cs="Times New Roman"/>
              <w:szCs w:val="24"/>
              <w:lang w:val="ru-RU"/>
            </w:rPr>
            <w:fldChar w:fldCharType="separate"/>
          </w:r>
          <w:r w:rsidR="006D4B5F" w:rsidRPr="006D4B5F">
            <w:rPr>
              <w:rFonts w:cs="Times New Roman"/>
              <w:noProof/>
              <w:szCs w:val="24"/>
            </w:rPr>
            <w:t>(Coase, 1937)</w:t>
          </w:r>
          <w:r w:rsidR="002F4778">
            <w:rPr>
              <w:rFonts w:cs="Times New Roman"/>
              <w:szCs w:val="24"/>
              <w:lang w:val="ru-RU"/>
            </w:rPr>
            <w:fldChar w:fldCharType="end"/>
          </w:r>
        </w:sdtContent>
      </w:sdt>
      <w:r w:rsidRPr="00EB4D9A">
        <w:rPr>
          <w:rFonts w:cs="Times New Roman"/>
          <w:szCs w:val="24"/>
        </w:rPr>
        <w:t xml:space="preserve"> </w:t>
      </w:r>
      <w:r w:rsidR="002F4778">
        <w:rPr>
          <w:rFonts w:cs="Times New Roman"/>
          <w:szCs w:val="24"/>
        </w:rPr>
        <w:t>.</w:t>
      </w:r>
    </w:p>
    <w:p w14:paraId="799EF50D" w14:textId="0E88B5BA" w:rsidR="00EB4D9A" w:rsidRDefault="00EB4D9A" w:rsidP="00EF26EE">
      <w:pPr>
        <w:jc w:val="center"/>
        <w:rPr>
          <w:rFonts w:cs="Times New Roman"/>
          <w:szCs w:val="24"/>
        </w:rPr>
      </w:pPr>
      <w:r w:rsidRPr="00EA435F">
        <w:rPr>
          <w:noProof/>
        </w:rPr>
        <w:drawing>
          <wp:inline distT="0" distB="0" distL="0" distR="0" wp14:anchorId="060DA2F2" wp14:editId="5430E279">
            <wp:extent cx="4039164" cy="221963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39164" cy="2219635"/>
                    </a:xfrm>
                    <a:prstGeom prst="rect">
                      <a:avLst/>
                    </a:prstGeom>
                  </pic:spPr>
                </pic:pic>
              </a:graphicData>
            </a:graphic>
          </wp:inline>
        </w:drawing>
      </w:r>
    </w:p>
    <w:p w14:paraId="771F00FA" w14:textId="36EC2343" w:rsidR="00EF26EE" w:rsidRPr="00EF26EE" w:rsidRDefault="00EF26EE" w:rsidP="00EF26EE">
      <w:pPr>
        <w:jc w:val="center"/>
        <w:rPr>
          <w:rFonts w:cs="Times New Roman"/>
          <w:szCs w:val="24"/>
        </w:rPr>
      </w:pPr>
      <w:r w:rsidRPr="007379F5">
        <w:rPr>
          <w:rFonts w:cs="Times New Roman"/>
          <w:i/>
          <w:iCs/>
          <w:szCs w:val="24"/>
        </w:rPr>
        <w:t xml:space="preserve">Pic. </w:t>
      </w:r>
      <w:r w:rsidR="00DE3DF1" w:rsidRPr="007379F5">
        <w:rPr>
          <w:rFonts w:cs="Times New Roman"/>
          <w:i/>
          <w:iCs/>
          <w:szCs w:val="24"/>
        </w:rPr>
        <w:t>1.</w:t>
      </w:r>
      <w:r w:rsidRPr="007379F5">
        <w:rPr>
          <w:rFonts w:cs="Times New Roman"/>
          <w:i/>
          <w:iCs/>
          <w:szCs w:val="24"/>
        </w:rPr>
        <w:t xml:space="preserve">1. </w:t>
      </w:r>
      <w:r w:rsidRPr="007379F5">
        <w:rPr>
          <w:rFonts w:cs="Times New Roman"/>
          <w:szCs w:val="24"/>
        </w:rPr>
        <w:t xml:space="preserve">Scheme of </w:t>
      </w:r>
      <w:r w:rsidR="00BB6797" w:rsidRPr="007379F5">
        <w:rPr>
          <w:rFonts w:cs="Times New Roman"/>
          <w:szCs w:val="24"/>
        </w:rPr>
        <w:t>a supply chain</w:t>
      </w:r>
      <w:r w:rsidR="007379F5">
        <w:rPr>
          <w:rFonts w:cs="Times New Roman"/>
          <w:szCs w:val="24"/>
        </w:rPr>
        <w:t xml:space="preserve">. Source: </w:t>
      </w:r>
      <w:sdt>
        <w:sdtPr>
          <w:rPr>
            <w:rFonts w:cs="Times New Roman"/>
            <w:szCs w:val="24"/>
          </w:rPr>
          <w:id w:val="-941292333"/>
          <w:citation/>
        </w:sdtPr>
        <w:sdtContent>
          <w:r w:rsidR="007379F5">
            <w:rPr>
              <w:rFonts w:cs="Times New Roman"/>
              <w:szCs w:val="24"/>
            </w:rPr>
            <w:fldChar w:fldCharType="begin"/>
          </w:r>
          <w:r w:rsidR="007379F5">
            <w:rPr>
              <w:rFonts w:cs="Times New Roman"/>
              <w:szCs w:val="24"/>
            </w:rPr>
            <w:instrText xml:space="preserve"> CITATION Gup11 \l 1033 </w:instrText>
          </w:r>
          <w:r w:rsidR="007379F5">
            <w:rPr>
              <w:rFonts w:cs="Times New Roman"/>
              <w:szCs w:val="24"/>
            </w:rPr>
            <w:fldChar w:fldCharType="separate"/>
          </w:r>
          <w:r w:rsidR="006D4B5F" w:rsidRPr="006D4B5F">
            <w:rPr>
              <w:rFonts w:cs="Times New Roman"/>
              <w:noProof/>
              <w:szCs w:val="24"/>
            </w:rPr>
            <w:t>(Gupta &amp; Dutta, 2011)</w:t>
          </w:r>
          <w:r w:rsidR="007379F5">
            <w:rPr>
              <w:rFonts w:cs="Times New Roman"/>
              <w:szCs w:val="24"/>
            </w:rPr>
            <w:fldChar w:fldCharType="end"/>
          </w:r>
        </w:sdtContent>
      </w:sdt>
    </w:p>
    <w:p w14:paraId="622BEADB" w14:textId="15F480B0" w:rsidR="00EB4D9A" w:rsidRPr="00EB4D9A" w:rsidRDefault="00EB4D9A" w:rsidP="00EB4D9A">
      <w:pPr>
        <w:rPr>
          <w:rFonts w:cs="Times New Roman"/>
          <w:szCs w:val="24"/>
        </w:rPr>
      </w:pPr>
      <w:r w:rsidRPr="00EB4D9A">
        <w:rPr>
          <w:rFonts w:cs="Times New Roman"/>
          <w:szCs w:val="24"/>
        </w:rPr>
        <w:tab/>
        <w:t>Vertical integration might be considered as the starting point of the development of the concept, as together with SCM they form a trade-off spectrum of business integration. As seen in Picture 1</w:t>
      </w:r>
      <w:r w:rsidR="00FE2B52">
        <w:rPr>
          <w:rFonts w:cs="Times New Roman"/>
          <w:szCs w:val="24"/>
        </w:rPr>
        <w:t>.1</w:t>
      </w:r>
      <w:r w:rsidRPr="00EB4D9A">
        <w:rPr>
          <w:rFonts w:cs="Times New Roman"/>
          <w:szCs w:val="24"/>
        </w:rPr>
        <w:t>, V</w:t>
      </w:r>
      <w:r w:rsidR="00BB6797">
        <w:rPr>
          <w:rFonts w:cs="Times New Roman"/>
          <w:szCs w:val="24"/>
        </w:rPr>
        <w:t xml:space="preserve">ertical </w:t>
      </w:r>
      <w:r w:rsidRPr="00EB4D9A">
        <w:rPr>
          <w:rFonts w:cs="Times New Roman"/>
          <w:szCs w:val="24"/>
        </w:rPr>
        <w:t>I</w:t>
      </w:r>
      <w:r w:rsidR="00BB6797">
        <w:rPr>
          <w:rFonts w:cs="Times New Roman"/>
          <w:szCs w:val="24"/>
        </w:rPr>
        <w:t>ntegration</w:t>
      </w:r>
      <w:r w:rsidRPr="00EB4D9A">
        <w:rPr>
          <w:rFonts w:cs="Times New Roman"/>
          <w:szCs w:val="24"/>
        </w:rPr>
        <w:t xml:space="preserve"> is bringing the business to level 1 – internal chain. It has its benefits, such as serving as a barrier to entry, source of economy of scale and, generally, being a part of a competitive advantage for a firm</w:t>
      </w:r>
      <w:sdt>
        <w:sdtPr>
          <w:rPr>
            <w:rFonts w:cs="Times New Roman"/>
            <w:szCs w:val="24"/>
          </w:rPr>
          <w:id w:val="-1917322396"/>
          <w:citation/>
        </w:sdtPr>
        <w:sdtContent>
          <w:r w:rsidR="002F4778">
            <w:rPr>
              <w:rFonts w:cs="Times New Roman"/>
              <w:szCs w:val="24"/>
            </w:rPr>
            <w:fldChar w:fldCharType="begin"/>
          </w:r>
          <w:r w:rsidR="002F4778">
            <w:rPr>
              <w:rFonts w:cs="Times New Roman"/>
              <w:szCs w:val="24"/>
            </w:rPr>
            <w:instrText xml:space="preserve"> CITATION Com67 \l 1033 </w:instrText>
          </w:r>
          <w:r w:rsidR="002F4778">
            <w:rPr>
              <w:rFonts w:cs="Times New Roman"/>
              <w:szCs w:val="24"/>
            </w:rPr>
            <w:fldChar w:fldCharType="separate"/>
          </w:r>
          <w:r w:rsidR="006D4B5F">
            <w:rPr>
              <w:rFonts w:cs="Times New Roman"/>
              <w:noProof/>
              <w:szCs w:val="24"/>
            </w:rPr>
            <w:t xml:space="preserve"> </w:t>
          </w:r>
          <w:r w:rsidR="006D4B5F" w:rsidRPr="006D4B5F">
            <w:rPr>
              <w:rFonts w:cs="Times New Roman"/>
              <w:noProof/>
              <w:szCs w:val="24"/>
            </w:rPr>
            <w:t>(Comanor, 1967)</w:t>
          </w:r>
          <w:r w:rsidR="002F4778">
            <w:rPr>
              <w:rFonts w:cs="Times New Roman"/>
              <w:szCs w:val="24"/>
            </w:rPr>
            <w:fldChar w:fldCharType="end"/>
          </w:r>
        </w:sdtContent>
      </w:sdt>
      <w:r w:rsidRPr="00EB4D9A">
        <w:rPr>
          <w:rFonts w:cs="Times New Roman"/>
          <w:szCs w:val="24"/>
        </w:rPr>
        <w:t xml:space="preserve">. However, internalization and centralization </w:t>
      </w:r>
      <w:r w:rsidR="00BB6797" w:rsidRPr="00EB4D9A">
        <w:rPr>
          <w:rFonts w:cs="Times New Roman"/>
          <w:szCs w:val="24"/>
        </w:rPr>
        <w:t>lead</w:t>
      </w:r>
      <w:r w:rsidRPr="00EB4D9A">
        <w:rPr>
          <w:rFonts w:cs="Times New Roman"/>
          <w:szCs w:val="24"/>
        </w:rPr>
        <w:t xml:space="preserve"> to losses in flexibility for a business</w:t>
      </w:r>
      <w:r w:rsidR="002F4778">
        <w:rPr>
          <w:rFonts w:cs="Times New Roman"/>
          <w:szCs w:val="24"/>
        </w:rPr>
        <w:t xml:space="preserve"> </w:t>
      </w:r>
      <w:sdt>
        <w:sdtPr>
          <w:rPr>
            <w:rFonts w:cs="Times New Roman"/>
            <w:szCs w:val="24"/>
          </w:rPr>
          <w:id w:val="-1887166490"/>
          <w:citation/>
        </w:sdtPr>
        <w:sdtContent>
          <w:r w:rsidR="002F4778">
            <w:rPr>
              <w:rFonts w:cs="Times New Roman"/>
              <w:szCs w:val="24"/>
            </w:rPr>
            <w:fldChar w:fldCharType="begin"/>
          </w:r>
          <w:r w:rsidR="002F4778">
            <w:rPr>
              <w:rFonts w:cs="Times New Roman"/>
              <w:szCs w:val="24"/>
            </w:rPr>
            <w:instrText xml:space="preserve"> CITATION Pra01 \l 1033 </w:instrText>
          </w:r>
          <w:r w:rsidR="002F4778">
            <w:rPr>
              <w:rFonts w:cs="Times New Roman"/>
              <w:szCs w:val="24"/>
            </w:rPr>
            <w:fldChar w:fldCharType="separate"/>
          </w:r>
          <w:r w:rsidR="006D4B5F" w:rsidRPr="006D4B5F">
            <w:rPr>
              <w:rFonts w:cs="Times New Roman"/>
              <w:noProof/>
              <w:szCs w:val="24"/>
            </w:rPr>
            <w:t>(Prater, Biehl, &amp; Smith, 2001)</w:t>
          </w:r>
          <w:r w:rsidR="002F4778">
            <w:rPr>
              <w:rFonts w:cs="Times New Roman"/>
              <w:szCs w:val="24"/>
            </w:rPr>
            <w:fldChar w:fldCharType="end"/>
          </w:r>
        </w:sdtContent>
      </w:sdt>
      <w:r w:rsidRPr="00EB4D9A">
        <w:rPr>
          <w:rFonts w:cs="Times New Roman"/>
          <w:szCs w:val="24"/>
        </w:rPr>
        <w:t xml:space="preserve">. SCM, on the other hand, revolves around vertical </w:t>
      </w:r>
      <w:r w:rsidRPr="00EB4D9A">
        <w:rPr>
          <w:rFonts w:cs="Times New Roman"/>
          <w:i/>
          <w:iCs/>
          <w:szCs w:val="24"/>
        </w:rPr>
        <w:t>disintegration</w:t>
      </w:r>
      <w:r w:rsidR="002F4778">
        <w:rPr>
          <w:rFonts w:cs="Times New Roman"/>
          <w:i/>
          <w:iCs/>
          <w:szCs w:val="24"/>
        </w:rPr>
        <w:t xml:space="preserve"> </w:t>
      </w:r>
      <w:sdt>
        <w:sdtPr>
          <w:rPr>
            <w:rFonts w:cs="Times New Roman"/>
            <w:i/>
            <w:iCs/>
            <w:szCs w:val="24"/>
          </w:rPr>
          <w:id w:val="-1099181126"/>
          <w:citation/>
        </w:sdtPr>
        <w:sdtContent>
          <w:r w:rsidR="002F4778">
            <w:rPr>
              <w:rFonts w:cs="Times New Roman"/>
              <w:i/>
              <w:iCs/>
              <w:szCs w:val="24"/>
            </w:rPr>
            <w:fldChar w:fldCharType="begin"/>
          </w:r>
          <w:r w:rsidR="002F4778">
            <w:rPr>
              <w:rFonts w:cs="Times New Roman"/>
              <w:i/>
              <w:iCs/>
              <w:szCs w:val="24"/>
            </w:rPr>
            <w:instrText xml:space="preserve"> CITATION Har96 \l 1033 </w:instrText>
          </w:r>
          <w:r w:rsidR="002F4778">
            <w:rPr>
              <w:rFonts w:cs="Times New Roman"/>
              <w:i/>
              <w:iCs/>
              <w:szCs w:val="24"/>
            </w:rPr>
            <w:fldChar w:fldCharType="separate"/>
          </w:r>
          <w:r w:rsidR="006D4B5F" w:rsidRPr="006D4B5F">
            <w:rPr>
              <w:rFonts w:cs="Times New Roman"/>
              <w:noProof/>
              <w:szCs w:val="24"/>
            </w:rPr>
            <w:t>(Harland, 1996)</w:t>
          </w:r>
          <w:r w:rsidR="002F4778">
            <w:rPr>
              <w:rFonts w:cs="Times New Roman"/>
              <w:i/>
              <w:iCs/>
              <w:szCs w:val="24"/>
            </w:rPr>
            <w:fldChar w:fldCharType="end"/>
          </w:r>
        </w:sdtContent>
      </w:sdt>
      <w:r w:rsidRPr="00EB4D9A">
        <w:rPr>
          <w:rFonts w:cs="Times New Roman"/>
          <w:i/>
          <w:iCs/>
          <w:szCs w:val="24"/>
        </w:rPr>
        <w:t>.</w:t>
      </w:r>
      <w:r w:rsidRPr="00EB4D9A">
        <w:rPr>
          <w:rFonts w:cs="Times New Roman"/>
          <w:szCs w:val="24"/>
        </w:rPr>
        <w:t xml:space="preserve"> In its extreme form, </w:t>
      </w:r>
      <w:r w:rsidRPr="00EB4D9A">
        <w:rPr>
          <w:rFonts w:cs="Times New Roman"/>
          <w:szCs w:val="24"/>
        </w:rPr>
        <w:lastRenderedPageBreak/>
        <w:t>SCM deals on level 4 – network.</w:t>
      </w:r>
    </w:p>
    <w:p w14:paraId="49DDCC91" w14:textId="77777777" w:rsidR="00EB4D9A" w:rsidRDefault="00EB4D9A" w:rsidP="00EB4D9A">
      <w:pPr>
        <w:jc w:val="center"/>
        <w:rPr>
          <w:rFonts w:cs="Times New Roman"/>
          <w:szCs w:val="24"/>
        </w:rPr>
      </w:pPr>
      <w:r w:rsidRPr="007B4E81">
        <w:rPr>
          <w:noProof/>
        </w:rPr>
        <w:drawing>
          <wp:inline distT="0" distB="0" distL="0" distR="0" wp14:anchorId="726D1D83" wp14:editId="5F121776">
            <wp:extent cx="3820525" cy="265366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7731" cy="2658670"/>
                    </a:xfrm>
                    <a:prstGeom prst="rect">
                      <a:avLst/>
                    </a:prstGeom>
                  </pic:spPr>
                </pic:pic>
              </a:graphicData>
            </a:graphic>
          </wp:inline>
        </w:drawing>
      </w:r>
    </w:p>
    <w:p w14:paraId="10E573F5" w14:textId="1E9BC780" w:rsidR="00BB6797" w:rsidRPr="00BB6797" w:rsidRDefault="00BB6797" w:rsidP="00BB6797">
      <w:pPr>
        <w:spacing w:line="240" w:lineRule="auto"/>
        <w:jc w:val="center"/>
        <w:rPr>
          <w:rFonts w:cs="Times New Roman"/>
          <w:szCs w:val="24"/>
        </w:rPr>
      </w:pPr>
      <w:r w:rsidRPr="00BB6797">
        <w:rPr>
          <w:rFonts w:cs="Times New Roman"/>
          <w:i/>
          <w:iCs/>
          <w:szCs w:val="24"/>
        </w:rPr>
        <w:t>Pic.</w:t>
      </w:r>
      <w:r w:rsidR="00FE2B52">
        <w:rPr>
          <w:rFonts w:cs="Times New Roman"/>
          <w:i/>
          <w:iCs/>
          <w:szCs w:val="24"/>
        </w:rPr>
        <w:t>1.</w:t>
      </w:r>
      <w:r w:rsidRPr="00BB6797">
        <w:rPr>
          <w:rFonts w:cs="Times New Roman"/>
          <w:i/>
          <w:iCs/>
          <w:szCs w:val="24"/>
        </w:rPr>
        <w:t>2</w:t>
      </w:r>
      <w:r>
        <w:rPr>
          <w:rFonts w:cs="Times New Roman"/>
          <w:i/>
          <w:iCs/>
          <w:szCs w:val="24"/>
        </w:rPr>
        <w:t>.</w:t>
      </w:r>
      <w:r w:rsidRPr="00BB6797">
        <w:rPr>
          <w:rFonts w:cs="Times New Roman"/>
          <w:i/>
          <w:iCs/>
          <w:szCs w:val="24"/>
        </w:rPr>
        <w:t xml:space="preserve"> </w:t>
      </w:r>
      <w:r>
        <w:rPr>
          <w:rFonts w:cs="Times New Roman"/>
          <w:szCs w:val="24"/>
        </w:rPr>
        <w:t xml:space="preserve">Levels of supply chains. Source: </w:t>
      </w:r>
      <w:sdt>
        <w:sdtPr>
          <w:rPr>
            <w:rFonts w:cs="Times New Roman"/>
            <w:szCs w:val="24"/>
          </w:rPr>
          <w:id w:val="-1691441340"/>
          <w:citation/>
        </w:sdtPr>
        <w:sdtContent>
          <w:r>
            <w:rPr>
              <w:rFonts w:cs="Times New Roman"/>
              <w:szCs w:val="24"/>
            </w:rPr>
            <w:fldChar w:fldCharType="begin"/>
          </w:r>
          <w:r>
            <w:rPr>
              <w:rFonts w:cs="Times New Roman"/>
              <w:szCs w:val="24"/>
            </w:rPr>
            <w:instrText xml:space="preserve"> CITATION Har96 \l 1033 </w:instrText>
          </w:r>
          <w:r>
            <w:rPr>
              <w:rFonts w:cs="Times New Roman"/>
              <w:szCs w:val="24"/>
            </w:rPr>
            <w:fldChar w:fldCharType="separate"/>
          </w:r>
          <w:r w:rsidR="006D4B5F" w:rsidRPr="006D4B5F">
            <w:rPr>
              <w:rFonts w:cs="Times New Roman"/>
              <w:noProof/>
              <w:szCs w:val="24"/>
            </w:rPr>
            <w:t>(Harland, 1996)</w:t>
          </w:r>
          <w:r>
            <w:rPr>
              <w:rFonts w:cs="Times New Roman"/>
              <w:szCs w:val="24"/>
            </w:rPr>
            <w:fldChar w:fldCharType="end"/>
          </w:r>
        </w:sdtContent>
      </w:sdt>
    </w:p>
    <w:p w14:paraId="5CFDBDED" w14:textId="0896199D" w:rsidR="00EB4D9A" w:rsidRDefault="00EB4D9A" w:rsidP="00EB4D9A">
      <w:pPr>
        <w:rPr>
          <w:rFonts w:cs="Times New Roman"/>
          <w:szCs w:val="24"/>
        </w:rPr>
      </w:pPr>
      <w:r w:rsidRPr="00EB4D9A">
        <w:rPr>
          <w:rFonts w:cs="Times New Roman"/>
          <w:szCs w:val="24"/>
        </w:rPr>
        <w:tab/>
        <w:t xml:space="preserve">The development of SCM has been greatly boosted by the development of Japanese manufacturing practices as Total Quality Management (TQM), Just-in-Time (JIT) and others. </w:t>
      </w:r>
      <w:sdt>
        <w:sdtPr>
          <w:rPr>
            <w:rFonts w:cs="Times New Roman"/>
            <w:szCs w:val="24"/>
          </w:rPr>
          <w:id w:val="-379482589"/>
          <w:citation/>
        </w:sdtPr>
        <w:sdtContent>
          <w:r w:rsidR="00B6516D">
            <w:rPr>
              <w:rFonts w:cs="Times New Roman"/>
              <w:szCs w:val="24"/>
            </w:rPr>
            <w:fldChar w:fldCharType="begin"/>
          </w:r>
          <w:r w:rsidR="00B6516D">
            <w:rPr>
              <w:rFonts w:cs="Times New Roman"/>
              <w:szCs w:val="24"/>
            </w:rPr>
            <w:instrText xml:space="preserve"> CITATION Har95 \l 1033 </w:instrText>
          </w:r>
          <w:r w:rsidR="00B6516D">
            <w:rPr>
              <w:rFonts w:cs="Times New Roman"/>
              <w:szCs w:val="24"/>
            </w:rPr>
            <w:fldChar w:fldCharType="separate"/>
          </w:r>
          <w:r w:rsidR="006D4B5F" w:rsidRPr="006D4B5F">
            <w:rPr>
              <w:rFonts w:cs="Times New Roman"/>
              <w:noProof/>
              <w:szCs w:val="24"/>
            </w:rPr>
            <w:t>(Harrison, 1995)</w:t>
          </w:r>
          <w:r w:rsidR="00B6516D">
            <w:rPr>
              <w:rFonts w:cs="Times New Roman"/>
              <w:szCs w:val="24"/>
            </w:rPr>
            <w:fldChar w:fldCharType="end"/>
          </w:r>
        </w:sdtContent>
      </w:sdt>
      <w:r w:rsidR="00B6516D">
        <w:rPr>
          <w:rFonts w:cs="Times New Roman"/>
          <w:szCs w:val="24"/>
        </w:rPr>
        <w:t xml:space="preserve"> </w:t>
      </w:r>
      <w:r w:rsidRPr="00EB4D9A">
        <w:rPr>
          <w:rFonts w:cs="Times New Roman"/>
          <w:szCs w:val="24"/>
        </w:rPr>
        <w:t xml:space="preserve">mentions that these approaches are driving the inventories away from the assemblers, more complex logistical schemes. Moreover, </w:t>
      </w:r>
      <w:sdt>
        <w:sdtPr>
          <w:rPr>
            <w:rFonts w:cs="Times New Roman"/>
            <w:szCs w:val="24"/>
          </w:rPr>
          <w:id w:val="1543012953"/>
          <w:citation/>
        </w:sdtPr>
        <w:sdtContent>
          <w:r w:rsidR="00B6516D">
            <w:rPr>
              <w:rFonts w:cs="Times New Roman"/>
              <w:szCs w:val="24"/>
            </w:rPr>
            <w:fldChar w:fldCharType="begin"/>
          </w:r>
          <w:r w:rsidR="00B6516D">
            <w:rPr>
              <w:rFonts w:cs="Times New Roman"/>
              <w:szCs w:val="24"/>
            </w:rPr>
            <w:instrText xml:space="preserve"> CITATION Hay04 \l 1033 </w:instrText>
          </w:r>
          <w:r w:rsidR="00B6516D">
            <w:rPr>
              <w:rFonts w:cs="Times New Roman"/>
              <w:szCs w:val="24"/>
            </w:rPr>
            <w:fldChar w:fldCharType="separate"/>
          </w:r>
          <w:r w:rsidR="006D4B5F" w:rsidRPr="006D4B5F">
            <w:rPr>
              <w:rFonts w:cs="Times New Roman"/>
              <w:noProof/>
              <w:szCs w:val="24"/>
            </w:rPr>
            <w:t>(Hayashi, 2004)</w:t>
          </w:r>
          <w:r w:rsidR="00B6516D">
            <w:rPr>
              <w:rFonts w:cs="Times New Roman"/>
              <w:szCs w:val="24"/>
            </w:rPr>
            <w:fldChar w:fldCharType="end"/>
          </w:r>
        </w:sdtContent>
      </w:sdt>
      <w:r w:rsidR="00B6516D">
        <w:rPr>
          <w:rFonts w:cs="Times New Roman"/>
          <w:szCs w:val="24"/>
        </w:rPr>
        <w:t xml:space="preserve"> </w:t>
      </w:r>
      <w:r w:rsidRPr="00EB4D9A">
        <w:rPr>
          <w:rFonts w:cs="Times New Roman"/>
          <w:szCs w:val="24"/>
        </w:rPr>
        <w:t xml:space="preserve">states that these Japanese manufacturers, who invented the practices, are shifting to global operations models. Such </w:t>
      </w:r>
      <w:r w:rsidR="00BE4033" w:rsidRPr="00EB4D9A">
        <w:rPr>
          <w:rFonts w:cs="Times New Roman"/>
          <w:szCs w:val="24"/>
        </w:rPr>
        <w:t>a trend</w:t>
      </w:r>
      <w:r w:rsidRPr="00EB4D9A">
        <w:rPr>
          <w:rFonts w:cs="Times New Roman"/>
          <w:szCs w:val="24"/>
        </w:rPr>
        <w:t xml:space="preserve"> is obviously not aiding the simplification of supply chains, thus further development of SCM was and is required. </w:t>
      </w:r>
    </w:p>
    <w:p w14:paraId="0605675B" w14:textId="51E264A8" w:rsidR="00AB51D4" w:rsidRDefault="00AB51D4" w:rsidP="00EB4D9A">
      <w:pPr>
        <w:rPr>
          <w:rFonts w:cs="Times New Roman"/>
          <w:szCs w:val="24"/>
        </w:rPr>
      </w:pPr>
      <w:r>
        <w:rPr>
          <w:rFonts w:cs="Times New Roman"/>
          <w:szCs w:val="24"/>
        </w:rPr>
        <w:tab/>
      </w:r>
      <w:r w:rsidR="00C01BC4">
        <w:rPr>
          <w:rFonts w:cs="Times New Roman"/>
          <w:szCs w:val="24"/>
        </w:rPr>
        <w:t xml:space="preserve">Considering that SCM is an integral part of any business nowadays, the continuous development is still relevant. The recent years have shown that the main driver for it would be technological development. </w:t>
      </w:r>
      <w:r w:rsidR="009C2F7C">
        <w:rPr>
          <w:rFonts w:cs="Times New Roman"/>
          <w:szCs w:val="24"/>
        </w:rPr>
        <w:t>Usage of WMS/TMS integration, barcodes and previously mentioned Japanese-originated practices is already a standard for most of businesses, with new innovations disrupting the industries. Thus, it</w:t>
      </w:r>
      <w:r w:rsidR="00EF26EE">
        <w:rPr>
          <w:rFonts w:cs="Times New Roman"/>
          <w:szCs w:val="24"/>
        </w:rPr>
        <w:t xml:space="preserve"> is</w:t>
      </w:r>
      <w:r w:rsidR="009C2F7C">
        <w:rPr>
          <w:rFonts w:cs="Times New Roman"/>
          <w:szCs w:val="24"/>
        </w:rPr>
        <w:t xml:space="preserve"> possible to state that overall, the market is in stage of Supply Chain Management 4.0. According to </w:t>
      </w:r>
      <w:sdt>
        <w:sdtPr>
          <w:rPr>
            <w:rFonts w:cs="Times New Roman"/>
            <w:szCs w:val="24"/>
          </w:rPr>
          <w:id w:val="-1416632021"/>
          <w:citation/>
        </w:sdtPr>
        <w:sdtContent>
          <w:r w:rsidR="009C2F7C">
            <w:rPr>
              <w:rFonts w:cs="Times New Roman"/>
              <w:szCs w:val="24"/>
            </w:rPr>
            <w:fldChar w:fldCharType="begin"/>
          </w:r>
          <w:r w:rsidR="009C2F7C">
            <w:rPr>
              <w:rFonts w:cs="Times New Roman"/>
              <w:szCs w:val="24"/>
            </w:rPr>
            <w:instrText xml:space="preserve"> CITATION Fra19 \l 1033 </w:instrText>
          </w:r>
          <w:r w:rsidR="009C2F7C">
            <w:rPr>
              <w:rFonts w:cs="Times New Roman"/>
              <w:szCs w:val="24"/>
            </w:rPr>
            <w:fldChar w:fldCharType="separate"/>
          </w:r>
          <w:r w:rsidR="006D4B5F" w:rsidRPr="006D4B5F">
            <w:rPr>
              <w:rFonts w:cs="Times New Roman"/>
              <w:noProof/>
              <w:szCs w:val="24"/>
            </w:rPr>
            <w:t>(Frazzon, Rogriguez, Pereira, Pires, &amp; Uhlmann, 2019)</w:t>
          </w:r>
          <w:r w:rsidR="009C2F7C">
            <w:rPr>
              <w:rFonts w:cs="Times New Roman"/>
              <w:szCs w:val="24"/>
            </w:rPr>
            <w:fldChar w:fldCharType="end"/>
          </w:r>
        </w:sdtContent>
      </w:sdt>
      <w:r w:rsidR="009C2F7C">
        <w:rPr>
          <w:rFonts w:cs="Times New Roman"/>
          <w:szCs w:val="24"/>
        </w:rPr>
        <w:t>, SCM 4.0 can be defined as “</w:t>
      </w:r>
      <w:r w:rsidR="009C2F7C" w:rsidRPr="009C2F7C">
        <w:rPr>
          <w:rFonts w:cs="Times New Roman"/>
          <w:szCs w:val="24"/>
        </w:rPr>
        <w:t xml:space="preserve">the integration and synchronization of the product’s entire value chain across different companies, using smart technologies (IoT, </w:t>
      </w:r>
      <w:proofErr w:type="spellStart"/>
      <w:r w:rsidR="009C2F7C" w:rsidRPr="009C2F7C">
        <w:rPr>
          <w:rFonts w:cs="Times New Roman"/>
          <w:szCs w:val="24"/>
        </w:rPr>
        <w:t>IoS</w:t>
      </w:r>
      <w:proofErr w:type="spellEnd"/>
      <w:r w:rsidR="009C2F7C" w:rsidRPr="009C2F7C">
        <w:rPr>
          <w:rFonts w:cs="Times New Roman"/>
          <w:szCs w:val="24"/>
        </w:rPr>
        <w:t xml:space="preserve"> and others) to build an interconnected and transparent system with real-time communication that can manage flows and optimize itself, leading to an autonomous, adaptive, intelligent, agile, and dynamic network that focuses on customers’ requirements</w:t>
      </w:r>
      <w:r w:rsidR="009C2F7C">
        <w:rPr>
          <w:rFonts w:cs="Times New Roman"/>
          <w:szCs w:val="24"/>
        </w:rPr>
        <w:t>”. It is vital to highlight the p</w:t>
      </w:r>
      <w:r w:rsidR="00EF26EE">
        <w:rPr>
          <w:rFonts w:cs="Times New Roman"/>
          <w:szCs w:val="24"/>
        </w:rPr>
        <w:t>hrase ‘product’s entire value chain across different companies’. With context of technology implementation, collaboration between partners becomes more important than ever before.</w:t>
      </w:r>
    </w:p>
    <w:p w14:paraId="445CDF11" w14:textId="36F60BD8" w:rsidR="00FE2B52" w:rsidRDefault="00FE2B52" w:rsidP="00FE2B52">
      <w:pPr>
        <w:jc w:val="right"/>
        <w:rPr>
          <w:rFonts w:cs="Times New Roman"/>
          <w:szCs w:val="24"/>
        </w:rPr>
      </w:pPr>
      <w:r>
        <w:rPr>
          <w:rFonts w:cs="Times New Roman"/>
          <w:b/>
          <w:bCs/>
          <w:szCs w:val="24"/>
        </w:rPr>
        <w:lastRenderedPageBreak/>
        <w:t>Table 1.1</w:t>
      </w:r>
      <w:r w:rsidRPr="00FE2B52">
        <w:rPr>
          <w:rFonts w:cs="Times New Roman"/>
          <w:b/>
          <w:bCs/>
          <w:szCs w:val="24"/>
        </w:rPr>
        <w:t>.</w:t>
      </w:r>
      <w:r w:rsidRPr="00FE2B52">
        <w:rPr>
          <w:rFonts w:cs="Times New Roman"/>
          <w:szCs w:val="24"/>
        </w:rPr>
        <w:t xml:space="preserve"> Evolution of SCM. Source: </w:t>
      </w:r>
      <w:sdt>
        <w:sdtPr>
          <w:rPr>
            <w:rFonts w:cs="Times New Roman"/>
            <w:szCs w:val="24"/>
          </w:rPr>
          <w:id w:val="-414163385"/>
          <w:citation/>
        </w:sdtPr>
        <w:sdtContent>
          <w:r w:rsidRPr="00FE2B52">
            <w:rPr>
              <w:rFonts w:cs="Times New Roman"/>
              <w:szCs w:val="24"/>
            </w:rPr>
            <w:fldChar w:fldCharType="begin"/>
          </w:r>
          <w:r w:rsidRPr="00FE2B52">
            <w:rPr>
              <w:rFonts w:cs="Times New Roman"/>
              <w:szCs w:val="24"/>
            </w:rPr>
            <w:instrText xml:space="preserve"> CITATION Fra19 \l 1033 </w:instrText>
          </w:r>
          <w:r w:rsidRPr="00FE2B52">
            <w:rPr>
              <w:rFonts w:cs="Times New Roman"/>
              <w:szCs w:val="24"/>
            </w:rPr>
            <w:fldChar w:fldCharType="separate"/>
          </w:r>
          <w:r w:rsidR="006D4B5F" w:rsidRPr="006D4B5F">
            <w:rPr>
              <w:rFonts w:cs="Times New Roman"/>
              <w:noProof/>
              <w:szCs w:val="24"/>
            </w:rPr>
            <w:t>(Frazzon, Rogriguez, Pereira, Pires, &amp; Uhlmann, 2019)</w:t>
          </w:r>
          <w:r w:rsidRPr="00FE2B52">
            <w:rPr>
              <w:rFonts w:cs="Times New Roman"/>
              <w:szCs w:val="24"/>
            </w:rPr>
            <w:fldChar w:fldCharType="end"/>
          </w:r>
        </w:sdtContent>
      </w:sdt>
    </w:p>
    <w:p w14:paraId="6FF61EE4" w14:textId="1FBC880D" w:rsidR="00BB6797" w:rsidRPr="00FE2B52" w:rsidRDefault="009C2F7C" w:rsidP="00FE2B52">
      <w:pPr>
        <w:rPr>
          <w:rFonts w:cs="Times New Roman"/>
          <w:szCs w:val="24"/>
        </w:rPr>
      </w:pPr>
      <w:r w:rsidRPr="009C2F7C">
        <w:rPr>
          <w:rFonts w:cs="Times New Roman"/>
          <w:noProof/>
          <w:szCs w:val="24"/>
        </w:rPr>
        <w:drawing>
          <wp:inline distT="0" distB="0" distL="0" distR="0" wp14:anchorId="70577D6C" wp14:editId="3B7D4CF3">
            <wp:extent cx="5940425" cy="3177540"/>
            <wp:effectExtent l="0" t="0" r="317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3177540"/>
                    </a:xfrm>
                    <a:prstGeom prst="rect">
                      <a:avLst/>
                    </a:prstGeom>
                  </pic:spPr>
                </pic:pic>
              </a:graphicData>
            </a:graphic>
          </wp:inline>
        </w:drawing>
      </w:r>
    </w:p>
    <w:p w14:paraId="34C1A9BE" w14:textId="0F3CD708" w:rsidR="0030192C" w:rsidRDefault="00C67BE7" w:rsidP="00FE2B52">
      <w:pPr>
        <w:rPr>
          <w:rFonts w:cs="Times New Roman"/>
          <w:szCs w:val="24"/>
        </w:rPr>
      </w:pPr>
      <w:r w:rsidRPr="00FE2B52">
        <w:rPr>
          <w:b/>
          <w:bCs/>
        </w:rPr>
        <w:t xml:space="preserve">1.1.2. </w:t>
      </w:r>
      <w:r w:rsidR="0030192C" w:rsidRPr="00FE2B52">
        <w:rPr>
          <w:b/>
          <w:bCs/>
        </w:rPr>
        <w:t xml:space="preserve">Financial supply chain </w:t>
      </w:r>
      <w:r w:rsidR="00EB0BDE" w:rsidRPr="00FE2B52">
        <w:rPr>
          <w:b/>
          <w:bCs/>
        </w:rPr>
        <w:t>management</w:t>
      </w:r>
      <w:r w:rsidR="007379F5" w:rsidRPr="00FE2B52">
        <w:rPr>
          <w:b/>
          <w:bCs/>
        </w:rPr>
        <w:t xml:space="preserve">. </w:t>
      </w:r>
      <w:r w:rsidR="0030192C">
        <w:rPr>
          <w:rFonts w:cs="Times New Roman"/>
          <w:szCs w:val="24"/>
        </w:rPr>
        <w:t>As seen from before</w:t>
      </w:r>
      <w:r w:rsidR="0030192C" w:rsidRPr="0030192C">
        <w:rPr>
          <w:rFonts w:cs="Times New Roman"/>
          <w:szCs w:val="24"/>
        </w:rPr>
        <w:t>, Supply Chain Management as a discipline is primarily focused on physical flows of goods.</w:t>
      </w:r>
      <w:r w:rsidR="00BB6797">
        <w:rPr>
          <w:rFonts w:cs="Times New Roman"/>
          <w:szCs w:val="24"/>
        </w:rPr>
        <w:t xml:space="preserve"> Despite the technological advancements and pull of partners closer to each other, </w:t>
      </w:r>
      <w:r w:rsidR="0030192C" w:rsidRPr="0030192C">
        <w:rPr>
          <w:rFonts w:cs="Times New Roman"/>
          <w:szCs w:val="24"/>
        </w:rPr>
        <w:t xml:space="preserve">financial side of the </w:t>
      </w:r>
      <w:r w:rsidR="00BB6797">
        <w:rPr>
          <w:rFonts w:cs="Times New Roman"/>
          <w:szCs w:val="24"/>
        </w:rPr>
        <w:t>flow</w:t>
      </w:r>
      <w:r w:rsidR="0030192C" w:rsidRPr="0030192C">
        <w:rPr>
          <w:rFonts w:cs="Times New Roman"/>
          <w:szCs w:val="24"/>
        </w:rPr>
        <w:t xml:space="preserve"> was undermined and did</w:t>
      </w:r>
      <w:r w:rsidR="00BB6797">
        <w:rPr>
          <w:rFonts w:cs="Times New Roman"/>
          <w:szCs w:val="24"/>
        </w:rPr>
        <w:t xml:space="preserve"> no</w:t>
      </w:r>
      <w:r w:rsidR="0030192C" w:rsidRPr="0030192C">
        <w:rPr>
          <w:rFonts w:cs="Times New Roman"/>
          <w:szCs w:val="24"/>
        </w:rPr>
        <w:t xml:space="preserve">t </w:t>
      </w:r>
      <w:r w:rsidR="00BB6797">
        <w:rPr>
          <w:rFonts w:cs="Times New Roman"/>
          <w:szCs w:val="24"/>
        </w:rPr>
        <w:t>receive</w:t>
      </w:r>
      <w:r w:rsidR="0030192C" w:rsidRPr="0030192C">
        <w:rPr>
          <w:rFonts w:cs="Times New Roman"/>
          <w:szCs w:val="24"/>
        </w:rPr>
        <w:t xml:space="preserve"> proper attention. However, over time the importance of FSC has become more and more obvious. For example, </w:t>
      </w:r>
      <w:sdt>
        <w:sdtPr>
          <w:rPr>
            <w:rFonts w:cs="Times New Roman"/>
            <w:szCs w:val="24"/>
          </w:rPr>
          <w:id w:val="876589073"/>
          <w:citation/>
        </w:sdtPr>
        <w:sdtContent>
          <w:r w:rsidR="00B6516D">
            <w:rPr>
              <w:rFonts w:cs="Times New Roman"/>
              <w:szCs w:val="24"/>
            </w:rPr>
            <w:fldChar w:fldCharType="begin"/>
          </w:r>
          <w:r w:rsidR="00B6516D">
            <w:rPr>
              <w:rFonts w:cs="Times New Roman"/>
              <w:szCs w:val="24"/>
            </w:rPr>
            <w:instrText xml:space="preserve"> CITATION Bla13 \l 1033 </w:instrText>
          </w:r>
          <w:r w:rsidR="00B6516D">
            <w:rPr>
              <w:rFonts w:cs="Times New Roman"/>
              <w:szCs w:val="24"/>
            </w:rPr>
            <w:fldChar w:fldCharType="separate"/>
          </w:r>
          <w:r w:rsidR="006D4B5F" w:rsidRPr="006D4B5F">
            <w:rPr>
              <w:rFonts w:cs="Times New Roman"/>
              <w:noProof/>
              <w:szCs w:val="24"/>
            </w:rPr>
            <w:t>(Blackman, Holland, &amp; Westcott, 2013)</w:t>
          </w:r>
          <w:r w:rsidR="00B6516D">
            <w:rPr>
              <w:rFonts w:cs="Times New Roman"/>
              <w:szCs w:val="24"/>
            </w:rPr>
            <w:fldChar w:fldCharType="end"/>
          </w:r>
        </w:sdtContent>
      </w:sdt>
      <w:r w:rsidR="00B6516D">
        <w:rPr>
          <w:rFonts w:cs="Times New Roman"/>
          <w:szCs w:val="24"/>
        </w:rPr>
        <w:t xml:space="preserve"> </w:t>
      </w:r>
      <w:r w:rsidR="0030192C" w:rsidRPr="0030192C">
        <w:rPr>
          <w:rFonts w:cs="Times New Roman"/>
          <w:szCs w:val="24"/>
        </w:rPr>
        <w:t xml:space="preserve">conducted </w:t>
      </w:r>
      <w:r w:rsidR="00BE4033" w:rsidRPr="0030192C">
        <w:rPr>
          <w:rFonts w:cs="Times New Roman"/>
          <w:szCs w:val="24"/>
        </w:rPr>
        <w:t>thorough</w:t>
      </w:r>
      <w:r w:rsidR="0030192C" w:rsidRPr="0030192C">
        <w:rPr>
          <w:rFonts w:cs="Times New Roman"/>
          <w:szCs w:val="24"/>
        </w:rPr>
        <w:t xml:space="preserve"> research of Motorola supply chain and </w:t>
      </w:r>
      <w:r w:rsidR="00A8571B" w:rsidRPr="0030192C">
        <w:rPr>
          <w:rFonts w:cs="Times New Roman"/>
          <w:szCs w:val="24"/>
        </w:rPr>
        <w:t>concluded</w:t>
      </w:r>
      <w:r w:rsidR="0030192C" w:rsidRPr="0030192C">
        <w:rPr>
          <w:rFonts w:cs="Times New Roman"/>
          <w:szCs w:val="24"/>
        </w:rPr>
        <w:t xml:space="preserve"> that physical and financial supply chains are immensely interconnected, especially in case of globally operating companies. Moreover, they figured out that standardization of FS</w:t>
      </w:r>
      <w:r w:rsidR="002A6FEF">
        <w:rPr>
          <w:rFonts w:cs="Times New Roman"/>
          <w:szCs w:val="24"/>
        </w:rPr>
        <w:t>C</w:t>
      </w:r>
      <w:r w:rsidR="0030192C" w:rsidRPr="0030192C">
        <w:rPr>
          <w:rFonts w:cs="Times New Roman"/>
          <w:szCs w:val="24"/>
        </w:rPr>
        <w:t xml:space="preserve">M practices throughout such supply chains is beneficial for companies. </w:t>
      </w:r>
    </w:p>
    <w:p w14:paraId="3D259310" w14:textId="50EFA963" w:rsidR="00C04F69" w:rsidRDefault="00C04F69" w:rsidP="0030192C">
      <w:pPr>
        <w:ind w:firstLine="708"/>
        <w:rPr>
          <w:rFonts w:cs="Times New Roman"/>
          <w:szCs w:val="24"/>
        </w:rPr>
      </w:pPr>
      <w:r>
        <w:rPr>
          <w:rFonts w:cs="Times New Roman"/>
          <w:szCs w:val="24"/>
        </w:rPr>
        <w:t xml:space="preserve">Despite the urge to split SCM and FSCM into different categories, they are closely interconnected and not to be studied separately. </w:t>
      </w:r>
      <w:r w:rsidR="002A6FEF">
        <w:rPr>
          <w:rFonts w:cs="Times New Roman"/>
          <w:szCs w:val="24"/>
        </w:rPr>
        <w:t>It is worth to mention that the term “Supply Chain Finance”</w:t>
      </w:r>
      <w:r w:rsidR="006301F0">
        <w:rPr>
          <w:rFonts w:cs="Times New Roman"/>
          <w:szCs w:val="24"/>
        </w:rPr>
        <w:t xml:space="preserve"> (or SCF)</w:t>
      </w:r>
      <w:r w:rsidR="002A6FEF">
        <w:rPr>
          <w:rFonts w:cs="Times New Roman"/>
          <w:szCs w:val="24"/>
        </w:rPr>
        <w:t xml:space="preserve"> is predominant in academic discussion. However, in general </w:t>
      </w:r>
      <w:r w:rsidR="006301F0">
        <w:rPr>
          <w:rFonts w:cs="Times New Roman"/>
          <w:szCs w:val="24"/>
        </w:rPr>
        <w:t xml:space="preserve">view the term SCF is misinterpreted with the </w:t>
      </w:r>
      <w:r w:rsidR="006301F0">
        <w:rPr>
          <w:rFonts w:cs="Times New Roman"/>
          <w:i/>
          <w:iCs/>
          <w:szCs w:val="24"/>
        </w:rPr>
        <w:t>factoring</w:t>
      </w:r>
      <w:r w:rsidR="006301F0">
        <w:rPr>
          <w:rFonts w:cs="Times New Roman"/>
          <w:szCs w:val="24"/>
        </w:rPr>
        <w:t xml:space="preserve"> instrument (for example, by </w:t>
      </w:r>
      <w:sdt>
        <w:sdtPr>
          <w:rPr>
            <w:rFonts w:cs="Times New Roman"/>
            <w:szCs w:val="24"/>
          </w:rPr>
          <w:id w:val="1699283462"/>
          <w:citation/>
        </w:sdtPr>
        <w:sdtContent>
          <w:r w:rsidR="006301F0">
            <w:rPr>
              <w:rFonts w:cs="Times New Roman"/>
              <w:szCs w:val="24"/>
            </w:rPr>
            <w:fldChar w:fldCharType="begin"/>
          </w:r>
          <w:r w:rsidR="006301F0">
            <w:rPr>
              <w:rFonts w:cs="Times New Roman"/>
              <w:szCs w:val="24"/>
            </w:rPr>
            <w:instrText xml:space="preserve">CITATION PWC \l 1033 </w:instrText>
          </w:r>
          <w:r w:rsidR="006301F0">
            <w:rPr>
              <w:rFonts w:cs="Times New Roman"/>
              <w:szCs w:val="24"/>
            </w:rPr>
            <w:fldChar w:fldCharType="separate"/>
          </w:r>
          <w:r w:rsidR="006D4B5F" w:rsidRPr="006D4B5F">
            <w:rPr>
              <w:rFonts w:cs="Times New Roman"/>
              <w:noProof/>
              <w:szCs w:val="24"/>
            </w:rPr>
            <w:t>(PWC (Vietnam) Limited, 2018)</w:t>
          </w:r>
          <w:r w:rsidR="006301F0">
            <w:rPr>
              <w:rFonts w:cs="Times New Roman"/>
              <w:szCs w:val="24"/>
            </w:rPr>
            <w:fldChar w:fldCharType="end"/>
          </w:r>
        </w:sdtContent>
      </w:sdt>
      <w:r w:rsidR="006301F0">
        <w:rPr>
          <w:rFonts w:cs="Times New Roman"/>
          <w:szCs w:val="24"/>
        </w:rPr>
        <w:t>, which will be explored later.</w:t>
      </w:r>
      <w:r w:rsidR="002A6FEF">
        <w:rPr>
          <w:rFonts w:cs="Times New Roman"/>
          <w:szCs w:val="24"/>
        </w:rPr>
        <w:t xml:space="preserve"> </w:t>
      </w:r>
      <w:r w:rsidR="006301F0">
        <w:rPr>
          <w:rFonts w:cs="Times New Roman"/>
          <w:szCs w:val="24"/>
        </w:rPr>
        <w:t>Thus, due to practical orientation of the paper, to avoid confusion, FSCM is a more appropriate term and will substitute SCF when possible.</w:t>
      </w:r>
      <w:r w:rsidR="008375FD">
        <w:rPr>
          <w:rFonts w:cs="Times New Roman"/>
          <w:szCs w:val="24"/>
        </w:rPr>
        <w:t xml:space="preserve"> Otherwise, they should be considered interchangeable.</w:t>
      </w:r>
      <w:r w:rsidR="002A6FEF">
        <w:rPr>
          <w:rFonts w:cs="Times New Roman"/>
          <w:szCs w:val="24"/>
        </w:rPr>
        <w:t xml:space="preserve"> </w:t>
      </w:r>
    </w:p>
    <w:p w14:paraId="21ACFFB1" w14:textId="028339EA" w:rsidR="006301F0" w:rsidRDefault="006301F0" w:rsidP="0030192C">
      <w:pPr>
        <w:ind w:firstLine="708"/>
        <w:rPr>
          <w:rFonts w:cs="Times New Roman"/>
          <w:szCs w:val="24"/>
        </w:rPr>
      </w:pPr>
      <w:r>
        <w:rPr>
          <w:rFonts w:cs="Times New Roman"/>
          <w:szCs w:val="24"/>
        </w:rPr>
        <w:t>The interconnection between SCM and FSCM is clearly seen when studied from the point of definition. Below are several relevant terms:</w:t>
      </w:r>
    </w:p>
    <w:p w14:paraId="33E33960" w14:textId="77777777" w:rsidR="00FE2B52" w:rsidRDefault="00FE2B52" w:rsidP="0030192C">
      <w:pPr>
        <w:ind w:firstLine="708"/>
        <w:rPr>
          <w:rFonts w:cs="Times New Roman"/>
          <w:szCs w:val="24"/>
        </w:rPr>
      </w:pPr>
    </w:p>
    <w:p w14:paraId="7186748D" w14:textId="03217A4A" w:rsidR="006301F0" w:rsidRPr="006301F0" w:rsidRDefault="006301F0" w:rsidP="006301F0">
      <w:pPr>
        <w:jc w:val="right"/>
        <w:rPr>
          <w:rFonts w:cs="Times New Roman"/>
          <w:szCs w:val="24"/>
        </w:rPr>
      </w:pPr>
      <w:r w:rsidRPr="00FE2B52">
        <w:rPr>
          <w:rFonts w:cs="Times New Roman"/>
          <w:b/>
          <w:bCs/>
          <w:szCs w:val="24"/>
        </w:rPr>
        <w:lastRenderedPageBreak/>
        <w:t>Table 1</w:t>
      </w:r>
      <w:r w:rsidR="00C444B9" w:rsidRPr="00FE2B52">
        <w:rPr>
          <w:rFonts w:cs="Times New Roman"/>
          <w:b/>
          <w:bCs/>
          <w:szCs w:val="24"/>
        </w:rPr>
        <w:t>.</w:t>
      </w:r>
      <w:r w:rsidR="00FE2B52" w:rsidRPr="00FE2B52">
        <w:rPr>
          <w:rFonts w:cs="Times New Roman"/>
          <w:b/>
          <w:bCs/>
          <w:szCs w:val="24"/>
        </w:rPr>
        <w:t>2</w:t>
      </w:r>
      <w:r w:rsidRPr="00FE2B52">
        <w:rPr>
          <w:rFonts w:cs="Times New Roman"/>
          <w:b/>
          <w:bCs/>
          <w:szCs w:val="24"/>
        </w:rPr>
        <w:t>.</w:t>
      </w:r>
      <w:r w:rsidRPr="00FE2B52">
        <w:rPr>
          <w:rFonts w:cs="Times New Roman"/>
          <w:szCs w:val="24"/>
        </w:rPr>
        <w:t xml:space="preserve"> Definitions of FSCM. Source: [created by author]</w:t>
      </w:r>
    </w:p>
    <w:tbl>
      <w:tblPr>
        <w:tblStyle w:val="TableGrid"/>
        <w:tblW w:w="0" w:type="auto"/>
        <w:tblLook w:val="04A0" w:firstRow="1" w:lastRow="0" w:firstColumn="1" w:lastColumn="0" w:noHBand="0" w:noVBand="1"/>
      </w:tblPr>
      <w:tblGrid>
        <w:gridCol w:w="4672"/>
        <w:gridCol w:w="4673"/>
      </w:tblGrid>
      <w:tr w:rsidR="00575D3A" w14:paraId="69E60B34" w14:textId="77777777" w:rsidTr="00575D3A">
        <w:tc>
          <w:tcPr>
            <w:tcW w:w="4672" w:type="dxa"/>
          </w:tcPr>
          <w:p w14:paraId="6ED04B3B" w14:textId="6283252B" w:rsidR="00575D3A" w:rsidRDefault="00575D3A" w:rsidP="0030192C">
            <w:pPr>
              <w:rPr>
                <w:rFonts w:cs="Times New Roman"/>
                <w:szCs w:val="24"/>
              </w:rPr>
            </w:pPr>
            <w:r>
              <w:rPr>
                <w:rFonts w:cs="Times New Roman"/>
                <w:szCs w:val="24"/>
              </w:rPr>
              <w:t>Paper</w:t>
            </w:r>
          </w:p>
        </w:tc>
        <w:tc>
          <w:tcPr>
            <w:tcW w:w="4673" w:type="dxa"/>
          </w:tcPr>
          <w:p w14:paraId="47E2FBE3" w14:textId="089CF840" w:rsidR="00575D3A" w:rsidRDefault="00575D3A" w:rsidP="0030192C">
            <w:pPr>
              <w:rPr>
                <w:rFonts w:cs="Times New Roman"/>
                <w:szCs w:val="24"/>
              </w:rPr>
            </w:pPr>
            <w:r>
              <w:rPr>
                <w:rFonts w:cs="Times New Roman"/>
                <w:szCs w:val="24"/>
              </w:rPr>
              <w:t>Definition of FSCM</w:t>
            </w:r>
          </w:p>
        </w:tc>
      </w:tr>
      <w:tr w:rsidR="00575D3A" w14:paraId="6501A872" w14:textId="77777777" w:rsidTr="00575D3A">
        <w:tc>
          <w:tcPr>
            <w:tcW w:w="4672" w:type="dxa"/>
          </w:tcPr>
          <w:p w14:paraId="3948BEA1" w14:textId="4DC0A2E8" w:rsidR="00575D3A" w:rsidRPr="00BC1F35" w:rsidRDefault="006301F0" w:rsidP="0030192C">
            <w:pPr>
              <w:rPr>
                <w:rFonts w:cs="Times New Roman"/>
                <w:szCs w:val="24"/>
                <w:highlight w:val="yellow"/>
              </w:rPr>
            </w:pPr>
            <w:r>
              <w:rPr>
                <w:rFonts w:cs="Times New Roman"/>
                <w:szCs w:val="24"/>
              </w:rPr>
              <w:t>“</w:t>
            </w:r>
            <w:r w:rsidRPr="006301F0">
              <w:rPr>
                <w:rFonts w:cs="Times New Roman"/>
                <w:szCs w:val="24"/>
              </w:rPr>
              <w:t>Focusing the financial flow of supply chains: An empirical investigation of financial supply chain management</w:t>
            </w:r>
            <w:r>
              <w:rPr>
                <w:rFonts w:cs="Times New Roman"/>
                <w:szCs w:val="24"/>
              </w:rPr>
              <w:t>”</w:t>
            </w:r>
            <w:r w:rsidR="0009794F">
              <w:rPr>
                <w:rFonts w:cs="Times New Roman"/>
                <w:szCs w:val="24"/>
              </w:rPr>
              <w:t>.</w:t>
            </w:r>
            <w:r w:rsidR="0009794F" w:rsidRPr="006301F0">
              <w:rPr>
                <w:rFonts w:cs="Times New Roman"/>
                <w:szCs w:val="24"/>
              </w:rPr>
              <w:t xml:space="preserve"> </w:t>
            </w:r>
            <w:sdt>
              <w:sdtPr>
                <w:rPr>
                  <w:rFonts w:cs="Times New Roman"/>
                  <w:szCs w:val="24"/>
                </w:rPr>
                <w:id w:val="812373138"/>
                <w:citation/>
              </w:sdtPr>
              <w:sdtContent>
                <w:r w:rsidR="0009794F" w:rsidRPr="006301F0">
                  <w:rPr>
                    <w:rFonts w:cs="Times New Roman"/>
                    <w:szCs w:val="24"/>
                  </w:rPr>
                  <w:fldChar w:fldCharType="begin"/>
                </w:r>
                <w:r w:rsidR="0009794F" w:rsidRPr="006301F0">
                  <w:rPr>
                    <w:rFonts w:cs="Times New Roman"/>
                    <w:szCs w:val="24"/>
                  </w:rPr>
                  <w:instrText xml:space="preserve"> CITATION Wut13 \l 1033 </w:instrText>
                </w:r>
                <w:r w:rsidR="0009794F" w:rsidRPr="006301F0">
                  <w:rPr>
                    <w:rFonts w:cs="Times New Roman"/>
                    <w:szCs w:val="24"/>
                  </w:rPr>
                  <w:fldChar w:fldCharType="separate"/>
                </w:r>
                <w:r w:rsidR="006D4B5F" w:rsidRPr="006D4B5F">
                  <w:rPr>
                    <w:rFonts w:cs="Times New Roman"/>
                    <w:noProof/>
                    <w:szCs w:val="24"/>
                  </w:rPr>
                  <w:t>(Wuttke, Blome, &amp; Henke, Focusing the financial flow of supply chains: An empirical investigation of financial supply chain management, 2013)</w:t>
                </w:r>
                <w:r w:rsidR="0009794F" w:rsidRPr="006301F0">
                  <w:rPr>
                    <w:rFonts w:cs="Times New Roman"/>
                    <w:szCs w:val="24"/>
                  </w:rPr>
                  <w:fldChar w:fldCharType="end"/>
                </w:r>
              </w:sdtContent>
            </w:sdt>
            <w:r w:rsidR="0009794F">
              <w:rPr>
                <w:rFonts w:cs="Times New Roman"/>
                <w:szCs w:val="24"/>
              </w:rPr>
              <w:t>.</w:t>
            </w:r>
          </w:p>
        </w:tc>
        <w:tc>
          <w:tcPr>
            <w:tcW w:w="4673" w:type="dxa"/>
          </w:tcPr>
          <w:p w14:paraId="36C6002E" w14:textId="6F05FEA0" w:rsidR="00575D3A" w:rsidRPr="00BC1F35" w:rsidRDefault="0009794F" w:rsidP="0030192C">
            <w:pPr>
              <w:rPr>
                <w:rFonts w:cs="Times New Roman"/>
                <w:szCs w:val="24"/>
                <w:highlight w:val="yellow"/>
              </w:rPr>
            </w:pPr>
            <w:r>
              <w:rPr>
                <w:rFonts w:cs="Times New Roman"/>
                <w:szCs w:val="24"/>
              </w:rPr>
              <w:t>O</w:t>
            </w:r>
            <w:r w:rsidR="006301F0" w:rsidRPr="006301F0">
              <w:rPr>
                <w:rFonts w:cs="Times New Roman"/>
                <w:szCs w:val="24"/>
              </w:rPr>
              <w:t>ptimized planning, managing, and controlling of supply chain cash flows to facilitate efficient supply chain material flows</w:t>
            </w:r>
          </w:p>
        </w:tc>
      </w:tr>
      <w:tr w:rsidR="00575D3A" w14:paraId="095AB08B" w14:textId="77777777" w:rsidTr="00575D3A">
        <w:tc>
          <w:tcPr>
            <w:tcW w:w="4672" w:type="dxa"/>
          </w:tcPr>
          <w:p w14:paraId="0BA7FF0D" w14:textId="43913AE4" w:rsidR="00575D3A" w:rsidRPr="00BC1F35" w:rsidRDefault="0009794F" w:rsidP="0030192C">
            <w:pPr>
              <w:rPr>
                <w:rFonts w:cs="Times New Roman"/>
                <w:szCs w:val="24"/>
                <w:highlight w:val="yellow"/>
              </w:rPr>
            </w:pPr>
            <w:r>
              <w:t xml:space="preserve">“Supply Chain Finance: some conceptual insights” </w:t>
            </w:r>
            <w:sdt>
              <w:sdtPr>
                <w:id w:val="603228871"/>
                <w:citation/>
              </w:sdtPr>
              <w:sdtContent>
                <w:r>
                  <w:fldChar w:fldCharType="begin"/>
                </w:r>
                <w:r>
                  <w:instrText xml:space="preserve"> CITATION Hof05 \l 1033 </w:instrText>
                </w:r>
                <w:r>
                  <w:fldChar w:fldCharType="separate"/>
                </w:r>
                <w:r w:rsidR="006D4B5F">
                  <w:rPr>
                    <w:noProof/>
                  </w:rPr>
                  <w:t>(Hofmann E. , 2005)</w:t>
                </w:r>
                <w:r>
                  <w:fldChar w:fldCharType="end"/>
                </w:r>
              </w:sdtContent>
            </w:sdt>
          </w:p>
        </w:tc>
        <w:tc>
          <w:tcPr>
            <w:tcW w:w="4673" w:type="dxa"/>
          </w:tcPr>
          <w:p w14:paraId="46F03CD6" w14:textId="23286BD5" w:rsidR="00575D3A" w:rsidRPr="00BC1F35" w:rsidRDefault="0009794F" w:rsidP="0009794F">
            <w:pPr>
              <w:rPr>
                <w:rFonts w:cs="Times New Roman"/>
                <w:szCs w:val="24"/>
                <w:highlight w:val="yellow"/>
              </w:rPr>
            </w:pPr>
            <w:r w:rsidRPr="0009794F">
              <w:rPr>
                <w:rFonts w:cs="Times New Roman"/>
                <w:szCs w:val="24"/>
              </w:rPr>
              <w:t>SCF is an approach for two or more organizations in a supply chain, including</w:t>
            </w:r>
            <w:r>
              <w:rPr>
                <w:rFonts w:cs="Times New Roman"/>
                <w:szCs w:val="24"/>
              </w:rPr>
              <w:t xml:space="preserve"> </w:t>
            </w:r>
            <w:r w:rsidRPr="0009794F">
              <w:rPr>
                <w:rFonts w:cs="Times New Roman"/>
                <w:szCs w:val="24"/>
              </w:rPr>
              <w:t>external service providers, to jointly create value through means of planning, steering,</w:t>
            </w:r>
            <w:r>
              <w:rPr>
                <w:rFonts w:cs="Times New Roman"/>
                <w:szCs w:val="24"/>
              </w:rPr>
              <w:t xml:space="preserve"> </w:t>
            </w:r>
            <w:r w:rsidRPr="0009794F">
              <w:rPr>
                <w:rFonts w:cs="Times New Roman"/>
                <w:szCs w:val="24"/>
              </w:rPr>
              <w:t>and controlling the flow of financial resources on an inter-organizational level</w:t>
            </w:r>
          </w:p>
        </w:tc>
      </w:tr>
      <w:tr w:rsidR="00575D3A" w14:paraId="7A28C686" w14:textId="77777777" w:rsidTr="00575D3A">
        <w:tc>
          <w:tcPr>
            <w:tcW w:w="4672" w:type="dxa"/>
          </w:tcPr>
          <w:p w14:paraId="77336CF4" w14:textId="444E4987" w:rsidR="00575D3A" w:rsidRPr="00BC1F35" w:rsidRDefault="0009794F" w:rsidP="0030192C">
            <w:pPr>
              <w:rPr>
                <w:rFonts w:cs="Times New Roman"/>
                <w:szCs w:val="24"/>
                <w:highlight w:val="yellow"/>
              </w:rPr>
            </w:pPr>
            <w:r>
              <w:t xml:space="preserve">“Supply chain finance” </w:t>
            </w:r>
            <w:sdt>
              <w:sdtPr>
                <w:id w:val="604766160"/>
                <w:citation/>
              </w:sdtPr>
              <w:sdtContent>
                <w:r>
                  <w:fldChar w:fldCharType="begin"/>
                </w:r>
                <w:r>
                  <w:instrText xml:space="preserve"> CITATION Cam09 \l 1033 </w:instrText>
                </w:r>
                <w:r>
                  <w:fldChar w:fldCharType="separate"/>
                </w:r>
                <w:r w:rsidR="006D4B5F">
                  <w:rPr>
                    <w:noProof/>
                  </w:rPr>
                  <w:t>(Camerinelli, 2009)</w:t>
                </w:r>
                <w:r>
                  <w:fldChar w:fldCharType="end"/>
                </w:r>
              </w:sdtContent>
            </w:sdt>
          </w:p>
        </w:tc>
        <w:tc>
          <w:tcPr>
            <w:tcW w:w="4673" w:type="dxa"/>
          </w:tcPr>
          <w:p w14:paraId="0AE7D025" w14:textId="2F43943A" w:rsidR="00575D3A" w:rsidRPr="00BC1F35" w:rsidRDefault="0009794F" w:rsidP="0030192C">
            <w:pPr>
              <w:rPr>
                <w:rFonts w:cs="Times New Roman"/>
                <w:szCs w:val="24"/>
                <w:highlight w:val="yellow"/>
              </w:rPr>
            </w:pPr>
            <w:r w:rsidRPr="0009794F">
              <w:rPr>
                <w:rFonts w:cs="Times New Roman"/>
                <w:szCs w:val="24"/>
              </w:rPr>
              <w:t>SCF is the set of products and services that a financial institution offers to facilitate the management of the physical and information flows of a supply chain</w:t>
            </w:r>
          </w:p>
        </w:tc>
      </w:tr>
      <w:tr w:rsidR="00575D3A" w14:paraId="38F48739" w14:textId="77777777" w:rsidTr="00575D3A">
        <w:tc>
          <w:tcPr>
            <w:tcW w:w="4672" w:type="dxa"/>
          </w:tcPr>
          <w:p w14:paraId="0954ED88" w14:textId="31F40C8A" w:rsidR="00575D3A" w:rsidRPr="00BC1F35" w:rsidRDefault="0009794F" w:rsidP="00575D3A">
            <w:pPr>
              <w:rPr>
                <w:rFonts w:cs="Times New Roman"/>
                <w:szCs w:val="24"/>
                <w:highlight w:val="yellow"/>
              </w:rPr>
            </w:pPr>
            <w:r>
              <w:rPr>
                <w:rFonts w:cs="Times New Roman"/>
                <w:szCs w:val="24"/>
              </w:rPr>
              <w:t>“</w:t>
            </w:r>
            <w:r w:rsidRPr="0009794F">
              <w:rPr>
                <w:rFonts w:cs="Times New Roman"/>
                <w:szCs w:val="24"/>
              </w:rPr>
              <w:t>Supply chain finance: optimizing financial flows in supply chains</w:t>
            </w:r>
            <w:r>
              <w:rPr>
                <w:rFonts w:cs="Times New Roman"/>
                <w:szCs w:val="24"/>
              </w:rPr>
              <w:t xml:space="preserve">” </w:t>
            </w:r>
            <w:sdt>
              <w:sdtPr>
                <w:rPr>
                  <w:rFonts w:cs="Times New Roman"/>
                  <w:szCs w:val="24"/>
                </w:rPr>
                <w:id w:val="-510143390"/>
                <w:citation/>
              </w:sdtPr>
              <w:sdtContent>
                <w:r>
                  <w:rPr>
                    <w:rFonts w:cs="Times New Roman"/>
                    <w:szCs w:val="24"/>
                  </w:rPr>
                  <w:fldChar w:fldCharType="begin"/>
                </w:r>
                <w:r>
                  <w:rPr>
                    <w:rFonts w:cs="Times New Roman"/>
                    <w:szCs w:val="24"/>
                  </w:rPr>
                  <w:instrText xml:space="preserve"> CITATION Pho09 \l 1033 </w:instrText>
                </w:r>
                <w:r>
                  <w:rPr>
                    <w:rFonts w:cs="Times New Roman"/>
                    <w:szCs w:val="24"/>
                  </w:rPr>
                  <w:fldChar w:fldCharType="separate"/>
                </w:r>
                <w:r w:rsidR="006D4B5F" w:rsidRPr="006D4B5F">
                  <w:rPr>
                    <w:rFonts w:cs="Times New Roman"/>
                    <w:noProof/>
                    <w:szCs w:val="24"/>
                  </w:rPr>
                  <w:t>(Phofl &amp; Gomm, 2009)</w:t>
                </w:r>
                <w:r>
                  <w:rPr>
                    <w:rFonts w:cs="Times New Roman"/>
                    <w:szCs w:val="24"/>
                  </w:rPr>
                  <w:fldChar w:fldCharType="end"/>
                </w:r>
              </w:sdtContent>
            </w:sdt>
          </w:p>
        </w:tc>
        <w:tc>
          <w:tcPr>
            <w:tcW w:w="4673" w:type="dxa"/>
          </w:tcPr>
          <w:p w14:paraId="1A292EC9" w14:textId="68398F98" w:rsidR="00575D3A" w:rsidRPr="00BC1F35" w:rsidRDefault="0009794F" w:rsidP="0030192C">
            <w:pPr>
              <w:rPr>
                <w:rFonts w:cs="Times New Roman"/>
                <w:szCs w:val="24"/>
                <w:highlight w:val="yellow"/>
              </w:rPr>
            </w:pPr>
            <w:r w:rsidRPr="0009794F">
              <w:rPr>
                <w:rFonts w:cs="Times New Roman"/>
                <w:szCs w:val="24"/>
              </w:rPr>
              <w:t>SCF is the inter-company optimization of financing as well as the integration of financing processes with customers, suppliers, and service providers in order to increase the value of all participating companies</w:t>
            </w:r>
          </w:p>
        </w:tc>
      </w:tr>
    </w:tbl>
    <w:p w14:paraId="4639E948" w14:textId="2B6CBC06" w:rsidR="008375FD" w:rsidRDefault="008D7472" w:rsidP="00D45969">
      <w:pPr>
        <w:ind w:firstLine="708"/>
        <w:rPr>
          <w:rFonts w:cs="Times New Roman"/>
          <w:szCs w:val="24"/>
        </w:rPr>
      </w:pPr>
      <w:r>
        <w:rPr>
          <w:rFonts w:cs="Times New Roman"/>
          <w:szCs w:val="24"/>
        </w:rPr>
        <w:t>Definitions from a</w:t>
      </w:r>
      <w:r w:rsidR="008375FD">
        <w:rPr>
          <w:rFonts w:cs="Times New Roman"/>
          <w:szCs w:val="24"/>
        </w:rPr>
        <w:t xml:space="preserve">ll four papers share the idea of exploiting financial management practices in order to enhance supply chain </w:t>
      </w:r>
      <w:r>
        <w:rPr>
          <w:rFonts w:cs="Times New Roman"/>
          <w:szCs w:val="24"/>
        </w:rPr>
        <w:t xml:space="preserve">performance. Moreover, each implicitly emphasize the importance of collaboration between partners, i.e. optimized planning or controlling of supply chain flows requires a timely and complex communication between several companies. </w:t>
      </w:r>
      <w:r w:rsidR="00D377C3">
        <w:rPr>
          <w:rFonts w:cs="Times New Roman"/>
          <w:szCs w:val="24"/>
        </w:rPr>
        <w:t>Thus, it</w:t>
      </w:r>
      <w:r w:rsidR="00DA76EF">
        <w:rPr>
          <w:rFonts w:cs="Times New Roman"/>
          <w:szCs w:val="24"/>
        </w:rPr>
        <w:t xml:space="preserve"> i</w:t>
      </w:r>
      <w:r w:rsidR="00D377C3">
        <w:rPr>
          <w:rFonts w:cs="Times New Roman"/>
          <w:szCs w:val="24"/>
        </w:rPr>
        <w:t>s possible to state that role of FSCM is broader than improvement of financial performance exclusively.</w:t>
      </w:r>
    </w:p>
    <w:p w14:paraId="504AC27F" w14:textId="3872C770" w:rsidR="008D7472" w:rsidRDefault="008D7472" w:rsidP="008D7472">
      <w:pPr>
        <w:ind w:firstLine="708"/>
        <w:rPr>
          <w:rFonts w:cs="Times New Roman"/>
          <w:szCs w:val="24"/>
        </w:rPr>
      </w:pPr>
      <w:r>
        <w:rPr>
          <w:rFonts w:cs="Times New Roman"/>
          <w:szCs w:val="24"/>
        </w:rPr>
        <w:t xml:space="preserve">However, authors take different approaches: </w:t>
      </w:r>
      <w:proofErr w:type="spellStart"/>
      <w:r>
        <w:rPr>
          <w:rFonts w:cs="Times New Roman"/>
          <w:szCs w:val="24"/>
        </w:rPr>
        <w:t>Wuttke</w:t>
      </w:r>
      <w:proofErr w:type="spellEnd"/>
      <w:r>
        <w:rPr>
          <w:rFonts w:cs="Times New Roman"/>
          <w:szCs w:val="24"/>
        </w:rPr>
        <w:t xml:space="preserve"> is focusing on internal effort in optimizing the flows, Hofmann and </w:t>
      </w:r>
      <w:proofErr w:type="spellStart"/>
      <w:r>
        <w:rPr>
          <w:rFonts w:cs="Times New Roman"/>
          <w:szCs w:val="24"/>
        </w:rPr>
        <w:t>Phofl</w:t>
      </w:r>
      <w:proofErr w:type="spellEnd"/>
      <w:r>
        <w:rPr>
          <w:rFonts w:cs="Times New Roman"/>
          <w:szCs w:val="24"/>
        </w:rPr>
        <w:t xml:space="preserve"> are including external service providers into FSCM, while </w:t>
      </w:r>
      <w:proofErr w:type="spellStart"/>
      <w:r>
        <w:rPr>
          <w:rFonts w:cs="Times New Roman"/>
          <w:szCs w:val="24"/>
        </w:rPr>
        <w:t>Camerinelli</w:t>
      </w:r>
      <w:proofErr w:type="spellEnd"/>
      <w:r>
        <w:rPr>
          <w:rFonts w:cs="Times New Roman"/>
          <w:szCs w:val="24"/>
        </w:rPr>
        <w:t xml:space="preserve"> explicitly states that SCF is impossible without an external financial institution. </w:t>
      </w:r>
      <w:r w:rsidR="006F3528">
        <w:rPr>
          <w:rFonts w:cs="Times New Roman"/>
          <w:szCs w:val="24"/>
        </w:rPr>
        <w:t xml:space="preserve">It is unreasonable to argue any of the opinions, as there are many ways to manage the </w:t>
      </w:r>
      <w:r w:rsidR="006F3528">
        <w:rPr>
          <w:rFonts w:cs="Times New Roman"/>
          <w:szCs w:val="24"/>
        </w:rPr>
        <w:lastRenderedPageBreak/>
        <w:t xml:space="preserve">financial supply chain, and usage of both internal and external services is possible. </w:t>
      </w:r>
    </w:p>
    <w:p w14:paraId="218FB7D1" w14:textId="58BAEAA5" w:rsidR="006F3528" w:rsidRPr="0042740C" w:rsidRDefault="003B23DE" w:rsidP="00FE2B52">
      <w:pPr>
        <w:rPr>
          <w:rFonts w:cs="Times New Roman"/>
          <w:szCs w:val="24"/>
        </w:rPr>
      </w:pPr>
      <w:bookmarkStart w:id="4" w:name="_Hlk136215598"/>
      <w:r w:rsidRPr="00FE2B52">
        <w:rPr>
          <w:b/>
          <w:bCs/>
        </w:rPr>
        <w:t>1.1.3.</w:t>
      </w:r>
      <w:r w:rsidR="009A748A" w:rsidRPr="00FE2B52">
        <w:rPr>
          <w:b/>
          <w:bCs/>
        </w:rPr>
        <w:t xml:space="preserve"> </w:t>
      </w:r>
      <w:r w:rsidR="00C04F69" w:rsidRPr="00FE2B52">
        <w:rPr>
          <w:b/>
          <w:bCs/>
        </w:rPr>
        <w:t>Financial supply chain solutions.</w:t>
      </w:r>
      <w:r w:rsidR="00FE2B52">
        <w:rPr>
          <w:b/>
          <w:bCs/>
        </w:rPr>
        <w:t xml:space="preserve"> </w:t>
      </w:r>
      <w:r w:rsidR="0042740C">
        <w:rPr>
          <w:rFonts w:cs="Times New Roman"/>
          <w:szCs w:val="24"/>
        </w:rPr>
        <w:t>As seen from before, FSCM may rely</w:t>
      </w:r>
      <w:r w:rsidR="00C04F69" w:rsidRPr="0030192C">
        <w:rPr>
          <w:rFonts w:cs="Times New Roman"/>
          <w:szCs w:val="24"/>
        </w:rPr>
        <w:t xml:space="preserve"> </w:t>
      </w:r>
      <w:r w:rsidR="0042740C">
        <w:rPr>
          <w:rFonts w:cs="Times New Roman"/>
          <w:szCs w:val="24"/>
        </w:rPr>
        <w:t xml:space="preserve">on external and internal sources of collaboration. There is a wide variety of instrument used in both ways. </w:t>
      </w:r>
      <w:r w:rsidR="00D377C3">
        <w:rPr>
          <w:rFonts w:cs="Times New Roman"/>
          <w:szCs w:val="24"/>
        </w:rPr>
        <w:t>T</w:t>
      </w:r>
      <w:r w:rsidR="00894C8A">
        <w:rPr>
          <w:rFonts w:cs="Times New Roman"/>
          <w:szCs w:val="24"/>
        </w:rPr>
        <w:t>o determine solutions, relevant for this research, a review of academic literature was concluded. Table 2 represents the ones widely studied.</w:t>
      </w:r>
    </w:p>
    <w:p w14:paraId="632543C6" w14:textId="721C8275" w:rsidR="006F3528" w:rsidRPr="006F3528" w:rsidRDefault="006F3528" w:rsidP="006F3528">
      <w:pPr>
        <w:ind w:firstLine="534"/>
        <w:jc w:val="right"/>
        <w:rPr>
          <w:rFonts w:cs="Times New Roman"/>
          <w:szCs w:val="24"/>
        </w:rPr>
      </w:pPr>
      <w:r>
        <w:rPr>
          <w:rFonts w:cs="Times New Roman"/>
          <w:b/>
          <w:bCs/>
          <w:szCs w:val="24"/>
        </w:rPr>
        <w:t xml:space="preserve">Table </w:t>
      </w:r>
      <w:r w:rsidR="00FE2B52">
        <w:rPr>
          <w:rFonts w:cs="Times New Roman"/>
          <w:b/>
          <w:bCs/>
          <w:szCs w:val="24"/>
        </w:rPr>
        <w:t>1.3</w:t>
      </w:r>
      <w:r>
        <w:rPr>
          <w:rFonts w:cs="Times New Roman"/>
          <w:b/>
          <w:bCs/>
          <w:szCs w:val="24"/>
        </w:rPr>
        <w:t xml:space="preserve">. </w:t>
      </w:r>
      <w:r>
        <w:rPr>
          <w:rFonts w:cs="Times New Roman"/>
          <w:szCs w:val="24"/>
        </w:rPr>
        <w:t>Financial supply chain solutions. Source: [created by author]</w:t>
      </w:r>
    </w:p>
    <w:tbl>
      <w:tblPr>
        <w:tblStyle w:val="TableGrid"/>
        <w:tblW w:w="0" w:type="auto"/>
        <w:tblLook w:val="04A0" w:firstRow="1" w:lastRow="0" w:firstColumn="1" w:lastColumn="0" w:noHBand="0" w:noVBand="1"/>
      </w:tblPr>
      <w:tblGrid>
        <w:gridCol w:w="1869"/>
        <w:gridCol w:w="2804"/>
        <w:gridCol w:w="2599"/>
        <w:gridCol w:w="2073"/>
      </w:tblGrid>
      <w:tr w:rsidR="002A1040" w14:paraId="4B349968" w14:textId="77777777" w:rsidTr="00994A46">
        <w:tc>
          <w:tcPr>
            <w:tcW w:w="1869" w:type="dxa"/>
          </w:tcPr>
          <w:p w14:paraId="628629F1" w14:textId="144E9452" w:rsidR="002A1040" w:rsidRPr="006F3528" w:rsidRDefault="002A1040" w:rsidP="00C67BE7">
            <w:pPr>
              <w:rPr>
                <w:rFonts w:cs="Times New Roman"/>
                <w:szCs w:val="24"/>
              </w:rPr>
            </w:pPr>
            <w:r w:rsidRPr="006F3528">
              <w:rPr>
                <w:rFonts w:cs="Times New Roman"/>
                <w:szCs w:val="24"/>
              </w:rPr>
              <w:t>Solution</w:t>
            </w:r>
          </w:p>
        </w:tc>
        <w:tc>
          <w:tcPr>
            <w:tcW w:w="2804" w:type="dxa"/>
          </w:tcPr>
          <w:p w14:paraId="5003EE12" w14:textId="62AC63D3" w:rsidR="002A1040" w:rsidRPr="006F3528" w:rsidRDefault="002A1040" w:rsidP="00C67BE7">
            <w:pPr>
              <w:rPr>
                <w:rFonts w:cs="Times New Roman"/>
                <w:szCs w:val="24"/>
              </w:rPr>
            </w:pPr>
            <w:r w:rsidRPr="006F3528">
              <w:rPr>
                <w:rFonts w:cs="Times New Roman"/>
                <w:szCs w:val="24"/>
              </w:rPr>
              <w:t>Definition</w:t>
            </w:r>
          </w:p>
        </w:tc>
        <w:tc>
          <w:tcPr>
            <w:tcW w:w="2599" w:type="dxa"/>
          </w:tcPr>
          <w:p w14:paraId="41D11B7B" w14:textId="28537C9A" w:rsidR="002A1040" w:rsidRPr="006F3528" w:rsidRDefault="002A1040" w:rsidP="00C67BE7">
            <w:pPr>
              <w:rPr>
                <w:rFonts w:cs="Times New Roman"/>
                <w:szCs w:val="24"/>
              </w:rPr>
            </w:pPr>
            <w:r w:rsidRPr="006F3528">
              <w:rPr>
                <w:rFonts w:cs="Times New Roman"/>
                <w:szCs w:val="24"/>
              </w:rPr>
              <w:t>Main benefit</w:t>
            </w:r>
          </w:p>
        </w:tc>
        <w:tc>
          <w:tcPr>
            <w:tcW w:w="2073" w:type="dxa"/>
          </w:tcPr>
          <w:p w14:paraId="0E180997" w14:textId="37DBA8AC" w:rsidR="002A1040" w:rsidRPr="006F3528" w:rsidRDefault="002A1040" w:rsidP="00C67BE7">
            <w:pPr>
              <w:rPr>
                <w:rFonts w:cs="Times New Roman"/>
                <w:szCs w:val="24"/>
              </w:rPr>
            </w:pPr>
            <w:r w:rsidRPr="006F3528">
              <w:rPr>
                <w:rFonts w:cs="Times New Roman"/>
                <w:szCs w:val="24"/>
              </w:rPr>
              <w:t>Key researchers</w:t>
            </w:r>
          </w:p>
        </w:tc>
      </w:tr>
      <w:tr w:rsidR="002A1040" w14:paraId="32D4979B" w14:textId="77777777" w:rsidTr="00994A46">
        <w:tc>
          <w:tcPr>
            <w:tcW w:w="1869" w:type="dxa"/>
          </w:tcPr>
          <w:p w14:paraId="3BEE036C" w14:textId="79BBA705" w:rsidR="002A1040" w:rsidRPr="006F3528" w:rsidRDefault="002A1040" w:rsidP="00C67BE7">
            <w:pPr>
              <w:rPr>
                <w:rFonts w:cs="Times New Roman"/>
                <w:szCs w:val="24"/>
              </w:rPr>
            </w:pPr>
            <w:r w:rsidRPr="006F3528">
              <w:rPr>
                <w:rFonts w:cs="Times New Roman"/>
                <w:szCs w:val="24"/>
              </w:rPr>
              <w:t>Factoring</w:t>
            </w:r>
          </w:p>
        </w:tc>
        <w:tc>
          <w:tcPr>
            <w:tcW w:w="2804" w:type="dxa"/>
          </w:tcPr>
          <w:p w14:paraId="35061B81" w14:textId="323FE3AA" w:rsidR="002A1040" w:rsidRPr="006F3528" w:rsidRDefault="00894C8A" w:rsidP="00C67BE7">
            <w:pPr>
              <w:rPr>
                <w:rFonts w:cs="Times New Roman"/>
                <w:szCs w:val="24"/>
              </w:rPr>
            </w:pPr>
            <w:r>
              <w:t>Factoring is a form of Receivables Purchase, in which sellers of goods and services sell their receivables (represented by outstanding invoices) at a discount to a finance provider</w:t>
            </w:r>
            <w:r w:rsidR="002A1040" w:rsidRPr="006F3528">
              <w:rPr>
                <w:rFonts w:cs="Times New Roman"/>
                <w:szCs w:val="24"/>
              </w:rPr>
              <w:t xml:space="preserve">. </w:t>
            </w:r>
            <w:sdt>
              <w:sdtPr>
                <w:rPr>
                  <w:rFonts w:cs="Times New Roman"/>
                  <w:szCs w:val="24"/>
                </w:rPr>
                <w:id w:val="1440879657"/>
                <w:citation/>
              </w:sdtPr>
              <w:sdtContent>
                <w:r>
                  <w:rPr>
                    <w:rFonts w:cs="Times New Roman"/>
                    <w:szCs w:val="24"/>
                  </w:rPr>
                  <w:fldChar w:fldCharType="begin"/>
                </w:r>
                <w:r>
                  <w:rPr>
                    <w:rFonts w:cs="Times New Roman"/>
                    <w:szCs w:val="24"/>
                  </w:rPr>
                  <w:instrText xml:space="preserve"> CITATION GSC16 \l 1033 </w:instrText>
                </w:r>
                <w:r>
                  <w:rPr>
                    <w:rFonts w:cs="Times New Roman"/>
                    <w:szCs w:val="24"/>
                  </w:rPr>
                  <w:fldChar w:fldCharType="separate"/>
                </w:r>
                <w:r w:rsidR="006D4B5F" w:rsidRPr="006D4B5F">
                  <w:rPr>
                    <w:rFonts w:cs="Times New Roman"/>
                    <w:noProof/>
                    <w:szCs w:val="24"/>
                  </w:rPr>
                  <w:t>(GSCFF, 2016)</w:t>
                </w:r>
                <w:r>
                  <w:rPr>
                    <w:rFonts w:cs="Times New Roman"/>
                    <w:szCs w:val="24"/>
                  </w:rPr>
                  <w:fldChar w:fldCharType="end"/>
                </w:r>
              </w:sdtContent>
            </w:sdt>
          </w:p>
        </w:tc>
        <w:tc>
          <w:tcPr>
            <w:tcW w:w="2599" w:type="dxa"/>
          </w:tcPr>
          <w:p w14:paraId="4659F277" w14:textId="5D465836" w:rsidR="002A1040" w:rsidRPr="006F3528" w:rsidRDefault="00994A46" w:rsidP="00C67BE7">
            <w:pPr>
              <w:rPr>
                <w:rFonts w:cs="Times New Roman"/>
                <w:szCs w:val="24"/>
              </w:rPr>
            </w:pPr>
            <w:r>
              <w:rPr>
                <w:rFonts w:cs="Times New Roman"/>
                <w:szCs w:val="24"/>
              </w:rPr>
              <w:t>Factoring helps with risk management, working capital optimization, liquidity management, etc.</w:t>
            </w:r>
          </w:p>
        </w:tc>
        <w:tc>
          <w:tcPr>
            <w:tcW w:w="2073" w:type="dxa"/>
          </w:tcPr>
          <w:p w14:paraId="03B78777" w14:textId="534C3F8C" w:rsidR="002A1040" w:rsidRPr="006F3528" w:rsidRDefault="00000000" w:rsidP="00C67BE7">
            <w:pPr>
              <w:rPr>
                <w:rFonts w:cs="Times New Roman"/>
                <w:szCs w:val="24"/>
              </w:rPr>
            </w:pPr>
            <w:sdt>
              <w:sdtPr>
                <w:rPr>
                  <w:rFonts w:cs="Times New Roman"/>
                  <w:szCs w:val="24"/>
                </w:rPr>
                <w:id w:val="625049235"/>
                <w:citation/>
              </w:sdtPr>
              <w:sdtContent>
                <w:r w:rsidR="00994A46">
                  <w:rPr>
                    <w:rFonts w:cs="Times New Roman"/>
                    <w:szCs w:val="24"/>
                  </w:rPr>
                  <w:fldChar w:fldCharType="begin"/>
                </w:r>
                <w:r w:rsidR="00994A46">
                  <w:rPr>
                    <w:rFonts w:cs="Times New Roman"/>
                    <w:szCs w:val="24"/>
                  </w:rPr>
                  <w:instrText xml:space="preserve"> CITATION Kla06 \l 1033 </w:instrText>
                </w:r>
                <w:r w:rsidR="00994A46">
                  <w:rPr>
                    <w:rFonts w:cs="Times New Roman"/>
                    <w:szCs w:val="24"/>
                  </w:rPr>
                  <w:fldChar w:fldCharType="separate"/>
                </w:r>
                <w:r w:rsidR="006D4B5F" w:rsidRPr="006D4B5F">
                  <w:rPr>
                    <w:rFonts w:cs="Times New Roman"/>
                    <w:noProof/>
                    <w:szCs w:val="24"/>
                  </w:rPr>
                  <w:t>(Klapper, 2006)</w:t>
                </w:r>
                <w:r w:rsidR="00994A46">
                  <w:rPr>
                    <w:rFonts w:cs="Times New Roman"/>
                    <w:szCs w:val="24"/>
                  </w:rPr>
                  <w:fldChar w:fldCharType="end"/>
                </w:r>
              </w:sdtContent>
            </w:sdt>
            <w:r w:rsidR="00994A46">
              <w:rPr>
                <w:rFonts w:cs="Times New Roman"/>
                <w:szCs w:val="24"/>
              </w:rPr>
              <w:t xml:space="preserve">, </w:t>
            </w:r>
            <w:sdt>
              <w:sdtPr>
                <w:rPr>
                  <w:rFonts w:cs="Times New Roman"/>
                  <w:szCs w:val="24"/>
                </w:rPr>
                <w:id w:val="232287339"/>
                <w:citation/>
              </w:sdtPr>
              <w:sdtContent>
                <w:r w:rsidR="00994A46">
                  <w:rPr>
                    <w:rFonts w:cs="Times New Roman"/>
                    <w:szCs w:val="24"/>
                  </w:rPr>
                  <w:fldChar w:fldCharType="begin"/>
                </w:r>
                <w:r w:rsidR="00994A46">
                  <w:rPr>
                    <w:rFonts w:cs="Times New Roman"/>
                    <w:szCs w:val="24"/>
                  </w:rPr>
                  <w:instrText xml:space="preserve"> CITATION Mia92 \l 1033 </w:instrText>
                </w:r>
                <w:r w:rsidR="00994A46">
                  <w:rPr>
                    <w:rFonts w:cs="Times New Roman"/>
                    <w:szCs w:val="24"/>
                  </w:rPr>
                  <w:fldChar w:fldCharType="separate"/>
                </w:r>
                <w:r w:rsidR="006D4B5F" w:rsidRPr="006D4B5F">
                  <w:rPr>
                    <w:rFonts w:cs="Times New Roman"/>
                    <w:noProof/>
                    <w:szCs w:val="24"/>
                  </w:rPr>
                  <w:t>(Mian &amp; Smith Jr., 1992)</w:t>
                </w:r>
                <w:r w:rsidR="00994A46">
                  <w:rPr>
                    <w:rFonts w:cs="Times New Roman"/>
                    <w:szCs w:val="24"/>
                  </w:rPr>
                  <w:fldChar w:fldCharType="end"/>
                </w:r>
              </w:sdtContent>
            </w:sdt>
          </w:p>
        </w:tc>
      </w:tr>
      <w:tr w:rsidR="002A1040" w14:paraId="176D36B5" w14:textId="77777777" w:rsidTr="00994A46">
        <w:tc>
          <w:tcPr>
            <w:tcW w:w="1869" w:type="dxa"/>
          </w:tcPr>
          <w:p w14:paraId="20C8D1B4" w14:textId="42F0F5CA" w:rsidR="002A1040" w:rsidRPr="006F3528" w:rsidRDefault="002A1040" w:rsidP="00C67BE7">
            <w:pPr>
              <w:rPr>
                <w:rFonts w:cs="Times New Roman"/>
                <w:szCs w:val="24"/>
              </w:rPr>
            </w:pPr>
            <w:r w:rsidRPr="006F3528">
              <w:rPr>
                <w:rFonts w:cs="Times New Roman"/>
                <w:szCs w:val="24"/>
              </w:rPr>
              <w:t>Reverse factoring</w:t>
            </w:r>
          </w:p>
        </w:tc>
        <w:tc>
          <w:tcPr>
            <w:tcW w:w="2804" w:type="dxa"/>
          </w:tcPr>
          <w:p w14:paraId="5321A94D" w14:textId="6E9A9AAD" w:rsidR="002A1040" w:rsidRPr="006F3528" w:rsidRDefault="002E2BC8" w:rsidP="00C67BE7">
            <w:pPr>
              <w:rPr>
                <w:rFonts w:cs="Times New Roman"/>
                <w:szCs w:val="24"/>
              </w:rPr>
            </w:pPr>
            <w:r>
              <w:t xml:space="preserve">The technique provides a seller of goods or services with the option of receiving the value of receivables (represented by outstanding invoices) prior to their actual due date and typically at a financing cost aligned with the credit risk of the buyer </w:t>
            </w:r>
            <w:sdt>
              <w:sdtPr>
                <w:id w:val="-5835689"/>
                <w:citation/>
              </w:sdtPr>
              <w:sdtContent>
                <w:r>
                  <w:fldChar w:fldCharType="begin"/>
                </w:r>
                <w:r>
                  <w:instrText xml:space="preserve"> CITATION GSC16 \l 1033 </w:instrText>
                </w:r>
                <w:r>
                  <w:fldChar w:fldCharType="separate"/>
                </w:r>
                <w:r w:rsidR="006D4B5F">
                  <w:rPr>
                    <w:noProof/>
                  </w:rPr>
                  <w:t>(GSCFF, 2016)</w:t>
                </w:r>
                <w:r>
                  <w:fldChar w:fldCharType="end"/>
                </w:r>
              </w:sdtContent>
            </w:sdt>
          </w:p>
        </w:tc>
        <w:tc>
          <w:tcPr>
            <w:tcW w:w="2599" w:type="dxa"/>
          </w:tcPr>
          <w:p w14:paraId="4D68D0AE" w14:textId="1F7A3641" w:rsidR="002A1040" w:rsidRPr="006F3528" w:rsidRDefault="002E2BC8" w:rsidP="00C67BE7">
            <w:pPr>
              <w:rPr>
                <w:rFonts w:cs="Times New Roman"/>
                <w:szCs w:val="24"/>
              </w:rPr>
            </w:pPr>
            <w:r>
              <w:rPr>
                <w:rFonts w:cs="Times New Roman"/>
                <w:szCs w:val="24"/>
              </w:rPr>
              <w:t>Just as usual factoring helps with risk management, working capital optimization, liquidity management, etc.</w:t>
            </w:r>
            <w:r w:rsidR="00624DBB" w:rsidRPr="006F3528">
              <w:rPr>
                <w:rFonts w:cs="Times New Roman"/>
                <w:szCs w:val="24"/>
              </w:rPr>
              <w:t xml:space="preserve"> Moreover, as the initiative for instrument usage comes from the buyer’s side – it enhances the relationships between buyers and suppliers</w:t>
            </w:r>
          </w:p>
        </w:tc>
        <w:tc>
          <w:tcPr>
            <w:tcW w:w="2073" w:type="dxa"/>
          </w:tcPr>
          <w:p w14:paraId="491A77A8" w14:textId="6C960B29" w:rsidR="002A1040" w:rsidRPr="006F3528" w:rsidRDefault="00000000" w:rsidP="00C67BE7">
            <w:pPr>
              <w:rPr>
                <w:rFonts w:cs="Times New Roman"/>
                <w:szCs w:val="24"/>
              </w:rPr>
            </w:pPr>
            <w:sdt>
              <w:sdtPr>
                <w:rPr>
                  <w:rFonts w:cs="Times New Roman"/>
                  <w:szCs w:val="24"/>
                </w:rPr>
                <w:id w:val="370499399"/>
                <w:citation/>
              </w:sdtPr>
              <w:sdtContent>
                <w:r w:rsidR="002E2BC8">
                  <w:rPr>
                    <w:rFonts w:cs="Times New Roman"/>
                    <w:szCs w:val="24"/>
                  </w:rPr>
                  <w:fldChar w:fldCharType="begin"/>
                </w:r>
                <w:r w:rsidR="002E2BC8">
                  <w:rPr>
                    <w:rFonts w:cs="Times New Roman"/>
                    <w:szCs w:val="24"/>
                  </w:rPr>
                  <w:instrText xml:space="preserve"> CITATION Kla06 \l 1033 </w:instrText>
                </w:r>
                <w:r w:rsidR="002E2BC8">
                  <w:rPr>
                    <w:rFonts w:cs="Times New Roman"/>
                    <w:szCs w:val="24"/>
                  </w:rPr>
                  <w:fldChar w:fldCharType="separate"/>
                </w:r>
                <w:r w:rsidR="006D4B5F" w:rsidRPr="006D4B5F">
                  <w:rPr>
                    <w:rFonts w:cs="Times New Roman"/>
                    <w:noProof/>
                    <w:szCs w:val="24"/>
                  </w:rPr>
                  <w:t>(Klapper, 2006)</w:t>
                </w:r>
                <w:r w:rsidR="002E2BC8">
                  <w:rPr>
                    <w:rFonts w:cs="Times New Roman"/>
                    <w:szCs w:val="24"/>
                  </w:rPr>
                  <w:fldChar w:fldCharType="end"/>
                </w:r>
              </w:sdtContent>
            </w:sdt>
            <w:r w:rsidR="002E2BC8">
              <w:rPr>
                <w:rFonts w:cs="Times New Roman"/>
                <w:szCs w:val="24"/>
              </w:rPr>
              <w:t xml:space="preserve">, </w:t>
            </w:r>
            <w:sdt>
              <w:sdtPr>
                <w:rPr>
                  <w:rFonts w:cs="Times New Roman"/>
                  <w:szCs w:val="24"/>
                </w:rPr>
                <w:id w:val="-1910530448"/>
                <w:citation/>
              </w:sdtPr>
              <w:sdtContent>
                <w:r w:rsidR="002E2BC8">
                  <w:rPr>
                    <w:rFonts w:cs="Times New Roman"/>
                    <w:szCs w:val="24"/>
                  </w:rPr>
                  <w:fldChar w:fldCharType="begin"/>
                </w:r>
                <w:r w:rsidR="002E2BC8">
                  <w:rPr>
                    <w:rFonts w:cs="Times New Roman"/>
                    <w:szCs w:val="24"/>
                  </w:rPr>
                  <w:instrText xml:space="preserve"> CITATION Wut16 \l 1033 </w:instrText>
                </w:r>
                <w:r w:rsidR="002E2BC8">
                  <w:rPr>
                    <w:rFonts w:cs="Times New Roman"/>
                    <w:szCs w:val="24"/>
                  </w:rPr>
                  <w:fldChar w:fldCharType="separate"/>
                </w:r>
                <w:r w:rsidR="006D4B5F" w:rsidRPr="006D4B5F">
                  <w:rPr>
                    <w:rFonts w:cs="Times New Roman"/>
                    <w:noProof/>
                    <w:szCs w:val="24"/>
                  </w:rPr>
                  <w:t>(Wuttke D. A., Blome, Heese, &amp; Protopappa-Sieke, 2016)</w:t>
                </w:r>
                <w:r w:rsidR="002E2BC8">
                  <w:rPr>
                    <w:rFonts w:cs="Times New Roman"/>
                    <w:szCs w:val="24"/>
                  </w:rPr>
                  <w:fldChar w:fldCharType="end"/>
                </w:r>
              </w:sdtContent>
            </w:sdt>
          </w:p>
        </w:tc>
      </w:tr>
      <w:tr w:rsidR="002A1040" w14:paraId="0AEEC38C" w14:textId="77777777" w:rsidTr="00994A46">
        <w:tc>
          <w:tcPr>
            <w:tcW w:w="1869" w:type="dxa"/>
          </w:tcPr>
          <w:p w14:paraId="53D88CF4" w14:textId="7DF22458" w:rsidR="002A1040" w:rsidRPr="006F3528" w:rsidRDefault="002A1040" w:rsidP="00C67BE7">
            <w:pPr>
              <w:rPr>
                <w:rFonts w:cs="Times New Roman"/>
                <w:szCs w:val="24"/>
              </w:rPr>
            </w:pPr>
            <w:r w:rsidRPr="006F3528">
              <w:rPr>
                <w:rFonts w:cs="Times New Roman"/>
                <w:szCs w:val="24"/>
              </w:rPr>
              <w:t>Inventory financing</w:t>
            </w:r>
          </w:p>
        </w:tc>
        <w:tc>
          <w:tcPr>
            <w:tcW w:w="2804" w:type="dxa"/>
          </w:tcPr>
          <w:p w14:paraId="35A44641" w14:textId="05374332" w:rsidR="002A1040" w:rsidRPr="002D385C" w:rsidRDefault="001E71DA" w:rsidP="001E71DA">
            <w:pPr>
              <w:rPr>
                <w:rFonts w:cs="Times New Roman"/>
                <w:szCs w:val="24"/>
              </w:rPr>
            </w:pPr>
            <w:r>
              <w:rPr>
                <w:rFonts w:cs="Times New Roman"/>
                <w:szCs w:val="24"/>
              </w:rPr>
              <w:t xml:space="preserve">Solution in which </w:t>
            </w:r>
            <w:r w:rsidR="002D385C">
              <w:rPr>
                <w:rFonts w:cs="Times New Roman"/>
                <w:szCs w:val="24"/>
              </w:rPr>
              <w:t xml:space="preserve">a logistics intermediary becomes a synthetic ‘merchant’, buying and then selling the goods at a determined price, while getting a commission. </w:t>
            </w:r>
            <w:sdt>
              <w:sdtPr>
                <w:rPr>
                  <w:rFonts w:cs="Times New Roman"/>
                  <w:szCs w:val="24"/>
                </w:rPr>
                <w:id w:val="1234515693"/>
                <w:citation/>
              </w:sdtPr>
              <w:sdtContent>
                <w:r w:rsidR="002D385C">
                  <w:rPr>
                    <w:rFonts w:cs="Times New Roman"/>
                    <w:szCs w:val="24"/>
                  </w:rPr>
                  <w:fldChar w:fldCharType="begin"/>
                </w:r>
                <w:r w:rsidR="00B7688F">
                  <w:rPr>
                    <w:rFonts w:cs="Times New Roman"/>
                    <w:szCs w:val="24"/>
                  </w:rPr>
                  <w:instrText xml:space="preserve">CITATION Hof09 \t  \l 1033 </w:instrText>
                </w:r>
                <w:r w:rsidR="002D385C">
                  <w:rPr>
                    <w:rFonts w:cs="Times New Roman"/>
                    <w:szCs w:val="24"/>
                  </w:rPr>
                  <w:fldChar w:fldCharType="separate"/>
                </w:r>
                <w:r w:rsidR="006D4B5F" w:rsidRPr="006D4B5F">
                  <w:rPr>
                    <w:rFonts w:cs="Times New Roman"/>
                    <w:noProof/>
                    <w:szCs w:val="24"/>
                  </w:rPr>
                  <w:t>(Hofmann E. , 2009)</w:t>
                </w:r>
                <w:r w:rsidR="002D385C">
                  <w:rPr>
                    <w:rFonts w:cs="Times New Roman"/>
                    <w:szCs w:val="24"/>
                  </w:rPr>
                  <w:fldChar w:fldCharType="end"/>
                </w:r>
              </w:sdtContent>
            </w:sdt>
          </w:p>
        </w:tc>
        <w:tc>
          <w:tcPr>
            <w:tcW w:w="2599" w:type="dxa"/>
          </w:tcPr>
          <w:p w14:paraId="7A280EBD" w14:textId="4E6CEDC3" w:rsidR="002A1040" w:rsidRPr="00452DF9" w:rsidRDefault="00A70DFC" w:rsidP="00C67BE7">
            <w:pPr>
              <w:rPr>
                <w:rFonts w:cs="Times New Roman"/>
                <w:szCs w:val="24"/>
              </w:rPr>
            </w:pPr>
            <w:r>
              <w:rPr>
                <w:rFonts w:cs="Times New Roman"/>
                <w:szCs w:val="24"/>
              </w:rPr>
              <w:t>Reduction of inventory levels for both supplier and retailer, faster cash flows and reduced risks.</w:t>
            </w:r>
          </w:p>
        </w:tc>
        <w:tc>
          <w:tcPr>
            <w:tcW w:w="2073" w:type="dxa"/>
          </w:tcPr>
          <w:p w14:paraId="6DCA74C6" w14:textId="6E3D0488" w:rsidR="002A1040" w:rsidRPr="006F3528" w:rsidRDefault="00000000" w:rsidP="00C67BE7">
            <w:pPr>
              <w:rPr>
                <w:rFonts w:cs="Times New Roman"/>
                <w:szCs w:val="24"/>
              </w:rPr>
            </w:pPr>
            <w:sdt>
              <w:sdtPr>
                <w:rPr>
                  <w:rFonts w:cs="Times New Roman"/>
                  <w:szCs w:val="24"/>
                </w:rPr>
                <w:id w:val="687490756"/>
                <w:citation/>
              </w:sdtPr>
              <w:sdtContent>
                <w:r w:rsidR="00A70DFC">
                  <w:rPr>
                    <w:rFonts w:cs="Times New Roman"/>
                    <w:szCs w:val="24"/>
                  </w:rPr>
                  <w:fldChar w:fldCharType="begin"/>
                </w:r>
                <w:r w:rsidR="00A70DFC">
                  <w:rPr>
                    <w:rFonts w:cs="Times New Roman"/>
                    <w:szCs w:val="24"/>
                  </w:rPr>
                  <w:instrText xml:space="preserve">CITATION Hof09 \t  \l 1033 </w:instrText>
                </w:r>
                <w:r w:rsidR="00A70DFC">
                  <w:rPr>
                    <w:rFonts w:cs="Times New Roman"/>
                    <w:szCs w:val="24"/>
                  </w:rPr>
                  <w:fldChar w:fldCharType="separate"/>
                </w:r>
                <w:r w:rsidR="006D4B5F" w:rsidRPr="006D4B5F">
                  <w:rPr>
                    <w:rFonts w:cs="Times New Roman"/>
                    <w:noProof/>
                    <w:szCs w:val="24"/>
                  </w:rPr>
                  <w:t>(Hofmann E. , 2009)</w:t>
                </w:r>
                <w:r w:rsidR="00A70DFC">
                  <w:rPr>
                    <w:rFonts w:cs="Times New Roman"/>
                    <w:szCs w:val="24"/>
                  </w:rPr>
                  <w:fldChar w:fldCharType="end"/>
                </w:r>
              </w:sdtContent>
            </w:sdt>
            <w:r w:rsidR="00A70DFC">
              <w:rPr>
                <w:rFonts w:cs="Times New Roman"/>
                <w:szCs w:val="24"/>
              </w:rPr>
              <w:t xml:space="preserve"> , </w:t>
            </w:r>
            <w:sdt>
              <w:sdtPr>
                <w:rPr>
                  <w:rFonts w:cs="Times New Roman"/>
                  <w:szCs w:val="24"/>
                </w:rPr>
                <w:id w:val="140011727"/>
                <w:citation/>
              </w:sdtPr>
              <w:sdtContent>
                <w:r w:rsidR="00A70DFC">
                  <w:rPr>
                    <w:rFonts w:cs="Times New Roman"/>
                    <w:szCs w:val="24"/>
                  </w:rPr>
                  <w:fldChar w:fldCharType="begin"/>
                </w:r>
                <w:r w:rsidR="00A70DFC">
                  <w:rPr>
                    <w:rFonts w:cs="Times New Roman"/>
                    <w:szCs w:val="24"/>
                  </w:rPr>
                  <w:instrText xml:space="preserve"> CITATION Che11 \l 1033 </w:instrText>
                </w:r>
                <w:r w:rsidR="00A70DFC">
                  <w:rPr>
                    <w:rFonts w:cs="Times New Roman"/>
                    <w:szCs w:val="24"/>
                  </w:rPr>
                  <w:fldChar w:fldCharType="separate"/>
                </w:r>
                <w:r w:rsidR="006D4B5F" w:rsidRPr="006D4B5F">
                  <w:rPr>
                    <w:rFonts w:cs="Times New Roman"/>
                    <w:noProof/>
                    <w:szCs w:val="24"/>
                  </w:rPr>
                  <w:t>(Chen &amp; Cai, 2011)</w:t>
                </w:r>
                <w:r w:rsidR="00A70DFC">
                  <w:rPr>
                    <w:rFonts w:cs="Times New Roman"/>
                    <w:szCs w:val="24"/>
                  </w:rPr>
                  <w:fldChar w:fldCharType="end"/>
                </w:r>
              </w:sdtContent>
            </w:sdt>
          </w:p>
        </w:tc>
      </w:tr>
      <w:tr w:rsidR="002A1040" w14:paraId="79EC8B91" w14:textId="77777777" w:rsidTr="00994A46">
        <w:tc>
          <w:tcPr>
            <w:tcW w:w="1869" w:type="dxa"/>
          </w:tcPr>
          <w:p w14:paraId="04D08FD4" w14:textId="1C2D5B6F" w:rsidR="002A1040" w:rsidRPr="006F3528" w:rsidRDefault="002A1040" w:rsidP="00C67BE7">
            <w:pPr>
              <w:rPr>
                <w:rFonts w:cs="Times New Roman"/>
                <w:szCs w:val="24"/>
              </w:rPr>
            </w:pPr>
            <w:r w:rsidRPr="006F3528">
              <w:rPr>
                <w:rFonts w:cs="Times New Roman"/>
                <w:szCs w:val="24"/>
              </w:rPr>
              <w:lastRenderedPageBreak/>
              <w:t>Dynamic/invoice discounting</w:t>
            </w:r>
          </w:p>
        </w:tc>
        <w:tc>
          <w:tcPr>
            <w:tcW w:w="2804" w:type="dxa"/>
          </w:tcPr>
          <w:p w14:paraId="502A73CF" w14:textId="2581708E" w:rsidR="002A1040" w:rsidRPr="0014324F" w:rsidRDefault="0014324F" w:rsidP="00C67BE7">
            <w:pPr>
              <w:rPr>
                <w:rFonts w:cs="Times New Roman"/>
                <w:szCs w:val="24"/>
              </w:rPr>
            </w:pPr>
            <w:r>
              <w:t xml:space="preserve">An instrument, or, rather, agreement between buyer and seller, in which earlier payment of an invoice leads to a reduced price (discount on nominal value of invoice). </w:t>
            </w:r>
            <w:sdt>
              <w:sdtPr>
                <w:id w:val="1699894113"/>
                <w:citation/>
              </w:sdtPr>
              <w:sdtContent>
                <w:r>
                  <w:fldChar w:fldCharType="begin"/>
                </w:r>
                <w:r>
                  <w:instrText xml:space="preserve"> CITATION Gel16 \l 1033 </w:instrText>
                </w:r>
                <w:r>
                  <w:fldChar w:fldCharType="separate"/>
                </w:r>
                <w:r w:rsidR="006D4B5F">
                  <w:rPr>
                    <w:noProof/>
                  </w:rPr>
                  <w:t>(Gelsomino, Mangiaracina, Perego, &amp; Tumino, 2016)</w:t>
                </w:r>
                <w:r>
                  <w:fldChar w:fldCharType="end"/>
                </w:r>
              </w:sdtContent>
            </w:sdt>
            <w:r>
              <w:t xml:space="preserve"> </w:t>
            </w:r>
          </w:p>
        </w:tc>
        <w:tc>
          <w:tcPr>
            <w:tcW w:w="2599" w:type="dxa"/>
          </w:tcPr>
          <w:p w14:paraId="07A9A418" w14:textId="60DE6736" w:rsidR="002A1040" w:rsidRPr="006F3528" w:rsidRDefault="005E0754" w:rsidP="00C67BE7">
            <w:pPr>
              <w:rPr>
                <w:rFonts w:cs="Times New Roman"/>
                <w:szCs w:val="24"/>
              </w:rPr>
            </w:pPr>
            <w:r w:rsidRPr="006F3528">
              <w:rPr>
                <w:rFonts w:cs="Times New Roman"/>
                <w:szCs w:val="24"/>
              </w:rPr>
              <w:t xml:space="preserve">Dynamic/invoice discounting provides </w:t>
            </w:r>
            <w:r w:rsidR="0014324F">
              <w:rPr>
                <w:rFonts w:cs="Times New Roman"/>
                <w:szCs w:val="24"/>
              </w:rPr>
              <w:t>a possibility to reduce the level of accounts payables and receivables for both parties, thus reducing the working capital. Moreover, it enhances the relationship between parties</w:t>
            </w:r>
          </w:p>
        </w:tc>
        <w:tc>
          <w:tcPr>
            <w:tcW w:w="2073" w:type="dxa"/>
          </w:tcPr>
          <w:p w14:paraId="1208E2AC" w14:textId="4468B152" w:rsidR="002A1040" w:rsidRPr="006F3528" w:rsidRDefault="00000000" w:rsidP="00C67BE7">
            <w:pPr>
              <w:rPr>
                <w:rFonts w:cs="Times New Roman"/>
                <w:szCs w:val="24"/>
              </w:rPr>
            </w:pPr>
            <w:sdt>
              <w:sdtPr>
                <w:rPr>
                  <w:rFonts w:cs="Times New Roman"/>
                  <w:szCs w:val="24"/>
                </w:rPr>
                <w:id w:val="893774584"/>
                <w:citation/>
              </w:sdtPr>
              <w:sdtContent>
                <w:r w:rsidR="0014324F">
                  <w:rPr>
                    <w:rFonts w:cs="Times New Roman"/>
                    <w:szCs w:val="24"/>
                  </w:rPr>
                  <w:fldChar w:fldCharType="begin"/>
                </w:r>
                <w:r w:rsidR="0014324F">
                  <w:rPr>
                    <w:rFonts w:cs="Times New Roman"/>
                    <w:szCs w:val="24"/>
                  </w:rPr>
                  <w:instrText xml:space="preserve"> CITATION Gel16 \l 1033 </w:instrText>
                </w:r>
                <w:r w:rsidR="0014324F">
                  <w:rPr>
                    <w:rFonts w:cs="Times New Roman"/>
                    <w:szCs w:val="24"/>
                  </w:rPr>
                  <w:fldChar w:fldCharType="separate"/>
                </w:r>
                <w:r w:rsidR="006D4B5F" w:rsidRPr="006D4B5F">
                  <w:rPr>
                    <w:rFonts w:cs="Times New Roman"/>
                    <w:noProof/>
                    <w:szCs w:val="24"/>
                  </w:rPr>
                  <w:t>(Gelsomino, Mangiaracina, Perego, &amp; Tumino, 2016)</w:t>
                </w:r>
                <w:r w:rsidR="0014324F">
                  <w:rPr>
                    <w:rFonts w:cs="Times New Roman"/>
                    <w:szCs w:val="24"/>
                  </w:rPr>
                  <w:fldChar w:fldCharType="end"/>
                </w:r>
              </w:sdtContent>
            </w:sdt>
            <w:r w:rsidR="0014324F">
              <w:rPr>
                <w:rFonts w:cs="Times New Roman"/>
                <w:szCs w:val="24"/>
              </w:rPr>
              <w:t xml:space="preserve">, </w:t>
            </w:r>
            <w:sdt>
              <w:sdtPr>
                <w:rPr>
                  <w:rFonts w:cs="Times New Roman"/>
                  <w:szCs w:val="24"/>
                </w:rPr>
                <w:id w:val="1946800332"/>
                <w:citation/>
              </w:sdtPr>
              <w:sdtContent>
                <w:r w:rsidR="0014324F">
                  <w:rPr>
                    <w:rFonts w:cs="Times New Roman"/>
                    <w:szCs w:val="24"/>
                  </w:rPr>
                  <w:fldChar w:fldCharType="begin"/>
                </w:r>
                <w:r w:rsidR="0014324F">
                  <w:rPr>
                    <w:rFonts w:cs="Times New Roman"/>
                    <w:szCs w:val="24"/>
                  </w:rPr>
                  <w:instrText xml:space="preserve"> CITATION Tem16 \l 1033 </w:instrText>
                </w:r>
                <w:r w:rsidR="0014324F">
                  <w:rPr>
                    <w:rFonts w:cs="Times New Roman"/>
                    <w:szCs w:val="24"/>
                  </w:rPr>
                  <w:fldChar w:fldCharType="separate"/>
                </w:r>
                <w:r w:rsidR="006D4B5F" w:rsidRPr="006D4B5F">
                  <w:rPr>
                    <w:rFonts w:cs="Times New Roman"/>
                    <w:noProof/>
                    <w:szCs w:val="24"/>
                  </w:rPr>
                  <w:t>(Templar, Hofmann, &amp; Findlay, 2016)</w:t>
                </w:r>
                <w:r w:rsidR="0014324F">
                  <w:rPr>
                    <w:rFonts w:cs="Times New Roman"/>
                    <w:szCs w:val="24"/>
                  </w:rPr>
                  <w:fldChar w:fldCharType="end"/>
                </w:r>
              </w:sdtContent>
            </w:sdt>
          </w:p>
        </w:tc>
      </w:tr>
      <w:tr w:rsidR="002A1040" w14:paraId="5E8B6AED" w14:textId="77777777" w:rsidTr="00994A46">
        <w:tc>
          <w:tcPr>
            <w:tcW w:w="1869" w:type="dxa"/>
          </w:tcPr>
          <w:p w14:paraId="02B32487" w14:textId="0D5387F5" w:rsidR="002A1040" w:rsidRPr="006F3528" w:rsidRDefault="002A1040" w:rsidP="00C67BE7">
            <w:pPr>
              <w:rPr>
                <w:rFonts w:cs="Times New Roman"/>
                <w:szCs w:val="24"/>
              </w:rPr>
            </w:pPr>
            <w:r w:rsidRPr="006F3528">
              <w:rPr>
                <w:rFonts w:cs="Times New Roman"/>
                <w:szCs w:val="24"/>
              </w:rPr>
              <w:t>Revenue-sharing contracts</w:t>
            </w:r>
          </w:p>
        </w:tc>
        <w:tc>
          <w:tcPr>
            <w:tcW w:w="2804" w:type="dxa"/>
          </w:tcPr>
          <w:p w14:paraId="2D8D036B" w14:textId="0419F283" w:rsidR="002A1040" w:rsidRPr="0014324F" w:rsidRDefault="0014324F" w:rsidP="00C67BE7">
            <w:pPr>
              <w:rPr>
                <w:rFonts w:cs="Times New Roman"/>
                <w:szCs w:val="24"/>
              </w:rPr>
            </w:pPr>
            <w:r>
              <w:t>Agreement, in which a company pays its supplier a wholesale price for each unit purchased, plus a percentage of the revenue the retailer generates.</w:t>
            </w:r>
            <w:sdt>
              <w:sdtPr>
                <w:id w:val="-1134552083"/>
                <w:citation/>
              </w:sdtPr>
              <w:sdtContent>
                <w:r>
                  <w:fldChar w:fldCharType="begin"/>
                </w:r>
                <w:r>
                  <w:instrText xml:space="preserve"> CITATION Cac05 \l 1033 </w:instrText>
                </w:r>
                <w:r>
                  <w:fldChar w:fldCharType="separate"/>
                </w:r>
                <w:r w:rsidR="006D4B5F">
                  <w:rPr>
                    <w:noProof/>
                  </w:rPr>
                  <w:t xml:space="preserve"> (Cachon &amp; Lariviere, 2005)</w:t>
                </w:r>
                <w:r>
                  <w:fldChar w:fldCharType="end"/>
                </w:r>
              </w:sdtContent>
            </w:sdt>
          </w:p>
        </w:tc>
        <w:tc>
          <w:tcPr>
            <w:tcW w:w="2599" w:type="dxa"/>
          </w:tcPr>
          <w:p w14:paraId="15C8F871" w14:textId="39A30FD5" w:rsidR="002A1040" w:rsidRPr="006F3528" w:rsidRDefault="005E0754" w:rsidP="00C67BE7">
            <w:pPr>
              <w:rPr>
                <w:rFonts w:cs="Times New Roman"/>
                <w:szCs w:val="24"/>
              </w:rPr>
            </w:pPr>
            <w:r w:rsidRPr="006F3528">
              <w:rPr>
                <w:rFonts w:cs="Times New Roman"/>
                <w:szCs w:val="24"/>
              </w:rPr>
              <w:t>Revenue-sharing contracts help to incentivize suppliers to improve the quality of their goods and services and can help to improve supply chain relationships.</w:t>
            </w:r>
          </w:p>
        </w:tc>
        <w:tc>
          <w:tcPr>
            <w:tcW w:w="2073" w:type="dxa"/>
          </w:tcPr>
          <w:p w14:paraId="59EFC5FD" w14:textId="374E50C3" w:rsidR="002A1040" w:rsidRPr="006F3528" w:rsidRDefault="00000000" w:rsidP="00C67BE7">
            <w:pPr>
              <w:rPr>
                <w:rFonts w:cs="Times New Roman"/>
                <w:szCs w:val="24"/>
              </w:rPr>
            </w:pPr>
            <w:sdt>
              <w:sdtPr>
                <w:rPr>
                  <w:rFonts w:cs="Times New Roman"/>
                  <w:szCs w:val="24"/>
                </w:rPr>
                <w:id w:val="1212155707"/>
                <w:citation/>
              </w:sdtPr>
              <w:sdtContent>
                <w:r w:rsidR="0014324F">
                  <w:rPr>
                    <w:rFonts w:cs="Times New Roman"/>
                    <w:szCs w:val="24"/>
                  </w:rPr>
                  <w:fldChar w:fldCharType="begin"/>
                </w:r>
                <w:r w:rsidR="0014324F">
                  <w:instrText xml:space="preserve"> CITATION Cac05 \l 1033 </w:instrText>
                </w:r>
                <w:r w:rsidR="0014324F">
                  <w:rPr>
                    <w:rFonts w:cs="Times New Roman"/>
                    <w:szCs w:val="24"/>
                  </w:rPr>
                  <w:fldChar w:fldCharType="separate"/>
                </w:r>
                <w:r w:rsidR="006D4B5F">
                  <w:rPr>
                    <w:noProof/>
                  </w:rPr>
                  <w:t>(Cachon &amp; Lariviere, 2005)</w:t>
                </w:r>
                <w:r w:rsidR="0014324F">
                  <w:rPr>
                    <w:rFonts w:cs="Times New Roman"/>
                    <w:szCs w:val="24"/>
                  </w:rPr>
                  <w:fldChar w:fldCharType="end"/>
                </w:r>
              </w:sdtContent>
            </w:sdt>
          </w:p>
        </w:tc>
      </w:tr>
      <w:tr w:rsidR="002A1040" w14:paraId="4753C710" w14:textId="77777777" w:rsidTr="00994A46">
        <w:tc>
          <w:tcPr>
            <w:tcW w:w="1869" w:type="dxa"/>
          </w:tcPr>
          <w:p w14:paraId="2591F525" w14:textId="1194F3DD" w:rsidR="002A1040" w:rsidRPr="006F3528" w:rsidRDefault="002A1040" w:rsidP="00C67BE7">
            <w:pPr>
              <w:rPr>
                <w:rFonts w:cs="Times New Roman"/>
                <w:szCs w:val="24"/>
              </w:rPr>
            </w:pPr>
            <w:r w:rsidRPr="006F3528">
              <w:rPr>
                <w:rFonts w:cs="Times New Roman"/>
                <w:szCs w:val="24"/>
              </w:rPr>
              <w:t>Vendor-managed inventory (VMI)</w:t>
            </w:r>
          </w:p>
        </w:tc>
        <w:tc>
          <w:tcPr>
            <w:tcW w:w="2804" w:type="dxa"/>
          </w:tcPr>
          <w:p w14:paraId="6B764742" w14:textId="0DCDF591" w:rsidR="002A1040" w:rsidRPr="006F3528" w:rsidRDefault="0014324F" w:rsidP="00C67BE7">
            <w:pPr>
              <w:rPr>
                <w:rFonts w:cs="Times New Roman"/>
                <w:szCs w:val="24"/>
              </w:rPr>
            </w:pPr>
            <w:r>
              <w:rPr>
                <w:rFonts w:cs="Times New Roman"/>
                <w:szCs w:val="24"/>
              </w:rPr>
              <w:t xml:space="preserve">Agreement in which </w:t>
            </w:r>
            <w:r>
              <w:t xml:space="preserve">the supplier is planning production and replenishment schedule as long on his own as the agreed customer service levels are met. </w:t>
            </w:r>
            <w:sdt>
              <w:sdtPr>
                <w:id w:val="1487357307"/>
                <w:citation/>
              </w:sdtPr>
              <w:sdtContent>
                <w:r>
                  <w:fldChar w:fldCharType="begin"/>
                </w:r>
                <w:r w:rsidR="007726DC">
                  <w:instrText xml:space="preserve">CITATION Cla08 \t  \l 1033 </w:instrText>
                </w:r>
                <w:r>
                  <w:fldChar w:fldCharType="separate"/>
                </w:r>
                <w:r w:rsidR="006D4B5F">
                  <w:rPr>
                    <w:noProof/>
                  </w:rPr>
                  <w:t>(Claasen, van Weele, &amp; van Raaij, 2008)</w:t>
                </w:r>
                <w:r>
                  <w:fldChar w:fldCharType="end"/>
                </w:r>
              </w:sdtContent>
            </w:sdt>
          </w:p>
        </w:tc>
        <w:tc>
          <w:tcPr>
            <w:tcW w:w="2599" w:type="dxa"/>
          </w:tcPr>
          <w:p w14:paraId="33989F5F" w14:textId="427E3E1B" w:rsidR="002A1040" w:rsidRPr="006F3528" w:rsidRDefault="005E0754" w:rsidP="00C67BE7">
            <w:pPr>
              <w:rPr>
                <w:rFonts w:cs="Times New Roman"/>
                <w:szCs w:val="24"/>
              </w:rPr>
            </w:pPr>
            <w:r w:rsidRPr="006F3528">
              <w:rPr>
                <w:rFonts w:cs="Times New Roman"/>
                <w:szCs w:val="24"/>
              </w:rPr>
              <w:t>VMI helps to improve inventory management and can reduce supply chain costs</w:t>
            </w:r>
            <w:r w:rsidR="007726DC">
              <w:rPr>
                <w:rFonts w:cs="Times New Roman"/>
                <w:szCs w:val="24"/>
              </w:rPr>
              <w:t xml:space="preserve"> and risks.</w:t>
            </w:r>
          </w:p>
        </w:tc>
        <w:tc>
          <w:tcPr>
            <w:tcW w:w="2073" w:type="dxa"/>
          </w:tcPr>
          <w:p w14:paraId="0126C4AD" w14:textId="286518B9" w:rsidR="002A1040" w:rsidRPr="006F3528" w:rsidRDefault="00000000" w:rsidP="00C67BE7">
            <w:pPr>
              <w:rPr>
                <w:rFonts w:cs="Times New Roman"/>
                <w:szCs w:val="24"/>
              </w:rPr>
            </w:pPr>
            <w:sdt>
              <w:sdtPr>
                <w:rPr>
                  <w:rFonts w:cs="Times New Roman"/>
                  <w:szCs w:val="24"/>
                </w:rPr>
                <w:id w:val="442036916"/>
                <w:citation/>
              </w:sdtPr>
              <w:sdtContent>
                <w:r w:rsidR="007726DC">
                  <w:rPr>
                    <w:rFonts w:cs="Times New Roman"/>
                    <w:szCs w:val="24"/>
                  </w:rPr>
                  <w:fldChar w:fldCharType="begin"/>
                </w:r>
                <w:r w:rsidR="007726DC">
                  <w:instrText xml:space="preserve"> CITATION Cla08 \l 1033 </w:instrText>
                </w:r>
                <w:r w:rsidR="007726DC">
                  <w:rPr>
                    <w:rFonts w:cs="Times New Roman"/>
                    <w:szCs w:val="24"/>
                  </w:rPr>
                  <w:fldChar w:fldCharType="separate"/>
                </w:r>
                <w:r w:rsidR="006D4B5F">
                  <w:rPr>
                    <w:noProof/>
                  </w:rPr>
                  <w:t>(Claasen, van Weele, &amp; van Raaij, 2008)</w:t>
                </w:r>
                <w:r w:rsidR="007726DC">
                  <w:rPr>
                    <w:rFonts w:cs="Times New Roman"/>
                    <w:szCs w:val="24"/>
                  </w:rPr>
                  <w:fldChar w:fldCharType="end"/>
                </w:r>
              </w:sdtContent>
            </w:sdt>
            <w:r w:rsidR="007726DC">
              <w:rPr>
                <w:rFonts w:cs="Times New Roman"/>
                <w:szCs w:val="24"/>
              </w:rPr>
              <w:t xml:space="preserve">, </w:t>
            </w:r>
            <w:sdt>
              <w:sdtPr>
                <w:rPr>
                  <w:rFonts w:cs="Times New Roman"/>
                  <w:szCs w:val="24"/>
                </w:rPr>
                <w:id w:val="9270003"/>
                <w:citation/>
              </w:sdtPr>
              <w:sdtContent>
                <w:r w:rsidR="007726DC">
                  <w:rPr>
                    <w:rFonts w:cs="Times New Roman"/>
                    <w:szCs w:val="24"/>
                  </w:rPr>
                  <w:fldChar w:fldCharType="begin"/>
                </w:r>
                <w:r w:rsidR="007726DC">
                  <w:rPr>
                    <w:rFonts w:cs="Times New Roman"/>
                    <w:szCs w:val="24"/>
                  </w:rPr>
                  <w:instrText xml:space="preserve"> CITATION Wal99 \l 1033 </w:instrText>
                </w:r>
                <w:r w:rsidR="007726DC">
                  <w:rPr>
                    <w:rFonts w:cs="Times New Roman"/>
                    <w:szCs w:val="24"/>
                  </w:rPr>
                  <w:fldChar w:fldCharType="separate"/>
                </w:r>
                <w:r w:rsidR="006D4B5F" w:rsidRPr="006D4B5F">
                  <w:rPr>
                    <w:rFonts w:cs="Times New Roman"/>
                    <w:noProof/>
                    <w:szCs w:val="24"/>
                  </w:rPr>
                  <w:t>(Waller, Johnson, &amp; Davis, 1999)</w:t>
                </w:r>
                <w:r w:rsidR="007726DC">
                  <w:rPr>
                    <w:rFonts w:cs="Times New Roman"/>
                    <w:szCs w:val="24"/>
                  </w:rPr>
                  <w:fldChar w:fldCharType="end"/>
                </w:r>
              </w:sdtContent>
            </w:sdt>
          </w:p>
        </w:tc>
      </w:tr>
      <w:tr w:rsidR="002A1040" w14:paraId="26C63BE0" w14:textId="77777777" w:rsidTr="00994A46">
        <w:tc>
          <w:tcPr>
            <w:tcW w:w="1869" w:type="dxa"/>
          </w:tcPr>
          <w:p w14:paraId="39DA0D0D" w14:textId="647BEDAA" w:rsidR="002A1040" w:rsidRPr="006F3528" w:rsidRDefault="002A1040" w:rsidP="00C67BE7">
            <w:pPr>
              <w:rPr>
                <w:rFonts w:cs="Times New Roman"/>
                <w:szCs w:val="24"/>
              </w:rPr>
            </w:pPr>
            <w:r w:rsidRPr="006F3528">
              <w:rPr>
                <w:rFonts w:cs="Times New Roman"/>
                <w:szCs w:val="24"/>
              </w:rPr>
              <w:t>Consignment stock</w:t>
            </w:r>
          </w:p>
        </w:tc>
        <w:tc>
          <w:tcPr>
            <w:tcW w:w="2804" w:type="dxa"/>
          </w:tcPr>
          <w:p w14:paraId="7D338735" w14:textId="585A2D2D" w:rsidR="002A1040" w:rsidRPr="006F3528" w:rsidRDefault="005E0754" w:rsidP="00C67BE7">
            <w:pPr>
              <w:rPr>
                <w:rFonts w:cs="Times New Roman"/>
                <w:szCs w:val="24"/>
              </w:rPr>
            </w:pPr>
            <w:r w:rsidRPr="006F3528">
              <w:rPr>
                <w:rFonts w:cs="Times New Roman"/>
                <w:szCs w:val="24"/>
              </w:rPr>
              <w:t xml:space="preserve">Consignment stock is an inventory management arrangement where the supplier retains ownership of the inventory until the customer uses or sells it. The customer only pays for the inventory when it is used or sold. </w:t>
            </w:r>
            <w:sdt>
              <w:sdtPr>
                <w:rPr>
                  <w:rFonts w:cs="Times New Roman"/>
                  <w:szCs w:val="24"/>
                </w:rPr>
                <w:id w:val="-1240558947"/>
                <w:citation/>
              </w:sdtPr>
              <w:sdtContent>
                <w:r w:rsidR="007726DC">
                  <w:rPr>
                    <w:rFonts w:cs="Times New Roman"/>
                    <w:szCs w:val="24"/>
                  </w:rPr>
                  <w:fldChar w:fldCharType="begin"/>
                </w:r>
                <w:r w:rsidR="007726DC">
                  <w:rPr>
                    <w:rFonts w:cs="Times New Roman"/>
                    <w:szCs w:val="24"/>
                  </w:rPr>
                  <w:instrText xml:space="preserve"> CITATION Gum08 \l 1033 </w:instrText>
                </w:r>
                <w:r w:rsidR="007726DC">
                  <w:rPr>
                    <w:rFonts w:cs="Times New Roman"/>
                    <w:szCs w:val="24"/>
                  </w:rPr>
                  <w:fldChar w:fldCharType="separate"/>
                </w:r>
                <w:r w:rsidR="006D4B5F" w:rsidRPr="006D4B5F">
                  <w:rPr>
                    <w:rFonts w:cs="Times New Roman"/>
                    <w:noProof/>
                    <w:szCs w:val="24"/>
                  </w:rPr>
                  <w:t>(Gumus, Jewkes, &amp; Bookbinder, 2008)</w:t>
                </w:r>
                <w:r w:rsidR="007726DC">
                  <w:rPr>
                    <w:rFonts w:cs="Times New Roman"/>
                    <w:szCs w:val="24"/>
                  </w:rPr>
                  <w:fldChar w:fldCharType="end"/>
                </w:r>
              </w:sdtContent>
            </w:sdt>
          </w:p>
        </w:tc>
        <w:tc>
          <w:tcPr>
            <w:tcW w:w="2599" w:type="dxa"/>
          </w:tcPr>
          <w:p w14:paraId="3CD6F424" w14:textId="287CA86D" w:rsidR="002A1040" w:rsidRPr="006F3528" w:rsidRDefault="005E0754" w:rsidP="00C67BE7">
            <w:pPr>
              <w:rPr>
                <w:rFonts w:cs="Times New Roman"/>
                <w:szCs w:val="24"/>
              </w:rPr>
            </w:pPr>
            <w:r w:rsidRPr="006F3528">
              <w:rPr>
                <w:rFonts w:cs="Times New Roman"/>
                <w:szCs w:val="24"/>
              </w:rPr>
              <w:t xml:space="preserve">Consignment stock helps to improve inventory management and can reduce supply chain </w:t>
            </w:r>
            <w:r w:rsidR="003202F2" w:rsidRPr="006F3528">
              <w:rPr>
                <w:rFonts w:cs="Times New Roman"/>
                <w:szCs w:val="24"/>
              </w:rPr>
              <w:t>costs</w:t>
            </w:r>
            <w:r w:rsidR="003202F2">
              <w:rPr>
                <w:rFonts w:cs="Times New Roman"/>
                <w:szCs w:val="24"/>
              </w:rPr>
              <w:t xml:space="preserve"> and</w:t>
            </w:r>
            <w:r w:rsidR="007726DC">
              <w:rPr>
                <w:rFonts w:cs="Times New Roman"/>
                <w:szCs w:val="24"/>
              </w:rPr>
              <w:t xml:space="preserve"> risks</w:t>
            </w:r>
          </w:p>
        </w:tc>
        <w:tc>
          <w:tcPr>
            <w:tcW w:w="2073" w:type="dxa"/>
          </w:tcPr>
          <w:p w14:paraId="1D60D489" w14:textId="6E312B66" w:rsidR="002A1040" w:rsidRPr="006F3528" w:rsidRDefault="00000000" w:rsidP="00C67BE7">
            <w:pPr>
              <w:rPr>
                <w:rFonts w:cs="Times New Roman"/>
                <w:szCs w:val="24"/>
              </w:rPr>
            </w:pPr>
            <w:sdt>
              <w:sdtPr>
                <w:rPr>
                  <w:rFonts w:cs="Times New Roman"/>
                  <w:szCs w:val="24"/>
                </w:rPr>
                <w:id w:val="1219475394"/>
                <w:citation/>
              </w:sdtPr>
              <w:sdtContent>
                <w:r w:rsidR="007726DC">
                  <w:rPr>
                    <w:rFonts w:cs="Times New Roman"/>
                    <w:szCs w:val="24"/>
                  </w:rPr>
                  <w:fldChar w:fldCharType="begin"/>
                </w:r>
                <w:r w:rsidR="007726DC">
                  <w:instrText xml:space="preserve"> CITATION Val03 \l 1033 </w:instrText>
                </w:r>
                <w:r w:rsidR="007726DC">
                  <w:rPr>
                    <w:rFonts w:cs="Times New Roman"/>
                    <w:szCs w:val="24"/>
                  </w:rPr>
                  <w:fldChar w:fldCharType="separate"/>
                </w:r>
                <w:r w:rsidR="006D4B5F">
                  <w:rPr>
                    <w:noProof/>
                  </w:rPr>
                  <w:t>(Valentini &amp; Zavanella, 2003)</w:t>
                </w:r>
                <w:r w:rsidR="007726DC">
                  <w:rPr>
                    <w:rFonts w:cs="Times New Roman"/>
                    <w:szCs w:val="24"/>
                  </w:rPr>
                  <w:fldChar w:fldCharType="end"/>
                </w:r>
              </w:sdtContent>
            </w:sdt>
            <w:r w:rsidR="007726DC">
              <w:rPr>
                <w:rFonts w:cs="Times New Roman"/>
                <w:szCs w:val="24"/>
              </w:rPr>
              <w:t xml:space="preserve">, </w:t>
            </w:r>
            <w:sdt>
              <w:sdtPr>
                <w:rPr>
                  <w:rFonts w:cs="Times New Roman"/>
                  <w:szCs w:val="24"/>
                </w:rPr>
                <w:id w:val="-1593391545"/>
                <w:citation/>
              </w:sdtPr>
              <w:sdtContent>
                <w:r w:rsidR="007726DC">
                  <w:rPr>
                    <w:rFonts w:cs="Times New Roman"/>
                    <w:szCs w:val="24"/>
                  </w:rPr>
                  <w:fldChar w:fldCharType="begin"/>
                </w:r>
                <w:r w:rsidR="007726DC">
                  <w:rPr>
                    <w:rFonts w:cs="Times New Roman"/>
                    <w:szCs w:val="24"/>
                  </w:rPr>
                  <w:instrText xml:space="preserve"> CITATION Gum08 \l 1033 </w:instrText>
                </w:r>
                <w:r w:rsidR="007726DC">
                  <w:rPr>
                    <w:rFonts w:cs="Times New Roman"/>
                    <w:szCs w:val="24"/>
                  </w:rPr>
                  <w:fldChar w:fldCharType="separate"/>
                </w:r>
                <w:r w:rsidR="006D4B5F" w:rsidRPr="006D4B5F">
                  <w:rPr>
                    <w:rFonts w:cs="Times New Roman"/>
                    <w:noProof/>
                    <w:szCs w:val="24"/>
                  </w:rPr>
                  <w:t>(Gumus, Jewkes, &amp; Bookbinder, 2008)</w:t>
                </w:r>
                <w:r w:rsidR="007726DC">
                  <w:rPr>
                    <w:rFonts w:cs="Times New Roman"/>
                    <w:szCs w:val="24"/>
                  </w:rPr>
                  <w:fldChar w:fldCharType="end"/>
                </w:r>
              </w:sdtContent>
            </w:sdt>
          </w:p>
        </w:tc>
      </w:tr>
    </w:tbl>
    <w:p w14:paraId="213D5D70" w14:textId="77777777" w:rsidR="000032C1" w:rsidRDefault="000032C1" w:rsidP="000032C1">
      <w:pPr>
        <w:rPr>
          <w:rFonts w:cs="Times New Roman"/>
          <w:szCs w:val="24"/>
        </w:rPr>
      </w:pPr>
      <w:r>
        <w:rPr>
          <w:rFonts w:cs="Times New Roman"/>
          <w:szCs w:val="24"/>
        </w:rPr>
        <w:tab/>
      </w:r>
    </w:p>
    <w:p w14:paraId="37BE0575" w14:textId="3CE56DB8" w:rsidR="000032C1" w:rsidRDefault="000032C1" w:rsidP="000032C1">
      <w:pPr>
        <w:ind w:firstLine="708"/>
        <w:rPr>
          <w:rFonts w:cs="Times New Roman"/>
          <w:szCs w:val="24"/>
        </w:rPr>
      </w:pPr>
      <w:r>
        <w:rPr>
          <w:rFonts w:cs="Times New Roman"/>
          <w:szCs w:val="24"/>
        </w:rPr>
        <w:lastRenderedPageBreak/>
        <w:t>However, to determine which solutions are most appropriate in context of this research, a more thorough understanding of listed ones is required.</w:t>
      </w:r>
    </w:p>
    <w:p w14:paraId="7F1D895C" w14:textId="6E122C6E" w:rsidR="000032C1" w:rsidRDefault="000032C1" w:rsidP="000032C1">
      <w:pPr>
        <w:ind w:firstLine="708"/>
        <w:rPr>
          <w:rFonts w:cs="Times New Roman"/>
          <w:i/>
          <w:iCs/>
          <w:szCs w:val="24"/>
        </w:rPr>
      </w:pPr>
      <w:r>
        <w:rPr>
          <w:rFonts w:cs="Times New Roman"/>
          <w:i/>
          <w:iCs/>
          <w:szCs w:val="24"/>
        </w:rPr>
        <w:t>Factoring</w:t>
      </w:r>
    </w:p>
    <w:p w14:paraId="47414809" w14:textId="2621D7D5" w:rsidR="00461356" w:rsidRPr="00461356" w:rsidRDefault="00C04F69" w:rsidP="00461356">
      <w:pPr>
        <w:rPr>
          <w:rFonts w:cs="Times New Roman"/>
          <w:szCs w:val="24"/>
        </w:rPr>
      </w:pPr>
      <w:r w:rsidRPr="0030192C">
        <w:rPr>
          <w:rFonts w:cs="Times New Roman"/>
          <w:szCs w:val="24"/>
        </w:rPr>
        <w:tab/>
      </w:r>
      <w:r w:rsidR="00461356" w:rsidRPr="00461356">
        <w:rPr>
          <w:rFonts w:cs="Times New Roman"/>
          <w:szCs w:val="24"/>
        </w:rPr>
        <w:t xml:space="preserve">Factoring is a type of financing that allows companies to improve their cash flow by selling their receivables to a third-party financial institution, such as a bank. This financial interaction between the two partners is facilitated by the third-party financial institution, which takes on the responsibility of collecting payments for the receivables. </w:t>
      </w:r>
    </w:p>
    <w:p w14:paraId="5CE252FC" w14:textId="77777777" w:rsidR="00461356" w:rsidRDefault="00461356" w:rsidP="00461356">
      <w:pPr>
        <w:ind w:firstLine="708"/>
        <w:rPr>
          <w:rFonts w:cs="Times New Roman"/>
          <w:szCs w:val="24"/>
        </w:rPr>
      </w:pPr>
      <w:r w:rsidRPr="00461356">
        <w:rPr>
          <w:rFonts w:cs="Times New Roman"/>
          <w:szCs w:val="24"/>
        </w:rPr>
        <w:t xml:space="preserve">In general, factoring works as follows: the supplier sells its receivables to the third-party financial </w:t>
      </w:r>
      <w:r>
        <w:rPr>
          <w:rFonts w:cs="Times New Roman"/>
          <w:szCs w:val="24"/>
        </w:rPr>
        <w:t>intermediary</w:t>
      </w:r>
      <w:r w:rsidRPr="00461356">
        <w:rPr>
          <w:rFonts w:cs="Times New Roman"/>
          <w:szCs w:val="24"/>
        </w:rPr>
        <w:t xml:space="preserve"> at a discount</w:t>
      </w:r>
      <w:r>
        <w:rPr>
          <w:rFonts w:cs="Times New Roman"/>
          <w:szCs w:val="24"/>
        </w:rPr>
        <w:t xml:space="preserve"> (which can be interpreted as commission)</w:t>
      </w:r>
      <w:r w:rsidRPr="00461356">
        <w:rPr>
          <w:rFonts w:cs="Times New Roman"/>
          <w:szCs w:val="24"/>
        </w:rPr>
        <w:t xml:space="preserve">, and the </w:t>
      </w:r>
      <w:r>
        <w:rPr>
          <w:rFonts w:cs="Times New Roman"/>
          <w:szCs w:val="24"/>
        </w:rPr>
        <w:t xml:space="preserve">latter </w:t>
      </w:r>
      <w:r w:rsidRPr="00461356">
        <w:rPr>
          <w:rFonts w:cs="Times New Roman"/>
          <w:szCs w:val="24"/>
        </w:rPr>
        <w:t>then collects payment for the receivables from the buyer</w:t>
      </w:r>
      <w:r>
        <w:rPr>
          <w:rFonts w:cs="Times New Roman"/>
          <w:szCs w:val="24"/>
        </w:rPr>
        <w:t xml:space="preserve"> on the due date</w:t>
      </w:r>
      <w:r w:rsidRPr="00461356">
        <w:rPr>
          <w:rFonts w:cs="Times New Roman"/>
          <w:szCs w:val="24"/>
        </w:rPr>
        <w:t xml:space="preserve">. </w:t>
      </w:r>
    </w:p>
    <w:p w14:paraId="5DB9E0A8" w14:textId="69CE24FB" w:rsidR="00C04F69" w:rsidRDefault="00461356" w:rsidP="00461356">
      <w:pPr>
        <w:ind w:firstLine="708"/>
        <w:rPr>
          <w:rFonts w:cs="Times New Roman"/>
          <w:szCs w:val="24"/>
        </w:rPr>
      </w:pPr>
      <w:r w:rsidRPr="00461356">
        <w:rPr>
          <w:rFonts w:cs="Times New Roman"/>
          <w:szCs w:val="24"/>
        </w:rPr>
        <w:t>The seller benefits from this arrangement by receiving immediate cash for the receivables, which can be used for other expenses instead of waiting for the transaction to happen.</w:t>
      </w:r>
      <w:r>
        <w:rPr>
          <w:rFonts w:cs="Times New Roman"/>
          <w:szCs w:val="24"/>
        </w:rPr>
        <w:t xml:space="preserve"> Consequently, exploiting factoring increases liquidity for the supplier, freeing the ‘locked up’ cash to fund further operations or invest into growth opportunities. Moreover, factoring could be used as a tool for ‘bad debt’ management, transferring the risk onto the third party.</w:t>
      </w:r>
    </w:p>
    <w:p w14:paraId="1A8F2A70" w14:textId="08F53FFF" w:rsidR="00461356" w:rsidRPr="00461356" w:rsidRDefault="00461356" w:rsidP="00461356">
      <w:pPr>
        <w:ind w:firstLine="708"/>
        <w:rPr>
          <w:rFonts w:cs="Times New Roman"/>
          <w:szCs w:val="24"/>
        </w:rPr>
      </w:pPr>
      <w:r>
        <w:rPr>
          <w:rFonts w:cs="Times New Roman"/>
          <w:szCs w:val="24"/>
        </w:rPr>
        <w:t>However, the latter benefit is limited, as factoring agreements are typically one of two types: recourse or non-recourse. The first means that in case of buyer no</w:t>
      </w:r>
      <w:r w:rsidR="003E5596">
        <w:rPr>
          <w:rFonts w:cs="Times New Roman"/>
          <w:szCs w:val="24"/>
        </w:rPr>
        <w:t>t</w:t>
      </w:r>
      <w:r>
        <w:rPr>
          <w:rFonts w:cs="Times New Roman"/>
          <w:szCs w:val="24"/>
        </w:rPr>
        <w:t xml:space="preserve"> adhering to payment terms, the finance intermediary has the right to demand repayment from supplier.</w:t>
      </w:r>
      <w:r w:rsidR="003E5596">
        <w:rPr>
          <w:rFonts w:cs="Times New Roman"/>
          <w:szCs w:val="24"/>
        </w:rPr>
        <w:t xml:space="preserve"> Non-recourse, in turn, does not provide such a right</w:t>
      </w:r>
      <w:sdt>
        <w:sdtPr>
          <w:rPr>
            <w:rFonts w:cs="Times New Roman"/>
            <w:szCs w:val="24"/>
          </w:rPr>
          <w:id w:val="-479160246"/>
          <w:citation/>
        </w:sdtPr>
        <w:sdtContent>
          <w:r w:rsidR="00452DF9">
            <w:rPr>
              <w:rFonts w:cs="Times New Roman"/>
              <w:szCs w:val="24"/>
            </w:rPr>
            <w:fldChar w:fldCharType="begin"/>
          </w:r>
          <w:r w:rsidR="00452DF9" w:rsidRPr="00452DF9">
            <w:rPr>
              <w:rFonts w:cs="Times New Roman"/>
              <w:szCs w:val="24"/>
            </w:rPr>
            <w:instrText xml:space="preserve"> CITATION GSC16 \l 1049 </w:instrText>
          </w:r>
          <w:r w:rsidR="00452DF9">
            <w:rPr>
              <w:rFonts w:cs="Times New Roman"/>
              <w:szCs w:val="24"/>
            </w:rPr>
            <w:fldChar w:fldCharType="separate"/>
          </w:r>
          <w:r w:rsidR="006D4B5F">
            <w:rPr>
              <w:rFonts w:cs="Times New Roman"/>
              <w:noProof/>
              <w:szCs w:val="24"/>
            </w:rPr>
            <w:t xml:space="preserve"> </w:t>
          </w:r>
          <w:r w:rsidR="006D4B5F" w:rsidRPr="006D4B5F">
            <w:rPr>
              <w:rFonts w:cs="Times New Roman"/>
              <w:noProof/>
              <w:szCs w:val="24"/>
            </w:rPr>
            <w:t>(GSCFF, 2016)</w:t>
          </w:r>
          <w:r w:rsidR="00452DF9">
            <w:rPr>
              <w:rFonts w:cs="Times New Roman"/>
              <w:szCs w:val="24"/>
            </w:rPr>
            <w:fldChar w:fldCharType="end"/>
          </w:r>
        </w:sdtContent>
      </w:sdt>
      <w:r w:rsidR="003E5596">
        <w:rPr>
          <w:rFonts w:cs="Times New Roman"/>
          <w:szCs w:val="24"/>
        </w:rPr>
        <w:t>.</w:t>
      </w:r>
    </w:p>
    <w:p w14:paraId="30FAFB58" w14:textId="16BF30CB" w:rsidR="000032C1" w:rsidRDefault="001A701E" w:rsidP="00C04F69">
      <w:pPr>
        <w:rPr>
          <w:rFonts w:cs="Times New Roman"/>
          <w:szCs w:val="24"/>
        </w:rPr>
      </w:pPr>
      <w:r>
        <w:rPr>
          <w:rFonts w:cs="Times New Roman"/>
          <w:szCs w:val="24"/>
        </w:rPr>
        <w:tab/>
        <w:t>In case of factoring, a third-party involvement is unavoidable, usually being a ba</w:t>
      </w:r>
      <w:r w:rsidR="0026015F">
        <w:rPr>
          <w:rFonts w:cs="Times New Roman"/>
          <w:szCs w:val="24"/>
        </w:rPr>
        <w:t>nk</w:t>
      </w:r>
      <w:r>
        <w:rPr>
          <w:rFonts w:cs="Times New Roman"/>
          <w:szCs w:val="24"/>
        </w:rPr>
        <w:t xml:space="preserve"> or a fintech </w:t>
      </w:r>
      <w:r w:rsidR="0026015F">
        <w:rPr>
          <w:rFonts w:cs="Times New Roman"/>
          <w:szCs w:val="24"/>
        </w:rPr>
        <w:t>company.</w:t>
      </w:r>
      <w:r w:rsidR="003E5596">
        <w:rPr>
          <w:rFonts w:cs="Times New Roman"/>
          <w:szCs w:val="24"/>
        </w:rPr>
        <w:t xml:space="preserve"> However, it does not require a high level of cooperation between the participants of the agreement. As the initiative and communication mostly goes between supplier and buyer, the commission charged is usually based </w:t>
      </w:r>
      <w:r w:rsidR="00452DF9">
        <w:rPr>
          <w:rFonts w:cs="Times New Roman"/>
          <w:szCs w:val="24"/>
        </w:rPr>
        <w:t>off</w:t>
      </w:r>
      <w:r w:rsidR="003E5596">
        <w:rPr>
          <w:rFonts w:cs="Times New Roman"/>
          <w:szCs w:val="24"/>
        </w:rPr>
        <w:t xml:space="preserve"> supplier’s credit rating.</w:t>
      </w:r>
      <w:r w:rsidR="000032C1">
        <w:rPr>
          <w:rFonts w:cs="Times New Roman"/>
          <w:szCs w:val="24"/>
        </w:rPr>
        <w:tab/>
      </w:r>
    </w:p>
    <w:p w14:paraId="23EB0BF8" w14:textId="0F58F2D5" w:rsidR="00DA172B" w:rsidRPr="0030192C" w:rsidRDefault="00DA172B" w:rsidP="00DA172B">
      <w:pPr>
        <w:ind w:firstLine="708"/>
        <w:rPr>
          <w:rFonts w:cs="Times New Roman"/>
          <w:szCs w:val="24"/>
        </w:rPr>
      </w:pPr>
      <w:r w:rsidRPr="0069595B">
        <w:rPr>
          <w:rFonts w:cs="Times New Roman"/>
          <w:szCs w:val="24"/>
        </w:rPr>
        <w:t>Factoring can be an effective tool for managing cash flows, reducing financial risks and improving supply chain efficiency. However, effective cooperation and collaboration between all stakeholders is necessary for success, and the introduction of factoring itself requires careful planning and coordination.</w:t>
      </w:r>
    </w:p>
    <w:p w14:paraId="33AF8E09" w14:textId="34B6E28D" w:rsidR="00AD2B91" w:rsidRDefault="000F3476" w:rsidP="00AD2B91">
      <w:pPr>
        <w:jc w:val="center"/>
        <w:rPr>
          <w:rFonts w:cs="Times New Roman"/>
          <w:szCs w:val="24"/>
        </w:rPr>
      </w:pPr>
      <w:r w:rsidRPr="000F3476">
        <w:rPr>
          <w:rFonts w:cs="Times New Roman"/>
          <w:noProof/>
          <w:szCs w:val="24"/>
        </w:rPr>
        <w:lastRenderedPageBreak/>
        <w:drawing>
          <wp:inline distT="0" distB="0" distL="0" distR="0" wp14:anchorId="671E0913" wp14:editId="064F042F">
            <wp:extent cx="3505689" cy="1705213"/>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05689" cy="1705213"/>
                    </a:xfrm>
                    <a:prstGeom prst="rect">
                      <a:avLst/>
                    </a:prstGeom>
                  </pic:spPr>
                </pic:pic>
              </a:graphicData>
            </a:graphic>
          </wp:inline>
        </w:drawing>
      </w:r>
      <w:r w:rsidR="00AD2B91">
        <w:rPr>
          <w:rFonts w:cs="Times New Roman"/>
          <w:szCs w:val="24"/>
        </w:rPr>
        <w:tab/>
      </w:r>
    </w:p>
    <w:p w14:paraId="2CB1B1C5" w14:textId="31B18D4A" w:rsidR="00AD2B91" w:rsidRDefault="003E5596" w:rsidP="00AD2B91">
      <w:pPr>
        <w:jc w:val="center"/>
        <w:rPr>
          <w:rFonts w:cs="Times New Roman"/>
          <w:szCs w:val="24"/>
        </w:rPr>
      </w:pPr>
      <w:r>
        <w:rPr>
          <w:rFonts w:cs="Times New Roman"/>
          <w:i/>
          <w:iCs/>
          <w:szCs w:val="24"/>
        </w:rPr>
        <w:t xml:space="preserve">Pic </w:t>
      </w:r>
      <w:r w:rsidR="00FE2B52">
        <w:rPr>
          <w:rFonts w:cs="Times New Roman"/>
          <w:i/>
          <w:iCs/>
          <w:szCs w:val="24"/>
        </w:rPr>
        <w:t>1.3</w:t>
      </w:r>
      <w:r>
        <w:rPr>
          <w:rFonts w:cs="Times New Roman"/>
          <w:i/>
          <w:iCs/>
          <w:szCs w:val="24"/>
        </w:rPr>
        <w:t>.</w:t>
      </w:r>
      <w:r w:rsidR="000E1B50">
        <w:rPr>
          <w:rFonts w:cs="Times New Roman"/>
          <w:i/>
          <w:iCs/>
          <w:szCs w:val="24"/>
        </w:rPr>
        <w:t xml:space="preserve"> </w:t>
      </w:r>
      <w:r w:rsidR="000E1B50" w:rsidRPr="000F3476">
        <w:rPr>
          <w:rFonts w:cs="Times New Roman"/>
          <w:szCs w:val="24"/>
        </w:rPr>
        <w:t>Actions within factoring agreement.</w:t>
      </w:r>
      <w:r w:rsidR="000F3476">
        <w:rPr>
          <w:rFonts w:cs="Times New Roman"/>
          <w:szCs w:val="24"/>
        </w:rPr>
        <w:t xml:space="preserve"> Source:[created by author]</w:t>
      </w:r>
    </w:p>
    <w:p w14:paraId="255B8DD9" w14:textId="1DC54332" w:rsidR="0026015F" w:rsidRDefault="0026015F" w:rsidP="00AD2B91">
      <w:pPr>
        <w:rPr>
          <w:rFonts w:cs="Times New Roman"/>
          <w:i/>
          <w:iCs/>
          <w:szCs w:val="24"/>
        </w:rPr>
      </w:pPr>
      <w:r>
        <w:rPr>
          <w:rFonts w:cs="Times New Roman"/>
          <w:szCs w:val="24"/>
        </w:rPr>
        <w:tab/>
      </w:r>
      <w:r>
        <w:rPr>
          <w:rFonts w:cs="Times New Roman"/>
          <w:i/>
          <w:iCs/>
          <w:szCs w:val="24"/>
        </w:rPr>
        <w:t>Reverse factoring</w:t>
      </w:r>
    </w:p>
    <w:p w14:paraId="735D1E0B" w14:textId="29F7097B" w:rsidR="00452DF9" w:rsidRDefault="0026015F" w:rsidP="0026015F">
      <w:pPr>
        <w:ind w:firstLine="708"/>
        <w:rPr>
          <w:rFonts w:cs="Times New Roman"/>
          <w:szCs w:val="24"/>
        </w:rPr>
      </w:pPr>
      <w:r w:rsidRPr="0030192C">
        <w:rPr>
          <w:rFonts w:cs="Times New Roman"/>
          <w:szCs w:val="24"/>
        </w:rPr>
        <w:t xml:space="preserve">Another type of factoring is </w:t>
      </w:r>
      <w:r w:rsidRPr="0030192C">
        <w:rPr>
          <w:rFonts w:cs="Times New Roman"/>
          <w:i/>
          <w:iCs/>
          <w:szCs w:val="24"/>
        </w:rPr>
        <w:t xml:space="preserve">reverse </w:t>
      </w:r>
      <w:r w:rsidRPr="0030192C">
        <w:rPr>
          <w:rFonts w:cs="Times New Roman"/>
          <w:szCs w:val="24"/>
        </w:rPr>
        <w:t xml:space="preserve">factoring. The </w:t>
      </w:r>
      <w:r w:rsidR="00452DF9">
        <w:rPr>
          <w:rFonts w:cs="Times New Roman"/>
          <w:szCs w:val="24"/>
        </w:rPr>
        <w:t>result of using the instrument</w:t>
      </w:r>
      <w:r w:rsidRPr="0030192C">
        <w:rPr>
          <w:rFonts w:cs="Times New Roman"/>
          <w:szCs w:val="24"/>
        </w:rPr>
        <w:t xml:space="preserve"> is the same – the supplier </w:t>
      </w:r>
      <w:r w:rsidR="00452DF9">
        <w:rPr>
          <w:rFonts w:cs="Times New Roman"/>
          <w:szCs w:val="24"/>
        </w:rPr>
        <w:t>converts</w:t>
      </w:r>
      <w:r w:rsidRPr="0030192C">
        <w:rPr>
          <w:rFonts w:cs="Times New Roman"/>
          <w:szCs w:val="24"/>
        </w:rPr>
        <w:t xml:space="preserve"> the receivables </w:t>
      </w:r>
      <w:r w:rsidR="00452DF9">
        <w:rPr>
          <w:rFonts w:cs="Times New Roman"/>
          <w:szCs w:val="24"/>
        </w:rPr>
        <w:t xml:space="preserve">into cash </w:t>
      </w:r>
      <w:r w:rsidRPr="0030192C">
        <w:rPr>
          <w:rFonts w:cs="Times New Roman"/>
          <w:szCs w:val="24"/>
        </w:rPr>
        <w:t xml:space="preserve">faster. However, in case of reverse factoring, </w:t>
      </w:r>
      <w:r w:rsidR="00550271">
        <w:rPr>
          <w:rFonts w:cs="Times New Roman"/>
          <w:szCs w:val="24"/>
        </w:rPr>
        <w:t>the initiative is on buyer’s side</w:t>
      </w:r>
      <w:r w:rsidRPr="0030192C">
        <w:rPr>
          <w:rFonts w:cs="Times New Roman"/>
          <w:szCs w:val="24"/>
        </w:rPr>
        <w:t>. Generally, the invoices are again transferred to the factor</w:t>
      </w:r>
      <w:r w:rsidR="00AD2B91">
        <w:rPr>
          <w:rFonts w:cs="Times New Roman"/>
          <w:szCs w:val="24"/>
        </w:rPr>
        <w:t xml:space="preserve"> </w:t>
      </w:r>
      <w:r w:rsidR="00452DF9">
        <w:rPr>
          <w:rFonts w:cs="Times New Roman"/>
          <w:szCs w:val="24"/>
        </w:rPr>
        <w:t xml:space="preserve">from the supplier </w:t>
      </w:r>
      <w:r w:rsidR="00AD2B91">
        <w:rPr>
          <w:rFonts w:cs="Times New Roman"/>
          <w:szCs w:val="24"/>
        </w:rPr>
        <w:t>with an unconditional and irrevocable commitment to pay</w:t>
      </w:r>
      <w:r w:rsidR="00452DF9">
        <w:rPr>
          <w:rFonts w:cs="Times New Roman"/>
          <w:szCs w:val="24"/>
        </w:rPr>
        <w:t xml:space="preserve"> from the buyer</w:t>
      </w:r>
      <w:r w:rsidRPr="0030192C">
        <w:rPr>
          <w:rFonts w:cs="Times New Roman"/>
          <w:szCs w:val="24"/>
        </w:rPr>
        <w:t>. However, it is the customer who chooses which invoices it is possible to pay out earlier. On the stage, the suppl</w:t>
      </w:r>
      <w:r w:rsidR="00AD2B91">
        <w:rPr>
          <w:rFonts w:cs="Times New Roman"/>
          <w:szCs w:val="24"/>
        </w:rPr>
        <w:t>ier</w:t>
      </w:r>
      <w:r w:rsidRPr="0030192C">
        <w:rPr>
          <w:rFonts w:cs="Times New Roman"/>
          <w:szCs w:val="24"/>
        </w:rPr>
        <w:t xml:space="preserve"> narrows down the range, by choosing the particular invoices it needs to be paid to earlier</w:t>
      </w:r>
      <w:sdt>
        <w:sdtPr>
          <w:rPr>
            <w:rFonts w:cs="Times New Roman"/>
            <w:szCs w:val="24"/>
          </w:rPr>
          <w:id w:val="-1432580649"/>
          <w:citation/>
        </w:sdtPr>
        <w:sdtContent>
          <w:r w:rsidR="00452DF9">
            <w:rPr>
              <w:rFonts w:cs="Times New Roman"/>
              <w:szCs w:val="24"/>
            </w:rPr>
            <w:fldChar w:fldCharType="begin"/>
          </w:r>
          <w:r w:rsidR="00452DF9">
            <w:rPr>
              <w:rFonts w:cs="Times New Roman"/>
              <w:szCs w:val="24"/>
            </w:rPr>
            <w:instrText xml:space="preserve"> CITATION GSC16 \l 1033 </w:instrText>
          </w:r>
          <w:r w:rsidR="00452DF9">
            <w:rPr>
              <w:rFonts w:cs="Times New Roman"/>
              <w:szCs w:val="24"/>
            </w:rPr>
            <w:fldChar w:fldCharType="separate"/>
          </w:r>
          <w:r w:rsidR="006D4B5F">
            <w:rPr>
              <w:rFonts w:cs="Times New Roman"/>
              <w:noProof/>
              <w:szCs w:val="24"/>
            </w:rPr>
            <w:t xml:space="preserve"> </w:t>
          </w:r>
          <w:r w:rsidR="006D4B5F" w:rsidRPr="006D4B5F">
            <w:rPr>
              <w:rFonts w:cs="Times New Roman"/>
              <w:noProof/>
              <w:szCs w:val="24"/>
            </w:rPr>
            <w:t>(GSCFF, 2016)</w:t>
          </w:r>
          <w:r w:rsidR="00452DF9">
            <w:rPr>
              <w:rFonts w:cs="Times New Roman"/>
              <w:szCs w:val="24"/>
            </w:rPr>
            <w:fldChar w:fldCharType="end"/>
          </w:r>
        </w:sdtContent>
      </w:sdt>
      <w:r w:rsidRPr="0030192C">
        <w:rPr>
          <w:rFonts w:cs="Times New Roman"/>
          <w:szCs w:val="24"/>
        </w:rPr>
        <w:t xml:space="preserve">. </w:t>
      </w:r>
    </w:p>
    <w:p w14:paraId="2DE9C347" w14:textId="599E232A" w:rsidR="0026015F" w:rsidRDefault="0026015F" w:rsidP="0026015F">
      <w:pPr>
        <w:ind w:firstLine="708"/>
        <w:rPr>
          <w:rFonts w:cs="Times New Roman"/>
          <w:szCs w:val="24"/>
        </w:rPr>
      </w:pPr>
      <w:r w:rsidRPr="0030192C">
        <w:rPr>
          <w:rFonts w:cs="Times New Roman"/>
          <w:szCs w:val="24"/>
        </w:rPr>
        <w:t>As seen, the model of reverse factoring is more complex than usual factoring</w:t>
      </w:r>
      <w:r w:rsidR="00AD2B91">
        <w:rPr>
          <w:rFonts w:cs="Times New Roman"/>
          <w:szCs w:val="24"/>
        </w:rPr>
        <w:t xml:space="preserve"> – the process includes several steps and </w:t>
      </w:r>
      <w:r w:rsidR="00550271">
        <w:rPr>
          <w:rFonts w:cs="Times New Roman"/>
          <w:szCs w:val="24"/>
        </w:rPr>
        <w:t>involves a three-way communication</w:t>
      </w:r>
      <w:r w:rsidRPr="0030192C">
        <w:rPr>
          <w:rFonts w:cs="Times New Roman"/>
          <w:szCs w:val="24"/>
        </w:rPr>
        <w:t>. Thus, it requires a higher level of collaboration between all three parties. However, it pays off via lower commissions and higher demand meet.</w:t>
      </w:r>
      <w:r w:rsidR="00550271">
        <w:rPr>
          <w:rFonts w:cs="Times New Roman"/>
          <w:szCs w:val="24"/>
        </w:rPr>
        <w:t xml:space="preserve"> Moreover, as </w:t>
      </w:r>
      <w:r w:rsidR="00872D72">
        <w:rPr>
          <w:rFonts w:cs="Times New Roman"/>
          <w:szCs w:val="24"/>
        </w:rPr>
        <w:t xml:space="preserve">on the first steps </w:t>
      </w:r>
      <w:r w:rsidR="00550271">
        <w:rPr>
          <w:rFonts w:cs="Times New Roman"/>
          <w:szCs w:val="24"/>
        </w:rPr>
        <w:t xml:space="preserve">reverse factoring is a commitment between buyer and financial provider, there are grounds for managing the payment terms, thus influencing its own working capital. </w:t>
      </w:r>
      <w:r w:rsidR="00452DF9">
        <w:rPr>
          <w:rFonts w:cs="Times New Roman"/>
          <w:szCs w:val="24"/>
        </w:rPr>
        <w:t>One other difference from usual factoring is that commission charged is based off buyer’s credit rating, not supplier’s.</w:t>
      </w:r>
    </w:p>
    <w:p w14:paraId="4E41AAB8" w14:textId="514C912E" w:rsidR="00651300" w:rsidRDefault="00DA172B" w:rsidP="000F3476">
      <w:pPr>
        <w:ind w:firstLine="708"/>
        <w:rPr>
          <w:rFonts w:cs="Times New Roman"/>
          <w:szCs w:val="24"/>
        </w:rPr>
      </w:pPr>
      <w:r w:rsidRPr="0069595B">
        <w:rPr>
          <w:rFonts w:cs="Times New Roman"/>
          <w:szCs w:val="24"/>
        </w:rPr>
        <w:t xml:space="preserve">Reverse factoring improves cash flow, fosters innovation, and improves supply chain efficiency. Reverse factoring is beneficial for the supplier when the spread in deadweight financing costs is high, nominal payment periods are long, and demand volatility is high </w:t>
      </w:r>
      <w:sdt>
        <w:sdtPr>
          <w:rPr>
            <w:rFonts w:cs="Times New Roman"/>
            <w:szCs w:val="24"/>
          </w:rPr>
          <w:id w:val="-1004667217"/>
          <w:citation/>
        </w:sdtPr>
        <w:sdtContent>
          <w:r>
            <w:rPr>
              <w:rFonts w:cs="Times New Roman"/>
              <w:szCs w:val="24"/>
            </w:rPr>
            <w:fldChar w:fldCharType="begin"/>
          </w:r>
          <w:r>
            <w:rPr>
              <w:rFonts w:cs="Times New Roman"/>
              <w:szCs w:val="24"/>
            </w:rPr>
            <w:instrText xml:space="preserve">CITATION Tan15 \l 1033 </w:instrText>
          </w:r>
          <w:r>
            <w:rPr>
              <w:rFonts w:cs="Times New Roman"/>
              <w:szCs w:val="24"/>
            </w:rPr>
            <w:fldChar w:fldCharType="separate"/>
          </w:r>
          <w:r w:rsidR="006D4B5F" w:rsidRPr="006D4B5F">
            <w:rPr>
              <w:rFonts w:cs="Times New Roman"/>
              <w:noProof/>
              <w:szCs w:val="24"/>
            </w:rPr>
            <w:t>(Tanrisever, Cetinay, Reindorp, &amp; Fransoo, 2015)</w:t>
          </w:r>
          <w:r>
            <w:rPr>
              <w:rFonts w:cs="Times New Roman"/>
              <w:szCs w:val="24"/>
            </w:rPr>
            <w:fldChar w:fldCharType="end"/>
          </w:r>
        </w:sdtContent>
      </w:sdt>
      <w:r>
        <w:rPr>
          <w:rFonts w:cs="Times New Roman"/>
          <w:szCs w:val="24"/>
        </w:rPr>
        <w:t>.</w:t>
      </w:r>
      <w:r w:rsidRPr="0069595B">
        <w:rPr>
          <w:rFonts w:cs="Times New Roman"/>
          <w:szCs w:val="24"/>
        </w:rPr>
        <w:t xml:space="preserve"> However, initial payment terms and purchase volume strongly influence the optimal time to implement reverse factoring, as well as the optimal extension of payment terms</w:t>
      </w:r>
      <w:sdt>
        <w:sdtPr>
          <w:rPr>
            <w:rFonts w:cs="Times New Roman"/>
            <w:szCs w:val="24"/>
          </w:rPr>
          <w:id w:val="912279325"/>
          <w:citation/>
        </w:sdtPr>
        <w:sdtContent>
          <w:r w:rsidR="00E12A32">
            <w:rPr>
              <w:rFonts w:cs="Times New Roman"/>
              <w:szCs w:val="24"/>
            </w:rPr>
            <w:fldChar w:fldCharType="begin"/>
          </w:r>
          <w:r w:rsidR="00E12A32">
            <w:rPr>
              <w:rFonts w:cs="Times New Roman"/>
              <w:szCs w:val="24"/>
            </w:rPr>
            <w:instrText xml:space="preserve">CITATION Wut19 \t  \l 1033 </w:instrText>
          </w:r>
          <w:r w:rsidR="00E12A32">
            <w:rPr>
              <w:rFonts w:cs="Times New Roman"/>
              <w:szCs w:val="24"/>
            </w:rPr>
            <w:fldChar w:fldCharType="separate"/>
          </w:r>
          <w:r w:rsidR="006D4B5F">
            <w:rPr>
              <w:rFonts w:cs="Times New Roman"/>
              <w:noProof/>
              <w:szCs w:val="24"/>
            </w:rPr>
            <w:t xml:space="preserve"> </w:t>
          </w:r>
          <w:r w:rsidR="006D4B5F" w:rsidRPr="006D4B5F">
            <w:rPr>
              <w:rFonts w:cs="Times New Roman"/>
              <w:noProof/>
              <w:szCs w:val="24"/>
            </w:rPr>
            <w:t>(Wuttke, Rozenweig, &amp; Heese, 2019)</w:t>
          </w:r>
          <w:r w:rsidR="00E12A32">
            <w:rPr>
              <w:rFonts w:cs="Times New Roman"/>
              <w:szCs w:val="24"/>
            </w:rPr>
            <w:fldChar w:fldCharType="end"/>
          </w:r>
        </w:sdtContent>
      </w:sdt>
      <w:r w:rsidR="00E12A32">
        <w:rPr>
          <w:rFonts w:cs="Times New Roman"/>
          <w:szCs w:val="24"/>
        </w:rPr>
        <w:t>.</w:t>
      </w:r>
    </w:p>
    <w:p w14:paraId="6F62CA31" w14:textId="21DD1FEB" w:rsidR="00CB287F" w:rsidRDefault="00CB287F" w:rsidP="0026015F">
      <w:pPr>
        <w:ind w:firstLine="708"/>
        <w:rPr>
          <w:rFonts w:cs="Times New Roman"/>
          <w:i/>
          <w:iCs/>
          <w:szCs w:val="24"/>
        </w:rPr>
      </w:pPr>
      <w:r>
        <w:rPr>
          <w:rFonts w:cs="Times New Roman"/>
          <w:i/>
          <w:iCs/>
          <w:szCs w:val="24"/>
        </w:rPr>
        <w:t>Inventory financing</w:t>
      </w:r>
    </w:p>
    <w:p w14:paraId="55171934" w14:textId="22327242" w:rsidR="00E12A32" w:rsidRDefault="00E12A32" w:rsidP="00E12A32">
      <w:pPr>
        <w:rPr>
          <w:rFonts w:cs="Times New Roman"/>
          <w:szCs w:val="24"/>
        </w:rPr>
      </w:pPr>
      <w:r>
        <w:tab/>
        <w:t xml:space="preserve">Traditionally, inventory financing is understood as </w:t>
      </w:r>
      <w:r w:rsidRPr="00961068">
        <w:rPr>
          <w:rFonts w:cs="Times New Roman"/>
          <w:szCs w:val="24"/>
        </w:rPr>
        <w:t xml:space="preserve">a type of financing that allows </w:t>
      </w:r>
      <w:r w:rsidRPr="00961068">
        <w:rPr>
          <w:rFonts w:cs="Times New Roman"/>
          <w:szCs w:val="24"/>
        </w:rPr>
        <w:lastRenderedPageBreak/>
        <w:t>businesses to use their inventory as collateral to obtain a loan or line of credit</w:t>
      </w:r>
      <w:sdt>
        <w:sdtPr>
          <w:rPr>
            <w:rFonts w:cs="Times New Roman"/>
            <w:szCs w:val="24"/>
          </w:rPr>
          <w:id w:val="1391619599"/>
          <w:citation/>
        </w:sdtPr>
        <w:sdtContent>
          <w:r>
            <w:rPr>
              <w:rFonts w:cs="Times New Roman"/>
              <w:szCs w:val="24"/>
            </w:rPr>
            <w:fldChar w:fldCharType="begin"/>
          </w:r>
          <w:r>
            <w:rPr>
              <w:rFonts w:cs="Times New Roman"/>
              <w:szCs w:val="24"/>
            </w:rPr>
            <w:instrText xml:space="preserve"> CITATION Sel07 \l 1033 </w:instrText>
          </w:r>
          <w:r>
            <w:rPr>
              <w:rFonts w:cs="Times New Roman"/>
              <w:szCs w:val="24"/>
            </w:rPr>
            <w:fldChar w:fldCharType="separate"/>
          </w:r>
          <w:r w:rsidR="006D4B5F">
            <w:rPr>
              <w:rFonts w:cs="Times New Roman"/>
              <w:noProof/>
              <w:szCs w:val="24"/>
            </w:rPr>
            <w:t xml:space="preserve"> </w:t>
          </w:r>
          <w:r w:rsidR="006D4B5F" w:rsidRPr="006D4B5F">
            <w:rPr>
              <w:rFonts w:cs="Times New Roman"/>
              <w:noProof/>
              <w:szCs w:val="24"/>
            </w:rPr>
            <w:t>(Selviaridis &amp; Spring, 2007)</w:t>
          </w:r>
          <w:r>
            <w:rPr>
              <w:rFonts w:cs="Times New Roman"/>
              <w:szCs w:val="24"/>
            </w:rPr>
            <w:fldChar w:fldCharType="end"/>
          </w:r>
        </w:sdtContent>
      </w:sdt>
      <w:r>
        <w:rPr>
          <w:rFonts w:cs="Times New Roman"/>
          <w:szCs w:val="24"/>
        </w:rPr>
        <w:t xml:space="preserve">. However, </w:t>
      </w:r>
      <w:sdt>
        <w:sdtPr>
          <w:rPr>
            <w:rFonts w:cs="Times New Roman"/>
            <w:szCs w:val="24"/>
          </w:rPr>
          <w:id w:val="-1915846934"/>
          <w:citation/>
        </w:sdtPr>
        <w:sdtContent>
          <w:r>
            <w:rPr>
              <w:rFonts w:cs="Times New Roman"/>
              <w:szCs w:val="24"/>
            </w:rPr>
            <w:fldChar w:fldCharType="begin"/>
          </w:r>
          <w:r>
            <w:rPr>
              <w:rFonts w:cs="Times New Roman"/>
              <w:szCs w:val="24"/>
            </w:rPr>
            <w:instrText xml:space="preserve">CITATION Hof09 \t  \l 1033 </w:instrText>
          </w:r>
          <w:r>
            <w:rPr>
              <w:rFonts w:cs="Times New Roman"/>
              <w:szCs w:val="24"/>
            </w:rPr>
            <w:fldChar w:fldCharType="separate"/>
          </w:r>
          <w:r w:rsidR="006D4B5F" w:rsidRPr="006D4B5F">
            <w:rPr>
              <w:rFonts w:cs="Times New Roman"/>
              <w:noProof/>
              <w:szCs w:val="24"/>
            </w:rPr>
            <w:t>(Hofmann E. , 2009)</w:t>
          </w:r>
          <w:r>
            <w:rPr>
              <w:rFonts w:cs="Times New Roman"/>
              <w:szCs w:val="24"/>
            </w:rPr>
            <w:fldChar w:fldCharType="end"/>
          </w:r>
        </w:sdtContent>
      </w:sdt>
      <w:r>
        <w:rPr>
          <w:rFonts w:cs="Times New Roman"/>
          <w:szCs w:val="24"/>
        </w:rPr>
        <w:t xml:space="preserve"> proposed a different approach to using the instrument. Hofmann’s idea brings a ‘network perspective’ to inventory management is supply chain. In his view, </w:t>
      </w:r>
      <w:r w:rsidR="0019381B">
        <w:rPr>
          <w:rFonts w:cs="Times New Roman"/>
          <w:szCs w:val="24"/>
        </w:rPr>
        <w:t xml:space="preserve">involvement of a third-party logistics provider as a virtual or synthetic merchant in the chain let ease the friction, created by different goals of suppliers and buyers, e.g. the schedule of shipments. </w:t>
      </w:r>
    </w:p>
    <w:p w14:paraId="63A2F8ED" w14:textId="77777777" w:rsidR="0019381B" w:rsidRDefault="0019381B" w:rsidP="00E12A32">
      <w:pPr>
        <w:rPr>
          <w:rFonts w:cs="Times New Roman"/>
          <w:szCs w:val="24"/>
        </w:rPr>
      </w:pPr>
      <w:r>
        <w:rPr>
          <w:rFonts w:cs="Times New Roman"/>
          <w:szCs w:val="24"/>
        </w:rPr>
        <w:tab/>
        <w:t>The solution works as a three-way agreement: the supplier sells the inventory to the LSP and pays the commission for holding it. In return, he frees up his own inventory and does not bear the costs of holding it. The buyer renegotiates the shipment procedures, and buys the inventory at the same price, also reducing the holding costs.</w:t>
      </w:r>
    </w:p>
    <w:p w14:paraId="05137586" w14:textId="4E1496DD" w:rsidR="009310AA" w:rsidRDefault="0019381B" w:rsidP="00E12A32">
      <w:pPr>
        <w:rPr>
          <w:rFonts w:cs="Times New Roman"/>
          <w:szCs w:val="24"/>
        </w:rPr>
      </w:pPr>
      <w:r>
        <w:rPr>
          <w:rFonts w:cs="Times New Roman"/>
          <w:szCs w:val="24"/>
        </w:rPr>
        <w:tab/>
        <w:t xml:space="preserve">The scheme resembles the </w:t>
      </w:r>
      <w:r>
        <w:rPr>
          <w:rFonts w:cs="Times New Roman"/>
          <w:i/>
          <w:iCs/>
          <w:szCs w:val="24"/>
        </w:rPr>
        <w:t>consignment stock</w:t>
      </w:r>
      <w:r>
        <w:rPr>
          <w:rFonts w:cs="Times New Roman"/>
          <w:szCs w:val="24"/>
        </w:rPr>
        <w:t xml:space="preserve"> solution with extra logistics party involvement, but there is a core difference. Costs for CS solution with 3PL involvement are based on the physical features of the inventory transferred</w:t>
      </w:r>
      <w:r w:rsidR="009310AA">
        <w:rPr>
          <w:rFonts w:cs="Times New Roman"/>
          <w:szCs w:val="24"/>
        </w:rPr>
        <w:t xml:space="preserve"> (dimensions, weight, etc.), while IF – directly with value.</w:t>
      </w:r>
    </w:p>
    <w:p w14:paraId="3DFB46C9" w14:textId="41B0181F" w:rsidR="009310AA" w:rsidRDefault="009310AA" w:rsidP="009310AA">
      <w:pPr>
        <w:jc w:val="center"/>
        <w:rPr>
          <w:rFonts w:cs="Times New Roman"/>
          <w:szCs w:val="24"/>
        </w:rPr>
      </w:pPr>
      <w:r w:rsidRPr="009310AA">
        <w:rPr>
          <w:rFonts w:cs="Times New Roman"/>
          <w:noProof/>
          <w:szCs w:val="24"/>
        </w:rPr>
        <w:drawing>
          <wp:inline distT="0" distB="0" distL="0" distR="0" wp14:anchorId="1B9A44E4" wp14:editId="782CDB02">
            <wp:extent cx="4370775" cy="1924449"/>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82190" cy="1929475"/>
                    </a:xfrm>
                    <a:prstGeom prst="rect">
                      <a:avLst/>
                    </a:prstGeom>
                  </pic:spPr>
                </pic:pic>
              </a:graphicData>
            </a:graphic>
          </wp:inline>
        </w:drawing>
      </w:r>
    </w:p>
    <w:p w14:paraId="443FE1B6" w14:textId="393685D2" w:rsidR="009310AA" w:rsidRPr="009310AA" w:rsidRDefault="009310AA" w:rsidP="009310AA">
      <w:pPr>
        <w:jc w:val="center"/>
        <w:rPr>
          <w:rFonts w:cs="Times New Roman"/>
          <w:i/>
          <w:iCs/>
          <w:szCs w:val="24"/>
        </w:rPr>
      </w:pPr>
      <w:r w:rsidRPr="00FE2B52">
        <w:rPr>
          <w:rFonts w:cs="Times New Roman"/>
          <w:i/>
          <w:iCs/>
          <w:szCs w:val="24"/>
        </w:rPr>
        <w:t>Pic.</w:t>
      </w:r>
      <w:r w:rsidR="00FE2B52" w:rsidRPr="00FE2B52">
        <w:rPr>
          <w:rFonts w:cs="Times New Roman"/>
          <w:i/>
          <w:iCs/>
          <w:szCs w:val="24"/>
        </w:rPr>
        <w:t>1.4</w:t>
      </w:r>
      <w:r w:rsidRPr="00FE2B52">
        <w:rPr>
          <w:rFonts w:cs="Times New Roman"/>
          <w:i/>
          <w:iCs/>
          <w:szCs w:val="24"/>
        </w:rPr>
        <w:t xml:space="preserve">. </w:t>
      </w:r>
      <w:r w:rsidRPr="00FE2B52">
        <w:rPr>
          <w:rFonts w:cs="Times New Roman"/>
          <w:szCs w:val="24"/>
        </w:rPr>
        <w:t>Scheme of Inventory Financing Solution.</w:t>
      </w:r>
      <w:r w:rsidR="00FE2B52">
        <w:rPr>
          <w:rFonts w:cs="Times New Roman"/>
          <w:szCs w:val="24"/>
        </w:rPr>
        <w:t xml:space="preserve"> Source: [created by author]</w:t>
      </w:r>
    </w:p>
    <w:p w14:paraId="1D89C0E8" w14:textId="57981E9A" w:rsidR="0026015F" w:rsidRPr="0026015F" w:rsidRDefault="0026015F" w:rsidP="0026015F">
      <w:pPr>
        <w:ind w:firstLine="708"/>
        <w:rPr>
          <w:rFonts w:cs="Times New Roman"/>
          <w:i/>
          <w:iCs/>
          <w:szCs w:val="24"/>
        </w:rPr>
      </w:pPr>
      <w:r>
        <w:rPr>
          <w:rFonts w:cs="Times New Roman"/>
          <w:i/>
          <w:iCs/>
          <w:szCs w:val="24"/>
        </w:rPr>
        <w:t>Dynamic/invoice discounting</w:t>
      </w:r>
    </w:p>
    <w:p w14:paraId="06D51CA4" w14:textId="06EC8D22" w:rsidR="0026015F" w:rsidRDefault="00C04F69" w:rsidP="0026015F">
      <w:pPr>
        <w:ind w:firstLine="708"/>
        <w:rPr>
          <w:rFonts w:cs="Times New Roman"/>
          <w:szCs w:val="24"/>
        </w:rPr>
      </w:pPr>
      <w:r w:rsidRPr="0030192C">
        <w:rPr>
          <w:rFonts w:cs="Times New Roman"/>
          <w:szCs w:val="24"/>
        </w:rPr>
        <w:t>Another form of factoring, which is recognized as factoring only partially (for example, US GAAP doesn’t recognize it as factoring), is invoice discounting. This method comprises of the supplier taking loans with invoices serving as collateral. Such a process serves the same purpose – improving liquidity, freeing cash, but due to a different nature – it is up for discussion, whether invoice discounting is factoring as well.</w:t>
      </w:r>
    </w:p>
    <w:p w14:paraId="6E3F8FBA" w14:textId="32723F79" w:rsidR="00287D23" w:rsidRDefault="00287D23" w:rsidP="00287D23">
      <w:pPr>
        <w:ind w:firstLine="708"/>
        <w:rPr>
          <w:rFonts w:cs="Times New Roman"/>
          <w:szCs w:val="24"/>
          <w:lang w:val="en-CA"/>
        </w:rPr>
      </w:pPr>
      <w:r>
        <w:rPr>
          <w:rFonts w:cs="Times New Roman"/>
          <w:szCs w:val="24"/>
          <w:lang w:val="en-CA"/>
        </w:rPr>
        <w:t xml:space="preserve">Dynamic/invoice is a type of financing that allows businesses to receive immediate payment for unpaid invoices from a financial institution. Which, in turn, provides a percentage of the invoice value up front and then collects the full payment from the customer when the invoice </w:t>
      </w:r>
      <w:r>
        <w:rPr>
          <w:rFonts w:cs="Times New Roman"/>
          <w:szCs w:val="24"/>
          <w:lang w:val="en-CA"/>
        </w:rPr>
        <w:lastRenderedPageBreak/>
        <w:t>is due. After receiving payment, the bank returns the remaining amount to the business minus a discount fee.</w:t>
      </w:r>
    </w:p>
    <w:p w14:paraId="7AC55887" w14:textId="71C63E6C" w:rsidR="00287D23" w:rsidRDefault="00287D23" w:rsidP="00287D23">
      <w:pPr>
        <w:ind w:firstLine="708"/>
        <w:rPr>
          <w:rFonts w:cs="Times New Roman"/>
          <w:szCs w:val="24"/>
          <w:lang w:val="en-CA"/>
        </w:rPr>
      </w:pPr>
      <w:r>
        <w:rPr>
          <w:rFonts w:cs="Times New Roman"/>
          <w:szCs w:val="24"/>
          <w:lang w:val="en-CA"/>
        </w:rPr>
        <w:t>The benefits of dynamic/invoice discounting include improved cash flow for businesses because they can get paid for unpaid invoices much faster than with traditional payment methods.. Dynamic/actual discounting also helps reduce the risk of bad debts, as the bank assumes responsibility for obtaining payment from the customer. Thus, by obtaining capital quickly, businesses can invest in expansion and growth.</w:t>
      </w:r>
    </w:p>
    <w:p w14:paraId="7CBBD917" w14:textId="03F89808" w:rsidR="009310AA" w:rsidRPr="00287D23" w:rsidRDefault="00287D23" w:rsidP="00287D23">
      <w:pPr>
        <w:ind w:firstLine="708"/>
        <w:rPr>
          <w:rFonts w:cs="Times New Roman"/>
          <w:i/>
          <w:iCs/>
          <w:szCs w:val="24"/>
          <w:lang w:val="en-CA"/>
        </w:rPr>
      </w:pPr>
      <w:r>
        <w:rPr>
          <w:rFonts w:cs="Times New Roman"/>
          <w:szCs w:val="24"/>
          <w:lang w:val="en-CA"/>
        </w:rPr>
        <w:t>The disadvantage of this method is that it can be more expensive than traditional bank loans or other types of financing. Because the discounting fee charged by the financial institution may be higher than the interest rate charged by the bank. Also, dynamic/invoice discounting does not eliminate risk because the business is responsible for making sure its customers pay their bills, and if a customer defaults, the business may be required to pay a discounting fee to the financial institution. Dynamic/invoice discounting may not be available to businesses with a limited number of customers or, conversely, with a high concentration of customers, which is considered already a high credit risk.</w:t>
      </w:r>
    </w:p>
    <w:p w14:paraId="1D898EE2" w14:textId="27410A0B" w:rsidR="0026015F" w:rsidRPr="0026015F" w:rsidRDefault="0026015F" w:rsidP="0026015F">
      <w:pPr>
        <w:ind w:firstLine="708"/>
        <w:rPr>
          <w:rFonts w:cs="Times New Roman"/>
          <w:i/>
          <w:iCs/>
          <w:szCs w:val="24"/>
        </w:rPr>
      </w:pPr>
      <w:r>
        <w:rPr>
          <w:rFonts w:cs="Times New Roman"/>
          <w:i/>
          <w:iCs/>
          <w:szCs w:val="24"/>
        </w:rPr>
        <w:t>Revenue-sharing contracts</w:t>
      </w:r>
    </w:p>
    <w:p w14:paraId="23EF40D6" w14:textId="02CA8A45" w:rsidR="00C04F69" w:rsidRDefault="00C04F69" w:rsidP="00E04D8A">
      <w:pPr>
        <w:ind w:firstLine="708"/>
        <w:rPr>
          <w:rFonts w:cs="Times New Roman"/>
          <w:szCs w:val="24"/>
        </w:rPr>
      </w:pPr>
      <w:r w:rsidRPr="0030192C">
        <w:rPr>
          <w:rFonts w:cs="Times New Roman"/>
          <w:szCs w:val="24"/>
        </w:rPr>
        <w:t>Revenue-sharing contracts are agreements where costs for goods are wholesale, while the value added comes from the percentage of final revenue. In simpler terms – the retailer pays a wholesale price to the supplier of the good, and then pays a percentage of revenue to the same supplier. One of the first authors on the topic of such contracts are</w:t>
      </w:r>
      <w:r w:rsidR="00D14ABF">
        <w:rPr>
          <w:rFonts w:cs="Times New Roman"/>
          <w:szCs w:val="24"/>
        </w:rPr>
        <w:t xml:space="preserve"> </w:t>
      </w:r>
      <w:sdt>
        <w:sdtPr>
          <w:rPr>
            <w:rFonts w:cs="Times New Roman"/>
            <w:szCs w:val="24"/>
          </w:rPr>
          <w:id w:val="769045179"/>
          <w:citation/>
        </w:sdtPr>
        <w:sdtContent>
          <w:r w:rsidR="00D14ABF">
            <w:rPr>
              <w:rFonts w:cs="Times New Roman"/>
              <w:szCs w:val="24"/>
            </w:rPr>
            <w:fldChar w:fldCharType="begin"/>
          </w:r>
          <w:r w:rsidR="00D14ABF">
            <w:rPr>
              <w:rFonts w:cs="Times New Roman"/>
              <w:szCs w:val="24"/>
            </w:rPr>
            <w:instrText xml:space="preserve"> CITATION Cac05 \l 1033 </w:instrText>
          </w:r>
          <w:r w:rsidR="00D14ABF">
            <w:rPr>
              <w:rFonts w:cs="Times New Roman"/>
              <w:szCs w:val="24"/>
            </w:rPr>
            <w:fldChar w:fldCharType="separate"/>
          </w:r>
          <w:r w:rsidR="006D4B5F" w:rsidRPr="006D4B5F">
            <w:rPr>
              <w:rFonts w:cs="Times New Roman"/>
              <w:noProof/>
              <w:szCs w:val="24"/>
            </w:rPr>
            <w:t>(Cachon &amp; Lariviere, 2005)</w:t>
          </w:r>
          <w:r w:rsidR="00D14ABF">
            <w:rPr>
              <w:rFonts w:cs="Times New Roman"/>
              <w:szCs w:val="24"/>
            </w:rPr>
            <w:fldChar w:fldCharType="end"/>
          </w:r>
        </w:sdtContent>
      </w:sdt>
      <w:r w:rsidRPr="0030192C">
        <w:rPr>
          <w:rFonts w:cs="Times New Roman"/>
          <w:szCs w:val="24"/>
        </w:rPr>
        <w:t xml:space="preserve">. They have compared the performance of revenue-sharing contracts in different contexts: supply chains of different sizes, other types of contracts, different industries. The authors find out that these contracts perform differently in different conditions, however, the overall impact is positive. </w:t>
      </w:r>
    </w:p>
    <w:p w14:paraId="57377752" w14:textId="77777777" w:rsidR="00287D23" w:rsidRDefault="00287D23" w:rsidP="00287D23">
      <w:pPr>
        <w:ind w:firstLine="708"/>
        <w:rPr>
          <w:rFonts w:cs="Times New Roman"/>
          <w:szCs w:val="24"/>
        </w:rPr>
      </w:pPr>
      <w:r>
        <w:rPr>
          <w:rFonts w:cs="Times New Roman"/>
          <w:szCs w:val="24"/>
        </w:rPr>
        <w:t>The advantage of using revenue sharing agreements is the ability to reduce risk for all parties, because the income generated is shared by all parties. This instrument aligns incentives between the parties, as each party has an interest in the success of the product or service. And because of this interest, revenue sharing agreements are an effective way to stimulate innovation and creativity.</w:t>
      </w:r>
    </w:p>
    <w:p w14:paraId="05E96CCB" w14:textId="4B8D16E2" w:rsidR="00287D23" w:rsidRDefault="00287D23" w:rsidP="00287D23">
      <w:pPr>
        <w:ind w:firstLine="708"/>
        <w:rPr>
          <w:rFonts w:cs="Times New Roman"/>
          <w:szCs w:val="24"/>
        </w:rPr>
      </w:pPr>
      <w:r>
        <w:rPr>
          <w:rFonts w:cs="Times New Roman"/>
          <w:szCs w:val="24"/>
        </w:rPr>
        <w:t xml:space="preserve">A study by </w:t>
      </w:r>
      <w:sdt>
        <w:sdtPr>
          <w:rPr>
            <w:rFonts w:cs="Times New Roman"/>
            <w:szCs w:val="24"/>
          </w:rPr>
          <w:id w:val="-133111118"/>
          <w:citation/>
        </w:sdtPr>
        <w:sdtContent>
          <w:r w:rsidR="00A11B92">
            <w:rPr>
              <w:rFonts w:cs="Times New Roman"/>
              <w:szCs w:val="24"/>
            </w:rPr>
            <w:fldChar w:fldCharType="begin"/>
          </w:r>
          <w:r w:rsidR="00A11B92">
            <w:rPr>
              <w:rFonts w:cs="Times New Roman"/>
              <w:szCs w:val="24"/>
            </w:rPr>
            <w:instrText xml:space="preserve"> CITATION Dan01 \l 1033 </w:instrText>
          </w:r>
          <w:r w:rsidR="00A11B92">
            <w:rPr>
              <w:rFonts w:cs="Times New Roman"/>
              <w:szCs w:val="24"/>
            </w:rPr>
            <w:fldChar w:fldCharType="separate"/>
          </w:r>
          <w:r w:rsidR="006D4B5F" w:rsidRPr="006D4B5F">
            <w:rPr>
              <w:rFonts w:cs="Times New Roman"/>
              <w:noProof/>
              <w:szCs w:val="24"/>
            </w:rPr>
            <w:t>(Dana &amp; Spier, 2001)</w:t>
          </w:r>
          <w:r w:rsidR="00A11B92">
            <w:rPr>
              <w:rFonts w:cs="Times New Roman"/>
              <w:szCs w:val="24"/>
            </w:rPr>
            <w:fldChar w:fldCharType="end"/>
          </w:r>
        </w:sdtContent>
      </w:sdt>
      <w:r w:rsidR="00A11B92">
        <w:rPr>
          <w:rFonts w:cs="Times New Roman"/>
          <w:szCs w:val="24"/>
        </w:rPr>
        <w:t xml:space="preserve"> </w:t>
      </w:r>
      <w:r>
        <w:rPr>
          <w:rFonts w:cs="Times New Roman"/>
          <w:szCs w:val="24"/>
        </w:rPr>
        <w:t>examines revenue-sharing contracts in a demand uncertainty model, where the results show that a linear transfer payment can provide supply chain coordination. This was confirmed in a later paper by</w:t>
      </w:r>
      <w:r w:rsidR="00A11B92">
        <w:rPr>
          <w:rFonts w:cs="Times New Roman"/>
          <w:szCs w:val="24"/>
        </w:rPr>
        <w:t xml:space="preserve"> </w:t>
      </w:r>
      <w:sdt>
        <w:sdtPr>
          <w:rPr>
            <w:rFonts w:cs="Times New Roman"/>
            <w:szCs w:val="24"/>
          </w:rPr>
          <w:id w:val="753098546"/>
          <w:citation/>
        </w:sdtPr>
        <w:sdtContent>
          <w:r w:rsidR="00A11B92">
            <w:rPr>
              <w:rFonts w:cs="Times New Roman"/>
              <w:szCs w:val="24"/>
            </w:rPr>
            <w:fldChar w:fldCharType="begin"/>
          </w:r>
          <w:r w:rsidR="00A11B92">
            <w:rPr>
              <w:rFonts w:cs="Times New Roman"/>
              <w:szCs w:val="24"/>
            </w:rPr>
            <w:instrText xml:space="preserve"> CITATION Gia04 \l 1033 </w:instrText>
          </w:r>
          <w:r w:rsidR="00A11B92">
            <w:rPr>
              <w:rFonts w:cs="Times New Roman"/>
              <w:szCs w:val="24"/>
            </w:rPr>
            <w:fldChar w:fldCharType="separate"/>
          </w:r>
          <w:r w:rsidR="006D4B5F" w:rsidRPr="006D4B5F">
            <w:rPr>
              <w:rFonts w:cs="Times New Roman"/>
              <w:noProof/>
              <w:szCs w:val="24"/>
            </w:rPr>
            <w:t>(Giannoccaro &amp; Pontrandolfo, 2004)</w:t>
          </w:r>
          <w:r w:rsidR="00A11B92">
            <w:rPr>
              <w:rFonts w:cs="Times New Roman"/>
              <w:szCs w:val="24"/>
            </w:rPr>
            <w:fldChar w:fldCharType="end"/>
          </w:r>
        </w:sdtContent>
      </w:sdt>
      <w:r>
        <w:rPr>
          <w:rFonts w:cs="Times New Roman"/>
          <w:szCs w:val="24"/>
        </w:rPr>
        <w:t xml:space="preserve">. </w:t>
      </w:r>
      <w:r>
        <w:rPr>
          <w:rFonts w:cs="Times New Roman"/>
          <w:szCs w:val="24"/>
        </w:rPr>
        <w:lastRenderedPageBreak/>
        <w:t>It follows that through this process the revenue sharing process can contribute additional income for the supplier compared to a situation without exchange rate risk.</w:t>
      </w:r>
    </w:p>
    <w:p w14:paraId="0B4C42F4" w14:textId="19F5AD93" w:rsidR="00287D23" w:rsidRPr="00A11B92" w:rsidRDefault="00287D23" w:rsidP="00A11B92">
      <w:pPr>
        <w:autoSpaceDE w:val="0"/>
        <w:autoSpaceDN w:val="0"/>
        <w:adjustRightInd w:val="0"/>
        <w:spacing w:after="240"/>
        <w:ind w:firstLine="708"/>
        <w:rPr>
          <w:rFonts w:ascii="Times" w:hAnsi="Times" w:cs="Times"/>
          <w:color w:val="000000"/>
          <w:szCs w:val="24"/>
        </w:rPr>
      </w:pPr>
      <w:r>
        <w:rPr>
          <w:rFonts w:ascii="Times" w:hAnsi="Times" w:cs="Times"/>
          <w:color w:val="000000"/>
          <w:szCs w:val="24"/>
        </w:rPr>
        <w:t>Such an instrument, though, has its own disadvantages. Revenue-sharing contracts can be complex and require careful planning and coordination between the sides concerned. They can also be risky for all stakeholders because the income received can vary depending on market conditions, customer demand, and other factors. And in this case, ambiguity can make it challenging to predict future revenues and plan accordingly.</w:t>
      </w:r>
      <w:r w:rsidR="00A11B92">
        <w:rPr>
          <w:rFonts w:ascii="Times" w:hAnsi="Times" w:cs="Times"/>
          <w:color w:val="000000"/>
          <w:szCs w:val="24"/>
        </w:rPr>
        <w:t xml:space="preserve"> </w:t>
      </w:r>
      <w:r w:rsidR="00A11B92">
        <w:rPr>
          <w:rFonts w:cs="Times New Roman"/>
          <w:szCs w:val="24"/>
        </w:rPr>
        <w:t>Moreover,</w:t>
      </w:r>
      <w:r>
        <w:rPr>
          <w:rFonts w:cs="Times New Roman"/>
          <w:szCs w:val="24"/>
        </w:rPr>
        <w:t xml:space="preserve"> such contracts require an overburdening amount of paperwork, which, in the long term might be critical for the entire supply chain. Thus, a very advanced level of cooperation is required to maintain such contractual relationship.</w:t>
      </w:r>
    </w:p>
    <w:p w14:paraId="62BB008B" w14:textId="25C52103" w:rsidR="0026015F" w:rsidRDefault="0026015F" w:rsidP="00E04D8A">
      <w:pPr>
        <w:ind w:firstLine="708"/>
        <w:rPr>
          <w:rFonts w:cs="Times New Roman"/>
          <w:i/>
          <w:iCs/>
          <w:szCs w:val="24"/>
        </w:rPr>
      </w:pPr>
      <w:r>
        <w:rPr>
          <w:rFonts w:cs="Times New Roman"/>
          <w:i/>
          <w:iCs/>
          <w:szCs w:val="24"/>
        </w:rPr>
        <w:t>Vendor-managed inventory (VMI)</w:t>
      </w:r>
    </w:p>
    <w:p w14:paraId="35F60415" w14:textId="77777777" w:rsidR="00A11B92" w:rsidRDefault="00A11B92" w:rsidP="00A11B92">
      <w:pPr>
        <w:ind w:firstLine="708"/>
        <w:rPr>
          <w:rFonts w:cs="Times New Roman"/>
          <w:szCs w:val="24"/>
        </w:rPr>
      </w:pPr>
      <w:r>
        <w:rPr>
          <w:rFonts w:cs="Times New Roman"/>
          <w:szCs w:val="24"/>
        </w:rPr>
        <w:t>Vendor Managed Inventory (VMI) is a type of inventory management where the supplier is responsible for managing inventory levels at the customer location. That is, the supplier himself performs inventory level control and replenishment as needed, based on agreed inventory levels and delivery schedules.</w:t>
      </w:r>
    </w:p>
    <w:p w14:paraId="78097519" w14:textId="77777777" w:rsidR="00A11B92" w:rsidRDefault="00A11B92" w:rsidP="00A11B92">
      <w:pPr>
        <w:ind w:firstLine="708"/>
        <w:rPr>
          <w:rFonts w:cs="Times New Roman"/>
          <w:szCs w:val="24"/>
        </w:rPr>
      </w:pPr>
      <w:r>
        <w:rPr>
          <w:rFonts w:cs="Times New Roman"/>
          <w:szCs w:val="24"/>
        </w:rPr>
        <w:t>The main advantage of VMI is that it increases inventory accuracy and reduces inventory costs for customers. As a result, supply chain performance is increased and supplier demand predictions become possible. VMI also shrinks inventory, enhancing customer satisfaction. After all, in this case, suppliers can better accommodate customer demand by maintaining optimal inventory levels.</w:t>
      </w:r>
    </w:p>
    <w:p w14:paraId="41A6D3A2" w14:textId="68732475" w:rsidR="0026015F" w:rsidRPr="00A11B92" w:rsidRDefault="00A11B92" w:rsidP="00A11B92">
      <w:pPr>
        <w:ind w:firstLine="708"/>
        <w:rPr>
          <w:rFonts w:ascii="Helvetica Neue" w:hAnsi="Helvetica Neue" w:cs="Helvetica Neue"/>
          <w:sz w:val="26"/>
          <w:szCs w:val="26"/>
        </w:rPr>
      </w:pPr>
      <w:r>
        <w:rPr>
          <w:rFonts w:cs="Times New Roman"/>
          <w:szCs w:val="24"/>
        </w:rPr>
        <w:t>However, VMI involves the supplier managing inventory levels, and this contributes to limiting the customer's control over his own inventory. Also for the same reason, if the supplier fails to effectively manage inventory levels, it will lead to shortages or oversupply of goods. Another disadvantage of this tool is the limitation of flexibility in the customer's decision-making, which will lead to difficulty responding to changes in demand or even finding a better offer from another supplier.</w:t>
      </w:r>
    </w:p>
    <w:p w14:paraId="36B0954F" w14:textId="0EDD28F7" w:rsidR="0026015F" w:rsidRDefault="0026015F" w:rsidP="00E04D8A">
      <w:pPr>
        <w:ind w:firstLine="708"/>
        <w:rPr>
          <w:rFonts w:cs="Times New Roman"/>
          <w:i/>
          <w:iCs/>
          <w:szCs w:val="24"/>
        </w:rPr>
      </w:pPr>
      <w:r>
        <w:rPr>
          <w:rFonts w:cs="Times New Roman"/>
          <w:i/>
          <w:iCs/>
          <w:szCs w:val="24"/>
        </w:rPr>
        <w:t>Consignment stock</w:t>
      </w:r>
    </w:p>
    <w:p w14:paraId="19EF1EDF" w14:textId="77777777" w:rsidR="00A11B92" w:rsidRDefault="00A11B92" w:rsidP="00A11B92">
      <w:pPr>
        <w:autoSpaceDE w:val="0"/>
        <w:autoSpaceDN w:val="0"/>
        <w:adjustRightInd w:val="0"/>
        <w:spacing w:after="240"/>
        <w:ind w:firstLine="708"/>
        <w:rPr>
          <w:rFonts w:cs="Times New Roman"/>
          <w:i/>
          <w:color w:val="000000"/>
          <w:szCs w:val="24"/>
        </w:rPr>
      </w:pPr>
      <w:r>
        <w:rPr>
          <w:rFonts w:cs="Times New Roman"/>
          <w:color w:val="000000"/>
          <w:szCs w:val="24"/>
        </w:rPr>
        <w:t>A consignment warehouse is an inventory management where the supplier owns and manages the transportation and shipping of inventory that is held by the retailer or distributor until it is sold to the end customer. The retailer or distributor does not pay for the goods until after they are sold, and any unsold goods can be returned to the supplier.</w:t>
      </w:r>
    </w:p>
    <w:p w14:paraId="1FBF6CF7" w14:textId="77777777" w:rsidR="00A11B92" w:rsidRDefault="00A11B92" w:rsidP="00A11B92">
      <w:pPr>
        <w:ind w:firstLine="708"/>
        <w:rPr>
          <w:rFonts w:cs="Times New Roman"/>
          <w:color w:val="000000"/>
          <w:szCs w:val="24"/>
        </w:rPr>
      </w:pPr>
      <w:r>
        <w:rPr>
          <w:rFonts w:cs="Times New Roman"/>
          <w:color w:val="000000"/>
          <w:szCs w:val="24"/>
        </w:rPr>
        <w:lastRenderedPageBreak/>
        <w:t>Consignment stocking reduces inventory costs for retailers and distributors, and in this case they do not need to purchase goods in advance. Likewise, this method reduces the risk for suppliers who retain ownership of goods until they sell them. Consignment inventory can help improve cash flow for retailers and distributors because they do not pay for goods until after they are sold.</w:t>
      </w:r>
    </w:p>
    <w:p w14:paraId="36C481B9" w14:textId="39552B2B" w:rsidR="00A11B92" w:rsidRDefault="00A11B92" w:rsidP="00A11B92">
      <w:pPr>
        <w:ind w:firstLine="708"/>
        <w:rPr>
          <w:rFonts w:cs="Times New Roman"/>
          <w:szCs w:val="24"/>
        </w:rPr>
      </w:pPr>
      <w:r>
        <w:rPr>
          <w:rFonts w:cs="Times New Roman"/>
          <w:color w:val="000000"/>
          <w:szCs w:val="24"/>
        </w:rPr>
        <w:t>However, consignment inventory can limit a customer's control over their inventory, and it can also be risky because the supplier retains ownership of the inventory until it is sold. And since the customer is responsible for selling the supplier's inventory, subject to unsold goods, he will have to deal with the remaining inventory, being responsible for any associated costs.  Not unimportant is the fact that the consignment warehouse requires storage space for the supplier's stock. After all, if there is a large amount of supplier inventory, the customer may have difficulty storing his own inventory.</w:t>
      </w:r>
    </w:p>
    <w:p w14:paraId="16CB8EBC" w14:textId="2AE64CE0" w:rsidR="00A11B92" w:rsidRPr="00651300" w:rsidRDefault="00A11B92" w:rsidP="00A11B92">
      <w:pPr>
        <w:ind w:firstLine="708"/>
        <w:rPr>
          <w:rFonts w:cs="Times New Roman"/>
          <w:i/>
          <w:iCs/>
          <w:szCs w:val="24"/>
        </w:rPr>
      </w:pPr>
      <w:r>
        <w:rPr>
          <w:rFonts w:cs="Times New Roman"/>
          <w:i/>
          <w:iCs/>
          <w:szCs w:val="24"/>
        </w:rPr>
        <w:t xml:space="preserve">Choice of </w:t>
      </w:r>
      <w:r w:rsidR="00651300">
        <w:rPr>
          <w:rFonts w:cs="Times New Roman"/>
          <w:i/>
          <w:iCs/>
          <w:szCs w:val="24"/>
        </w:rPr>
        <w:t>solutions</w:t>
      </w:r>
    </w:p>
    <w:p w14:paraId="1F436AFA" w14:textId="77777777" w:rsidR="00F42A8D" w:rsidRDefault="00A11B92" w:rsidP="00A11B92">
      <w:pPr>
        <w:ind w:firstLine="708"/>
        <w:rPr>
          <w:rFonts w:cs="Times New Roman"/>
          <w:szCs w:val="24"/>
        </w:rPr>
      </w:pPr>
      <w:r>
        <w:rPr>
          <w:rFonts w:cs="Times New Roman"/>
          <w:szCs w:val="24"/>
        </w:rPr>
        <w:t xml:space="preserve">Out of seven listed solutions, the most appropriate for the research are factoring, reverse factoring and inventory financing. The basis for such conclusion is the simplicity of the methods and the best fit for the model developed further. </w:t>
      </w:r>
      <w:r w:rsidR="00F42A8D">
        <w:rPr>
          <w:rFonts w:cs="Times New Roman"/>
          <w:szCs w:val="24"/>
        </w:rPr>
        <w:t>For example, out of both factoring types, dynamic/invoice discounting and revenue-sharing contracts the first ones prevail, because they target the working capital components directly (which revenue-sharing contracts do not address explicitly) and require less data for quantifying the model (the D/I discounting also requires the information about splits between payments to the supplier). At the same time, out of inventory financing, VMI and consignment stock, the first one is the most beneficial, as it has a direct financial effect, while the others’ effect is secondary. Moreover, IF is less focused on day-to-day management than the other two solutions.</w:t>
      </w:r>
    </w:p>
    <w:p w14:paraId="392D6D67" w14:textId="225484AE" w:rsidR="00A11B92" w:rsidRPr="00A11B92" w:rsidRDefault="00F42A8D" w:rsidP="00A11B92">
      <w:pPr>
        <w:ind w:firstLine="708"/>
        <w:rPr>
          <w:rFonts w:cs="Times New Roman"/>
          <w:szCs w:val="24"/>
        </w:rPr>
      </w:pPr>
      <w:r>
        <w:rPr>
          <w:rFonts w:cs="Times New Roman"/>
          <w:szCs w:val="24"/>
        </w:rPr>
        <w:t xml:space="preserve">Therefore, there are three financial supply chain solutions, which will later be used: factoring, reverse factoring and inventory financing. </w:t>
      </w:r>
    </w:p>
    <w:p w14:paraId="3AA1D9EC" w14:textId="1E4410C1" w:rsidR="005D0E72" w:rsidRDefault="00C444B9" w:rsidP="002605A7">
      <w:pPr>
        <w:pStyle w:val="Heading2"/>
        <w:rPr>
          <w:rFonts w:eastAsia="Times New Roman"/>
        </w:rPr>
      </w:pPr>
      <w:bookmarkStart w:id="5" w:name="_Toc136313583"/>
      <w:bookmarkEnd w:id="4"/>
      <w:r w:rsidRPr="000F3476">
        <w:rPr>
          <w:rFonts w:eastAsia="Times New Roman"/>
        </w:rPr>
        <w:t>1.</w:t>
      </w:r>
      <w:r w:rsidR="005D0E72" w:rsidRPr="000F3476">
        <w:rPr>
          <w:rFonts w:eastAsia="Times New Roman"/>
        </w:rPr>
        <w:t xml:space="preserve">2. </w:t>
      </w:r>
      <w:r w:rsidR="002D3D1B" w:rsidRPr="000F3476">
        <w:rPr>
          <w:rFonts w:eastAsia="Times New Roman"/>
        </w:rPr>
        <w:t>W</w:t>
      </w:r>
      <w:r w:rsidR="005D0E72" w:rsidRPr="000F3476">
        <w:rPr>
          <w:rFonts w:eastAsia="Times New Roman"/>
        </w:rPr>
        <w:t>orking capital</w:t>
      </w:r>
      <w:bookmarkEnd w:id="5"/>
    </w:p>
    <w:p w14:paraId="10BBFBA2" w14:textId="6EF88C27" w:rsidR="00D93BB3" w:rsidRPr="00C444B9" w:rsidRDefault="002D3D1B" w:rsidP="000F3476">
      <w:r w:rsidRPr="000F3476">
        <w:rPr>
          <w:b/>
          <w:bCs/>
        </w:rPr>
        <w:t>1.2.1. Single company’s perspective.</w:t>
      </w:r>
      <w:r w:rsidR="00C444B9" w:rsidRPr="00C444B9">
        <w:t xml:space="preserve"> </w:t>
      </w:r>
      <w:r w:rsidR="00D93BB3" w:rsidRPr="00C444B9">
        <w:t>Working capital is a vital part of managing corporate financial well-being on a short-term level. Before the financial crisis of 2008, both theoretical and practical focus was concentrated on another aspect of corporate performance – areas of long-term investments and financial decision-making</w:t>
      </w:r>
      <w:sdt>
        <w:sdtPr>
          <w:id w:val="1413194372"/>
          <w:citation/>
        </w:sdtPr>
        <w:sdtContent>
          <w:r w:rsidR="00D93BB3" w:rsidRPr="00C444B9">
            <w:fldChar w:fldCharType="begin"/>
          </w:r>
          <w:r w:rsidR="00D93BB3" w:rsidRPr="00C444B9">
            <w:instrText xml:space="preserve"> CITATION Sin14 \l 1033 </w:instrText>
          </w:r>
          <w:r w:rsidR="00D93BB3" w:rsidRPr="00C444B9">
            <w:fldChar w:fldCharType="separate"/>
          </w:r>
          <w:r w:rsidR="006D4B5F">
            <w:rPr>
              <w:noProof/>
            </w:rPr>
            <w:t xml:space="preserve"> (Singh &amp; Kumar, 2014)</w:t>
          </w:r>
          <w:r w:rsidR="00D93BB3" w:rsidRPr="00C444B9">
            <w:fldChar w:fldCharType="end"/>
          </w:r>
        </w:sdtContent>
      </w:sdt>
      <w:r w:rsidR="00D93BB3" w:rsidRPr="00C444B9">
        <w:t xml:space="preserve">. However, due to a significant shift in risk-profit balance due to the crisis, interest of researchers and business shifted to working capital management as a </w:t>
      </w:r>
      <w:r w:rsidR="007568F0" w:rsidRPr="00C444B9">
        <w:t xml:space="preserve">means to boost operational performance </w:t>
      </w:r>
      <w:sdt>
        <w:sdtPr>
          <w:id w:val="1956057885"/>
          <w:citation/>
        </w:sdtPr>
        <w:sdtContent>
          <w:r w:rsidR="007568F0" w:rsidRPr="00C444B9">
            <w:fldChar w:fldCharType="begin"/>
          </w:r>
          <w:r w:rsidR="007568F0" w:rsidRPr="00C444B9">
            <w:instrText xml:space="preserve"> CITATION Wan02 \l 1033 </w:instrText>
          </w:r>
          <w:r w:rsidR="007568F0" w:rsidRPr="00C444B9">
            <w:fldChar w:fldCharType="separate"/>
          </w:r>
          <w:r w:rsidR="006D4B5F">
            <w:rPr>
              <w:noProof/>
            </w:rPr>
            <w:t xml:space="preserve">(Wang, </w:t>
          </w:r>
          <w:r w:rsidR="006D4B5F">
            <w:rPr>
              <w:noProof/>
            </w:rPr>
            <w:lastRenderedPageBreak/>
            <w:t>2002)</w:t>
          </w:r>
          <w:r w:rsidR="007568F0" w:rsidRPr="00C444B9">
            <w:fldChar w:fldCharType="end"/>
          </w:r>
        </w:sdtContent>
      </w:sdt>
      <w:r w:rsidR="007568F0" w:rsidRPr="00C444B9">
        <w:t>.</w:t>
      </w:r>
    </w:p>
    <w:p w14:paraId="0522767B" w14:textId="56CF029C" w:rsidR="002D3399" w:rsidRPr="009C6691" w:rsidRDefault="00000000" w:rsidP="002D3399">
      <w:pPr>
        <w:ind w:firstLine="708"/>
        <w:rPr>
          <w:rFonts w:cs="Times New Roman"/>
          <w:szCs w:val="24"/>
        </w:rPr>
      </w:pPr>
      <w:sdt>
        <w:sdtPr>
          <w:rPr>
            <w:rFonts w:cs="Times New Roman"/>
            <w:szCs w:val="24"/>
          </w:rPr>
          <w:id w:val="1401860829"/>
          <w:citation/>
        </w:sdtPr>
        <w:sdtContent>
          <w:r w:rsidR="00D214C1">
            <w:rPr>
              <w:rFonts w:cs="Times New Roman"/>
              <w:szCs w:val="24"/>
            </w:rPr>
            <w:fldChar w:fldCharType="begin"/>
          </w:r>
          <w:r w:rsidR="00D214C1">
            <w:rPr>
              <w:rFonts w:cs="Times New Roman"/>
              <w:szCs w:val="24"/>
            </w:rPr>
            <w:instrText xml:space="preserve"> CITATION Jon06 \l 1033 </w:instrText>
          </w:r>
          <w:r w:rsidR="00D214C1">
            <w:rPr>
              <w:rFonts w:cs="Times New Roman"/>
              <w:szCs w:val="24"/>
            </w:rPr>
            <w:fldChar w:fldCharType="separate"/>
          </w:r>
          <w:r w:rsidR="006D4B5F" w:rsidRPr="006D4B5F">
            <w:rPr>
              <w:rFonts w:cs="Times New Roman"/>
              <w:noProof/>
              <w:szCs w:val="24"/>
            </w:rPr>
            <w:t>(Jones, 2006)</w:t>
          </w:r>
          <w:r w:rsidR="00D214C1">
            <w:rPr>
              <w:rFonts w:cs="Times New Roman"/>
              <w:szCs w:val="24"/>
            </w:rPr>
            <w:fldChar w:fldCharType="end"/>
          </w:r>
        </w:sdtContent>
      </w:sdt>
      <w:r w:rsidR="002D3399" w:rsidRPr="009C6691">
        <w:rPr>
          <w:rFonts w:cs="Times New Roman"/>
          <w:szCs w:val="24"/>
        </w:rPr>
        <w:t xml:space="preserve"> defined the working capital as the company’s ability to cover its short-term debt with current assets, calculating it as:</w:t>
      </w:r>
    </w:p>
    <w:p w14:paraId="1628088E" w14:textId="77777777" w:rsidR="002D3399" w:rsidRPr="009C6691" w:rsidRDefault="002D3399" w:rsidP="002D3399">
      <w:pPr>
        <w:jc w:val="center"/>
        <w:rPr>
          <w:rFonts w:cs="Times New Roman"/>
          <w:szCs w:val="24"/>
        </w:rPr>
      </w:pPr>
      <w:r w:rsidRPr="009C6691">
        <w:rPr>
          <w:rFonts w:ascii="Cambria Math" w:hAnsi="Cambria Math" w:cs="Cambria Math"/>
          <w:szCs w:val="24"/>
        </w:rPr>
        <w:t>𝑊𝑜𝑟𝑘𝑖𝑛𝑔</w:t>
      </w:r>
      <w:r w:rsidRPr="009C6691">
        <w:rPr>
          <w:rFonts w:cs="Times New Roman"/>
          <w:szCs w:val="24"/>
        </w:rPr>
        <w:t xml:space="preserve"> </w:t>
      </w:r>
      <w:r w:rsidRPr="009C6691">
        <w:rPr>
          <w:rFonts w:ascii="Cambria Math" w:hAnsi="Cambria Math" w:cs="Cambria Math"/>
          <w:szCs w:val="24"/>
        </w:rPr>
        <w:t>𝑐𝑎𝑝𝑖𝑡𝑎𝑙</w:t>
      </w:r>
      <w:r w:rsidRPr="009C6691">
        <w:rPr>
          <w:rFonts w:cs="Times New Roman"/>
          <w:szCs w:val="24"/>
        </w:rPr>
        <w:t xml:space="preserve"> = </w:t>
      </w:r>
      <w:r w:rsidRPr="009C6691">
        <w:rPr>
          <w:rFonts w:ascii="Cambria Math" w:hAnsi="Cambria Math" w:cs="Cambria Math"/>
          <w:szCs w:val="24"/>
        </w:rPr>
        <w:t>𝐶𝑢𝑟𝑟𝑒𝑛𝑡</w:t>
      </w:r>
      <w:r w:rsidRPr="009C6691">
        <w:rPr>
          <w:rFonts w:cs="Times New Roman"/>
          <w:szCs w:val="24"/>
        </w:rPr>
        <w:t xml:space="preserve"> </w:t>
      </w:r>
      <w:r w:rsidRPr="009C6691">
        <w:rPr>
          <w:rFonts w:ascii="Cambria Math" w:hAnsi="Cambria Math" w:cs="Cambria Math"/>
          <w:szCs w:val="24"/>
        </w:rPr>
        <w:t>𝑎𝑠𝑠𝑒𝑡𝑠</w:t>
      </w:r>
      <w:r w:rsidRPr="009C6691">
        <w:rPr>
          <w:rFonts w:cs="Times New Roman"/>
          <w:szCs w:val="24"/>
        </w:rPr>
        <w:t xml:space="preserve"> − </w:t>
      </w:r>
      <w:r w:rsidRPr="009C6691">
        <w:rPr>
          <w:rFonts w:ascii="Cambria Math" w:hAnsi="Cambria Math" w:cs="Cambria Math"/>
          <w:szCs w:val="24"/>
        </w:rPr>
        <w:t>𝐶𝑢𝑟𝑟𝑒𝑛𝑡</w:t>
      </w:r>
      <w:r w:rsidRPr="009C6691">
        <w:rPr>
          <w:rFonts w:cs="Times New Roman"/>
          <w:szCs w:val="24"/>
        </w:rPr>
        <w:t xml:space="preserve"> </w:t>
      </w:r>
      <w:r w:rsidRPr="009C6691">
        <w:rPr>
          <w:rFonts w:ascii="Cambria Math" w:hAnsi="Cambria Math" w:cs="Cambria Math"/>
          <w:szCs w:val="24"/>
        </w:rPr>
        <w:t>𝑙𝑖𝑎𝑏𝑖𝑙𝑖𝑡𝑖𝑒𝑠</w:t>
      </w:r>
      <w:r w:rsidRPr="009C6691">
        <w:rPr>
          <w:rFonts w:cs="Times New Roman"/>
          <w:szCs w:val="24"/>
        </w:rPr>
        <w:t>.</w:t>
      </w:r>
    </w:p>
    <w:p w14:paraId="666A30BD" w14:textId="55D6502D" w:rsidR="007568F0" w:rsidRDefault="002D3399" w:rsidP="002D3399">
      <w:pPr>
        <w:rPr>
          <w:rFonts w:cs="Times New Roman"/>
          <w:szCs w:val="24"/>
        </w:rPr>
      </w:pPr>
      <w:r w:rsidRPr="009C6691">
        <w:rPr>
          <w:rFonts w:cs="Times New Roman"/>
          <w:szCs w:val="24"/>
        </w:rPr>
        <w:tab/>
      </w:r>
      <w:r w:rsidR="007568F0">
        <w:rPr>
          <w:rFonts w:cs="Times New Roman"/>
          <w:szCs w:val="24"/>
        </w:rPr>
        <w:t>Currents assets include</w:t>
      </w:r>
      <w:sdt>
        <w:sdtPr>
          <w:rPr>
            <w:rFonts w:cs="Times New Roman"/>
            <w:szCs w:val="24"/>
          </w:rPr>
          <w:id w:val="-875082035"/>
          <w:citation/>
        </w:sdtPr>
        <w:sdtContent>
          <w:r w:rsidR="007568F0">
            <w:rPr>
              <w:rFonts w:cs="Times New Roman"/>
              <w:szCs w:val="24"/>
            </w:rPr>
            <w:fldChar w:fldCharType="begin"/>
          </w:r>
          <w:r w:rsidR="007568F0">
            <w:rPr>
              <w:rFonts w:cs="Times New Roman"/>
              <w:szCs w:val="24"/>
            </w:rPr>
            <w:instrText xml:space="preserve"> CITATION Pas07 \l 1033 </w:instrText>
          </w:r>
          <w:r w:rsidR="007568F0">
            <w:rPr>
              <w:rFonts w:cs="Times New Roman"/>
              <w:szCs w:val="24"/>
            </w:rPr>
            <w:fldChar w:fldCharType="separate"/>
          </w:r>
          <w:r w:rsidR="006D4B5F">
            <w:rPr>
              <w:rFonts w:cs="Times New Roman"/>
              <w:noProof/>
              <w:szCs w:val="24"/>
            </w:rPr>
            <w:t xml:space="preserve"> </w:t>
          </w:r>
          <w:r w:rsidR="006D4B5F" w:rsidRPr="006D4B5F">
            <w:rPr>
              <w:rFonts w:cs="Times New Roman"/>
              <w:noProof/>
              <w:szCs w:val="24"/>
            </w:rPr>
            <w:t>(Pass &amp; Pike, 2007)</w:t>
          </w:r>
          <w:r w:rsidR="007568F0">
            <w:rPr>
              <w:rFonts w:cs="Times New Roman"/>
              <w:szCs w:val="24"/>
            </w:rPr>
            <w:fldChar w:fldCharType="end"/>
          </w:r>
        </w:sdtContent>
      </w:sdt>
      <w:r w:rsidR="007568F0">
        <w:rPr>
          <w:rFonts w:cs="Times New Roman"/>
          <w:szCs w:val="24"/>
        </w:rPr>
        <w:t>:</w:t>
      </w:r>
    </w:p>
    <w:p w14:paraId="18DCE816" w14:textId="33982E0F" w:rsidR="002D3399" w:rsidRDefault="007568F0" w:rsidP="007568F0">
      <w:pPr>
        <w:pStyle w:val="ListParagraph"/>
        <w:numPr>
          <w:ilvl w:val="0"/>
          <w:numId w:val="12"/>
        </w:numPr>
        <w:rPr>
          <w:rFonts w:cs="Times New Roman"/>
          <w:szCs w:val="24"/>
        </w:rPr>
      </w:pPr>
      <w:r>
        <w:rPr>
          <w:rFonts w:cs="Times New Roman"/>
          <w:szCs w:val="24"/>
        </w:rPr>
        <w:t>Inventory (raw materials, work-in-progress, finished goods awaiting sale or delivery)</w:t>
      </w:r>
    </w:p>
    <w:p w14:paraId="5AE48541" w14:textId="0E09771F" w:rsidR="007568F0" w:rsidRDefault="007568F0" w:rsidP="007568F0">
      <w:pPr>
        <w:pStyle w:val="ListParagraph"/>
        <w:numPr>
          <w:ilvl w:val="0"/>
          <w:numId w:val="12"/>
        </w:numPr>
        <w:rPr>
          <w:rFonts w:cs="Times New Roman"/>
          <w:szCs w:val="24"/>
        </w:rPr>
      </w:pPr>
      <w:r>
        <w:rPr>
          <w:rFonts w:cs="Times New Roman"/>
          <w:szCs w:val="24"/>
        </w:rPr>
        <w:t>Debtors/accounts receivables (unpaid bills for which the profit has been realized in the accounts)</w:t>
      </w:r>
    </w:p>
    <w:p w14:paraId="51143135" w14:textId="0BC97240" w:rsidR="007568F0" w:rsidRDefault="007568F0" w:rsidP="007568F0">
      <w:pPr>
        <w:pStyle w:val="ListParagraph"/>
        <w:numPr>
          <w:ilvl w:val="0"/>
          <w:numId w:val="12"/>
        </w:numPr>
        <w:rPr>
          <w:rFonts w:cs="Times New Roman"/>
          <w:szCs w:val="24"/>
        </w:rPr>
      </w:pPr>
      <w:r>
        <w:rPr>
          <w:rFonts w:cs="Times New Roman"/>
          <w:szCs w:val="24"/>
        </w:rPr>
        <w:t>Trade credit</w:t>
      </w:r>
    </w:p>
    <w:p w14:paraId="4A66E2AA" w14:textId="1F7D1865" w:rsidR="007568F0" w:rsidRDefault="007568F0" w:rsidP="007568F0">
      <w:pPr>
        <w:pStyle w:val="ListParagraph"/>
        <w:numPr>
          <w:ilvl w:val="0"/>
          <w:numId w:val="12"/>
        </w:numPr>
        <w:rPr>
          <w:rFonts w:cs="Times New Roman"/>
          <w:szCs w:val="24"/>
        </w:rPr>
      </w:pPr>
      <w:r>
        <w:rPr>
          <w:rFonts w:cs="Times New Roman"/>
          <w:szCs w:val="24"/>
        </w:rPr>
        <w:t>Cash in hand</w:t>
      </w:r>
    </w:p>
    <w:p w14:paraId="156D508F" w14:textId="293E1E2F" w:rsidR="007568F0" w:rsidRDefault="007568F0" w:rsidP="007568F0">
      <w:pPr>
        <w:pStyle w:val="ListParagraph"/>
        <w:numPr>
          <w:ilvl w:val="0"/>
          <w:numId w:val="12"/>
        </w:numPr>
        <w:rPr>
          <w:rFonts w:cs="Times New Roman"/>
          <w:szCs w:val="24"/>
        </w:rPr>
      </w:pPr>
      <w:r>
        <w:rPr>
          <w:rFonts w:cs="Times New Roman"/>
          <w:szCs w:val="24"/>
        </w:rPr>
        <w:t>Short-term securities</w:t>
      </w:r>
    </w:p>
    <w:p w14:paraId="028F82D1" w14:textId="4E2CCA7B" w:rsidR="007568F0" w:rsidRDefault="007568F0" w:rsidP="007568F0">
      <w:pPr>
        <w:ind w:left="708"/>
        <w:rPr>
          <w:rFonts w:cs="Times New Roman"/>
          <w:szCs w:val="24"/>
        </w:rPr>
      </w:pPr>
      <w:r>
        <w:rPr>
          <w:rFonts w:cs="Times New Roman"/>
          <w:szCs w:val="24"/>
        </w:rPr>
        <w:t>Current liabilities include</w:t>
      </w:r>
      <w:sdt>
        <w:sdtPr>
          <w:rPr>
            <w:rFonts w:cs="Times New Roman"/>
            <w:szCs w:val="24"/>
          </w:rPr>
          <w:id w:val="265739754"/>
          <w:citation/>
        </w:sdtPr>
        <w:sdtContent>
          <w:r>
            <w:rPr>
              <w:rFonts w:cs="Times New Roman"/>
              <w:szCs w:val="24"/>
            </w:rPr>
            <w:fldChar w:fldCharType="begin"/>
          </w:r>
          <w:r>
            <w:rPr>
              <w:rFonts w:cs="Times New Roman"/>
              <w:szCs w:val="24"/>
            </w:rPr>
            <w:instrText xml:space="preserve"> CITATION Pas07 \l 1033 </w:instrText>
          </w:r>
          <w:r>
            <w:rPr>
              <w:rFonts w:cs="Times New Roman"/>
              <w:szCs w:val="24"/>
            </w:rPr>
            <w:fldChar w:fldCharType="separate"/>
          </w:r>
          <w:r w:rsidR="006D4B5F">
            <w:rPr>
              <w:rFonts w:cs="Times New Roman"/>
              <w:noProof/>
              <w:szCs w:val="24"/>
            </w:rPr>
            <w:t xml:space="preserve"> </w:t>
          </w:r>
          <w:r w:rsidR="006D4B5F" w:rsidRPr="006D4B5F">
            <w:rPr>
              <w:rFonts w:cs="Times New Roman"/>
              <w:noProof/>
              <w:szCs w:val="24"/>
            </w:rPr>
            <w:t>(Pass &amp; Pike, 2007)</w:t>
          </w:r>
          <w:r>
            <w:rPr>
              <w:rFonts w:cs="Times New Roman"/>
              <w:szCs w:val="24"/>
            </w:rPr>
            <w:fldChar w:fldCharType="end"/>
          </w:r>
        </w:sdtContent>
      </w:sdt>
      <w:r>
        <w:rPr>
          <w:rFonts w:cs="Times New Roman"/>
          <w:szCs w:val="24"/>
        </w:rPr>
        <w:t>:</w:t>
      </w:r>
    </w:p>
    <w:p w14:paraId="2B9592D7" w14:textId="3DFDBFE7" w:rsidR="007568F0" w:rsidRDefault="007568F0" w:rsidP="007568F0">
      <w:pPr>
        <w:pStyle w:val="ListParagraph"/>
        <w:numPr>
          <w:ilvl w:val="0"/>
          <w:numId w:val="13"/>
        </w:numPr>
        <w:rPr>
          <w:rFonts w:cs="Times New Roman"/>
          <w:szCs w:val="24"/>
        </w:rPr>
      </w:pPr>
      <w:r>
        <w:rPr>
          <w:rFonts w:cs="Times New Roman"/>
          <w:szCs w:val="24"/>
        </w:rPr>
        <w:t>Monies owned to trade creditors/ accounts payables (mainly for raw materials and other suppliers)</w:t>
      </w:r>
    </w:p>
    <w:p w14:paraId="0AA37267" w14:textId="47E1C2C8" w:rsidR="007568F0" w:rsidRDefault="007568F0" w:rsidP="007568F0">
      <w:pPr>
        <w:pStyle w:val="ListParagraph"/>
        <w:numPr>
          <w:ilvl w:val="0"/>
          <w:numId w:val="13"/>
        </w:numPr>
        <w:rPr>
          <w:rFonts w:cs="Times New Roman"/>
          <w:szCs w:val="24"/>
        </w:rPr>
      </w:pPr>
      <w:r>
        <w:rPr>
          <w:rFonts w:cs="Times New Roman"/>
          <w:szCs w:val="24"/>
        </w:rPr>
        <w:t>Bank overdrafts</w:t>
      </w:r>
    </w:p>
    <w:p w14:paraId="2E588131" w14:textId="3E08D025" w:rsidR="007568F0" w:rsidRDefault="007568F0" w:rsidP="007568F0">
      <w:pPr>
        <w:pStyle w:val="ListParagraph"/>
        <w:numPr>
          <w:ilvl w:val="0"/>
          <w:numId w:val="13"/>
        </w:numPr>
        <w:rPr>
          <w:rFonts w:cs="Times New Roman"/>
          <w:szCs w:val="24"/>
        </w:rPr>
      </w:pPr>
      <w:r>
        <w:rPr>
          <w:rFonts w:cs="Times New Roman"/>
          <w:szCs w:val="24"/>
        </w:rPr>
        <w:t>Other short-term loan</w:t>
      </w:r>
    </w:p>
    <w:p w14:paraId="107C43C7" w14:textId="7E50EDFC" w:rsidR="007568F0" w:rsidRPr="00FA00BD" w:rsidRDefault="007568F0" w:rsidP="007568F0">
      <w:pPr>
        <w:pStyle w:val="ListParagraph"/>
        <w:numPr>
          <w:ilvl w:val="0"/>
          <w:numId w:val="13"/>
        </w:numPr>
        <w:rPr>
          <w:rFonts w:cs="Times New Roman"/>
          <w:szCs w:val="24"/>
        </w:rPr>
      </w:pPr>
      <w:r>
        <w:rPr>
          <w:rFonts w:cs="Times New Roman"/>
          <w:szCs w:val="24"/>
        </w:rPr>
        <w:t>Outstanding tax, dividend and interest obligations</w:t>
      </w:r>
    </w:p>
    <w:p w14:paraId="6DC045D1" w14:textId="2094F2C3" w:rsidR="002D3399" w:rsidRPr="009C6691" w:rsidRDefault="002D3399" w:rsidP="002D3399">
      <w:pPr>
        <w:rPr>
          <w:rFonts w:cs="Times New Roman"/>
          <w:szCs w:val="24"/>
        </w:rPr>
      </w:pPr>
      <w:r w:rsidRPr="009C6691">
        <w:rPr>
          <w:rFonts w:cs="Times New Roman"/>
          <w:szCs w:val="24"/>
        </w:rPr>
        <w:tab/>
        <w:t xml:space="preserve">Jones’s approach is widely known and used, however, there are others. </w:t>
      </w:r>
      <w:sdt>
        <w:sdtPr>
          <w:rPr>
            <w:rFonts w:cs="Times New Roman"/>
            <w:szCs w:val="24"/>
          </w:rPr>
          <w:id w:val="-1804078148"/>
          <w:citation/>
        </w:sdtPr>
        <w:sdtContent>
          <w:r w:rsidR="00D214C1">
            <w:rPr>
              <w:rFonts w:cs="Times New Roman"/>
              <w:szCs w:val="24"/>
            </w:rPr>
            <w:fldChar w:fldCharType="begin"/>
          </w:r>
          <w:r w:rsidR="00D214C1">
            <w:rPr>
              <w:rFonts w:cs="Times New Roman"/>
              <w:szCs w:val="24"/>
            </w:rPr>
            <w:instrText xml:space="preserve"> CITATION Pir14 \l 1033 </w:instrText>
          </w:r>
          <w:r w:rsidR="00D214C1">
            <w:rPr>
              <w:rFonts w:cs="Times New Roman"/>
              <w:szCs w:val="24"/>
            </w:rPr>
            <w:fldChar w:fldCharType="separate"/>
          </w:r>
          <w:r w:rsidR="006D4B5F" w:rsidRPr="006D4B5F">
            <w:rPr>
              <w:rFonts w:cs="Times New Roman"/>
              <w:noProof/>
              <w:szCs w:val="24"/>
            </w:rPr>
            <w:t>(Pirtilla, Taloponika, Monto, &amp; Kärri, 2014)</w:t>
          </w:r>
          <w:r w:rsidR="00D214C1">
            <w:rPr>
              <w:rFonts w:cs="Times New Roman"/>
              <w:szCs w:val="24"/>
            </w:rPr>
            <w:fldChar w:fldCharType="end"/>
          </w:r>
        </w:sdtContent>
      </w:sdt>
      <w:r w:rsidRPr="009C6691">
        <w:rPr>
          <w:rFonts w:cs="Times New Roman"/>
          <w:szCs w:val="24"/>
        </w:rPr>
        <w:t>, for example, approaches the working capital from a cyclical view, focusing on the production to the sale of goods. This leads to a more operational evaluation of company’s performance.</w:t>
      </w:r>
    </w:p>
    <w:p w14:paraId="04435B1D" w14:textId="3A367FC9" w:rsidR="002D3399" w:rsidRPr="009C6691" w:rsidRDefault="002D3399" w:rsidP="002D3399">
      <w:pPr>
        <w:rPr>
          <w:rFonts w:cs="Times New Roman"/>
          <w:szCs w:val="24"/>
        </w:rPr>
      </w:pPr>
      <w:r w:rsidRPr="009C6691">
        <w:rPr>
          <w:rFonts w:cs="Times New Roman"/>
          <w:szCs w:val="24"/>
        </w:rPr>
        <w:tab/>
        <w:t xml:space="preserve">The formula in </w:t>
      </w:r>
      <w:r>
        <w:rPr>
          <w:rFonts w:cs="Times New Roman"/>
          <w:szCs w:val="24"/>
        </w:rPr>
        <w:t>th</w:t>
      </w:r>
      <w:r w:rsidRPr="009C6691">
        <w:rPr>
          <w:rFonts w:cs="Times New Roman"/>
          <w:szCs w:val="24"/>
        </w:rPr>
        <w:t>is case becomes as below:</w:t>
      </w:r>
    </w:p>
    <w:p w14:paraId="270B2880" w14:textId="77777777" w:rsidR="002D3399" w:rsidRPr="009C6691" w:rsidRDefault="002D3399" w:rsidP="002D3399">
      <w:pPr>
        <w:jc w:val="center"/>
        <w:rPr>
          <w:rFonts w:cs="Times New Roman"/>
          <w:szCs w:val="24"/>
        </w:rPr>
      </w:pPr>
      <w:r w:rsidRPr="009C6691">
        <w:rPr>
          <w:rFonts w:ascii="Cambria Math" w:hAnsi="Cambria Math" w:cs="Cambria Math"/>
          <w:szCs w:val="24"/>
        </w:rPr>
        <w:t>𝑊𝑜𝑟𝑘𝑖𝑛𝑔</w:t>
      </w:r>
      <w:r w:rsidRPr="009C6691">
        <w:rPr>
          <w:rFonts w:cs="Times New Roman"/>
          <w:szCs w:val="24"/>
        </w:rPr>
        <w:t xml:space="preserve"> </w:t>
      </w:r>
      <w:r w:rsidRPr="009C6691">
        <w:rPr>
          <w:rFonts w:ascii="Cambria Math" w:hAnsi="Cambria Math" w:cs="Cambria Math"/>
          <w:szCs w:val="24"/>
        </w:rPr>
        <w:t>𝑐𝑎𝑝𝑖𝑡𝑎𝑙</w:t>
      </w:r>
      <w:r w:rsidRPr="009C6691">
        <w:rPr>
          <w:rFonts w:cs="Times New Roman"/>
          <w:szCs w:val="24"/>
        </w:rPr>
        <w:t xml:space="preserve"> = </w:t>
      </w:r>
      <w:r w:rsidRPr="009C6691">
        <w:rPr>
          <w:rFonts w:ascii="Cambria Math" w:hAnsi="Cambria Math" w:cs="Cambria Math"/>
          <w:szCs w:val="24"/>
        </w:rPr>
        <w:t>𝐼𝑛𝑣𝑒𝑛𝑡𝑜𝑟𝑖𝑒𝑠</w:t>
      </w:r>
      <w:r w:rsidRPr="009C6691">
        <w:rPr>
          <w:rFonts w:cs="Times New Roman"/>
          <w:szCs w:val="24"/>
        </w:rPr>
        <w:t xml:space="preserve"> + </w:t>
      </w:r>
      <w:r w:rsidRPr="009C6691">
        <w:rPr>
          <w:rFonts w:ascii="Cambria Math" w:hAnsi="Cambria Math" w:cs="Cambria Math"/>
          <w:szCs w:val="24"/>
        </w:rPr>
        <w:t>𝐴𝑐𝑐𝑜𝑢𝑛𝑡𝑠</w:t>
      </w:r>
      <w:r w:rsidRPr="009C6691">
        <w:rPr>
          <w:rFonts w:cs="Times New Roman"/>
          <w:szCs w:val="24"/>
        </w:rPr>
        <w:t xml:space="preserve"> </w:t>
      </w:r>
      <w:r w:rsidRPr="009C6691">
        <w:rPr>
          <w:rFonts w:ascii="Cambria Math" w:hAnsi="Cambria Math" w:cs="Cambria Math"/>
          <w:szCs w:val="24"/>
        </w:rPr>
        <w:t>𝑟𝑒𝑐𝑒𝑖𝑣𝑎𝑏𝑙𝑒</w:t>
      </w:r>
      <w:r w:rsidRPr="009C6691">
        <w:rPr>
          <w:rFonts w:cs="Times New Roman"/>
          <w:szCs w:val="24"/>
        </w:rPr>
        <w:t xml:space="preserve"> − </w:t>
      </w:r>
      <w:r w:rsidRPr="009C6691">
        <w:rPr>
          <w:rFonts w:ascii="Cambria Math" w:hAnsi="Cambria Math" w:cs="Cambria Math"/>
          <w:szCs w:val="24"/>
        </w:rPr>
        <w:t>𝐴𝑐𝑐𝑜𝑢𝑛𝑡𝑠</w:t>
      </w:r>
      <w:r w:rsidRPr="009C6691">
        <w:rPr>
          <w:rFonts w:cs="Times New Roman"/>
          <w:szCs w:val="24"/>
        </w:rPr>
        <w:t xml:space="preserve"> </w:t>
      </w:r>
      <w:r w:rsidRPr="009C6691">
        <w:rPr>
          <w:rFonts w:ascii="Cambria Math" w:hAnsi="Cambria Math" w:cs="Cambria Math"/>
          <w:szCs w:val="24"/>
        </w:rPr>
        <w:t>𝑝𝑎𝑦𝑎𝑏𝑙𝑒</w:t>
      </w:r>
    </w:p>
    <w:p w14:paraId="721D7C7B" w14:textId="7AABA26B" w:rsidR="002D3399" w:rsidRPr="009C6691" w:rsidRDefault="002D3399" w:rsidP="002D3399">
      <w:pPr>
        <w:rPr>
          <w:rFonts w:cs="Times New Roman"/>
          <w:szCs w:val="24"/>
        </w:rPr>
      </w:pPr>
      <w:r w:rsidRPr="009C6691">
        <w:rPr>
          <w:rFonts w:cs="Times New Roman"/>
          <w:szCs w:val="24"/>
        </w:rPr>
        <w:tab/>
        <w:t xml:space="preserve">Management of Working Capital (WCM) is essential for companies of any industry, as it has its impact on the profitability of the company. </w:t>
      </w:r>
      <w:sdt>
        <w:sdtPr>
          <w:rPr>
            <w:rFonts w:cs="Times New Roman"/>
            <w:szCs w:val="24"/>
          </w:rPr>
          <w:id w:val="-443534783"/>
          <w:citation/>
        </w:sdtPr>
        <w:sdtContent>
          <w:r w:rsidR="00D214C1">
            <w:rPr>
              <w:rFonts w:cs="Times New Roman"/>
              <w:szCs w:val="24"/>
            </w:rPr>
            <w:fldChar w:fldCharType="begin"/>
          </w:r>
          <w:r w:rsidR="00D214C1">
            <w:rPr>
              <w:rFonts w:cs="Times New Roman"/>
              <w:szCs w:val="24"/>
            </w:rPr>
            <w:instrText xml:space="preserve"> CITATION Del03 \l 1033 </w:instrText>
          </w:r>
          <w:r w:rsidR="00D214C1">
            <w:rPr>
              <w:rFonts w:cs="Times New Roman"/>
              <w:szCs w:val="24"/>
            </w:rPr>
            <w:fldChar w:fldCharType="separate"/>
          </w:r>
          <w:r w:rsidR="006D4B5F" w:rsidRPr="006D4B5F">
            <w:rPr>
              <w:rFonts w:cs="Times New Roman"/>
              <w:noProof/>
              <w:szCs w:val="24"/>
            </w:rPr>
            <w:t>(Deloof, 2003)</w:t>
          </w:r>
          <w:r w:rsidR="00D214C1">
            <w:rPr>
              <w:rFonts w:cs="Times New Roman"/>
              <w:szCs w:val="24"/>
            </w:rPr>
            <w:fldChar w:fldCharType="end"/>
          </w:r>
        </w:sdtContent>
      </w:sdt>
      <w:r w:rsidRPr="009C6691">
        <w:rPr>
          <w:rFonts w:cs="Times New Roman"/>
          <w:szCs w:val="24"/>
        </w:rPr>
        <w:t xml:space="preserve"> studies the influence of WCM on profitability of the Belgian firms, and reaches the conclusion, that reduction of accounts payables leads to growth in profitability.</w:t>
      </w:r>
      <w:sdt>
        <w:sdtPr>
          <w:rPr>
            <w:rFonts w:cs="Times New Roman"/>
            <w:szCs w:val="24"/>
          </w:rPr>
          <w:id w:val="-1181432158"/>
          <w:citation/>
        </w:sdtPr>
        <w:sdtContent>
          <w:r w:rsidR="00D214C1">
            <w:rPr>
              <w:rFonts w:cs="Times New Roman"/>
              <w:szCs w:val="24"/>
            </w:rPr>
            <w:fldChar w:fldCharType="begin"/>
          </w:r>
          <w:r w:rsidR="00D214C1">
            <w:rPr>
              <w:rFonts w:cs="Times New Roman"/>
              <w:szCs w:val="24"/>
            </w:rPr>
            <w:instrText xml:space="preserve"> CITATION Yaz14 \l 1033 </w:instrText>
          </w:r>
          <w:r w:rsidR="00D214C1">
            <w:rPr>
              <w:rFonts w:cs="Times New Roman"/>
              <w:szCs w:val="24"/>
            </w:rPr>
            <w:fldChar w:fldCharType="separate"/>
          </w:r>
          <w:r w:rsidR="006D4B5F">
            <w:rPr>
              <w:rFonts w:cs="Times New Roman"/>
              <w:noProof/>
              <w:szCs w:val="24"/>
            </w:rPr>
            <w:t xml:space="preserve"> </w:t>
          </w:r>
          <w:r w:rsidR="006D4B5F" w:rsidRPr="006D4B5F">
            <w:rPr>
              <w:rFonts w:cs="Times New Roman"/>
              <w:noProof/>
              <w:szCs w:val="24"/>
            </w:rPr>
            <w:t>(Yazdanfar &amp; Ohman, 2014)</w:t>
          </w:r>
          <w:r w:rsidR="00D214C1">
            <w:rPr>
              <w:rFonts w:cs="Times New Roman"/>
              <w:szCs w:val="24"/>
            </w:rPr>
            <w:fldChar w:fldCharType="end"/>
          </w:r>
        </w:sdtContent>
      </w:sdt>
      <w:r w:rsidRPr="009C6691">
        <w:rPr>
          <w:rFonts w:cs="Times New Roman"/>
          <w:szCs w:val="24"/>
        </w:rPr>
        <w:t xml:space="preserve"> are performing a similar study across Swedish companies and come to the same conclusion – WCM does affect </w:t>
      </w:r>
      <w:r w:rsidRPr="009C6691">
        <w:rPr>
          <w:rFonts w:cs="Times New Roman"/>
          <w:szCs w:val="24"/>
        </w:rPr>
        <w:lastRenderedPageBreak/>
        <w:t>profitability of businesses. Thus, its management is essential.</w:t>
      </w:r>
    </w:p>
    <w:p w14:paraId="703D6D8C" w14:textId="4CB8841B" w:rsidR="002D3399" w:rsidRPr="009C6691" w:rsidRDefault="002D3399" w:rsidP="002D3399">
      <w:pPr>
        <w:rPr>
          <w:rFonts w:cs="Times New Roman"/>
          <w:szCs w:val="24"/>
        </w:rPr>
      </w:pPr>
      <w:r w:rsidRPr="009C6691">
        <w:rPr>
          <w:rFonts w:cs="Times New Roman"/>
          <w:szCs w:val="24"/>
        </w:rPr>
        <w:tab/>
        <w:t>There are several ways of reaching optimal levels of working capital. The first and major is inventory management.</w:t>
      </w:r>
      <w:r w:rsidR="00D214C1">
        <w:rPr>
          <w:rFonts w:cs="Times New Roman"/>
          <w:szCs w:val="24"/>
        </w:rPr>
        <w:t xml:space="preserve"> </w:t>
      </w:r>
      <w:sdt>
        <w:sdtPr>
          <w:rPr>
            <w:rFonts w:cs="Times New Roman"/>
            <w:szCs w:val="24"/>
          </w:rPr>
          <w:id w:val="-2008052631"/>
          <w:citation/>
        </w:sdtPr>
        <w:sdtContent>
          <w:r w:rsidR="00D214C1">
            <w:rPr>
              <w:rFonts w:cs="Times New Roman"/>
              <w:szCs w:val="24"/>
            </w:rPr>
            <w:fldChar w:fldCharType="begin"/>
          </w:r>
          <w:r w:rsidR="00D214C1">
            <w:rPr>
              <w:rFonts w:cs="Times New Roman"/>
              <w:szCs w:val="24"/>
            </w:rPr>
            <w:instrText xml:space="preserve"> CITATION Har95 \l 1033 </w:instrText>
          </w:r>
          <w:r w:rsidR="00D214C1">
            <w:rPr>
              <w:rFonts w:cs="Times New Roman"/>
              <w:szCs w:val="24"/>
            </w:rPr>
            <w:fldChar w:fldCharType="separate"/>
          </w:r>
          <w:r w:rsidR="006D4B5F" w:rsidRPr="006D4B5F">
            <w:rPr>
              <w:rFonts w:cs="Times New Roman"/>
              <w:noProof/>
              <w:szCs w:val="24"/>
            </w:rPr>
            <w:t>(Harrison, 1995)</w:t>
          </w:r>
          <w:r w:rsidR="00D214C1">
            <w:rPr>
              <w:rFonts w:cs="Times New Roman"/>
              <w:szCs w:val="24"/>
            </w:rPr>
            <w:fldChar w:fldCharType="end"/>
          </w:r>
        </w:sdtContent>
      </w:sdt>
      <w:r w:rsidRPr="009C6691">
        <w:rPr>
          <w:rFonts w:cs="Times New Roman"/>
          <w:szCs w:val="24"/>
        </w:rPr>
        <w:t>, for example, mentions that companies are driving away the inventories to 3</w:t>
      </w:r>
      <w:r w:rsidRPr="009C6691">
        <w:rPr>
          <w:rFonts w:cs="Times New Roman"/>
          <w:szCs w:val="24"/>
          <w:vertAlign w:val="superscript"/>
        </w:rPr>
        <w:t>rd</w:t>
      </w:r>
      <w:r w:rsidRPr="009C6691">
        <w:rPr>
          <w:rFonts w:cs="Times New Roman"/>
          <w:szCs w:val="24"/>
        </w:rPr>
        <w:t xml:space="preserve"> party vendors, up to the point of almost free inventory holding. There are lots of practices, invented and used throughout the world. Just-In-Time approach, created by Toyota, is aimed at synchronizing the material flows with production. Vendor-Managed Inventory, created by P&amp;G and Walmart, transfers the responsibility of inventory management decisions upstream. </w:t>
      </w:r>
    </w:p>
    <w:p w14:paraId="4E1185F5" w14:textId="114CD40F" w:rsidR="002D3D1B" w:rsidRPr="009C6691" w:rsidRDefault="002D3399" w:rsidP="002D3D1B">
      <w:pPr>
        <w:ind w:firstLine="708"/>
        <w:rPr>
          <w:rFonts w:cs="Times New Roman"/>
          <w:szCs w:val="24"/>
        </w:rPr>
      </w:pPr>
      <w:r w:rsidRPr="009C6691">
        <w:rPr>
          <w:rFonts w:cs="Times New Roman"/>
          <w:szCs w:val="24"/>
        </w:rPr>
        <w:t>Another way of optimizing WC is changing the time periods, i.e. payment terms with suppliers and clients, as well as inventory turnover with the aforementioned practices. Cash conversion cycle is a widespread and recognized way of measurement of those time periods.</w:t>
      </w:r>
    </w:p>
    <w:p w14:paraId="4B3DDF83" w14:textId="5022E20C" w:rsidR="002D3399" w:rsidRPr="009C6691" w:rsidRDefault="002D3399" w:rsidP="002D3399">
      <w:pPr>
        <w:ind w:firstLine="708"/>
        <w:rPr>
          <w:rFonts w:cs="Times New Roman"/>
          <w:szCs w:val="24"/>
        </w:rPr>
      </w:pPr>
      <w:r w:rsidRPr="009C6691">
        <w:rPr>
          <w:rFonts w:cs="Times New Roman"/>
          <w:szCs w:val="24"/>
        </w:rPr>
        <w:t xml:space="preserve">Introduced by </w:t>
      </w:r>
      <w:sdt>
        <w:sdtPr>
          <w:rPr>
            <w:rFonts w:cs="Times New Roman"/>
            <w:szCs w:val="24"/>
          </w:rPr>
          <w:id w:val="-1394194310"/>
          <w:citation/>
        </w:sdtPr>
        <w:sdtContent>
          <w:r w:rsidR="00702054">
            <w:rPr>
              <w:rFonts w:cs="Times New Roman"/>
              <w:szCs w:val="24"/>
            </w:rPr>
            <w:fldChar w:fldCharType="begin"/>
          </w:r>
          <w:r w:rsidR="00702054">
            <w:rPr>
              <w:rFonts w:cs="Times New Roman"/>
              <w:szCs w:val="24"/>
            </w:rPr>
            <w:instrText xml:space="preserve"> CITATION Ric80 \l 1033 </w:instrText>
          </w:r>
          <w:r w:rsidR="00702054">
            <w:rPr>
              <w:rFonts w:cs="Times New Roman"/>
              <w:szCs w:val="24"/>
            </w:rPr>
            <w:fldChar w:fldCharType="separate"/>
          </w:r>
          <w:r w:rsidR="006D4B5F" w:rsidRPr="006D4B5F">
            <w:rPr>
              <w:rFonts w:cs="Times New Roman"/>
              <w:noProof/>
              <w:szCs w:val="24"/>
            </w:rPr>
            <w:t>(Richards &amp; Laughlin, 1980)</w:t>
          </w:r>
          <w:r w:rsidR="00702054">
            <w:rPr>
              <w:rFonts w:cs="Times New Roman"/>
              <w:szCs w:val="24"/>
            </w:rPr>
            <w:fldChar w:fldCharType="end"/>
          </w:r>
        </w:sdtContent>
      </w:sdt>
      <w:r w:rsidRPr="009C6691">
        <w:rPr>
          <w:rFonts w:cs="Times New Roman"/>
          <w:szCs w:val="24"/>
        </w:rPr>
        <w:t>, the concept of Cash Conversion Cycle is aimed at representing the dynamics in liquidity of the firm. The main idea of CCC is stating, that ‘static balance sheet’ ratios are misinterpreting the actual state of firm’s financial position due to focusing only on periodic results.</w:t>
      </w:r>
    </w:p>
    <w:p w14:paraId="1FB47FC8" w14:textId="77777777" w:rsidR="002D3399" w:rsidRPr="009C6691" w:rsidRDefault="002D3399" w:rsidP="002D3399">
      <w:pPr>
        <w:ind w:firstLine="708"/>
        <w:rPr>
          <w:rFonts w:cs="Times New Roman"/>
          <w:szCs w:val="24"/>
        </w:rPr>
      </w:pPr>
      <w:r w:rsidRPr="009C6691">
        <w:rPr>
          <w:rFonts w:cs="Times New Roman"/>
          <w:szCs w:val="24"/>
        </w:rPr>
        <w:t>In general terms, CCC represents, how much time it takes for the cash invested into raw materials to return to the company via consumer’s purchase. It consists of three components:</w:t>
      </w:r>
    </w:p>
    <w:p w14:paraId="6A96D14D" w14:textId="77777777" w:rsidR="002D3399" w:rsidRPr="009C6691" w:rsidRDefault="002D3399" w:rsidP="002D3399">
      <w:pPr>
        <w:pStyle w:val="ListParagraph"/>
        <w:widowControl/>
        <w:numPr>
          <w:ilvl w:val="0"/>
          <w:numId w:val="3"/>
        </w:numPr>
        <w:spacing w:after="160"/>
        <w:rPr>
          <w:rFonts w:cs="Times New Roman"/>
          <w:szCs w:val="24"/>
        </w:rPr>
      </w:pPr>
      <w:r w:rsidRPr="009C6691">
        <w:rPr>
          <w:rFonts w:cs="Times New Roman"/>
          <w:szCs w:val="24"/>
        </w:rPr>
        <w:t>DIO – Days Inventory Outstanding</w:t>
      </w:r>
    </w:p>
    <w:p w14:paraId="36E87946" w14:textId="77777777" w:rsidR="002D3399" w:rsidRPr="009C6691" w:rsidRDefault="002D3399" w:rsidP="002D3399">
      <w:pPr>
        <w:pStyle w:val="ListParagraph"/>
        <w:widowControl/>
        <w:numPr>
          <w:ilvl w:val="0"/>
          <w:numId w:val="3"/>
        </w:numPr>
        <w:spacing w:after="160"/>
        <w:rPr>
          <w:rFonts w:cs="Times New Roman"/>
          <w:szCs w:val="24"/>
        </w:rPr>
      </w:pPr>
      <w:r w:rsidRPr="009C6691">
        <w:rPr>
          <w:rFonts w:cs="Times New Roman"/>
          <w:szCs w:val="24"/>
        </w:rPr>
        <w:t>DRO – Days Receivables Outstanding</w:t>
      </w:r>
    </w:p>
    <w:p w14:paraId="0F814767" w14:textId="77777777" w:rsidR="002D3399" w:rsidRPr="009C6691" w:rsidRDefault="002D3399" w:rsidP="002D3399">
      <w:pPr>
        <w:pStyle w:val="ListParagraph"/>
        <w:widowControl/>
        <w:numPr>
          <w:ilvl w:val="0"/>
          <w:numId w:val="3"/>
        </w:numPr>
        <w:spacing w:after="160"/>
        <w:rPr>
          <w:rFonts w:cs="Times New Roman"/>
          <w:szCs w:val="24"/>
        </w:rPr>
      </w:pPr>
      <w:r w:rsidRPr="009C6691">
        <w:rPr>
          <w:rFonts w:cs="Times New Roman"/>
          <w:szCs w:val="24"/>
        </w:rPr>
        <w:t>DPO – Days Payables Outstanding</w:t>
      </w:r>
    </w:p>
    <w:p w14:paraId="6D9CED24" w14:textId="77777777" w:rsidR="002D3399" w:rsidRDefault="002D3399" w:rsidP="002D3399">
      <w:pPr>
        <w:jc w:val="center"/>
        <w:rPr>
          <w:rFonts w:cs="Times New Roman"/>
          <w:szCs w:val="24"/>
        </w:rPr>
      </w:pPr>
      <w:r w:rsidRPr="009C6691">
        <w:rPr>
          <w:rFonts w:cs="Times New Roman"/>
          <w:noProof/>
          <w:szCs w:val="24"/>
        </w:rPr>
        <w:drawing>
          <wp:inline distT="0" distB="0" distL="0" distR="0" wp14:anchorId="78F2B833" wp14:editId="1291649B">
            <wp:extent cx="4343400" cy="1900789"/>
            <wp:effectExtent l="0" t="0" r="0" b="4445"/>
            <wp:docPr id="4" name="Picture 4" descr="The cash conversion cycle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ash conversion cycle | Download Scientific Diag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9982" cy="1908046"/>
                    </a:xfrm>
                    <a:prstGeom prst="rect">
                      <a:avLst/>
                    </a:prstGeom>
                    <a:noFill/>
                    <a:ln>
                      <a:noFill/>
                    </a:ln>
                  </pic:spPr>
                </pic:pic>
              </a:graphicData>
            </a:graphic>
          </wp:inline>
        </w:drawing>
      </w:r>
    </w:p>
    <w:p w14:paraId="38427D28" w14:textId="6F769B19" w:rsidR="002D3399" w:rsidRPr="009C6691" w:rsidRDefault="00FA00BD" w:rsidP="00FA00BD">
      <w:pPr>
        <w:jc w:val="center"/>
        <w:rPr>
          <w:rFonts w:cs="Times New Roman"/>
          <w:szCs w:val="24"/>
        </w:rPr>
      </w:pPr>
      <w:r>
        <w:rPr>
          <w:rFonts w:cs="Times New Roman"/>
          <w:i/>
          <w:iCs/>
          <w:szCs w:val="24"/>
        </w:rPr>
        <w:t xml:space="preserve">Pic. </w:t>
      </w:r>
      <w:r w:rsidR="000F3476">
        <w:rPr>
          <w:rFonts w:cs="Times New Roman"/>
          <w:i/>
          <w:iCs/>
          <w:szCs w:val="24"/>
        </w:rPr>
        <w:t>1.</w:t>
      </w:r>
      <w:r>
        <w:rPr>
          <w:rFonts w:cs="Times New Roman"/>
          <w:i/>
          <w:iCs/>
          <w:szCs w:val="24"/>
        </w:rPr>
        <w:t>5.</w:t>
      </w:r>
      <w:r>
        <w:rPr>
          <w:rFonts w:cs="Times New Roman"/>
          <w:szCs w:val="24"/>
        </w:rPr>
        <w:t xml:space="preserve"> Cash conversion cycle. Source: </w:t>
      </w:r>
      <w:sdt>
        <w:sdtPr>
          <w:rPr>
            <w:rFonts w:cs="Times New Roman"/>
            <w:szCs w:val="24"/>
          </w:rPr>
          <w:id w:val="-444385804"/>
          <w:citation/>
        </w:sdtPr>
        <w:sdtContent>
          <w:r>
            <w:rPr>
              <w:rFonts w:cs="Times New Roman"/>
              <w:szCs w:val="24"/>
            </w:rPr>
            <w:fldChar w:fldCharType="begin"/>
          </w:r>
          <w:r>
            <w:rPr>
              <w:rFonts w:cs="Times New Roman"/>
              <w:szCs w:val="24"/>
            </w:rPr>
            <w:instrText xml:space="preserve"> CITATION Jor03 \l 1033 </w:instrText>
          </w:r>
          <w:r>
            <w:rPr>
              <w:rFonts w:cs="Times New Roman"/>
              <w:szCs w:val="24"/>
            </w:rPr>
            <w:fldChar w:fldCharType="separate"/>
          </w:r>
          <w:r w:rsidR="006D4B5F" w:rsidRPr="006D4B5F">
            <w:rPr>
              <w:rFonts w:cs="Times New Roman"/>
              <w:noProof/>
              <w:szCs w:val="24"/>
            </w:rPr>
            <w:t>(Jordan, 2003)</w:t>
          </w:r>
          <w:r>
            <w:rPr>
              <w:rFonts w:cs="Times New Roman"/>
              <w:szCs w:val="24"/>
            </w:rPr>
            <w:fldChar w:fldCharType="end"/>
          </w:r>
        </w:sdtContent>
      </w:sdt>
    </w:p>
    <w:p w14:paraId="69C843C4" w14:textId="77777777" w:rsidR="002D3399" w:rsidRPr="009C6691" w:rsidRDefault="002D3399" w:rsidP="002D3399">
      <w:pPr>
        <w:jc w:val="center"/>
        <w:rPr>
          <w:rFonts w:cs="Times New Roman"/>
          <w:szCs w:val="24"/>
        </w:rPr>
      </w:pPr>
      <w:r w:rsidRPr="009C6691">
        <w:rPr>
          <w:rFonts w:ascii="Cambria Math" w:hAnsi="Cambria Math" w:cs="Cambria Math"/>
          <w:szCs w:val="24"/>
        </w:rPr>
        <w:t>𝐶𝐶𝐶</w:t>
      </w:r>
      <w:r w:rsidRPr="009C6691">
        <w:rPr>
          <w:rFonts w:cs="Times New Roman"/>
          <w:szCs w:val="24"/>
        </w:rPr>
        <w:t xml:space="preserve"> = </w:t>
      </w:r>
      <w:r w:rsidRPr="009C6691">
        <w:rPr>
          <w:rFonts w:ascii="Cambria Math" w:hAnsi="Cambria Math" w:cs="Cambria Math"/>
          <w:szCs w:val="24"/>
        </w:rPr>
        <w:t>𝐷𝐼𝑂</w:t>
      </w:r>
      <w:r w:rsidRPr="009C6691">
        <w:rPr>
          <w:rFonts w:cs="Times New Roman"/>
          <w:szCs w:val="24"/>
        </w:rPr>
        <w:t xml:space="preserve"> + </w:t>
      </w:r>
      <w:r w:rsidRPr="009C6691">
        <w:rPr>
          <w:rFonts w:ascii="Cambria Math" w:hAnsi="Cambria Math" w:cs="Cambria Math"/>
          <w:szCs w:val="24"/>
        </w:rPr>
        <w:t>𝐷𝑅𝑂</w:t>
      </w:r>
      <w:r w:rsidRPr="009C6691">
        <w:rPr>
          <w:rFonts w:cs="Times New Roman"/>
          <w:szCs w:val="24"/>
        </w:rPr>
        <w:t xml:space="preserve"> – </w:t>
      </w:r>
      <w:r w:rsidRPr="009C6691">
        <w:rPr>
          <w:rFonts w:ascii="Cambria Math" w:hAnsi="Cambria Math" w:cs="Cambria Math"/>
          <w:szCs w:val="24"/>
        </w:rPr>
        <w:t>𝐷𝑃𝑂</w:t>
      </w:r>
    </w:p>
    <w:p w14:paraId="42DCA70C" w14:textId="77777777" w:rsidR="002D3399" w:rsidRPr="009C43AE" w:rsidRDefault="002D3399" w:rsidP="002D3399">
      <w:pPr>
        <w:ind w:firstLine="708"/>
        <w:rPr>
          <w:rFonts w:cs="Times New Roman"/>
          <w:szCs w:val="24"/>
        </w:rPr>
      </w:pPr>
      <w:r w:rsidRPr="009C6691">
        <w:rPr>
          <w:rFonts w:cs="Times New Roman"/>
          <w:szCs w:val="24"/>
        </w:rPr>
        <w:t>Where</w:t>
      </w:r>
      <w:r w:rsidRPr="009C43AE">
        <w:rPr>
          <w:rFonts w:cs="Times New Roman"/>
          <w:szCs w:val="24"/>
        </w:rPr>
        <w:t>:</w:t>
      </w:r>
    </w:p>
    <w:p w14:paraId="5550A36B" w14:textId="77777777" w:rsidR="009D3ED0" w:rsidRPr="004A7C73" w:rsidRDefault="009D3ED0" w:rsidP="009D3ED0">
      <w:pPr>
        <w:rPr>
          <w:rFonts w:eastAsiaTheme="minorEastAsia"/>
        </w:rPr>
      </w:pPr>
      <m:oMathPara>
        <m:oMath>
          <m:r>
            <w:rPr>
              <w:rFonts w:ascii="Cambria Math" w:eastAsiaTheme="minorEastAsia" w:hAnsi="Cambria Math"/>
            </w:rPr>
            <w:lastRenderedPageBreak/>
            <m:t xml:space="preserve">DIO= </m:t>
          </m:r>
          <m:f>
            <m:fPr>
              <m:ctrlPr>
                <w:rPr>
                  <w:rFonts w:ascii="Cambria Math" w:eastAsiaTheme="minorEastAsia" w:hAnsi="Cambria Math"/>
                  <w:i/>
                </w:rPr>
              </m:ctrlPr>
            </m:fPr>
            <m:num>
              <m:r>
                <w:rPr>
                  <w:rFonts w:ascii="Cambria Math" w:eastAsiaTheme="minorEastAsia" w:hAnsi="Cambria Math"/>
                </w:rPr>
                <m:t>Average Inventory</m:t>
              </m:r>
            </m:num>
            <m:den>
              <m:r>
                <w:rPr>
                  <w:rFonts w:ascii="Cambria Math" w:eastAsiaTheme="minorEastAsia" w:hAnsi="Cambria Math"/>
                </w:rPr>
                <m:t>Cost of Goods Sold</m:t>
              </m:r>
            </m:den>
          </m:f>
          <m:r>
            <w:rPr>
              <w:rFonts w:ascii="Cambria Math" w:eastAsiaTheme="minorEastAsia" w:hAnsi="Cambria Math"/>
            </w:rPr>
            <m:t>×365</m:t>
          </m:r>
        </m:oMath>
      </m:oMathPara>
    </w:p>
    <w:p w14:paraId="119A22EE" w14:textId="77777777" w:rsidR="009D3ED0" w:rsidRPr="004A7C73" w:rsidRDefault="009D3ED0" w:rsidP="009D3ED0">
      <w:pPr>
        <w:rPr>
          <w:rFonts w:eastAsiaTheme="minorEastAsia"/>
        </w:rPr>
      </w:pPr>
      <m:oMathPara>
        <m:oMath>
          <m:r>
            <w:rPr>
              <w:rFonts w:ascii="Cambria Math" w:eastAsiaTheme="minorEastAsia" w:hAnsi="Cambria Math"/>
            </w:rPr>
            <m:t xml:space="preserve">DRO= </m:t>
          </m:r>
          <m:f>
            <m:fPr>
              <m:ctrlPr>
                <w:rPr>
                  <w:rFonts w:ascii="Cambria Math" w:eastAsiaTheme="minorEastAsia" w:hAnsi="Cambria Math"/>
                  <w:i/>
                </w:rPr>
              </m:ctrlPr>
            </m:fPr>
            <m:num>
              <m:r>
                <w:rPr>
                  <w:rFonts w:ascii="Cambria Math" w:eastAsiaTheme="minorEastAsia" w:hAnsi="Cambria Math"/>
                </w:rPr>
                <m:t>Average Accounts Receivables</m:t>
              </m:r>
            </m:num>
            <m:den>
              <m:r>
                <w:rPr>
                  <w:rFonts w:ascii="Cambria Math" w:eastAsiaTheme="minorEastAsia" w:hAnsi="Cambria Math"/>
                </w:rPr>
                <m:t>Revenue</m:t>
              </m:r>
            </m:den>
          </m:f>
          <m:r>
            <w:rPr>
              <w:rFonts w:ascii="Cambria Math" w:eastAsiaTheme="minorEastAsia" w:hAnsi="Cambria Math"/>
            </w:rPr>
            <m:t>×365</m:t>
          </m:r>
        </m:oMath>
      </m:oMathPara>
    </w:p>
    <w:p w14:paraId="4CFB0737" w14:textId="78773C3C" w:rsidR="009D3ED0" w:rsidRPr="009D3ED0" w:rsidRDefault="009D3ED0" w:rsidP="009D3ED0">
      <w:pPr>
        <w:rPr>
          <w:rFonts w:eastAsiaTheme="minorEastAsia"/>
        </w:rPr>
      </w:pPr>
      <m:oMathPara>
        <m:oMath>
          <m:r>
            <w:rPr>
              <w:rFonts w:ascii="Cambria Math" w:eastAsiaTheme="minorEastAsia" w:hAnsi="Cambria Math"/>
            </w:rPr>
            <m:t xml:space="preserve">DPO= </m:t>
          </m:r>
          <m:f>
            <m:fPr>
              <m:ctrlPr>
                <w:rPr>
                  <w:rFonts w:ascii="Cambria Math" w:eastAsiaTheme="minorEastAsia" w:hAnsi="Cambria Math"/>
                  <w:i/>
                </w:rPr>
              </m:ctrlPr>
            </m:fPr>
            <m:num>
              <m:r>
                <w:rPr>
                  <w:rFonts w:ascii="Cambria Math" w:eastAsiaTheme="minorEastAsia" w:hAnsi="Cambria Math"/>
                </w:rPr>
                <m:t>Average Accounts Payables</m:t>
              </m:r>
            </m:num>
            <m:den>
              <m:r>
                <w:rPr>
                  <w:rFonts w:ascii="Cambria Math" w:eastAsiaTheme="minorEastAsia" w:hAnsi="Cambria Math"/>
                </w:rPr>
                <m:t>Cost of Goods Sold</m:t>
              </m:r>
            </m:den>
          </m:f>
          <m:r>
            <w:rPr>
              <w:rFonts w:ascii="Cambria Math" w:eastAsiaTheme="minorEastAsia" w:hAnsi="Cambria Math"/>
            </w:rPr>
            <m:t>×365</m:t>
          </m:r>
        </m:oMath>
      </m:oMathPara>
    </w:p>
    <w:p w14:paraId="761C9AF5" w14:textId="05545B9A" w:rsidR="002D3399" w:rsidRPr="009C6691" w:rsidRDefault="002D3D1B" w:rsidP="000F3476">
      <w:pPr>
        <w:rPr>
          <w:rFonts w:cs="Times New Roman"/>
          <w:szCs w:val="24"/>
        </w:rPr>
      </w:pPr>
      <w:r w:rsidRPr="000F3476">
        <w:rPr>
          <w:b/>
          <w:bCs/>
        </w:rPr>
        <w:t>1.2.2. Collaborative working capital</w:t>
      </w:r>
      <w:r w:rsidR="000F3476">
        <w:rPr>
          <w:b/>
          <w:bCs/>
        </w:rPr>
        <w:t xml:space="preserve">. </w:t>
      </w:r>
      <w:r w:rsidR="002D3399" w:rsidRPr="009C6691">
        <w:rPr>
          <w:rFonts w:cs="Times New Roman"/>
          <w:szCs w:val="24"/>
        </w:rPr>
        <w:t>However, the Cash Conversion Cycle, introduced by Richards</w:t>
      </w:r>
      <w:r w:rsidR="00FA00BD">
        <w:rPr>
          <w:rFonts w:cs="Times New Roman"/>
          <w:szCs w:val="24"/>
        </w:rPr>
        <w:t xml:space="preserve"> and </w:t>
      </w:r>
      <w:r w:rsidR="002D3399" w:rsidRPr="009C6691">
        <w:rPr>
          <w:rFonts w:cs="Times New Roman"/>
          <w:szCs w:val="24"/>
        </w:rPr>
        <w:t xml:space="preserve">Laughlin, is primary focused on the operations of only one company. Considering the goal of the paper and supply chains instead of separate companies being observed, the authors’ approach requires ‘an upgrade’. </w:t>
      </w:r>
      <w:sdt>
        <w:sdtPr>
          <w:rPr>
            <w:rFonts w:cs="Times New Roman"/>
            <w:szCs w:val="24"/>
          </w:rPr>
          <w:id w:val="-1529482994"/>
          <w:citation/>
        </w:sdtPr>
        <w:sdtContent>
          <w:r w:rsidR="00702054">
            <w:rPr>
              <w:rFonts w:cs="Times New Roman"/>
              <w:szCs w:val="24"/>
            </w:rPr>
            <w:fldChar w:fldCharType="begin"/>
          </w:r>
          <w:r w:rsidR="0013252E">
            <w:rPr>
              <w:rFonts w:cs="Times New Roman"/>
              <w:szCs w:val="24"/>
            </w:rPr>
            <w:instrText xml:space="preserve">CITATION Hof10 \t  \l 1033 </w:instrText>
          </w:r>
          <w:r w:rsidR="00702054">
            <w:rPr>
              <w:rFonts w:cs="Times New Roman"/>
              <w:szCs w:val="24"/>
            </w:rPr>
            <w:fldChar w:fldCharType="separate"/>
          </w:r>
          <w:r w:rsidR="006D4B5F" w:rsidRPr="006D4B5F">
            <w:rPr>
              <w:rFonts w:cs="Times New Roman"/>
              <w:noProof/>
              <w:szCs w:val="24"/>
            </w:rPr>
            <w:t>(Hofmann &amp; Kotzab, 2010)</w:t>
          </w:r>
          <w:r w:rsidR="00702054">
            <w:rPr>
              <w:rFonts w:cs="Times New Roman"/>
              <w:szCs w:val="24"/>
            </w:rPr>
            <w:fldChar w:fldCharType="end"/>
          </w:r>
        </w:sdtContent>
      </w:sdt>
      <w:r w:rsidR="00702054">
        <w:rPr>
          <w:rFonts w:cs="Times New Roman"/>
          <w:szCs w:val="24"/>
        </w:rPr>
        <w:t xml:space="preserve"> </w:t>
      </w:r>
      <w:r w:rsidR="002D3399" w:rsidRPr="009C6691">
        <w:rPr>
          <w:rFonts w:cs="Times New Roman"/>
          <w:szCs w:val="24"/>
        </w:rPr>
        <w:t>have introduced such advanced concept, the Collaborative Cash Conversion Cycle. Despite the authors focusing on the shareholders’ value being influenced by collaboration across the supply chain, i.e. the stock price, the model they develop is useful for this research.</w:t>
      </w:r>
    </w:p>
    <w:p w14:paraId="42719F77" w14:textId="77777777" w:rsidR="002D3399" w:rsidRDefault="002D3399" w:rsidP="002D3399">
      <w:pPr>
        <w:jc w:val="center"/>
        <w:rPr>
          <w:rFonts w:cs="Times New Roman"/>
          <w:szCs w:val="24"/>
        </w:rPr>
      </w:pPr>
      <w:r w:rsidRPr="009C6691">
        <w:rPr>
          <w:rFonts w:cs="Times New Roman"/>
          <w:noProof/>
          <w:szCs w:val="24"/>
        </w:rPr>
        <w:drawing>
          <wp:inline distT="0" distB="0" distL="0" distR="0" wp14:anchorId="6ECD4D52" wp14:editId="551C39C6">
            <wp:extent cx="5940425" cy="2371090"/>
            <wp:effectExtent l="0" t="0" r="3175" b="0"/>
            <wp:docPr id="7" name="Рисунок 6" descr="Изображение выглядит как стол&#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7" name="Рисунок 6" descr="Изображение выглядит как стол&#10;&#10;Автоматически созданное описание"/>
                    <pic:cNvPicPr/>
                  </pic:nvPicPr>
                  <pic:blipFill>
                    <a:blip r:embed="rId16"/>
                    <a:stretch>
                      <a:fillRect/>
                    </a:stretch>
                  </pic:blipFill>
                  <pic:spPr>
                    <a:xfrm>
                      <a:off x="0" y="0"/>
                      <a:ext cx="5940425" cy="2371090"/>
                    </a:xfrm>
                    <a:prstGeom prst="rect">
                      <a:avLst/>
                    </a:prstGeom>
                  </pic:spPr>
                </pic:pic>
              </a:graphicData>
            </a:graphic>
          </wp:inline>
        </w:drawing>
      </w:r>
    </w:p>
    <w:p w14:paraId="78A6C2F7" w14:textId="27F309F9" w:rsidR="00FA00BD" w:rsidRPr="00FA00BD" w:rsidRDefault="00FA00BD" w:rsidP="002D3399">
      <w:pPr>
        <w:jc w:val="center"/>
        <w:rPr>
          <w:rFonts w:cs="Times New Roman"/>
          <w:szCs w:val="24"/>
        </w:rPr>
      </w:pPr>
      <w:r>
        <w:rPr>
          <w:rFonts w:cs="Times New Roman"/>
          <w:i/>
          <w:iCs/>
          <w:szCs w:val="24"/>
        </w:rPr>
        <w:t xml:space="preserve">Pic. </w:t>
      </w:r>
      <w:r w:rsidR="000F3476">
        <w:rPr>
          <w:rFonts w:cs="Times New Roman"/>
          <w:i/>
          <w:iCs/>
          <w:szCs w:val="24"/>
        </w:rPr>
        <w:t>1.</w:t>
      </w:r>
      <w:r>
        <w:rPr>
          <w:rFonts w:cs="Times New Roman"/>
          <w:i/>
          <w:iCs/>
          <w:szCs w:val="24"/>
        </w:rPr>
        <w:t xml:space="preserve">6. </w:t>
      </w:r>
      <w:r>
        <w:rPr>
          <w:rFonts w:cs="Times New Roman"/>
          <w:szCs w:val="24"/>
        </w:rPr>
        <w:t xml:space="preserve">Collaborative Cash Conversion Cycle. Source: adopted from </w:t>
      </w:r>
      <w:sdt>
        <w:sdtPr>
          <w:rPr>
            <w:rFonts w:cs="Times New Roman"/>
            <w:szCs w:val="24"/>
          </w:rPr>
          <w:id w:val="-158623951"/>
          <w:citation/>
        </w:sdtPr>
        <w:sdtContent>
          <w:r>
            <w:rPr>
              <w:rFonts w:cs="Times New Roman"/>
              <w:szCs w:val="24"/>
            </w:rPr>
            <w:fldChar w:fldCharType="begin"/>
          </w:r>
          <w:r>
            <w:rPr>
              <w:rFonts w:cs="Times New Roman"/>
              <w:szCs w:val="24"/>
            </w:rPr>
            <w:instrText xml:space="preserve">CITATION Hof10 \t  \l 1033 </w:instrText>
          </w:r>
          <w:r>
            <w:rPr>
              <w:rFonts w:cs="Times New Roman"/>
              <w:szCs w:val="24"/>
            </w:rPr>
            <w:fldChar w:fldCharType="separate"/>
          </w:r>
          <w:r w:rsidR="006D4B5F" w:rsidRPr="006D4B5F">
            <w:rPr>
              <w:rFonts w:cs="Times New Roman"/>
              <w:noProof/>
              <w:szCs w:val="24"/>
            </w:rPr>
            <w:t>(Hofmann &amp; Kotzab, 2010)</w:t>
          </w:r>
          <w:r>
            <w:rPr>
              <w:rFonts w:cs="Times New Roman"/>
              <w:szCs w:val="24"/>
            </w:rPr>
            <w:fldChar w:fldCharType="end"/>
          </w:r>
        </w:sdtContent>
      </w:sdt>
      <w:r>
        <w:rPr>
          <w:rFonts w:cs="Times New Roman"/>
          <w:szCs w:val="24"/>
        </w:rPr>
        <w:t>.</w:t>
      </w:r>
    </w:p>
    <w:p w14:paraId="1BFF78D1" w14:textId="61D4B797" w:rsidR="002D3399" w:rsidRPr="009C6691" w:rsidRDefault="002D3399" w:rsidP="002D3399">
      <w:pPr>
        <w:rPr>
          <w:rFonts w:cs="Times New Roman"/>
          <w:szCs w:val="24"/>
        </w:rPr>
      </w:pPr>
      <w:r w:rsidRPr="009C6691">
        <w:rPr>
          <w:rFonts w:cs="Times New Roman"/>
          <w:szCs w:val="24"/>
        </w:rPr>
        <w:tab/>
        <w:t>Via some calculations (especially, mutual exclusions of DPOs and DROs) it is possible to conclude, that the formula for CCCC is as follows:</w:t>
      </w:r>
    </w:p>
    <w:p w14:paraId="32CAA293" w14:textId="77777777" w:rsidR="002D3399" w:rsidRPr="009C6691" w:rsidRDefault="002D3399" w:rsidP="002D3399">
      <w:pPr>
        <w:rPr>
          <w:rFonts w:cs="Times New Roman"/>
          <w:szCs w:val="24"/>
        </w:rPr>
      </w:pPr>
      <m:oMathPara>
        <m:oMath>
          <m:r>
            <w:rPr>
              <w:rFonts w:ascii="Cambria Math" w:hAnsi="Cambria Math" w:cs="Times New Roman"/>
              <w:szCs w:val="24"/>
            </w:rPr>
            <m:t>CCCC=</m:t>
          </m:r>
          <m:nary>
            <m:naryPr>
              <m:chr m:val="∑"/>
              <m:limLoc m:val="subSup"/>
              <m:ctrlPr>
                <w:rPr>
                  <w:rFonts w:ascii="Cambria Math" w:hAnsi="Cambria Math" w:cs="Times New Roman"/>
                  <w:i/>
                  <w:szCs w:val="24"/>
                </w:rPr>
              </m:ctrlPr>
            </m:naryPr>
            <m:sub>
              <m:r>
                <w:rPr>
                  <w:rFonts w:ascii="Cambria Math" w:hAnsi="Cambria Math" w:cs="Times New Roman"/>
                  <w:szCs w:val="24"/>
                </w:rPr>
                <m:t>i=1</m:t>
              </m:r>
            </m:sub>
            <m:sup>
              <m:r>
                <w:rPr>
                  <w:rFonts w:ascii="Cambria Math" w:hAnsi="Cambria Math" w:cs="Times New Roman"/>
                  <w:szCs w:val="24"/>
                </w:rPr>
                <m:t>n</m:t>
              </m:r>
            </m:sup>
            <m:e>
              <m:sSub>
                <m:sSubPr>
                  <m:ctrlPr>
                    <w:rPr>
                      <w:rFonts w:ascii="Cambria Math" w:hAnsi="Cambria Math" w:cs="Times New Roman"/>
                      <w:i/>
                      <w:szCs w:val="24"/>
                    </w:rPr>
                  </m:ctrlPr>
                </m:sSubPr>
                <m:e>
                  <m:r>
                    <w:rPr>
                      <w:rFonts w:ascii="Cambria Math" w:hAnsi="Cambria Math" w:cs="Times New Roman"/>
                      <w:szCs w:val="24"/>
                    </w:rPr>
                    <m:t>DIO</m:t>
                  </m:r>
                </m:e>
                <m:sub>
                  <m:r>
                    <w:rPr>
                      <w:rFonts w:ascii="Cambria Math" w:hAnsi="Cambria Math" w:cs="Times New Roman"/>
                      <w:szCs w:val="24"/>
                    </w:rPr>
                    <m:t>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DRO</m:t>
                  </m:r>
                </m:e>
                <m:sub>
                  <m:r>
                    <w:rPr>
                      <w:rFonts w:ascii="Cambria Math" w:hAnsi="Cambria Math" w:cs="Times New Roman"/>
                      <w:szCs w:val="24"/>
                    </w:rPr>
                    <m:t>n</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DPO</m:t>
                  </m:r>
                </m:e>
                <m:sub>
                  <m:r>
                    <w:rPr>
                      <w:rFonts w:ascii="Cambria Math" w:hAnsi="Cambria Math" w:cs="Times New Roman"/>
                      <w:szCs w:val="24"/>
                    </w:rPr>
                    <m:t>1</m:t>
                  </m:r>
                </m:sub>
              </m:sSub>
            </m:e>
          </m:nary>
        </m:oMath>
      </m:oMathPara>
    </w:p>
    <w:p w14:paraId="22CBA12B" w14:textId="77777777" w:rsidR="002D3399" w:rsidRPr="009C6691" w:rsidRDefault="002D3399" w:rsidP="002D3399">
      <w:pPr>
        <w:rPr>
          <w:rFonts w:cs="Times New Roman"/>
          <w:szCs w:val="24"/>
        </w:rPr>
      </w:pPr>
      <w:r w:rsidRPr="009C6691">
        <w:rPr>
          <w:rFonts w:cs="Times New Roman"/>
          <w:b/>
          <w:bCs/>
          <w:szCs w:val="24"/>
        </w:rPr>
        <w:tab/>
      </w:r>
      <w:r w:rsidRPr="009C6691">
        <w:rPr>
          <w:rFonts w:cs="Times New Roman"/>
          <w:szCs w:val="24"/>
        </w:rPr>
        <w:t xml:space="preserve">As seen from the formula, the internal payment processing times do not affect the overall liquidity of the investigated supply chain. However, changes in them may affect the WCs of separate companies in a supply chain. These changes become possible and mutual beneficial only with increased level of collaboration amongst members of a supply chain. Moreover, with </w:t>
      </w:r>
      <w:r w:rsidRPr="009C6691">
        <w:rPr>
          <w:rFonts w:cs="Times New Roman"/>
          <w:szCs w:val="24"/>
        </w:rPr>
        <w:lastRenderedPageBreak/>
        <w:t xml:space="preserve">such collaboration, it becomes possible to manage inventories in a more precise manner via JTI, VMI or other practices, cutting down individual and cumulative CCCs. </w:t>
      </w:r>
    </w:p>
    <w:p w14:paraId="6A9E3921" w14:textId="68DF55BD" w:rsidR="002D3399" w:rsidRPr="000F3476" w:rsidRDefault="000F3476" w:rsidP="005D0E72">
      <w:pPr>
        <w:spacing w:before="120" w:after="120" w:line="240" w:lineRule="auto"/>
        <w:ind w:right="-19"/>
        <w:rPr>
          <w:rFonts w:eastAsia="Times New Roman" w:cs="Times New Roman"/>
          <w:b/>
          <w:bCs/>
          <w:szCs w:val="24"/>
        </w:rPr>
      </w:pPr>
      <w:r>
        <w:rPr>
          <w:rFonts w:eastAsia="Times New Roman" w:cs="Times New Roman"/>
          <w:szCs w:val="24"/>
        </w:rPr>
        <w:tab/>
      </w:r>
      <w:r>
        <w:rPr>
          <w:rFonts w:eastAsia="Times New Roman" w:cs="Times New Roman"/>
          <w:b/>
          <w:bCs/>
          <w:szCs w:val="24"/>
        </w:rPr>
        <w:t>Summary of Chapter 1.</w:t>
      </w:r>
    </w:p>
    <w:p w14:paraId="4F0396A5" w14:textId="0B7223D9" w:rsidR="00C444B9" w:rsidRDefault="00DA76EF" w:rsidP="00DA76EF">
      <w:r>
        <w:tab/>
        <w:t xml:space="preserve">Chapter 1 covers three important topics, vital for the research. First of all, financial supply chain management concept was introduced. A common misconception that financial and regular supply chain management are concepts that differ drastically was argued based on a spectrum of literature. Out of all definitions presented, none signified that the concepts are not tightly interconnected. Moreover, such cross-paper analysis provided the research with a comprehensive outlook of FSCM. </w:t>
      </w:r>
    </w:p>
    <w:p w14:paraId="0E029E9C" w14:textId="17AAA6D5" w:rsidR="00DA76EF" w:rsidRDefault="00DA76EF" w:rsidP="00DA76EF">
      <w:r>
        <w:tab/>
        <w:t>Secondly, an overview of financial supply chain solutions was performed. 7 were presented: Factoring, Reverse Factoring, Dynamic/Invoice Discounting, Revenue-Sharing Contracts, Inventory Financing, VMI and Consignment stock. Out of them, 3 were chosen: Factoring, Reverse Factoring and Inventory Financing. The main reason for such choice is they are directly influencing the working capital and cash conversion cycle component, while the other do it by implication.</w:t>
      </w:r>
    </w:p>
    <w:p w14:paraId="055E7F5D" w14:textId="4E4E2D81" w:rsidR="00DA76EF" w:rsidRDefault="00DA76EF" w:rsidP="00DA76EF">
      <w:pPr>
        <w:rPr>
          <w:rFonts w:eastAsia="Times New Roman" w:cs="Times New Roman"/>
          <w:szCs w:val="24"/>
        </w:rPr>
      </w:pPr>
      <w:r>
        <w:tab/>
        <w:t xml:space="preserve">And lastly, </w:t>
      </w:r>
      <w:r w:rsidR="00AA33C8">
        <w:t xml:space="preserve">the concept of working capital (single company and collaborative) was described and explained. This is a fundamental concept to the research, so the introduction to it is essential to develop the latter further. </w:t>
      </w:r>
    </w:p>
    <w:p w14:paraId="52BB2197" w14:textId="5F88F2E0" w:rsidR="00C444B9" w:rsidRDefault="00C444B9" w:rsidP="005D0E72">
      <w:pPr>
        <w:spacing w:before="120" w:after="120" w:line="240" w:lineRule="auto"/>
        <w:ind w:right="-19"/>
        <w:rPr>
          <w:rFonts w:eastAsia="Times New Roman" w:cs="Times New Roman"/>
          <w:szCs w:val="24"/>
        </w:rPr>
      </w:pPr>
    </w:p>
    <w:p w14:paraId="23DA6C25" w14:textId="5D90BBB8" w:rsidR="00C444B9" w:rsidRDefault="00C444B9" w:rsidP="005D0E72">
      <w:pPr>
        <w:spacing w:before="120" w:after="120" w:line="240" w:lineRule="auto"/>
        <w:ind w:right="-19"/>
        <w:rPr>
          <w:rFonts w:eastAsia="Times New Roman" w:cs="Times New Roman"/>
          <w:szCs w:val="24"/>
        </w:rPr>
      </w:pPr>
    </w:p>
    <w:p w14:paraId="2F75ADD8" w14:textId="77777777" w:rsidR="000F3476" w:rsidRDefault="000F3476" w:rsidP="005D0E72">
      <w:pPr>
        <w:spacing w:before="120" w:after="120" w:line="240" w:lineRule="auto"/>
        <w:ind w:right="-19"/>
        <w:rPr>
          <w:rFonts w:eastAsia="Times New Roman" w:cs="Times New Roman"/>
          <w:szCs w:val="24"/>
        </w:rPr>
      </w:pPr>
    </w:p>
    <w:p w14:paraId="650B56DD" w14:textId="77777777" w:rsidR="000F3476" w:rsidRDefault="000F3476" w:rsidP="005D0E72">
      <w:pPr>
        <w:spacing w:before="120" w:after="120" w:line="240" w:lineRule="auto"/>
        <w:ind w:right="-19"/>
        <w:rPr>
          <w:rFonts w:eastAsia="Times New Roman" w:cs="Times New Roman"/>
          <w:szCs w:val="24"/>
        </w:rPr>
      </w:pPr>
    </w:p>
    <w:p w14:paraId="30A225A1" w14:textId="77777777" w:rsidR="000F3476" w:rsidRDefault="000F3476" w:rsidP="005D0E72">
      <w:pPr>
        <w:spacing w:before="120" w:after="120" w:line="240" w:lineRule="auto"/>
        <w:ind w:right="-19"/>
        <w:rPr>
          <w:rFonts w:eastAsia="Times New Roman" w:cs="Times New Roman"/>
          <w:szCs w:val="24"/>
        </w:rPr>
      </w:pPr>
    </w:p>
    <w:p w14:paraId="70E02E3E" w14:textId="77777777" w:rsidR="000F3476" w:rsidRDefault="000F3476" w:rsidP="005D0E72">
      <w:pPr>
        <w:spacing w:before="120" w:after="120" w:line="240" w:lineRule="auto"/>
        <w:ind w:right="-19"/>
        <w:rPr>
          <w:rFonts w:eastAsia="Times New Roman" w:cs="Times New Roman"/>
          <w:szCs w:val="24"/>
        </w:rPr>
      </w:pPr>
    </w:p>
    <w:p w14:paraId="31F05715" w14:textId="77777777" w:rsidR="000F3476" w:rsidRDefault="000F3476" w:rsidP="005D0E72">
      <w:pPr>
        <w:spacing w:before="120" w:after="120" w:line="240" w:lineRule="auto"/>
        <w:ind w:right="-19"/>
        <w:rPr>
          <w:rFonts w:eastAsia="Times New Roman" w:cs="Times New Roman"/>
          <w:szCs w:val="24"/>
        </w:rPr>
      </w:pPr>
    </w:p>
    <w:p w14:paraId="5C0E7DEA" w14:textId="77777777" w:rsidR="000F3476" w:rsidRDefault="000F3476" w:rsidP="005D0E72">
      <w:pPr>
        <w:spacing w:before="120" w:after="120" w:line="240" w:lineRule="auto"/>
        <w:ind w:right="-19"/>
        <w:rPr>
          <w:rFonts w:eastAsia="Times New Roman" w:cs="Times New Roman"/>
          <w:szCs w:val="24"/>
        </w:rPr>
      </w:pPr>
    </w:p>
    <w:p w14:paraId="578F9FC2" w14:textId="77777777" w:rsidR="000F3476" w:rsidRDefault="000F3476" w:rsidP="005D0E72">
      <w:pPr>
        <w:spacing w:before="120" w:after="120" w:line="240" w:lineRule="auto"/>
        <w:ind w:right="-19"/>
        <w:rPr>
          <w:rFonts w:eastAsia="Times New Roman" w:cs="Times New Roman"/>
          <w:szCs w:val="24"/>
        </w:rPr>
      </w:pPr>
    </w:p>
    <w:p w14:paraId="1D20757A" w14:textId="77777777" w:rsidR="000F3476" w:rsidRDefault="000F3476" w:rsidP="005D0E72">
      <w:pPr>
        <w:spacing w:before="120" w:after="120" w:line="240" w:lineRule="auto"/>
        <w:ind w:right="-19"/>
        <w:rPr>
          <w:rFonts w:eastAsia="Times New Roman" w:cs="Times New Roman"/>
          <w:szCs w:val="24"/>
        </w:rPr>
      </w:pPr>
    </w:p>
    <w:p w14:paraId="31880D62" w14:textId="77777777" w:rsidR="000F3476" w:rsidRDefault="000F3476" w:rsidP="005D0E72">
      <w:pPr>
        <w:spacing w:before="120" w:after="120" w:line="240" w:lineRule="auto"/>
        <w:ind w:right="-19"/>
        <w:rPr>
          <w:rFonts w:eastAsia="Times New Roman" w:cs="Times New Roman"/>
          <w:szCs w:val="24"/>
        </w:rPr>
      </w:pPr>
    </w:p>
    <w:p w14:paraId="0F816D06" w14:textId="77777777" w:rsidR="000F3476" w:rsidRDefault="000F3476" w:rsidP="005D0E72">
      <w:pPr>
        <w:spacing w:before="120" w:after="120" w:line="240" w:lineRule="auto"/>
        <w:ind w:right="-19"/>
        <w:rPr>
          <w:rFonts w:eastAsia="Times New Roman" w:cs="Times New Roman"/>
          <w:szCs w:val="24"/>
        </w:rPr>
      </w:pPr>
    </w:p>
    <w:p w14:paraId="0450E143" w14:textId="77777777" w:rsidR="000F3476" w:rsidRDefault="000F3476" w:rsidP="005D0E72">
      <w:pPr>
        <w:spacing w:before="120" w:after="120" w:line="240" w:lineRule="auto"/>
        <w:ind w:right="-19"/>
        <w:rPr>
          <w:rFonts w:eastAsia="Times New Roman" w:cs="Times New Roman"/>
          <w:szCs w:val="24"/>
        </w:rPr>
      </w:pPr>
    </w:p>
    <w:p w14:paraId="4C67E698" w14:textId="77777777" w:rsidR="000F3476" w:rsidRDefault="000F3476" w:rsidP="005D0E72">
      <w:pPr>
        <w:spacing w:before="120" w:after="120" w:line="240" w:lineRule="auto"/>
        <w:ind w:right="-19"/>
        <w:rPr>
          <w:rFonts w:eastAsia="Times New Roman" w:cs="Times New Roman"/>
          <w:szCs w:val="24"/>
        </w:rPr>
      </w:pPr>
    </w:p>
    <w:p w14:paraId="10504135" w14:textId="77777777" w:rsidR="000F3476" w:rsidRDefault="000F3476" w:rsidP="005D0E72">
      <w:pPr>
        <w:spacing w:before="120" w:after="120" w:line="240" w:lineRule="auto"/>
        <w:ind w:right="-19"/>
        <w:rPr>
          <w:rFonts w:eastAsia="Times New Roman" w:cs="Times New Roman"/>
          <w:szCs w:val="24"/>
        </w:rPr>
      </w:pPr>
    </w:p>
    <w:p w14:paraId="7091CB8E" w14:textId="3F2295BB" w:rsidR="005D0E72" w:rsidRDefault="005D0E72" w:rsidP="00C444B9">
      <w:pPr>
        <w:pStyle w:val="Heading1"/>
        <w:jc w:val="left"/>
        <w:rPr>
          <w:rFonts w:eastAsia="Times New Roman"/>
        </w:rPr>
      </w:pPr>
      <w:bookmarkStart w:id="6" w:name="_Toc136313584"/>
      <w:r w:rsidRPr="005D0E72">
        <w:rPr>
          <w:rFonts w:eastAsia="Times New Roman"/>
        </w:rPr>
        <w:lastRenderedPageBreak/>
        <w:t>Chapter 2. Joint working</w:t>
      </w:r>
      <w:r>
        <w:rPr>
          <w:rFonts w:eastAsia="Times New Roman"/>
        </w:rPr>
        <w:t xml:space="preserve"> </w:t>
      </w:r>
      <w:r w:rsidRPr="005D0E72">
        <w:rPr>
          <w:rFonts w:eastAsia="Times New Roman"/>
        </w:rPr>
        <w:t>capital cost reduction and</w:t>
      </w:r>
      <w:r>
        <w:rPr>
          <w:rFonts w:eastAsia="Times New Roman"/>
        </w:rPr>
        <w:t xml:space="preserve"> </w:t>
      </w:r>
      <w:r w:rsidRPr="005D0E72">
        <w:rPr>
          <w:rFonts w:eastAsia="Times New Roman"/>
        </w:rPr>
        <w:t>redistribution methodology</w:t>
      </w:r>
      <w:bookmarkEnd w:id="6"/>
    </w:p>
    <w:p w14:paraId="572221B8" w14:textId="681E7C62" w:rsidR="00C12D25" w:rsidRDefault="00C444B9" w:rsidP="00C12D25">
      <w:pPr>
        <w:pStyle w:val="Heading2"/>
        <w:rPr>
          <w:rFonts w:eastAsia="Times New Roman"/>
        </w:rPr>
      </w:pPr>
      <w:bookmarkStart w:id="7" w:name="_Toc136313585"/>
      <w:r w:rsidRPr="000F3476">
        <w:rPr>
          <w:rFonts w:eastAsia="Times New Roman"/>
        </w:rPr>
        <w:t>2.</w:t>
      </w:r>
      <w:r w:rsidR="00C12D25" w:rsidRPr="000F3476">
        <w:rPr>
          <w:rFonts w:eastAsia="Times New Roman"/>
        </w:rPr>
        <w:t>1. Working capital costs</w:t>
      </w:r>
      <w:bookmarkEnd w:id="7"/>
    </w:p>
    <w:p w14:paraId="340CEFFD" w14:textId="3A8809D4" w:rsidR="00C12D25" w:rsidRPr="000F3476" w:rsidRDefault="00284464" w:rsidP="000F3476">
      <w:r w:rsidRPr="000F3476">
        <w:rPr>
          <w:b/>
          <w:bCs/>
        </w:rPr>
        <w:t>2</w:t>
      </w:r>
      <w:r w:rsidR="00C12D25" w:rsidRPr="000F3476">
        <w:rPr>
          <w:b/>
          <w:bCs/>
        </w:rPr>
        <w:t>.1.1. Single company costs</w:t>
      </w:r>
      <w:r w:rsidR="00C444B9" w:rsidRPr="000F3476">
        <w:rPr>
          <w:b/>
          <w:bCs/>
        </w:rPr>
        <w:t>.</w:t>
      </w:r>
      <w:r w:rsidR="00C444B9" w:rsidRPr="000F3476">
        <w:t xml:space="preserve"> </w:t>
      </w:r>
      <w:r w:rsidR="00C12D25" w:rsidRPr="000F3476">
        <w:rPr>
          <w:rFonts w:cs="Times New Roman"/>
        </w:rPr>
        <w:t>Once the concept of CCCC is established, it is required to decide, how to calculate the costs burdening the company regarding its working capital.</w:t>
      </w:r>
    </w:p>
    <w:p w14:paraId="6F5F8E0E" w14:textId="10A63B55" w:rsidR="00C12D25" w:rsidRDefault="00C12D25" w:rsidP="000F3476">
      <w:pPr>
        <w:rPr>
          <w:rFonts w:cs="Times New Roman"/>
          <w:szCs w:val="24"/>
        </w:rPr>
      </w:pPr>
      <w:r w:rsidRPr="009C6691">
        <w:rPr>
          <w:rFonts w:cs="Times New Roman"/>
          <w:szCs w:val="24"/>
        </w:rPr>
        <w:tab/>
        <w:t>One of the possible ways to calculate working capital costs</w:t>
      </w:r>
      <w:r>
        <w:rPr>
          <w:rFonts w:cs="Times New Roman"/>
          <w:szCs w:val="24"/>
        </w:rPr>
        <w:t xml:space="preserve"> of a single company</w:t>
      </w:r>
      <w:r w:rsidRPr="009C6691">
        <w:rPr>
          <w:rFonts w:cs="Times New Roman"/>
          <w:szCs w:val="24"/>
        </w:rPr>
        <w:t xml:space="preserve"> was proposed b</w:t>
      </w:r>
      <w:r>
        <w:rPr>
          <w:rFonts w:cs="Times New Roman"/>
          <w:szCs w:val="24"/>
        </w:rPr>
        <w:t>y</w:t>
      </w:r>
      <w:r w:rsidRPr="00702054">
        <w:rPr>
          <w:rFonts w:cs="Times New Roman"/>
          <w:szCs w:val="24"/>
        </w:rPr>
        <w:t xml:space="preserve"> </w:t>
      </w:r>
      <w:sdt>
        <w:sdtPr>
          <w:rPr>
            <w:rFonts w:cs="Times New Roman"/>
            <w:szCs w:val="24"/>
          </w:rPr>
          <w:id w:val="-75373878"/>
          <w:citation/>
        </w:sdtPr>
        <w:sdtContent>
          <w:r>
            <w:rPr>
              <w:rFonts w:cs="Times New Roman"/>
              <w:szCs w:val="24"/>
            </w:rPr>
            <w:fldChar w:fldCharType="begin"/>
          </w:r>
          <w:r>
            <w:rPr>
              <w:rFonts w:cs="Times New Roman"/>
              <w:szCs w:val="24"/>
            </w:rPr>
            <w:instrText xml:space="preserve"> CITATION Vis13 \l 1033 </w:instrText>
          </w:r>
          <w:r>
            <w:rPr>
              <w:rFonts w:cs="Times New Roman"/>
              <w:szCs w:val="24"/>
            </w:rPr>
            <w:fldChar w:fldCharType="separate"/>
          </w:r>
          <w:r w:rsidR="006D4B5F" w:rsidRPr="006D4B5F">
            <w:rPr>
              <w:rFonts w:cs="Times New Roman"/>
              <w:noProof/>
              <w:szCs w:val="24"/>
            </w:rPr>
            <w:t>(Viskari &amp; Karri, 2013)</w:t>
          </w:r>
          <w:r>
            <w:rPr>
              <w:rFonts w:cs="Times New Roman"/>
              <w:szCs w:val="24"/>
            </w:rPr>
            <w:fldChar w:fldCharType="end"/>
          </w:r>
        </w:sdtContent>
      </w:sdt>
      <w:r w:rsidRPr="009C6691">
        <w:rPr>
          <w:rFonts w:cs="Times New Roman"/>
          <w:szCs w:val="24"/>
        </w:rPr>
        <w:t>:</w:t>
      </w:r>
    </w:p>
    <w:p w14:paraId="3FD9A46D" w14:textId="0D9E38B5" w:rsidR="00C12D25" w:rsidRPr="00C444B9" w:rsidRDefault="00C12D25" w:rsidP="00C12D25">
      <w:pPr>
        <w:rPr>
          <w:rFonts w:cs="Times New Roman"/>
          <w:i/>
          <w:szCs w:val="24"/>
        </w:rPr>
      </w:pPr>
      <m:oMathPara>
        <m:oMath>
          <m:r>
            <w:rPr>
              <w:rFonts w:ascii="Cambria Math" w:hAnsi="Cambria Math" w:cs="Times New Roman"/>
              <w:szCs w:val="24"/>
            </w:rPr>
            <m:t xml:space="preserve">FC=Inv × </m:t>
          </m:r>
          <m:d>
            <m:dPr>
              <m:begChr m:val="["/>
              <m:endChr m:val="]"/>
              <m:ctrlPr>
                <w:rPr>
                  <w:rFonts w:ascii="Cambria Math" w:hAnsi="Cambria Math" w:cs="Times New Roman"/>
                  <w:i/>
                  <w:szCs w:val="24"/>
                </w:rPr>
              </m:ctrlPr>
            </m:dPr>
            <m:e>
              <m:sSup>
                <m:sSupPr>
                  <m:ctrlPr>
                    <w:rPr>
                      <w:rFonts w:ascii="Cambria Math" w:hAnsi="Cambria Math" w:cs="Times New Roman"/>
                      <w:i/>
                      <w:szCs w:val="24"/>
                    </w:rPr>
                  </m:ctrlPr>
                </m:sSupPr>
                <m:e>
                  <m:d>
                    <m:dPr>
                      <m:ctrlPr>
                        <w:rPr>
                          <w:rFonts w:ascii="Cambria Math" w:hAnsi="Cambria Math" w:cs="Times New Roman"/>
                          <w:i/>
                          <w:szCs w:val="24"/>
                        </w:rPr>
                      </m:ctrlPr>
                    </m:dPr>
                    <m:e>
                      <m:r>
                        <w:rPr>
                          <w:rFonts w:ascii="Cambria Math" w:hAnsi="Cambria Math" w:cs="Times New Roman"/>
                          <w:szCs w:val="24"/>
                        </w:rPr>
                        <m:t>1+c</m:t>
                      </m:r>
                    </m:e>
                  </m:d>
                </m:e>
                <m:sup>
                  <m:f>
                    <m:fPr>
                      <m:ctrlPr>
                        <w:rPr>
                          <w:rFonts w:ascii="Cambria Math" w:hAnsi="Cambria Math" w:cs="Times New Roman"/>
                          <w:i/>
                          <w:szCs w:val="24"/>
                        </w:rPr>
                      </m:ctrlPr>
                    </m:fPr>
                    <m:num>
                      <m:r>
                        <w:rPr>
                          <w:rFonts w:ascii="Cambria Math" w:hAnsi="Cambria Math" w:cs="Times New Roman"/>
                          <w:szCs w:val="24"/>
                        </w:rPr>
                        <m:t>DIO</m:t>
                      </m:r>
                    </m:num>
                    <m:den>
                      <m:r>
                        <w:rPr>
                          <w:rFonts w:ascii="Cambria Math" w:hAnsi="Cambria Math" w:cs="Times New Roman"/>
                          <w:szCs w:val="24"/>
                        </w:rPr>
                        <m:t>365</m:t>
                      </m:r>
                    </m:den>
                  </m:f>
                </m:sup>
              </m:sSup>
              <m:r>
                <w:rPr>
                  <w:rFonts w:ascii="Cambria Math" w:hAnsi="Cambria Math" w:cs="Times New Roman"/>
                  <w:szCs w:val="24"/>
                </w:rPr>
                <m:t>-1</m:t>
              </m:r>
            </m:e>
          </m:d>
          <m:r>
            <w:rPr>
              <w:rFonts w:ascii="Cambria Math" w:hAnsi="Cambria Math" w:cs="Times New Roman"/>
              <w:szCs w:val="24"/>
            </w:rPr>
            <m:t xml:space="preserve">+AR × </m:t>
          </m:r>
          <m:d>
            <m:dPr>
              <m:begChr m:val="["/>
              <m:endChr m:val="]"/>
              <m:ctrlPr>
                <w:rPr>
                  <w:rFonts w:ascii="Cambria Math" w:hAnsi="Cambria Math" w:cs="Times New Roman"/>
                  <w:i/>
                  <w:szCs w:val="24"/>
                </w:rPr>
              </m:ctrlPr>
            </m:dPr>
            <m:e>
              <m:sSup>
                <m:sSupPr>
                  <m:ctrlPr>
                    <w:rPr>
                      <w:rFonts w:ascii="Cambria Math" w:hAnsi="Cambria Math" w:cs="Times New Roman"/>
                      <w:i/>
                      <w:szCs w:val="24"/>
                    </w:rPr>
                  </m:ctrlPr>
                </m:sSupPr>
                <m:e>
                  <m:d>
                    <m:dPr>
                      <m:ctrlPr>
                        <w:rPr>
                          <w:rFonts w:ascii="Cambria Math" w:hAnsi="Cambria Math" w:cs="Times New Roman"/>
                          <w:i/>
                          <w:szCs w:val="24"/>
                        </w:rPr>
                      </m:ctrlPr>
                    </m:dPr>
                    <m:e>
                      <m:r>
                        <w:rPr>
                          <w:rFonts w:ascii="Cambria Math" w:hAnsi="Cambria Math" w:cs="Times New Roman"/>
                          <w:szCs w:val="24"/>
                        </w:rPr>
                        <m:t>1+c</m:t>
                      </m:r>
                    </m:e>
                  </m:d>
                </m:e>
                <m:sup>
                  <m:f>
                    <m:fPr>
                      <m:ctrlPr>
                        <w:rPr>
                          <w:rFonts w:ascii="Cambria Math" w:hAnsi="Cambria Math" w:cs="Times New Roman"/>
                          <w:i/>
                          <w:szCs w:val="24"/>
                        </w:rPr>
                      </m:ctrlPr>
                    </m:fPr>
                    <m:num>
                      <m:r>
                        <w:rPr>
                          <w:rFonts w:ascii="Cambria Math" w:hAnsi="Cambria Math" w:cs="Times New Roman"/>
                          <w:szCs w:val="24"/>
                        </w:rPr>
                        <m:t>DRO</m:t>
                      </m:r>
                    </m:num>
                    <m:den>
                      <m:r>
                        <w:rPr>
                          <w:rFonts w:ascii="Cambria Math" w:hAnsi="Cambria Math" w:cs="Times New Roman"/>
                          <w:szCs w:val="24"/>
                        </w:rPr>
                        <m:t>365</m:t>
                      </m:r>
                    </m:den>
                  </m:f>
                </m:sup>
              </m:sSup>
              <m:r>
                <w:rPr>
                  <w:rFonts w:ascii="Cambria Math" w:hAnsi="Cambria Math" w:cs="Times New Roman"/>
                  <w:szCs w:val="24"/>
                </w:rPr>
                <m:t>-1</m:t>
              </m:r>
            </m:e>
          </m:d>
          <m:r>
            <w:rPr>
              <w:rFonts w:ascii="Cambria Math" w:hAnsi="Cambria Math" w:cs="Times New Roman"/>
              <w:szCs w:val="24"/>
            </w:rPr>
            <m:t xml:space="preserve">-AP × </m:t>
          </m:r>
          <m:d>
            <m:dPr>
              <m:begChr m:val="["/>
              <m:endChr m:val="]"/>
              <m:ctrlPr>
                <w:rPr>
                  <w:rFonts w:ascii="Cambria Math" w:hAnsi="Cambria Math" w:cs="Times New Roman"/>
                  <w:i/>
                  <w:szCs w:val="24"/>
                </w:rPr>
              </m:ctrlPr>
            </m:dPr>
            <m:e>
              <m:sSup>
                <m:sSupPr>
                  <m:ctrlPr>
                    <w:rPr>
                      <w:rFonts w:ascii="Cambria Math" w:hAnsi="Cambria Math" w:cs="Times New Roman"/>
                      <w:i/>
                      <w:szCs w:val="24"/>
                    </w:rPr>
                  </m:ctrlPr>
                </m:sSupPr>
                <m:e>
                  <m:d>
                    <m:dPr>
                      <m:ctrlPr>
                        <w:rPr>
                          <w:rFonts w:ascii="Cambria Math" w:hAnsi="Cambria Math" w:cs="Times New Roman"/>
                          <w:i/>
                          <w:szCs w:val="24"/>
                        </w:rPr>
                      </m:ctrlPr>
                    </m:dPr>
                    <m:e>
                      <m:r>
                        <w:rPr>
                          <w:rFonts w:ascii="Cambria Math" w:hAnsi="Cambria Math" w:cs="Times New Roman"/>
                          <w:szCs w:val="24"/>
                        </w:rPr>
                        <m:t>1+c</m:t>
                      </m:r>
                    </m:e>
                  </m:d>
                </m:e>
                <m:sup>
                  <m:f>
                    <m:fPr>
                      <m:ctrlPr>
                        <w:rPr>
                          <w:rFonts w:ascii="Cambria Math" w:hAnsi="Cambria Math" w:cs="Times New Roman"/>
                          <w:i/>
                          <w:szCs w:val="24"/>
                        </w:rPr>
                      </m:ctrlPr>
                    </m:fPr>
                    <m:num>
                      <m:r>
                        <w:rPr>
                          <w:rFonts w:ascii="Cambria Math" w:hAnsi="Cambria Math" w:cs="Times New Roman"/>
                          <w:szCs w:val="24"/>
                        </w:rPr>
                        <m:t>DPO</m:t>
                      </m:r>
                    </m:num>
                    <m:den>
                      <m:r>
                        <w:rPr>
                          <w:rFonts w:ascii="Cambria Math" w:hAnsi="Cambria Math" w:cs="Times New Roman"/>
                          <w:szCs w:val="24"/>
                        </w:rPr>
                        <m:t>365</m:t>
                      </m:r>
                    </m:den>
                  </m:f>
                </m:sup>
              </m:sSup>
              <m:r>
                <w:rPr>
                  <w:rFonts w:ascii="Cambria Math" w:hAnsi="Cambria Math" w:cs="Times New Roman"/>
                  <w:szCs w:val="24"/>
                </w:rPr>
                <m:t>-1</m:t>
              </m:r>
            </m:e>
          </m:d>
          <m:r>
            <w:rPr>
              <w:rFonts w:ascii="Cambria Math" w:hAnsi="Cambria Math" w:cs="Times New Roman"/>
              <w:szCs w:val="24"/>
            </w:rPr>
            <m:t>,</m:t>
          </m:r>
        </m:oMath>
      </m:oMathPara>
    </w:p>
    <w:p w14:paraId="1B85AE76" w14:textId="4A5799C4" w:rsidR="00C12D25" w:rsidRPr="009C6691" w:rsidRDefault="00C444B9" w:rsidP="000F3476">
      <w:pPr>
        <w:ind w:firstLine="708"/>
        <w:rPr>
          <w:rFonts w:cs="Times New Roman"/>
          <w:szCs w:val="24"/>
        </w:rPr>
      </w:pPr>
      <w:r w:rsidRPr="000F3476">
        <w:rPr>
          <w:rFonts w:cs="Times New Roman"/>
          <w:szCs w:val="24"/>
        </w:rPr>
        <w:t>w</w:t>
      </w:r>
      <w:r w:rsidR="00C12D25" w:rsidRPr="000F3476">
        <w:rPr>
          <w:rFonts w:cs="Times New Roman"/>
          <w:szCs w:val="24"/>
        </w:rPr>
        <w:t>here</w:t>
      </w:r>
      <w:r w:rsidRPr="000F3476">
        <w:rPr>
          <w:rFonts w:cs="Times New Roman"/>
          <w:szCs w:val="24"/>
        </w:rPr>
        <w:t>:</w:t>
      </w:r>
      <w:r w:rsidR="00C12D25" w:rsidRPr="009C6691">
        <w:rPr>
          <w:rFonts w:cs="Times New Roman"/>
          <w:szCs w:val="24"/>
        </w:rPr>
        <w:t xml:space="preserve"> </w:t>
      </w:r>
    </w:p>
    <w:p w14:paraId="72829591" w14:textId="0109ACDD" w:rsidR="00C12D25" w:rsidRPr="009C6691" w:rsidRDefault="00C12D25" w:rsidP="00C12D25">
      <w:pPr>
        <w:rPr>
          <w:rFonts w:cs="Times New Roman"/>
          <w:szCs w:val="24"/>
        </w:rPr>
      </w:pPr>
      <w:r w:rsidRPr="009C6691">
        <w:rPr>
          <w:rFonts w:cs="Times New Roman"/>
          <w:szCs w:val="24"/>
        </w:rPr>
        <w:tab/>
      </w:r>
      <w:r w:rsidRPr="009C6691">
        <w:rPr>
          <w:rFonts w:cs="Times New Roman"/>
          <w:szCs w:val="24"/>
        </w:rPr>
        <w:tab/>
      </w:r>
      <w:r>
        <w:rPr>
          <w:rFonts w:cs="Times New Roman"/>
          <w:szCs w:val="24"/>
        </w:rPr>
        <w:t>Inv</w:t>
      </w:r>
      <w:r w:rsidRPr="009C6691">
        <w:rPr>
          <w:rFonts w:cs="Times New Roman"/>
          <w:szCs w:val="24"/>
        </w:rPr>
        <w:t xml:space="preserve"> – </w:t>
      </w:r>
      <w:r w:rsidR="00F576D8">
        <w:rPr>
          <w:rFonts w:cs="Times New Roman"/>
          <w:szCs w:val="24"/>
        </w:rPr>
        <w:t>value</w:t>
      </w:r>
      <w:r w:rsidRPr="009C6691">
        <w:rPr>
          <w:rFonts w:cs="Times New Roman"/>
          <w:szCs w:val="24"/>
        </w:rPr>
        <w:t xml:space="preserve"> of inventory in the end of the year,</w:t>
      </w:r>
    </w:p>
    <w:p w14:paraId="16B0DE6E" w14:textId="5CD4F1BB" w:rsidR="00C12D25" w:rsidRPr="009C6691" w:rsidRDefault="00C12D25" w:rsidP="00C12D25">
      <w:pPr>
        <w:rPr>
          <w:rFonts w:cs="Times New Roman"/>
          <w:szCs w:val="24"/>
        </w:rPr>
      </w:pPr>
      <w:r w:rsidRPr="009C6691">
        <w:rPr>
          <w:rFonts w:cs="Times New Roman"/>
          <w:szCs w:val="24"/>
        </w:rPr>
        <w:tab/>
      </w:r>
      <w:r w:rsidRPr="009C6691">
        <w:rPr>
          <w:rFonts w:cs="Times New Roman"/>
          <w:szCs w:val="24"/>
        </w:rPr>
        <w:tab/>
        <w:t xml:space="preserve">AR – </w:t>
      </w:r>
      <w:r w:rsidR="00F576D8">
        <w:rPr>
          <w:rFonts w:cs="Times New Roman"/>
          <w:szCs w:val="24"/>
        </w:rPr>
        <w:t>value</w:t>
      </w:r>
      <w:r w:rsidRPr="009C6691">
        <w:rPr>
          <w:rFonts w:cs="Times New Roman"/>
          <w:szCs w:val="24"/>
        </w:rPr>
        <w:t xml:space="preserve"> of accounts receivables in the end of the year,</w:t>
      </w:r>
    </w:p>
    <w:p w14:paraId="1A51D417" w14:textId="0691BC70" w:rsidR="00C12D25" w:rsidRPr="009C6691" w:rsidRDefault="00C12D25" w:rsidP="00C12D25">
      <w:pPr>
        <w:rPr>
          <w:rFonts w:cs="Times New Roman"/>
          <w:szCs w:val="24"/>
        </w:rPr>
      </w:pPr>
      <w:r w:rsidRPr="009C6691">
        <w:rPr>
          <w:rFonts w:cs="Times New Roman"/>
          <w:szCs w:val="24"/>
        </w:rPr>
        <w:tab/>
      </w:r>
      <w:r w:rsidRPr="009C6691">
        <w:rPr>
          <w:rFonts w:cs="Times New Roman"/>
          <w:szCs w:val="24"/>
        </w:rPr>
        <w:tab/>
        <w:t xml:space="preserve">AP – </w:t>
      </w:r>
      <w:r w:rsidR="00F576D8">
        <w:rPr>
          <w:rFonts w:cs="Times New Roman"/>
          <w:szCs w:val="24"/>
        </w:rPr>
        <w:t>value</w:t>
      </w:r>
      <w:r w:rsidRPr="009C6691">
        <w:rPr>
          <w:rFonts w:cs="Times New Roman"/>
          <w:szCs w:val="24"/>
        </w:rPr>
        <w:t xml:space="preserve"> of accounts receivables in the end of the year,</w:t>
      </w:r>
    </w:p>
    <w:p w14:paraId="50423DB0" w14:textId="77777777" w:rsidR="00C12D25" w:rsidRPr="009C6691" w:rsidRDefault="00C12D25" w:rsidP="00C12D25">
      <w:pPr>
        <w:rPr>
          <w:rFonts w:cs="Times New Roman"/>
          <w:szCs w:val="24"/>
        </w:rPr>
      </w:pPr>
      <w:r w:rsidRPr="009C6691">
        <w:rPr>
          <w:rFonts w:cs="Times New Roman"/>
          <w:szCs w:val="24"/>
        </w:rPr>
        <w:tab/>
      </w:r>
      <w:r w:rsidRPr="009C6691">
        <w:rPr>
          <w:rFonts w:cs="Times New Roman"/>
          <w:szCs w:val="24"/>
        </w:rPr>
        <w:tab/>
        <w:t>DIO, DRO, DPO – components of CCC</w:t>
      </w:r>
    </w:p>
    <w:p w14:paraId="18455FC8" w14:textId="77777777" w:rsidR="00C12D25" w:rsidRPr="009C6691" w:rsidRDefault="00C12D25" w:rsidP="00C12D25">
      <w:pPr>
        <w:rPr>
          <w:rFonts w:cs="Times New Roman"/>
          <w:szCs w:val="24"/>
        </w:rPr>
      </w:pPr>
      <w:r w:rsidRPr="009C6691">
        <w:rPr>
          <w:rFonts w:cs="Times New Roman"/>
          <w:szCs w:val="24"/>
        </w:rPr>
        <w:tab/>
      </w:r>
      <w:r w:rsidRPr="009C6691">
        <w:rPr>
          <w:rFonts w:cs="Times New Roman"/>
          <w:szCs w:val="24"/>
        </w:rPr>
        <w:tab/>
      </w:r>
      <w:r>
        <w:rPr>
          <w:rFonts w:cs="Times New Roman"/>
          <w:szCs w:val="24"/>
        </w:rPr>
        <w:t>c</w:t>
      </w:r>
      <w:r w:rsidRPr="009C6691">
        <w:rPr>
          <w:rFonts w:cs="Times New Roman"/>
          <w:szCs w:val="24"/>
        </w:rPr>
        <w:t xml:space="preserve"> – cost of capital</w:t>
      </w:r>
    </w:p>
    <w:p w14:paraId="38784323" w14:textId="77777777" w:rsidR="00C12D25" w:rsidRPr="009C6691" w:rsidRDefault="00C12D25" w:rsidP="00C12D25">
      <w:pPr>
        <w:ind w:firstLine="708"/>
        <w:rPr>
          <w:rFonts w:cs="Times New Roman"/>
          <w:szCs w:val="24"/>
        </w:rPr>
      </w:pPr>
      <w:r w:rsidRPr="009C6691">
        <w:rPr>
          <w:rFonts w:cs="Times New Roman"/>
          <w:szCs w:val="24"/>
        </w:rPr>
        <w:t xml:space="preserve">As seen, the formula takes into consideration both the values of working capital components, their intensity over the time period, and the company-unique cost of </w:t>
      </w:r>
      <w:r>
        <w:rPr>
          <w:rFonts w:cs="Times New Roman"/>
          <w:szCs w:val="24"/>
        </w:rPr>
        <w:t>capital</w:t>
      </w:r>
      <w:r w:rsidRPr="009C6691">
        <w:rPr>
          <w:rFonts w:cs="Times New Roman"/>
          <w:szCs w:val="24"/>
        </w:rPr>
        <w:t xml:space="preserve">. This means, that the resulting value will be corresponding with the specifics of each business, making the formula quite representative. </w:t>
      </w:r>
    </w:p>
    <w:p w14:paraId="78B47A7E" w14:textId="77777777" w:rsidR="00C12D25" w:rsidRPr="009C6691" w:rsidRDefault="00C12D25" w:rsidP="00C12D25">
      <w:pPr>
        <w:ind w:firstLine="708"/>
        <w:rPr>
          <w:rFonts w:cs="Times New Roman"/>
          <w:szCs w:val="24"/>
        </w:rPr>
      </w:pPr>
      <w:r w:rsidRPr="009C6691">
        <w:rPr>
          <w:rFonts w:cs="Times New Roman"/>
          <w:szCs w:val="24"/>
        </w:rPr>
        <w:t>What’s also worth mentioning is the resulting value of costs for the entire chain. If we consider supply chain participants as separate entities, then the total costs of working capital for the supply chain will be as follows:</w:t>
      </w:r>
    </w:p>
    <w:p w14:paraId="3ECC1960" w14:textId="77777777" w:rsidR="00C12D25" w:rsidRPr="009C6691" w:rsidRDefault="00000000" w:rsidP="00C12D25">
      <w:pPr>
        <w:ind w:firstLine="708"/>
        <w:rPr>
          <w:rFonts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rPr>
                <m:t>FC</m:t>
              </m:r>
            </m:e>
            <m:sub>
              <m:r>
                <w:rPr>
                  <w:rFonts w:ascii="Cambria Math" w:hAnsi="Cambria Math" w:cs="Times New Roman"/>
                  <w:szCs w:val="24"/>
                </w:rPr>
                <m:t>SC</m:t>
              </m:r>
            </m:sub>
          </m:sSub>
          <m:r>
            <w:rPr>
              <w:rFonts w:ascii="Cambria Math" w:hAnsi="Cambria Math" w:cs="Times New Roman"/>
              <w:szCs w:val="24"/>
            </w:rPr>
            <m:t>=</m:t>
          </m:r>
          <m:nary>
            <m:naryPr>
              <m:chr m:val="∑"/>
              <m:limLoc m:val="undOvr"/>
              <m:subHide m:val="1"/>
              <m:supHide m:val="1"/>
              <m:ctrlPr>
                <w:rPr>
                  <w:rFonts w:ascii="Cambria Math" w:hAnsi="Cambria Math" w:cs="Times New Roman"/>
                  <w:i/>
                  <w:szCs w:val="24"/>
                </w:rPr>
              </m:ctrlPr>
            </m:naryPr>
            <m:sub/>
            <m:sup/>
            <m:e>
              <m:sSub>
                <m:sSubPr>
                  <m:ctrlPr>
                    <w:rPr>
                      <w:rFonts w:ascii="Cambria Math" w:hAnsi="Cambria Math" w:cs="Times New Roman"/>
                      <w:i/>
                      <w:szCs w:val="24"/>
                    </w:rPr>
                  </m:ctrlPr>
                </m:sSubPr>
                <m:e>
                  <m:r>
                    <w:rPr>
                      <w:rFonts w:ascii="Cambria Math" w:hAnsi="Cambria Math" w:cs="Times New Roman"/>
                      <w:szCs w:val="24"/>
                    </w:rPr>
                    <m:t>FC</m:t>
                  </m:r>
                </m:e>
                <m:sub>
                  <m:r>
                    <w:rPr>
                      <w:rFonts w:ascii="Cambria Math" w:hAnsi="Cambria Math" w:cs="Times New Roman"/>
                      <w:szCs w:val="24"/>
                    </w:rPr>
                    <m:t>each participant</m:t>
                  </m:r>
                </m:sub>
              </m:sSub>
            </m:e>
          </m:nary>
        </m:oMath>
      </m:oMathPara>
    </w:p>
    <w:p w14:paraId="36F65D67" w14:textId="77777777" w:rsidR="00C12D25" w:rsidRDefault="00C12D25" w:rsidP="00C12D25">
      <w:r>
        <w:tab/>
        <w:t>Considering the chosen solutions, it is also required to determine the way of calculation of commissions for their usage.</w:t>
      </w:r>
    </w:p>
    <w:p w14:paraId="15005781" w14:textId="05402525" w:rsidR="00C12D25" w:rsidRPr="00560F39" w:rsidRDefault="00284464" w:rsidP="00C12D25">
      <w:r w:rsidRPr="000F3476">
        <w:rPr>
          <w:b/>
          <w:bCs/>
        </w:rPr>
        <w:t>2</w:t>
      </w:r>
      <w:r w:rsidR="00C12D25" w:rsidRPr="000F3476">
        <w:rPr>
          <w:b/>
          <w:bCs/>
        </w:rPr>
        <w:t>.</w:t>
      </w:r>
      <w:r w:rsidRPr="000F3476">
        <w:rPr>
          <w:b/>
          <w:bCs/>
        </w:rPr>
        <w:t>1</w:t>
      </w:r>
      <w:r w:rsidR="00C12D25" w:rsidRPr="000F3476">
        <w:rPr>
          <w:b/>
          <w:bCs/>
        </w:rPr>
        <w:t>.2. Factoring costs</w:t>
      </w:r>
      <w:r w:rsidR="000F3476">
        <w:rPr>
          <w:b/>
          <w:bCs/>
        </w:rPr>
        <w:t xml:space="preserve">. </w:t>
      </w:r>
      <w:r w:rsidR="00C12D25">
        <w:t xml:space="preserve">As was previously mentioned, the commission which </w:t>
      </w:r>
      <w:r w:rsidR="00C12D25" w:rsidRPr="00560F39">
        <w:rPr>
          <w:i/>
          <w:iCs/>
        </w:rPr>
        <w:t>the factor</w:t>
      </w:r>
      <w:r w:rsidR="00C12D25">
        <w:rPr>
          <w:i/>
          <w:iCs/>
        </w:rPr>
        <w:t xml:space="preserve"> </w:t>
      </w:r>
      <w:r w:rsidR="00C12D25">
        <w:t xml:space="preserve">gets for providing the service is a discount from the receivables factored. Therefore, it is logical to </w:t>
      </w:r>
      <w:r w:rsidR="00C12D25">
        <w:lastRenderedPageBreak/>
        <w:t xml:space="preserve">calculate it as the </w:t>
      </w:r>
      <w:r w:rsidR="00C12D25">
        <w:rPr>
          <w:i/>
          <w:iCs/>
        </w:rPr>
        <w:t>share</w:t>
      </w:r>
      <w:r w:rsidR="00C12D25">
        <w:t xml:space="preserve"> of accounts receivables. As this research is aimed at a period overall instead of gradual influence, average of AR is used. Furthermore, the commission is based on the payment period of the ‘buyer’, just as a usual loan. If only factoring was examined in this research, then the mention of payment periods would be appropriate, as, most probably, the payment terms do not change for the buyer. However, as this is not the case and manipulation of terms is a vital part in the study, it seems proper to include it in the formula. </w:t>
      </w:r>
    </w:p>
    <w:p w14:paraId="4929ABCE" w14:textId="77777777" w:rsidR="00C12D25" w:rsidRPr="00560F39" w:rsidRDefault="00C12D25" w:rsidP="00C12D25">
      <w:pPr>
        <w:ind w:firstLine="708"/>
        <w:rPr>
          <w:rFonts w:eastAsiaTheme="minorEastAsia"/>
        </w:rPr>
      </w:pPr>
      <w:r>
        <w:rPr>
          <w:rFonts w:eastAsiaTheme="minorEastAsia"/>
        </w:rPr>
        <w:t>Thus, the c</w:t>
      </w:r>
      <w:r w:rsidRPr="00560F39">
        <w:rPr>
          <w:rFonts w:eastAsiaTheme="minorEastAsia"/>
        </w:rPr>
        <w:t xml:space="preserve">ost of using </w:t>
      </w:r>
      <w:r>
        <w:rPr>
          <w:rFonts w:eastAsiaTheme="minorEastAsia"/>
        </w:rPr>
        <w:t>f</w:t>
      </w:r>
      <w:r w:rsidRPr="00560F39">
        <w:rPr>
          <w:rFonts w:eastAsiaTheme="minorEastAsia"/>
        </w:rPr>
        <w:t xml:space="preserve">actoring </w:t>
      </w:r>
      <w:r>
        <w:rPr>
          <w:rFonts w:eastAsiaTheme="minorEastAsia"/>
        </w:rPr>
        <w:t>s</w:t>
      </w:r>
      <w:r w:rsidRPr="00560F39">
        <w:rPr>
          <w:rFonts w:eastAsiaTheme="minorEastAsia"/>
        </w:rPr>
        <w:t>olution between 2 partners is calculated as follows:</w:t>
      </w:r>
    </w:p>
    <w:p w14:paraId="5EB0E3A9" w14:textId="77777777" w:rsidR="00C12D25" w:rsidRPr="004A7C73" w:rsidRDefault="00000000" w:rsidP="00C12D25">
      <w:pPr>
        <w:rPr>
          <w:rFonts w:eastAsiaTheme="minorEastAsia"/>
        </w:rPr>
      </w:pPr>
      <m:oMathPara>
        <m:oMath>
          <m:sSub>
            <m:sSubPr>
              <m:ctrlPr>
                <w:rPr>
                  <w:rFonts w:ascii="Cambria Math" w:hAnsi="Cambria Math"/>
                  <w:i/>
                </w:rPr>
              </m:ctrlPr>
            </m:sSubPr>
            <m:e>
              <m:r>
                <w:rPr>
                  <w:rFonts w:ascii="Cambria Math" w:hAnsi="Cambria Math"/>
                </w:rPr>
                <m:t>FC</m:t>
              </m:r>
            </m:e>
            <m:sub>
              <m:r>
                <w:rPr>
                  <w:rFonts w:ascii="Cambria Math" w:hAnsi="Cambria Math"/>
                </w:rPr>
                <m:t>F</m:t>
              </m:r>
            </m:sub>
          </m:sSub>
          <m:r>
            <w:rPr>
              <w:rFonts w:ascii="Cambria Math" w:hAnsi="Cambria Math"/>
            </w:rPr>
            <m:t>=x×</m:t>
          </m:r>
          <m:sSubSup>
            <m:sSubSupPr>
              <m:ctrlPr>
                <w:rPr>
                  <w:rFonts w:ascii="Cambria Math" w:hAnsi="Cambria Math"/>
                  <w:i/>
                </w:rPr>
              </m:ctrlPr>
            </m:sSubSupPr>
            <m:e>
              <m:r>
                <w:rPr>
                  <w:rFonts w:ascii="Cambria Math" w:hAnsi="Cambria Math"/>
                </w:rPr>
                <m:t>AAR</m:t>
              </m:r>
            </m:e>
            <m:sub>
              <m:r>
                <w:rPr>
                  <w:rFonts w:ascii="Cambria Math" w:hAnsi="Cambria Math"/>
                </w:rPr>
                <m:t>1</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DPO</m:t>
              </m:r>
            </m:e>
            <m:sub>
              <m:r>
                <w:rPr>
                  <w:rFonts w:ascii="Cambria Math" w:hAnsi="Cambria Math"/>
                </w:rPr>
                <m:t>2</m:t>
              </m:r>
            </m:sub>
            <m:sup>
              <m:r>
                <w:rPr>
                  <w:rFonts w:ascii="Cambria Math" w:hAnsi="Cambria Math"/>
                </w:rPr>
                <m:t>0</m:t>
              </m:r>
            </m:sup>
          </m:sSubSup>
          <m:r>
            <w:rPr>
              <w:rFonts w:ascii="Cambria Math" w:hAnsi="Cambria Math"/>
            </w:rPr>
            <m:t>×</m:t>
          </m:r>
          <m:sSub>
            <m:sSubPr>
              <m:ctrlPr>
                <w:rPr>
                  <w:rFonts w:ascii="Cambria Math" w:hAnsi="Cambria Math"/>
                  <w:i/>
                </w:rPr>
              </m:ctrlPr>
            </m:sSubPr>
            <m:e>
              <m:r>
                <w:rPr>
                  <w:rFonts w:ascii="Cambria Math" w:hAnsi="Cambria Math"/>
                </w:rPr>
                <m:t>r(f)</m:t>
              </m:r>
            </m:e>
            <m:sub>
              <m:r>
                <w:rPr>
                  <w:rFonts w:ascii="Cambria Math" w:hAnsi="Cambria Math"/>
                </w:rPr>
                <m:t>daily</m:t>
              </m:r>
            </m:sub>
          </m:sSub>
        </m:oMath>
      </m:oMathPara>
    </w:p>
    <w:p w14:paraId="431AC4D4" w14:textId="77777777" w:rsidR="00C12D25" w:rsidRDefault="00C12D25" w:rsidP="00C12D25">
      <w:pPr>
        <w:ind w:firstLine="708"/>
        <w:rPr>
          <w:rFonts w:eastAsiaTheme="minorEastAsia"/>
        </w:rPr>
      </w:pPr>
      <w:r>
        <w:rPr>
          <w:rFonts w:eastAsiaTheme="minorEastAsia"/>
        </w:rPr>
        <w:t>where:</w:t>
      </w:r>
    </w:p>
    <w:p w14:paraId="74FDCB36" w14:textId="77777777" w:rsidR="00C12D25" w:rsidRDefault="00C12D25" w:rsidP="00C12D25">
      <w:pPr>
        <w:ind w:firstLine="708"/>
        <w:rPr>
          <w:rFonts w:eastAsiaTheme="minorEastAsia"/>
        </w:rPr>
      </w:pPr>
      <w:r>
        <w:rPr>
          <w:rFonts w:eastAsiaTheme="minorEastAsia"/>
        </w:rPr>
        <w:t>x - % of total financial flow between 2 companies, which is being factored</w:t>
      </w:r>
    </w:p>
    <w:p w14:paraId="4769BA6C" w14:textId="4B490B49" w:rsidR="00C12D25" w:rsidRDefault="00000000" w:rsidP="00C12D25">
      <w:pPr>
        <w:ind w:firstLine="708"/>
        <w:rPr>
          <w:rFonts w:eastAsiaTheme="minorEastAsia"/>
        </w:rPr>
      </w:pPr>
      <m:oMath>
        <m:sSubSup>
          <m:sSubSupPr>
            <m:ctrlPr>
              <w:rPr>
                <w:rFonts w:ascii="Cambria Math" w:hAnsi="Cambria Math"/>
                <w:i/>
              </w:rPr>
            </m:ctrlPr>
          </m:sSubSupPr>
          <m:e>
            <m:r>
              <w:rPr>
                <w:rFonts w:ascii="Cambria Math" w:hAnsi="Cambria Math"/>
              </w:rPr>
              <m:t>AAR</m:t>
            </m:r>
          </m:e>
          <m:sub>
            <m:r>
              <w:rPr>
                <w:rFonts w:ascii="Cambria Math" w:hAnsi="Cambria Math"/>
              </w:rPr>
              <m:t>1</m:t>
            </m:r>
          </m:sub>
          <m:sup>
            <m:r>
              <w:rPr>
                <w:rFonts w:ascii="Cambria Math" w:hAnsi="Cambria Math"/>
              </w:rPr>
              <m:t>0</m:t>
            </m:r>
          </m:sup>
        </m:sSubSup>
      </m:oMath>
      <w:r w:rsidR="00C12D25">
        <w:rPr>
          <w:rFonts w:eastAsiaTheme="minorEastAsia"/>
        </w:rPr>
        <w:t xml:space="preserve"> – </w:t>
      </w:r>
      <w:r w:rsidR="00F576D8">
        <w:rPr>
          <w:rFonts w:eastAsiaTheme="minorEastAsia"/>
        </w:rPr>
        <w:t>value</w:t>
      </w:r>
      <w:r w:rsidR="00C12D25">
        <w:rPr>
          <w:rFonts w:eastAsiaTheme="minorEastAsia"/>
        </w:rPr>
        <w:t xml:space="preserve"> of average accounts receivables of the 1</w:t>
      </w:r>
      <w:r w:rsidR="00C12D25" w:rsidRPr="00A165B1">
        <w:rPr>
          <w:rFonts w:eastAsiaTheme="minorEastAsia"/>
          <w:vertAlign w:val="superscript"/>
        </w:rPr>
        <w:t>st</w:t>
      </w:r>
      <w:r w:rsidR="00C12D25">
        <w:rPr>
          <w:rFonts w:eastAsiaTheme="minorEastAsia"/>
        </w:rPr>
        <w:t xml:space="preserve"> company (supplier) before implementation of factoring</w:t>
      </w:r>
    </w:p>
    <w:p w14:paraId="3E2198FA" w14:textId="77777777" w:rsidR="00C12D25" w:rsidRDefault="00000000" w:rsidP="00C12D25">
      <w:pPr>
        <w:ind w:firstLine="708"/>
        <w:rPr>
          <w:rFonts w:eastAsiaTheme="minorEastAsia"/>
        </w:rPr>
      </w:pPr>
      <m:oMath>
        <m:sSubSup>
          <m:sSubSupPr>
            <m:ctrlPr>
              <w:rPr>
                <w:rFonts w:ascii="Cambria Math" w:hAnsi="Cambria Math"/>
                <w:i/>
              </w:rPr>
            </m:ctrlPr>
          </m:sSubSupPr>
          <m:e>
            <m:r>
              <w:rPr>
                <w:rFonts w:ascii="Cambria Math" w:hAnsi="Cambria Math"/>
              </w:rPr>
              <m:t>DPO</m:t>
            </m:r>
          </m:e>
          <m:sub>
            <m:r>
              <w:rPr>
                <w:rFonts w:ascii="Cambria Math" w:hAnsi="Cambria Math"/>
              </w:rPr>
              <m:t>2</m:t>
            </m:r>
          </m:sub>
          <m:sup>
            <m:r>
              <w:rPr>
                <w:rFonts w:ascii="Cambria Math" w:hAnsi="Cambria Math"/>
              </w:rPr>
              <m:t>0</m:t>
            </m:r>
          </m:sup>
        </m:sSubSup>
      </m:oMath>
      <w:r w:rsidR="00C12D25">
        <w:rPr>
          <w:rFonts w:eastAsiaTheme="minorEastAsia"/>
        </w:rPr>
        <w:t xml:space="preserve"> – Days Payables Outstanding of the 2</w:t>
      </w:r>
      <w:r w:rsidR="00C12D25" w:rsidRPr="00A165B1">
        <w:rPr>
          <w:rFonts w:eastAsiaTheme="minorEastAsia"/>
          <w:vertAlign w:val="superscript"/>
        </w:rPr>
        <w:t>nd</w:t>
      </w:r>
      <w:r w:rsidR="00C12D25">
        <w:rPr>
          <w:rFonts w:eastAsiaTheme="minorEastAsia"/>
        </w:rPr>
        <w:t xml:space="preserve"> company (buyer) before implementation of factoring</w:t>
      </w:r>
    </w:p>
    <w:p w14:paraId="29F67D32" w14:textId="77777777" w:rsidR="00C12D25" w:rsidRDefault="00000000" w:rsidP="00C12D25">
      <w:pPr>
        <w:ind w:firstLine="708"/>
        <w:rPr>
          <w:rFonts w:eastAsiaTheme="minorEastAsia"/>
        </w:rPr>
      </w:pPr>
      <m:oMath>
        <m:sSub>
          <m:sSubPr>
            <m:ctrlPr>
              <w:rPr>
                <w:rFonts w:ascii="Cambria Math" w:hAnsi="Cambria Math"/>
                <w:i/>
              </w:rPr>
            </m:ctrlPr>
          </m:sSubPr>
          <m:e>
            <m:r>
              <w:rPr>
                <w:rFonts w:ascii="Cambria Math" w:hAnsi="Cambria Math"/>
              </w:rPr>
              <m:t>r(f)</m:t>
            </m:r>
          </m:e>
          <m:sub>
            <m:r>
              <w:rPr>
                <w:rFonts w:ascii="Cambria Math" w:hAnsi="Cambria Math"/>
              </w:rPr>
              <m:t>daily</m:t>
            </m:r>
          </m:sub>
        </m:sSub>
      </m:oMath>
      <w:r w:rsidR="00C12D25">
        <w:rPr>
          <w:rFonts w:eastAsiaTheme="minorEastAsia"/>
        </w:rPr>
        <w:t xml:space="preserve"> – factor’s daily rate for services</w:t>
      </w:r>
    </w:p>
    <w:p w14:paraId="702DC0DA" w14:textId="77777777" w:rsidR="00C12D25" w:rsidRPr="00560F39" w:rsidRDefault="00C12D25" w:rsidP="00C12D25">
      <w:pPr>
        <w:ind w:firstLine="708"/>
        <w:rPr>
          <w:rFonts w:eastAsiaTheme="minorEastAsia"/>
        </w:rPr>
      </w:pPr>
      <w:r>
        <w:rPr>
          <w:rFonts w:eastAsiaTheme="minorEastAsia"/>
        </w:rPr>
        <w:t>Factoring leads to changes in the values of accounts receivables, as well as the days receivables outstanding. The reason is in essence of the solution: supplier converts his receivables into cash instantly, thus both change by the amount factored. Thus, the values change:</w:t>
      </w:r>
    </w:p>
    <w:p w14:paraId="264C554C" w14:textId="77777777" w:rsidR="00C12D25" w:rsidRPr="001F636A" w:rsidRDefault="00000000" w:rsidP="00C12D25">
      <w:pPr>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AAR</m:t>
              </m:r>
            </m:e>
            <m:sub>
              <m:r>
                <w:rPr>
                  <w:rFonts w:ascii="Cambria Math" w:eastAsiaTheme="minorEastAsia" w:hAnsi="Cambria Math"/>
                </w:rPr>
                <m:t>1</m:t>
              </m:r>
            </m:sub>
            <m:sup>
              <m:r>
                <w:rPr>
                  <w:rFonts w:ascii="Cambria Math" w:eastAsiaTheme="minorEastAsia" w:hAnsi="Cambria Math"/>
                </w:rPr>
                <m:t>1</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AAR</m:t>
              </m:r>
            </m:e>
            <m:sub>
              <m:r>
                <w:rPr>
                  <w:rFonts w:ascii="Cambria Math" w:eastAsiaTheme="minorEastAsia" w:hAnsi="Cambria Math"/>
                </w:rPr>
                <m:t>1</m:t>
              </m:r>
            </m:sub>
            <m:sup>
              <m:r>
                <w:rPr>
                  <w:rFonts w:ascii="Cambria Math" w:eastAsiaTheme="minorEastAsia" w:hAnsi="Cambria Math"/>
                </w:rPr>
                <m:t>0</m:t>
              </m:r>
            </m:sup>
          </m:sSubSup>
          <m:r>
            <w:rPr>
              <w:rFonts w:ascii="Cambria Math" w:eastAsiaTheme="minorEastAsia" w:hAnsi="Cambria Math"/>
            </w:rPr>
            <m:t>×(1-x)</m:t>
          </m:r>
        </m:oMath>
      </m:oMathPara>
    </w:p>
    <w:p w14:paraId="5970FFE0" w14:textId="77777777" w:rsidR="00C12D25" w:rsidRDefault="00000000" w:rsidP="00C12D25">
      <w:pPr>
        <w:jc w:val="center"/>
        <w:rPr>
          <w:rFonts w:eastAsiaTheme="minorEastAsia"/>
        </w:rPr>
      </w:pPr>
      <m:oMath>
        <m:sSubSup>
          <m:sSubSupPr>
            <m:ctrlPr>
              <w:rPr>
                <w:rFonts w:ascii="Cambria Math" w:eastAsiaTheme="minorEastAsia" w:hAnsi="Cambria Math"/>
                <w:i/>
              </w:rPr>
            </m:ctrlPr>
          </m:sSubSupPr>
          <m:e>
            <m:r>
              <w:rPr>
                <w:rFonts w:ascii="Cambria Math" w:eastAsiaTheme="minorEastAsia" w:hAnsi="Cambria Math"/>
              </w:rPr>
              <m:t>DRO</m:t>
            </m:r>
          </m:e>
          <m:sub>
            <m:r>
              <w:rPr>
                <w:rFonts w:ascii="Cambria Math" w:eastAsiaTheme="minorEastAsia" w:hAnsi="Cambria Math"/>
              </w:rPr>
              <m:t>1</m:t>
            </m:r>
          </m:sub>
          <m:sup>
            <m:r>
              <w:rPr>
                <w:rFonts w:ascii="Cambria Math" w:eastAsiaTheme="minorEastAsia" w:hAnsi="Cambria Math"/>
              </w:rPr>
              <m:t>1</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DRO</m:t>
            </m:r>
          </m:e>
          <m:sub>
            <m:r>
              <w:rPr>
                <w:rFonts w:ascii="Cambria Math" w:eastAsiaTheme="minorEastAsia" w:hAnsi="Cambria Math"/>
              </w:rPr>
              <m:t>1</m:t>
            </m:r>
          </m:sub>
          <m:sup>
            <m:r>
              <w:rPr>
                <w:rFonts w:ascii="Cambria Math" w:eastAsiaTheme="minorEastAsia" w:hAnsi="Cambria Math"/>
              </w:rPr>
              <m:t>0</m:t>
            </m:r>
          </m:sup>
        </m:sSubSup>
        <m:r>
          <w:rPr>
            <w:rFonts w:ascii="Cambria Math" w:eastAsiaTheme="minorEastAsia" w:hAnsi="Cambria Math"/>
          </w:rPr>
          <m:t>×(1-x)</m:t>
        </m:r>
      </m:oMath>
      <w:r w:rsidR="00C12D25">
        <w:rPr>
          <w:rFonts w:eastAsiaTheme="minorEastAsia"/>
        </w:rPr>
        <w:t>,</w:t>
      </w:r>
    </w:p>
    <w:p w14:paraId="5F152836" w14:textId="335793BB" w:rsidR="00C12D25" w:rsidRDefault="00C12D25" w:rsidP="00C12D25">
      <w:pPr>
        <w:rPr>
          <w:rFonts w:eastAsiaTheme="minorEastAsia"/>
        </w:rPr>
      </w:pPr>
      <w:r>
        <w:rPr>
          <w:rFonts w:eastAsiaTheme="minorEastAsia"/>
        </w:rPr>
        <w:t>where:</w:t>
      </w:r>
    </w:p>
    <w:p w14:paraId="49B498C7" w14:textId="31312552" w:rsidR="00C12D25" w:rsidRDefault="00C12D25" w:rsidP="00C12D25">
      <w:pPr>
        <w:rPr>
          <w:rFonts w:eastAsiaTheme="minorEastAsia"/>
        </w:rPr>
      </w:pPr>
      <w:r>
        <w:rPr>
          <w:rFonts w:eastAsiaTheme="minorEastAsia"/>
        </w:rPr>
        <w:tab/>
      </w:r>
      <m:oMath>
        <m:sSubSup>
          <m:sSubSupPr>
            <m:ctrlPr>
              <w:rPr>
                <w:rFonts w:ascii="Cambria Math" w:eastAsiaTheme="minorEastAsia" w:hAnsi="Cambria Math"/>
                <w:i/>
              </w:rPr>
            </m:ctrlPr>
          </m:sSubSupPr>
          <m:e>
            <m:r>
              <w:rPr>
                <w:rFonts w:ascii="Cambria Math" w:eastAsiaTheme="minorEastAsia" w:hAnsi="Cambria Math"/>
              </w:rPr>
              <m:t>AAR</m:t>
            </m:r>
          </m:e>
          <m:sub>
            <m:r>
              <w:rPr>
                <w:rFonts w:ascii="Cambria Math" w:eastAsiaTheme="minorEastAsia" w:hAnsi="Cambria Math"/>
              </w:rPr>
              <m:t>1</m:t>
            </m:r>
          </m:sub>
          <m:sup>
            <m:r>
              <w:rPr>
                <w:rFonts w:ascii="Cambria Math" w:eastAsiaTheme="minorEastAsia" w:hAnsi="Cambria Math"/>
              </w:rPr>
              <m:t>1</m:t>
            </m:r>
          </m:sup>
        </m:sSubSup>
      </m:oMath>
      <w:r>
        <w:rPr>
          <w:rFonts w:eastAsiaTheme="minorEastAsia"/>
        </w:rPr>
        <w:t xml:space="preserve"> – </w:t>
      </w:r>
      <w:r w:rsidR="00F576D8">
        <w:rPr>
          <w:rFonts w:eastAsiaTheme="minorEastAsia"/>
        </w:rPr>
        <w:t>value</w:t>
      </w:r>
      <w:r>
        <w:rPr>
          <w:rFonts w:eastAsiaTheme="minorEastAsia"/>
        </w:rPr>
        <w:t xml:space="preserve"> of average accounts receivables of the 1</w:t>
      </w:r>
      <w:r w:rsidRPr="00E672B6">
        <w:rPr>
          <w:rFonts w:eastAsiaTheme="minorEastAsia"/>
          <w:vertAlign w:val="superscript"/>
        </w:rPr>
        <w:t>st</w:t>
      </w:r>
      <w:r>
        <w:rPr>
          <w:rFonts w:eastAsiaTheme="minorEastAsia"/>
        </w:rPr>
        <w:t xml:space="preserve"> company(supplier) after implementation of factoring</w:t>
      </w:r>
    </w:p>
    <w:p w14:paraId="3055D91E" w14:textId="77777777" w:rsidR="00C12D25" w:rsidRPr="00CB287F" w:rsidRDefault="00C12D25" w:rsidP="00C12D25">
      <w:pPr>
        <w:rPr>
          <w:rFonts w:eastAsiaTheme="minorEastAsia"/>
        </w:rPr>
      </w:pPr>
      <w:r>
        <w:rPr>
          <w:rFonts w:eastAsiaTheme="minorEastAsia"/>
        </w:rPr>
        <w:tab/>
      </w:r>
      <m:oMath>
        <m:sSubSup>
          <m:sSubSupPr>
            <m:ctrlPr>
              <w:rPr>
                <w:rFonts w:ascii="Cambria Math" w:eastAsiaTheme="minorEastAsia" w:hAnsi="Cambria Math"/>
                <w:i/>
              </w:rPr>
            </m:ctrlPr>
          </m:sSubSupPr>
          <m:e>
            <m:r>
              <w:rPr>
                <w:rFonts w:ascii="Cambria Math" w:eastAsiaTheme="minorEastAsia" w:hAnsi="Cambria Math"/>
              </w:rPr>
              <m:t>DRO</m:t>
            </m:r>
          </m:e>
          <m:sub>
            <m:r>
              <w:rPr>
                <w:rFonts w:ascii="Cambria Math" w:eastAsiaTheme="minorEastAsia" w:hAnsi="Cambria Math"/>
              </w:rPr>
              <m:t>1</m:t>
            </m:r>
          </m:sub>
          <m:sup>
            <m:r>
              <w:rPr>
                <w:rFonts w:ascii="Cambria Math" w:eastAsiaTheme="minorEastAsia" w:hAnsi="Cambria Math"/>
              </w:rPr>
              <m:t>1</m:t>
            </m:r>
          </m:sup>
        </m:sSubSup>
      </m:oMath>
      <w:r>
        <w:rPr>
          <w:rFonts w:eastAsiaTheme="minorEastAsia"/>
        </w:rPr>
        <w:t xml:space="preserve"> – days receivables outstanding of the 1</w:t>
      </w:r>
      <w:r w:rsidRPr="00E672B6">
        <w:rPr>
          <w:rFonts w:eastAsiaTheme="minorEastAsia"/>
          <w:vertAlign w:val="superscript"/>
        </w:rPr>
        <w:t>st</w:t>
      </w:r>
      <w:r>
        <w:rPr>
          <w:rFonts w:eastAsiaTheme="minorEastAsia"/>
        </w:rPr>
        <w:t xml:space="preserve"> company (supplier) after implementation of factoring</w:t>
      </w:r>
    </w:p>
    <w:p w14:paraId="3FA0F7A4" w14:textId="076EE0F3" w:rsidR="00C12D25" w:rsidRPr="000E118B" w:rsidRDefault="00284464" w:rsidP="00C12D25">
      <w:r w:rsidRPr="000F3476">
        <w:rPr>
          <w:b/>
          <w:bCs/>
        </w:rPr>
        <w:t>2</w:t>
      </w:r>
      <w:r w:rsidR="00C12D25" w:rsidRPr="000F3476">
        <w:rPr>
          <w:b/>
          <w:bCs/>
        </w:rPr>
        <w:t>.</w:t>
      </w:r>
      <w:r w:rsidRPr="000F3476">
        <w:rPr>
          <w:b/>
          <w:bCs/>
        </w:rPr>
        <w:t>1</w:t>
      </w:r>
      <w:r w:rsidR="00C12D25" w:rsidRPr="000F3476">
        <w:rPr>
          <w:b/>
          <w:bCs/>
        </w:rPr>
        <w:t>.3. Reverse factoring costs</w:t>
      </w:r>
      <w:r w:rsidR="000F3476">
        <w:rPr>
          <w:b/>
          <w:bCs/>
        </w:rPr>
        <w:t xml:space="preserve">. </w:t>
      </w:r>
      <w:r w:rsidR="00C12D25">
        <w:t xml:space="preserve">Calculation of commission for using reverse factoring is very much similar to usual factoring. However, due to the specifics of the research, some changes </w:t>
      </w:r>
      <w:r w:rsidR="00C12D25">
        <w:lastRenderedPageBreak/>
        <w:t xml:space="preserve">should be implemented. It would be quite logical to calculate the cost based on share of accounts receivables of the supplier. But firstly, the initiative is on the buyer’s side, and secondly, the network studied is isolated, i.e. </w:t>
      </w:r>
      <w:proofErr w:type="spellStart"/>
      <w:r w:rsidR="00C12D25">
        <w:t>the</w:t>
      </w:r>
      <w:proofErr w:type="spellEnd"/>
      <w:r w:rsidR="00C12D25">
        <w:t xml:space="preserve"> there are no other companies. To illustrate, the second remark means that the sum of payables of the companies from left side of the network is equal to the receivables of the middle company. These terms are yet to be established later in the Chapter, however, considering this remark, it is logical to state that using </w:t>
      </w:r>
      <w:r w:rsidR="00C12D25">
        <w:rPr>
          <w:i/>
          <w:iCs/>
        </w:rPr>
        <w:t>share of payables</w:t>
      </w:r>
      <w:r w:rsidR="00C12D25">
        <w:t xml:space="preserve"> is more appropriate in this case. Furthermore, the influence of payment terms is the same as for the factoring solution.</w:t>
      </w:r>
    </w:p>
    <w:p w14:paraId="1D493276" w14:textId="77777777" w:rsidR="00C12D25" w:rsidRPr="00E672B6" w:rsidRDefault="00C12D25" w:rsidP="00C12D25">
      <w:pPr>
        <w:ind w:firstLine="708"/>
        <w:rPr>
          <w:rFonts w:eastAsiaTheme="minorEastAsia"/>
        </w:rPr>
      </w:pPr>
      <w:r>
        <w:rPr>
          <w:rFonts w:eastAsiaTheme="minorEastAsia"/>
        </w:rPr>
        <w:t>Thus, the c</w:t>
      </w:r>
      <w:r w:rsidRPr="00E672B6">
        <w:rPr>
          <w:rFonts w:eastAsiaTheme="minorEastAsia"/>
        </w:rPr>
        <w:t xml:space="preserve">ost of using </w:t>
      </w:r>
      <w:r>
        <w:rPr>
          <w:rFonts w:eastAsiaTheme="minorEastAsia"/>
        </w:rPr>
        <w:t>r</w:t>
      </w:r>
      <w:r w:rsidRPr="00E672B6">
        <w:rPr>
          <w:rFonts w:eastAsiaTheme="minorEastAsia"/>
        </w:rPr>
        <w:t xml:space="preserve">everse </w:t>
      </w:r>
      <w:r>
        <w:rPr>
          <w:rFonts w:eastAsiaTheme="minorEastAsia"/>
        </w:rPr>
        <w:t>f</w:t>
      </w:r>
      <w:r w:rsidRPr="00E672B6">
        <w:rPr>
          <w:rFonts w:eastAsiaTheme="minorEastAsia"/>
        </w:rPr>
        <w:t xml:space="preserve">actoring </w:t>
      </w:r>
      <w:r>
        <w:rPr>
          <w:rFonts w:eastAsiaTheme="minorEastAsia"/>
        </w:rPr>
        <w:t>s</w:t>
      </w:r>
      <w:r w:rsidRPr="00E672B6">
        <w:rPr>
          <w:rFonts w:eastAsiaTheme="minorEastAsia"/>
        </w:rPr>
        <w:t>olution between 2 partners is calculated as follows:</w:t>
      </w:r>
    </w:p>
    <w:p w14:paraId="1C219137" w14:textId="77777777" w:rsidR="00C12D25" w:rsidRPr="00F02569" w:rsidRDefault="00000000" w:rsidP="00C12D25">
      <w:pPr>
        <w:rPr>
          <w:rFonts w:eastAsiaTheme="minorEastAsia"/>
        </w:rPr>
      </w:pPr>
      <m:oMathPara>
        <m:oMath>
          <m:sSub>
            <m:sSubPr>
              <m:ctrlPr>
                <w:rPr>
                  <w:rFonts w:ascii="Cambria Math" w:hAnsi="Cambria Math"/>
                  <w:i/>
                </w:rPr>
              </m:ctrlPr>
            </m:sSubPr>
            <m:e>
              <m:r>
                <w:rPr>
                  <w:rFonts w:ascii="Cambria Math" w:hAnsi="Cambria Math"/>
                </w:rPr>
                <m:t>FC</m:t>
              </m:r>
            </m:e>
            <m:sub>
              <m:r>
                <w:rPr>
                  <w:rFonts w:ascii="Cambria Math" w:hAnsi="Cambria Math"/>
                </w:rPr>
                <m:t>RF</m:t>
              </m:r>
            </m:sub>
          </m:sSub>
          <m:r>
            <w:rPr>
              <w:rFonts w:ascii="Cambria Math" w:hAnsi="Cambria Math"/>
            </w:rPr>
            <m:t>=y×</m:t>
          </m:r>
          <m:sSubSup>
            <m:sSubSupPr>
              <m:ctrlPr>
                <w:rPr>
                  <w:rFonts w:ascii="Cambria Math" w:hAnsi="Cambria Math"/>
                  <w:i/>
                </w:rPr>
              </m:ctrlPr>
            </m:sSubSupPr>
            <m:e>
              <m:r>
                <w:rPr>
                  <w:rFonts w:ascii="Cambria Math" w:hAnsi="Cambria Math"/>
                </w:rPr>
                <m:t>AAP</m:t>
              </m:r>
            </m:e>
            <m:sub>
              <m:r>
                <w:rPr>
                  <w:rFonts w:ascii="Cambria Math" w:hAnsi="Cambria Math"/>
                </w:rPr>
                <m:t>2</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DPO</m:t>
              </m:r>
            </m:e>
            <m:sub>
              <m:r>
                <w:rPr>
                  <w:rFonts w:ascii="Cambria Math" w:hAnsi="Cambria Math"/>
                </w:rPr>
                <m:t>2</m:t>
              </m:r>
            </m:sub>
            <m:sup>
              <m:r>
                <w:rPr>
                  <w:rFonts w:ascii="Cambria Math" w:hAnsi="Cambria Math"/>
                </w:rPr>
                <m:t>0</m:t>
              </m:r>
            </m:sup>
          </m:sSubSup>
          <m:r>
            <w:rPr>
              <w:rFonts w:ascii="Cambria Math" w:hAnsi="Cambria Math"/>
            </w:rPr>
            <m:t>×</m:t>
          </m:r>
          <m:sSub>
            <m:sSubPr>
              <m:ctrlPr>
                <w:rPr>
                  <w:rFonts w:ascii="Cambria Math" w:hAnsi="Cambria Math"/>
                  <w:i/>
                </w:rPr>
              </m:ctrlPr>
            </m:sSubPr>
            <m:e>
              <m:r>
                <w:rPr>
                  <w:rFonts w:ascii="Cambria Math" w:hAnsi="Cambria Math"/>
                </w:rPr>
                <m:t>r(rf)</m:t>
              </m:r>
            </m:e>
            <m:sub>
              <m:r>
                <w:rPr>
                  <w:rFonts w:ascii="Cambria Math" w:hAnsi="Cambria Math"/>
                </w:rPr>
                <m:t>daily</m:t>
              </m:r>
            </m:sub>
          </m:sSub>
        </m:oMath>
      </m:oMathPara>
    </w:p>
    <w:p w14:paraId="4ECCB53C" w14:textId="77777777" w:rsidR="00C12D25" w:rsidRDefault="00C12D25" w:rsidP="000F3476">
      <w:pPr>
        <w:ind w:firstLine="708"/>
        <w:rPr>
          <w:rFonts w:eastAsiaTheme="minorEastAsia"/>
        </w:rPr>
      </w:pPr>
      <w:r w:rsidRPr="000F3476">
        <w:rPr>
          <w:rFonts w:eastAsiaTheme="minorEastAsia"/>
        </w:rPr>
        <w:t>where:</w:t>
      </w:r>
    </w:p>
    <w:p w14:paraId="1E5198DD" w14:textId="77777777" w:rsidR="00C12D25" w:rsidRDefault="00C12D25" w:rsidP="00C12D25">
      <w:pPr>
        <w:rPr>
          <w:rFonts w:eastAsiaTheme="minorEastAsia"/>
        </w:rPr>
      </w:pPr>
      <w:r>
        <w:rPr>
          <w:rFonts w:eastAsiaTheme="minorEastAsia"/>
        </w:rPr>
        <w:tab/>
        <w:t>y - % of total financial flow between 2 companies, being reverse factored by buyer</w:t>
      </w:r>
    </w:p>
    <w:p w14:paraId="3B621680" w14:textId="7DE60B6B" w:rsidR="00C12D25" w:rsidRDefault="00000000" w:rsidP="00C12D25">
      <w:pPr>
        <w:ind w:firstLine="708"/>
        <w:rPr>
          <w:rFonts w:eastAsiaTheme="minorEastAsia"/>
        </w:rPr>
      </w:pPr>
      <m:oMath>
        <m:sSubSup>
          <m:sSubSupPr>
            <m:ctrlPr>
              <w:rPr>
                <w:rFonts w:ascii="Cambria Math" w:hAnsi="Cambria Math"/>
                <w:i/>
              </w:rPr>
            </m:ctrlPr>
          </m:sSubSupPr>
          <m:e>
            <m:r>
              <w:rPr>
                <w:rFonts w:ascii="Cambria Math" w:hAnsi="Cambria Math"/>
              </w:rPr>
              <m:t>AAP</m:t>
            </m:r>
          </m:e>
          <m:sub>
            <m:r>
              <w:rPr>
                <w:rFonts w:ascii="Cambria Math" w:hAnsi="Cambria Math"/>
              </w:rPr>
              <m:t>2</m:t>
            </m:r>
          </m:sub>
          <m:sup>
            <m:r>
              <w:rPr>
                <w:rFonts w:ascii="Cambria Math" w:hAnsi="Cambria Math"/>
              </w:rPr>
              <m:t>0</m:t>
            </m:r>
          </m:sup>
        </m:sSubSup>
      </m:oMath>
      <w:r w:rsidR="00C12D25">
        <w:rPr>
          <w:rFonts w:eastAsiaTheme="minorEastAsia"/>
        </w:rPr>
        <w:t xml:space="preserve"> – </w:t>
      </w:r>
      <w:r w:rsidR="00F576D8">
        <w:rPr>
          <w:rFonts w:eastAsiaTheme="minorEastAsia"/>
        </w:rPr>
        <w:t>value</w:t>
      </w:r>
      <w:r w:rsidR="00C12D25">
        <w:rPr>
          <w:rFonts w:eastAsiaTheme="minorEastAsia"/>
        </w:rPr>
        <w:t xml:space="preserve"> of average accounts receivables of the 2</w:t>
      </w:r>
      <w:r w:rsidR="00C12D25">
        <w:rPr>
          <w:rFonts w:eastAsiaTheme="minorEastAsia"/>
          <w:vertAlign w:val="superscript"/>
        </w:rPr>
        <w:t>nd</w:t>
      </w:r>
      <w:r w:rsidR="00C12D25">
        <w:rPr>
          <w:rFonts w:eastAsiaTheme="minorEastAsia"/>
        </w:rPr>
        <w:t xml:space="preserve"> company (buyer) before implementation of reverse factoring</w:t>
      </w:r>
    </w:p>
    <w:p w14:paraId="3D05F987" w14:textId="77777777" w:rsidR="00C12D25" w:rsidRDefault="00000000" w:rsidP="00C12D25">
      <w:pPr>
        <w:ind w:firstLine="708"/>
        <w:rPr>
          <w:rFonts w:eastAsiaTheme="minorEastAsia"/>
        </w:rPr>
      </w:pPr>
      <m:oMath>
        <m:sSubSup>
          <m:sSubSupPr>
            <m:ctrlPr>
              <w:rPr>
                <w:rFonts w:ascii="Cambria Math" w:hAnsi="Cambria Math"/>
                <w:i/>
              </w:rPr>
            </m:ctrlPr>
          </m:sSubSupPr>
          <m:e>
            <m:r>
              <w:rPr>
                <w:rFonts w:ascii="Cambria Math" w:hAnsi="Cambria Math"/>
              </w:rPr>
              <m:t>DPO</m:t>
            </m:r>
          </m:e>
          <m:sub>
            <m:r>
              <w:rPr>
                <w:rFonts w:ascii="Cambria Math" w:hAnsi="Cambria Math"/>
              </w:rPr>
              <m:t>2</m:t>
            </m:r>
          </m:sub>
          <m:sup>
            <m:r>
              <w:rPr>
                <w:rFonts w:ascii="Cambria Math" w:hAnsi="Cambria Math"/>
              </w:rPr>
              <m:t>0</m:t>
            </m:r>
          </m:sup>
        </m:sSubSup>
      </m:oMath>
      <w:r w:rsidR="00C12D25">
        <w:rPr>
          <w:rFonts w:eastAsiaTheme="minorEastAsia"/>
        </w:rPr>
        <w:t xml:space="preserve"> – days payables outstanding of the 2</w:t>
      </w:r>
      <w:r w:rsidR="00C12D25" w:rsidRPr="00A165B1">
        <w:rPr>
          <w:rFonts w:eastAsiaTheme="minorEastAsia"/>
          <w:vertAlign w:val="superscript"/>
        </w:rPr>
        <w:t>nd</w:t>
      </w:r>
      <w:r w:rsidR="00C12D25">
        <w:rPr>
          <w:rFonts w:eastAsiaTheme="minorEastAsia"/>
        </w:rPr>
        <w:t xml:space="preserve"> company (buyer) before implementation of Factoring/Reverse Factoring</w:t>
      </w:r>
    </w:p>
    <w:p w14:paraId="29427F65" w14:textId="77777777" w:rsidR="00C12D25" w:rsidRDefault="00000000" w:rsidP="00C12D25">
      <w:pPr>
        <w:ind w:firstLine="708"/>
        <w:rPr>
          <w:rFonts w:eastAsiaTheme="minorEastAsia"/>
        </w:rPr>
      </w:pPr>
      <m:oMath>
        <m:sSub>
          <m:sSubPr>
            <m:ctrlPr>
              <w:rPr>
                <w:rFonts w:ascii="Cambria Math" w:hAnsi="Cambria Math"/>
                <w:i/>
              </w:rPr>
            </m:ctrlPr>
          </m:sSubPr>
          <m:e>
            <m:r>
              <w:rPr>
                <w:rFonts w:ascii="Cambria Math" w:hAnsi="Cambria Math"/>
              </w:rPr>
              <m:t>r(rf)</m:t>
            </m:r>
          </m:e>
          <m:sub>
            <m:r>
              <w:rPr>
                <w:rFonts w:ascii="Cambria Math" w:hAnsi="Cambria Math"/>
              </w:rPr>
              <m:t>daily</m:t>
            </m:r>
          </m:sub>
        </m:sSub>
      </m:oMath>
      <w:r w:rsidR="00C12D25">
        <w:rPr>
          <w:rFonts w:eastAsiaTheme="minorEastAsia"/>
        </w:rPr>
        <w:t xml:space="preserve"> – factor’s daily rate for services</w:t>
      </w:r>
    </w:p>
    <w:p w14:paraId="771E06E0" w14:textId="77777777" w:rsidR="00C12D25" w:rsidRPr="004A7C73" w:rsidRDefault="00C12D25" w:rsidP="00C12D25">
      <w:pPr>
        <w:rPr>
          <w:rFonts w:eastAsiaTheme="minorEastAsia"/>
        </w:rPr>
      </w:pPr>
      <w:r>
        <w:rPr>
          <w:rFonts w:eastAsiaTheme="minorEastAsia"/>
        </w:rPr>
        <w:tab/>
        <w:t>Unlike usual factoring, the reverse one leads to more changes, as both companies are influenced. Accounts receivables and days receivables outstanding of the supplier are changed as with usual factoring, but accounts payables and days payables outstanding of the buyer are changing as well. As was mentioned before, reverse factoring provides grounds for management of payment terms for the buyer. Therefore, for the purpose of the research it is appropriate to assume that the buyer pays out the factored sum immediately, thus lowering its accounts payables and days payables outstanding for the factored share.</w:t>
      </w:r>
    </w:p>
    <w:p w14:paraId="55FAC0A0" w14:textId="77777777" w:rsidR="00C12D25" w:rsidRDefault="00C12D25" w:rsidP="00C12D25">
      <w:pPr>
        <w:ind w:firstLine="708"/>
        <w:rPr>
          <w:rFonts w:eastAsiaTheme="minorEastAsia"/>
        </w:rPr>
      </w:pPr>
      <w:r>
        <w:rPr>
          <w:rFonts w:eastAsiaTheme="minorEastAsia"/>
        </w:rPr>
        <w:t>This way, when reverse factoring is used, the following values change:</w:t>
      </w:r>
    </w:p>
    <w:p w14:paraId="0FBCA0B5" w14:textId="77777777" w:rsidR="00C12D25" w:rsidRPr="00A508A7" w:rsidRDefault="00000000" w:rsidP="00C12D25">
      <w:pPr>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AAP</m:t>
              </m:r>
            </m:e>
            <m:sub>
              <m:r>
                <w:rPr>
                  <w:rFonts w:ascii="Cambria Math" w:eastAsiaTheme="minorEastAsia" w:hAnsi="Cambria Math"/>
                </w:rPr>
                <m:t>2</m:t>
              </m:r>
            </m:sub>
            <m:sup>
              <m:r>
                <w:rPr>
                  <w:rFonts w:ascii="Cambria Math" w:eastAsiaTheme="minorEastAsia" w:hAnsi="Cambria Math"/>
                </w:rPr>
                <m:t>1</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AAP</m:t>
              </m:r>
            </m:e>
            <m:sub>
              <m:r>
                <w:rPr>
                  <w:rFonts w:ascii="Cambria Math" w:eastAsiaTheme="minorEastAsia" w:hAnsi="Cambria Math"/>
                </w:rPr>
                <m:t>2</m:t>
              </m:r>
            </m:sub>
            <m:sup>
              <m:r>
                <w:rPr>
                  <w:rFonts w:ascii="Cambria Math" w:eastAsiaTheme="minorEastAsia" w:hAnsi="Cambria Math"/>
                </w:rPr>
                <m:t>0</m:t>
              </m:r>
            </m:sup>
          </m:sSubSup>
          <m:r>
            <w:rPr>
              <w:rFonts w:ascii="Cambria Math" w:eastAsiaTheme="minorEastAsia" w:hAnsi="Cambria Math"/>
            </w:rPr>
            <m:t>×(1-y)</m:t>
          </m:r>
        </m:oMath>
      </m:oMathPara>
    </w:p>
    <w:p w14:paraId="526DE66B" w14:textId="77777777" w:rsidR="00C12D25" w:rsidRPr="001F636A" w:rsidRDefault="00000000" w:rsidP="00C12D25">
      <w:pPr>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DPO</m:t>
              </m:r>
            </m:e>
            <m:sub>
              <m:r>
                <w:rPr>
                  <w:rFonts w:ascii="Cambria Math" w:eastAsiaTheme="minorEastAsia" w:hAnsi="Cambria Math"/>
                </w:rPr>
                <m:t>2</m:t>
              </m:r>
            </m:sub>
            <m:sup>
              <m:r>
                <w:rPr>
                  <w:rFonts w:ascii="Cambria Math" w:eastAsiaTheme="minorEastAsia" w:hAnsi="Cambria Math"/>
                </w:rPr>
                <m:t>1</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DPO</m:t>
              </m:r>
            </m:e>
            <m:sub>
              <m:r>
                <w:rPr>
                  <w:rFonts w:ascii="Cambria Math" w:eastAsiaTheme="minorEastAsia" w:hAnsi="Cambria Math"/>
                </w:rPr>
                <m:t>2</m:t>
              </m:r>
            </m:sub>
            <m:sup>
              <m:r>
                <w:rPr>
                  <w:rFonts w:ascii="Cambria Math" w:eastAsiaTheme="minorEastAsia" w:hAnsi="Cambria Math"/>
                </w:rPr>
                <m:t>0</m:t>
              </m:r>
            </m:sup>
          </m:sSubSup>
          <m:r>
            <w:rPr>
              <w:rFonts w:ascii="Cambria Math" w:eastAsiaTheme="minorEastAsia" w:hAnsi="Cambria Math"/>
            </w:rPr>
            <m:t>×(1-y)</m:t>
          </m:r>
        </m:oMath>
      </m:oMathPara>
    </w:p>
    <w:p w14:paraId="5D2D6638" w14:textId="77777777" w:rsidR="00C12D25" w:rsidRPr="001F636A" w:rsidRDefault="00000000" w:rsidP="00C12D25">
      <w:pPr>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AAR</m:t>
              </m:r>
            </m:e>
            <m:sub>
              <m:r>
                <w:rPr>
                  <w:rFonts w:ascii="Cambria Math" w:eastAsiaTheme="minorEastAsia" w:hAnsi="Cambria Math"/>
                </w:rPr>
                <m:t>1</m:t>
              </m:r>
            </m:sub>
            <m:sup>
              <m:r>
                <w:rPr>
                  <w:rFonts w:ascii="Cambria Math" w:eastAsiaTheme="minorEastAsia" w:hAnsi="Cambria Math"/>
                </w:rPr>
                <m:t>1</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AAR</m:t>
              </m:r>
            </m:e>
            <m:sub>
              <m:r>
                <w:rPr>
                  <w:rFonts w:ascii="Cambria Math" w:eastAsiaTheme="minorEastAsia" w:hAnsi="Cambria Math"/>
                </w:rPr>
                <m:t>1</m:t>
              </m:r>
            </m:sub>
            <m:sup>
              <m:r>
                <w:rPr>
                  <w:rFonts w:ascii="Cambria Math" w:eastAsiaTheme="minorEastAsia" w:hAnsi="Cambria Math"/>
                </w:rPr>
                <m:t>0</m:t>
              </m:r>
            </m:sup>
          </m:sSubSup>
          <m:r>
            <w:rPr>
              <w:rFonts w:ascii="Cambria Math" w:eastAsiaTheme="minorEastAsia" w:hAnsi="Cambria Math"/>
            </w:rPr>
            <m:t>×(1-y)</m:t>
          </m:r>
        </m:oMath>
      </m:oMathPara>
    </w:p>
    <w:bookmarkStart w:id="8" w:name="_Hlk136203203"/>
    <w:p w14:paraId="31B759E5" w14:textId="77777777" w:rsidR="00C12D25" w:rsidRDefault="00000000" w:rsidP="00C12D25">
      <w:pPr>
        <w:jc w:val="center"/>
        <w:rPr>
          <w:rFonts w:eastAsiaTheme="minorEastAsia"/>
        </w:rPr>
      </w:pPr>
      <m:oMath>
        <m:sSubSup>
          <m:sSubSupPr>
            <m:ctrlPr>
              <w:rPr>
                <w:rFonts w:ascii="Cambria Math" w:eastAsiaTheme="minorEastAsia" w:hAnsi="Cambria Math"/>
                <w:i/>
              </w:rPr>
            </m:ctrlPr>
          </m:sSubSupPr>
          <m:e>
            <m:r>
              <w:rPr>
                <w:rFonts w:ascii="Cambria Math" w:eastAsiaTheme="minorEastAsia" w:hAnsi="Cambria Math"/>
              </w:rPr>
              <m:t>DRO</m:t>
            </m:r>
          </m:e>
          <m:sub>
            <m:r>
              <w:rPr>
                <w:rFonts w:ascii="Cambria Math" w:eastAsiaTheme="minorEastAsia" w:hAnsi="Cambria Math"/>
              </w:rPr>
              <m:t>1</m:t>
            </m:r>
          </m:sub>
          <m:sup>
            <m:r>
              <w:rPr>
                <w:rFonts w:ascii="Cambria Math" w:eastAsiaTheme="minorEastAsia" w:hAnsi="Cambria Math"/>
              </w:rPr>
              <m:t>1</m:t>
            </m:r>
          </m:sup>
        </m:sSubSup>
        <w:bookmarkEnd w:id="8"/>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DRO</m:t>
            </m:r>
          </m:e>
          <m:sub>
            <m:r>
              <w:rPr>
                <w:rFonts w:ascii="Cambria Math" w:eastAsiaTheme="minorEastAsia" w:hAnsi="Cambria Math"/>
              </w:rPr>
              <m:t>1</m:t>
            </m:r>
          </m:sub>
          <m:sup>
            <m:r>
              <w:rPr>
                <w:rFonts w:ascii="Cambria Math" w:eastAsiaTheme="minorEastAsia" w:hAnsi="Cambria Math"/>
              </w:rPr>
              <m:t>0</m:t>
            </m:r>
          </m:sup>
        </m:sSubSup>
        <m:r>
          <w:rPr>
            <w:rFonts w:ascii="Cambria Math" w:eastAsiaTheme="minorEastAsia" w:hAnsi="Cambria Math"/>
          </w:rPr>
          <m:t>×(1-y)</m:t>
        </m:r>
      </m:oMath>
      <w:r w:rsidR="00C12D25">
        <w:rPr>
          <w:rFonts w:eastAsiaTheme="minorEastAsia"/>
        </w:rPr>
        <w:t>,</w:t>
      </w:r>
    </w:p>
    <w:p w14:paraId="62008114" w14:textId="77777777" w:rsidR="00C12D25" w:rsidRDefault="00C12D25" w:rsidP="00C12D25">
      <w:pPr>
        <w:rPr>
          <w:rFonts w:eastAsiaTheme="minorEastAsia"/>
        </w:rPr>
      </w:pPr>
      <w:r>
        <w:rPr>
          <w:rFonts w:eastAsiaTheme="minorEastAsia"/>
        </w:rPr>
        <w:tab/>
        <w:t>where:</w:t>
      </w:r>
    </w:p>
    <w:p w14:paraId="4864C2C4" w14:textId="4B8F3A8A" w:rsidR="00C12D25" w:rsidRDefault="00C12D25" w:rsidP="00C12D25">
      <w:pPr>
        <w:rPr>
          <w:rFonts w:eastAsiaTheme="minorEastAsia"/>
        </w:rPr>
      </w:pPr>
      <w:r>
        <w:rPr>
          <w:rFonts w:eastAsiaTheme="minorEastAsia"/>
        </w:rPr>
        <w:tab/>
      </w:r>
      <m:oMath>
        <m:sSubSup>
          <m:sSubSupPr>
            <m:ctrlPr>
              <w:rPr>
                <w:rFonts w:ascii="Cambria Math" w:eastAsiaTheme="minorEastAsia" w:hAnsi="Cambria Math"/>
                <w:i/>
              </w:rPr>
            </m:ctrlPr>
          </m:sSubSupPr>
          <m:e>
            <m:r>
              <w:rPr>
                <w:rFonts w:ascii="Cambria Math" w:eastAsiaTheme="minorEastAsia" w:hAnsi="Cambria Math"/>
              </w:rPr>
              <m:t>AAP</m:t>
            </m:r>
          </m:e>
          <m:sub>
            <m:r>
              <w:rPr>
                <w:rFonts w:ascii="Cambria Math" w:eastAsiaTheme="minorEastAsia" w:hAnsi="Cambria Math"/>
              </w:rPr>
              <m:t>2</m:t>
            </m:r>
          </m:sub>
          <m:sup>
            <m:r>
              <w:rPr>
                <w:rFonts w:ascii="Cambria Math" w:eastAsiaTheme="minorEastAsia" w:hAnsi="Cambria Math"/>
              </w:rPr>
              <m:t>1</m:t>
            </m:r>
          </m:sup>
        </m:sSubSup>
      </m:oMath>
      <w:r>
        <w:rPr>
          <w:rFonts w:eastAsiaTheme="minorEastAsia"/>
        </w:rPr>
        <w:t xml:space="preserve"> – </w:t>
      </w:r>
      <w:r w:rsidR="00F576D8">
        <w:rPr>
          <w:rFonts w:eastAsiaTheme="minorEastAsia"/>
        </w:rPr>
        <w:t>value</w:t>
      </w:r>
      <w:r>
        <w:rPr>
          <w:rFonts w:eastAsiaTheme="minorEastAsia"/>
        </w:rPr>
        <w:t xml:space="preserve"> of accounts payables of the 2</w:t>
      </w:r>
      <w:r w:rsidRPr="002727BF">
        <w:rPr>
          <w:rFonts w:eastAsiaTheme="minorEastAsia"/>
          <w:vertAlign w:val="superscript"/>
        </w:rPr>
        <w:t>nd</w:t>
      </w:r>
      <w:r>
        <w:rPr>
          <w:rFonts w:eastAsiaTheme="minorEastAsia"/>
        </w:rPr>
        <w:t xml:space="preserve"> company (buyer) after using reverse factoring</w:t>
      </w:r>
    </w:p>
    <w:p w14:paraId="5C90C59F" w14:textId="77777777" w:rsidR="00C12D25" w:rsidRDefault="00C12D25" w:rsidP="00C12D25">
      <w:pPr>
        <w:rPr>
          <w:rFonts w:eastAsiaTheme="minorEastAsia"/>
        </w:rPr>
      </w:pPr>
      <w:r>
        <w:rPr>
          <w:rFonts w:eastAsiaTheme="minorEastAsia"/>
        </w:rPr>
        <w:tab/>
      </w:r>
      <m:oMath>
        <m:sSubSup>
          <m:sSubSupPr>
            <m:ctrlPr>
              <w:rPr>
                <w:rFonts w:ascii="Cambria Math" w:eastAsiaTheme="minorEastAsia" w:hAnsi="Cambria Math"/>
                <w:i/>
              </w:rPr>
            </m:ctrlPr>
          </m:sSubSupPr>
          <m:e>
            <m:r>
              <w:rPr>
                <w:rFonts w:ascii="Cambria Math" w:eastAsiaTheme="minorEastAsia" w:hAnsi="Cambria Math"/>
              </w:rPr>
              <m:t>DPO</m:t>
            </m:r>
          </m:e>
          <m:sub>
            <m:r>
              <w:rPr>
                <w:rFonts w:ascii="Cambria Math" w:eastAsiaTheme="minorEastAsia" w:hAnsi="Cambria Math"/>
              </w:rPr>
              <m:t>2</m:t>
            </m:r>
          </m:sub>
          <m:sup>
            <m:r>
              <w:rPr>
                <w:rFonts w:ascii="Cambria Math" w:eastAsiaTheme="minorEastAsia" w:hAnsi="Cambria Math"/>
              </w:rPr>
              <m:t>1</m:t>
            </m:r>
          </m:sup>
        </m:sSubSup>
      </m:oMath>
      <w:r>
        <w:rPr>
          <w:rFonts w:eastAsiaTheme="minorEastAsia"/>
        </w:rPr>
        <w:t xml:space="preserve"> – days payables outstanding of the 2</w:t>
      </w:r>
      <w:r w:rsidRPr="002727BF">
        <w:rPr>
          <w:rFonts w:eastAsiaTheme="minorEastAsia"/>
          <w:vertAlign w:val="superscript"/>
        </w:rPr>
        <w:t>nd</w:t>
      </w:r>
      <w:r>
        <w:rPr>
          <w:rFonts w:eastAsiaTheme="minorEastAsia"/>
        </w:rPr>
        <w:t xml:space="preserve"> company (buyer) after using reverse factoring</w:t>
      </w:r>
    </w:p>
    <w:p w14:paraId="38FA5E99" w14:textId="510ACEC0" w:rsidR="00C12D25" w:rsidRDefault="00C12D25" w:rsidP="00C12D25">
      <w:pPr>
        <w:rPr>
          <w:rFonts w:eastAsiaTheme="minorEastAsia"/>
        </w:rPr>
      </w:pPr>
      <w:r>
        <w:rPr>
          <w:rFonts w:eastAsiaTheme="minorEastAsia"/>
        </w:rPr>
        <w:tab/>
      </w:r>
      <m:oMath>
        <m:sSubSup>
          <m:sSubSupPr>
            <m:ctrlPr>
              <w:rPr>
                <w:rFonts w:ascii="Cambria Math" w:eastAsiaTheme="minorEastAsia" w:hAnsi="Cambria Math"/>
                <w:i/>
              </w:rPr>
            </m:ctrlPr>
          </m:sSubSupPr>
          <m:e>
            <m:r>
              <w:rPr>
                <w:rFonts w:ascii="Cambria Math" w:eastAsiaTheme="minorEastAsia" w:hAnsi="Cambria Math"/>
              </w:rPr>
              <m:t>AAR</m:t>
            </m:r>
          </m:e>
          <m:sub>
            <m:r>
              <w:rPr>
                <w:rFonts w:ascii="Cambria Math" w:eastAsiaTheme="minorEastAsia" w:hAnsi="Cambria Math"/>
              </w:rPr>
              <m:t>1</m:t>
            </m:r>
          </m:sub>
          <m:sup>
            <m:r>
              <w:rPr>
                <w:rFonts w:ascii="Cambria Math" w:eastAsiaTheme="minorEastAsia" w:hAnsi="Cambria Math"/>
              </w:rPr>
              <m:t>1</m:t>
            </m:r>
          </m:sup>
        </m:sSubSup>
      </m:oMath>
      <w:r>
        <w:rPr>
          <w:rFonts w:eastAsiaTheme="minorEastAsia"/>
        </w:rPr>
        <w:t xml:space="preserve"> – </w:t>
      </w:r>
      <w:r w:rsidR="00F576D8">
        <w:rPr>
          <w:rFonts w:eastAsiaTheme="minorEastAsia"/>
        </w:rPr>
        <w:t>value</w:t>
      </w:r>
      <w:r>
        <w:rPr>
          <w:rFonts w:eastAsiaTheme="minorEastAsia"/>
        </w:rPr>
        <w:t xml:space="preserve"> of account receivables of the 1</w:t>
      </w:r>
      <w:r w:rsidRPr="002727BF">
        <w:rPr>
          <w:rFonts w:eastAsiaTheme="minorEastAsia"/>
          <w:vertAlign w:val="superscript"/>
        </w:rPr>
        <w:t>st</w:t>
      </w:r>
      <w:r>
        <w:rPr>
          <w:rFonts w:eastAsiaTheme="minorEastAsia"/>
        </w:rPr>
        <w:t xml:space="preserve"> company (supplier) after using reverse factoring</w:t>
      </w:r>
    </w:p>
    <w:p w14:paraId="780BD464" w14:textId="77777777" w:rsidR="00C12D25" w:rsidRDefault="00000000" w:rsidP="00C12D25">
      <w:pPr>
        <w:ind w:firstLine="708"/>
      </w:pPr>
      <m:oMath>
        <m:sSubSup>
          <m:sSubSupPr>
            <m:ctrlPr>
              <w:rPr>
                <w:rFonts w:ascii="Cambria Math" w:hAnsi="Cambria Math"/>
              </w:rPr>
            </m:ctrlPr>
          </m:sSubSupPr>
          <m:e>
            <m:r>
              <w:rPr>
                <w:rFonts w:ascii="Cambria Math" w:hAnsi="Cambria Math"/>
              </w:rPr>
              <m:t>DRO</m:t>
            </m:r>
          </m:e>
          <m:sub>
            <m:r>
              <m:rPr>
                <m:sty m:val="p"/>
              </m:rPr>
              <w:rPr>
                <w:rFonts w:ascii="Cambria Math" w:hAnsi="Cambria Math"/>
              </w:rPr>
              <m:t>1</m:t>
            </m:r>
          </m:sub>
          <m:sup>
            <m:r>
              <m:rPr>
                <m:sty m:val="p"/>
              </m:rPr>
              <w:rPr>
                <w:rFonts w:ascii="Cambria Math" w:hAnsi="Cambria Math"/>
              </w:rPr>
              <m:t>1</m:t>
            </m:r>
          </m:sup>
        </m:sSubSup>
      </m:oMath>
      <w:r w:rsidR="00C12D25">
        <w:rPr>
          <w:rFonts w:eastAsiaTheme="minorEastAsia"/>
        </w:rPr>
        <w:t xml:space="preserve"> – days receivables outstanding of the 1</w:t>
      </w:r>
      <w:r w:rsidR="00C12D25" w:rsidRPr="00817CDD">
        <w:rPr>
          <w:rFonts w:eastAsiaTheme="minorEastAsia"/>
          <w:vertAlign w:val="superscript"/>
        </w:rPr>
        <w:t>st</w:t>
      </w:r>
      <w:r w:rsidR="00C12D25">
        <w:rPr>
          <w:rFonts w:eastAsiaTheme="minorEastAsia"/>
        </w:rPr>
        <w:t xml:space="preserve"> company (supplier) after using reverse factoring.</w:t>
      </w:r>
      <w:r w:rsidR="00C12D25">
        <w:t xml:space="preserve"> </w:t>
      </w:r>
    </w:p>
    <w:p w14:paraId="45308B30" w14:textId="7B12110A" w:rsidR="00C12D25" w:rsidRPr="009E7770" w:rsidRDefault="00284464" w:rsidP="00C12D25">
      <w:r w:rsidRPr="000F3476">
        <w:rPr>
          <w:b/>
          <w:bCs/>
        </w:rPr>
        <w:t>2</w:t>
      </w:r>
      <w:r w:rsidR="00C12D25" w:rsidRPr="000F3476">
        <w:rPr>
          <w:b/>
          <w:bCs/>
        </w:rPr>
        <w:t>.</w:t>
      </w:r>
      <w:r w:rsidRPr="000F3476">
        <w:rPr>
          <w:b/>
          <w:bCs/>
        </w:rPr>
        <w:t>1</w:t>
      </w:r>
      <w:r w:rsidR="00C12D25" w:rsidRPr="000F3476">
        <w:rPr>
          <w:b/>
          <w:bCs/>
        </w:rPr>
        <w:t>.4. Inventory financing costs.</w:t>
      </w:r>
      <w:r w:rsidR="000F3476">
        <w:t xml:space="preserve"> </w:t>
      </w:r>
      <w:r w:rsidR="00C12D25">
        <w:t>As was described earlier, inventory financing is about using a third party logistics provider (LP) as a synthetic merchant, which buys and sells the goods between supplier and buyer at a predetermined price, receiving a commission. For sake of simplicity, the study assumes that payments and inventory (physically) are transferred immediately. Therefore, the commission received by the third party is based on the value of transferred inventory (</w:t>
      </w:r>
      <w:r w:rsidR="00C12D25">
        <w:rPr>
          <w:i/>
          <w:iCs/>
        </w:rPr>
        <w:t>share of average</w:t>
      </w:r>
      <w:r w:rsidR="00C12D25">
        <w:t>) and averaged turnover of the inventory. However, research does not revolve around how efficient inventory utilization is, but around how long the inventory stays obsolete. Therefore, it is more appropriate to use days inventory outstanding to determine how long it stays in the logistics provider warehouse. What is worth mentioning is that the 2</w:t>
      </w:r>
      <w:r w:rsidR="00C12D25" w:rsidRPr="004F53B6">
        <w:rPr>
          <w:vertAlign w:val="superscript"/>
        </w:rPr>
        <w:t>nd</w:t>
      </w:r>
      <w:r w:rsidR="00C12D25">
        <w:t xml:space="preserve"> company’s value of inventory and days inventory outstanding does not influence the outcome, as physically, only disposition of inventory is changed, while the processes stay the same.</w:t>
      </w:r>
    </w:p>
    <w:p w14:paraId="72589B0F" w14:textId="77777777" w:rsidR="00C12D25" w:rsidRPr="00211B90" w:rsidRDefault="00C12D25" w:rsidP="00C12D25">
      <w:pPr>
        <w:ind w:firstLine="708"/>
        <w:rPr>
          <w:rFonts w:eastAsiaTheme="minorEastAsia"/>
        </w:rPr>
      </w:pPr>
      <w:r w:rsidRPr="00211B90">
        <w:rPr>
          <w:rFonts w:eastAsiaTheme="minorEastAsia"/>
        </w:rPr>
        <w:t>Thus, the cost of using inventory financing solution is calculated as follows:</w:t>
      </w:r>
    </w:p>
    <w:p w14:paraId="4C417A7F" w14:textId="77777777" w:rsidR="00C12D25" w:rsidRPr="00F02569" w:rsidRDefault="00000000" w:rsidP="00C12D25">
      <w:pPr>
        <w:rPr>
          <w:rFonts w:eastAsiaTheme="minorEastAsia"/>
        </w:rPr>
      </w:pPr>
      <m:oMathPara>
        <m:oMath>
          <m:sSub>
            <m:sSubPr>
              <m:ctrlPr>
                <w:rPr>
                  <w:rFonts w:ascii="Cambria Math" w:hAnsi="Cambria Math"/>
                  <w:i/>
                </w:rPr>
              </m:ctrlPr>
            </m:sSubPr>
            <m:e>
              <m:r>
                <w:rPr>
                  <w:rFonts w:ascii="Cambria Math" w:hAnsi="Cambria Math"/>
                </w:rPr>
                <m:t>FC</m:t>
              </m:r>
            </m:e>
            <m:sub>
              <m:r>
                <w:rPr>
                  <w:rFonts w:ascii="Cambria Math" w:hAnsi="Cambria Math"/>
                </w:rPr>
                <m:t>IF</m:t>
              </m:r>
            </m:sub>
          </m:sSub>
          <m:r>
            <w:rPr>
              <w:rFonts w:ascii="Cambria Math" w:hAnsi="Cambria Math"/>
            </w:rPr>
            <m:t>=z×</m:t>
          </m:r>
          <m:sSubSup>
            <m:sSubSupPr>
              <m:ctrlPr>
                <w:rPr>
                  <w:rFonts w:ascii="Cambria Math" w:hAnsi="Cambria Math"/>
                  <w:i/>
                </w:rPr>
              </m:ctrlPr>
            </m:sSubSupPr>
            <m:e>
              <m:r>
                <w:rPr>
                  <w:rFonts w:ascii="Cambria Math" w:hAnsi="Cambria Math"/>
                </w:rPr>
                <m:t>AI</m:t>
              </m:r>
            </m:e>
            <m:sub>
              <m:r>
                <w:rPr>
                  <w:rFonts w:ascii="Cambria Math" w:hAnsi="Cambria Math"/>
                </w:rPr>
                <m:t>1</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DIO</m:t>
              </m:r>
            </m:e>
            <m:sub>
              <m:r>
                <w:rPr>
                  <w:rFonts w:ascii="Cambria Math" w:hAnsi="Cambria Math"/>
                </w:rPr>
                <m:t>1</m:t>
              </m:r>
            </m:sub>
            <m:sup>
              <m:r>
                <w:rPr>
                  <w:rFonts w:ascii="Cambria Math" w:hAnsi="Cambria Math"/>
                </w:rPr>
                <m:t>0</m:t>
              </m:r>
            </m:sup>
          </m:sSubSup>
          <m:r>
            <w:rPr>
              <w:rFonts w:ascii="Cambria Math" w:hAnsi="Cambria Math"/>
            </w:rPr>
            <m:t>×</m:t>
          </m:r>
          <m:sSub>
            <m:sSubPr>
              <m:ctrlPr>
                <w:rPr>
                  <w:rFonts w:ascii="Cambria Math" w:hAnsi="Cambria Math"/>
                  <w:i/>
                </w:rPr>
              </m:ctrlPr>
            </m:sSubPr>
            <m:e>
              <m:r>
                <w:rPr>
                  <w:rFonts w:ascii="Cambria Math" w:hAnsi="Cambria Math"/>
                </w:rPr>
                <m:t>r(IF)</m:t>
              </m:r>
            </m:e>
            <m:sub>
              <m:r>
                <w:rPr>
                  <w:rFonts w:ascii="Cambria Math" w:hAnsi="Cambria Math"/>
                </w:rPr>
                <m:t>daily</m:t>
              </m:r>
            </m:sub>
          </m:sSub>
        </m:oMath>
      </m:oMathPara>
    </w:p>
    <w:p w14:paraId="07053148" w14:textId="77777777" w:rsidR="00C12D25" w:rsidRDefault="00C12D25" w:rsidP="000F3476">
      <w:pPr>
        <w:ind w:firstLine="708"/>
        <w:rPr>
          <w:rFonts w:eastAsiaTheme="minorEastAsia"/>
        </w:rPr>
      </w:pPr>
      <w:r>
        <w:rPr>
          <w:rFonts w:eastAsiaTheme="minorEastAsia"/>
        </w:rPr>
        <w:t>where:</w:t>
      </w:r>
    </w:p>
    <w:p w14:paraId="6D405425" w14:textId="77777777" w:rsidR="00C12D25" w:rsidRDefault="00C12D25" w:rsidP="00C12D25">
      <w:pPr>
        <w:rPr>
          <w:rFonts w:eastAsiaTheme="minorEastAsia"/>
        </w:rPr>
      </w:pPr>
      <w:r>
        <w:rPr>
          <w:rFonts w:eastAsiaTheme="minorEastAsia"/>
        </w:rPr>
        <w:tab/>
        <w:t>z - % of average value of inventory of the 1</w:t>
      </w:r>
      <w:r w:rsidRPr="002A5544">
        <w:rPr>
          <w:rFonts w:eastAsiaTheme="minorEastAsia"/>
          <w:vertAlign w:val="superscript"/>
        </w:rPr>
        <w:t>st</w:t>
      </w:r>
      <w:r>
        <w:rPr>
          <w:rFonts w:eastAsiaTheme="minorEastAsia"/>
        </w:rPr>
        <w:t xml:space="preserve"> company (supplier) being financed</w:t>
      </w:r>
    </w:p>
    <w:p w14:paraId="57E90A19" w14:textId="4BEB6293" w:rsidR="00C12D25" w:rsidRDefault="00000000" w:rsidP="00C12D25">
      <w:pPr>
        <w:ind w:firstLine="708"/>
        <w:rPr>
          <w:rFonts w:eastAsiaTheme="minorEastAsia"/>
        </w:rPr>
      </w:pPr>
      <m:oMath>
        <m:sSubSup>
          <m:sSubSupPr>
            <m:ctrlPr>
              <w:rPr>
                <w:rFonts w:ascii="Cambria Math" w:hAnsi="Cambria Math"/>
                <w:i/>
              </w:rPr>
            </m:ctrlPr>
          </m:sSubSupPr>
          <m:e>
            <m:r>
              <w:rPr>
                <w:rFonts w:ascii="Cambria Math" w:hAnsi="Cambria Math"/>
              </w:rPr>
              <m:t>AI</m:t>
            </m:r>
          </m:e>
          <m:sub>
            <m:r>
              <w:rPr>
                <w:rFonts w:ascii="Cambria Math" w:hAnsi="Cambria Math"/>
              </w:rPr>
              <m:t>1</m:t>
            </m:r>
          </m:sub>
          <m:sup>
            <m:r>
              <w:rPr>
                <w:rFonts w:ascii="Cambria Math" w:hAnsi="Cambria Math"/>
              </w:rPr>
              <m:t>0</m:t>
            </m:r>
          </m:sup>
        </m:sSubSup>
      </m:oMath>
      <w:r w:rsidR="00C12D25">
        <w:rPr>
          <w:rFonts w:eastAsiaTheme="minorEastAsia"/>
        </w:rPr>
        <w:t xml:space="preserve"> – </w:t>
      </w:r>
      <w:r w:rsidR="00F576D8">
        <w:rPr>
          <w:rFonts w:eastAsiaTheme="minorEastAsia"/>
        </w:rPr>
        <w:t>value</w:t>
      </w:r>
      <w:r w:rsidR="00C12D25">
        <w:rPr>
          <w:rFonts w:eastAsiaTheme="minorEastAsia"/>
        </w:rPr>
        <w:t xml:space="preserve"> of average inventory of the 1</w:t>
      </w:r>
      <w:r w:rsidR="00C12D25" w:rsidRPr="002A5544">
        <w:rPr>
          <w:rFonts w:eastAsiaTheme="minorEastAsia"/>
          <w:vertAlign w:val="superscript"/>
        </w:rPr>
        <w:t>st</w:t>
      </w:r>
      <w:r w:rsidR="00C12D25">
        <w:rPr>
          <w:rFonts w:eastAsiaTheme="minorEastAsia"/>
        </w:rPr>
        <w:t xml:space="preserve"> company (supplier) before implementation of inventory financing </w:t>
      </w:r>
    </w:p>
    <w:p w14:paraId="22354843" w14:textId="77777777" w:rsidR="00C12D25" w:rsidRDefault="00000000" w:rsidP="00C12D25">
      <w:pPr>
        <w:ind w:firstLine="708"/>
        <w:rPr>
          <w:rFonts w:eastAsiaTheme="minorEastAsia"/>
        </w:rPr>
      </w:pPr>
      <m:oMath>
        <m:sSubSup>
          <m:sSubSupPr>
            <m:ctrlPr>
              <w:rPr>
                <w:rFonts w:ascii="Cambria Math" w:hAnsi="Cambria Math"/>
                <w:i/>
              </w:rPr>
            </m:ctrlPr>
          </m:sSubSupPr>
          <m:e>
            <m:r>
              <w:rPr>
                <w:rFonts w:ascii="Cambria Math" w:hAnsi="Cambria Math"/>
              </w:rPr>
              <m:t>DIO</m:t>
            </m:r>
          </m:e>
          <m:sub>
            <m:r>
              <w:rPr>
                <w:rFonts w:ascii="Cambria Math" w:hAnsi="Cambria Math"/>
              </w:rPr>
              <m:t>1</m:t>
            </m:r>
          </m:sub>
          <m:sup>
            <m:r>
              <w:rPr>
                <w:rFonts w:ascii="Cambria Math" w:hAnsi="Cambria Math"/>
              </w:rPr>
              <m:t>0</m:t>
            </m:r>
          </m:sup>
        </m:sSubSup>
        <m:r>
          <w:rPr>
            <w:rFonts w:ascii="Cambria Math" w:hAnsi="Cambria Math"/>
          </w:rPr>
          <m:t xml:space="preserve"> </m:t>
        </m:r>
      </m:oMath>
      <w:r w:rsidR="00C12D25">
        <w:rPr>
          <w:rFonts w:eastAsiaTheme="minorEastAsia"/>
        </w:rPr>
        <w:t>– days inventory outstanding of the 1</w:t>
      </w:r>
      <w:r w:rsidR="00C12D25" w:rsidRPr="002A5544">
        <w:rPr>
          <w:rFonts w:eastAsiaTheme="minorEastAsia"/>
          <w:vertAlign w:val="superscript"/>
        </w:rPr>
        <w:t>st</w:t>
      </w:r>
      <w:r w:rsidR="00C12D25">
        <w:rPr>
          <w:rFonts w:eastAsiaTheme="minorEastAsia"/>
        </w:rPr>
        <w:t xml:space="preserve"> company (supplier) before implementation </w:t>
      </w:r>
      <w:r w:rsidR="00C12D25">
        <w:rPr>
          <w:rFonts w:eastAsiaTheme="minorEastAsia"/>
        </w:rPr>
        <w:lastRenderedPageBreak/>
        <w:t>of Inventory Financing</w:t>
      </w:r>
    </w:p>
    <w:p w14:paraId="7121EA62" w14:textId="77777777" w:rsidR="00C12D25" w:rsidRDefault="00000000" w:rsidP="00C12D25">
      <w:pPr>
        <w:ind w:firstLine="708"/>
        <w:rPr>
          <w:rFonts w:eastAsiaTheme="minorEastAsia"/>
        </w:rPr>
      </w:pPr>
      <m:oMath>
        <m:sSub>
          <m:sSubPr>
            <m:ctrlPr>
              <w:rPr>
                <w:rFonts w:ascii="Cambria Math" w:hAnsi="Cambria Math"/>
                <w:i/>
              </w:rPr>
            </m:ctrlPr>
          </m:sSubPr>
          <m:e>
            <m:r>
              <w:rPr>
                <w:rFonts w:ascii="Cambria Math" w:hAnsi="Cambria Math"/>
              </w:rPr>
              <m:t>r(IF)</m:t>
            </m:r>
          </m:e>
          <m:sub>
            <m:r>
              <w:rPr>
                <w:rFonts w:ascii="Cambria Math" w:hAnsi="Cambria Math"/>
              </w:rPr>
              <m:t>daily</m:t>
            </m:r>
          </m:sub>
        </m:sSub>
      </m:oMath>
      <w:r w:rsidR="00C12D25">
        <w:rPr>
          <w:rFonts w:eastAsiaTheme="minorEastAsia"/>
        </w:rPr>
        <w:t xml:space="preserve"> – LP’s daily rate for services</w:t>
      </w:r>
    </w:p>
    <w:p w14:paraId="3D29ACB6" w14:textId="77777777" w:rsidR="00C12D25" w:rsidRDefault="00C12D25" w:rsidP="00C12D25">
      <w:pPr>
        <w:rPr>
          <w:rFonts w:eastAsiaTheme="minorEastAsia"/>
        </w:rPr>
      </w:pPr>
      <w:r>
        <w:rPr>
          <w:rFonts w:eastAsiaTheme="minorEastAsia"/>
        </w:rPr>
        <w:tab/>
        <w:t>As was mentioned, commission amount is not influenced by the buyer. However, this is applicable vice versa. The scheme of receiving inventory for the buyer stays the same, unless he decides to change it himself. However, this would require additional agreements with the logistics provider. Thus, by using inventory financing, no changes are applied to values of inventory or days inventory outstanding of the buyer. However, as the supplier is transferring the inventory to a third party from its own warehouse, the values of average inventory and days inventory outstanding alternate.</w:t>
      </w:r>
    </w:p>
    <w:p w14:paraId="02D38662" w14:textId="47AB5E62" w:rsidR="00C12D25" w:rsidRDefault="00C12D25" w:rsidP="00C12D25">
      <w:pPr>
        <w:rPr>
          <w:rFonts w:eastAsiaTheme="minorEastAsia"/>
        </w:rPr>
      </w:pPr>
      <w:r>
        <w:rPr>
          <w:rFonts w:eastAsiaTheme="minorEastAsia"/>
        </w:rPr>
        <w:tab/>
        <w:t>Thus, when inventory financ</w:t>
      </w:r>
      <w:r w:rsidR="00741084">
        <w:rPr>
          <w:rFonts w:eastAsiaTheme="minorEastAsia"/>
        </w:rPr>
        <w:t>ing</w:t>
      </w:r>
      <w:r>
        <w:rPr>
          <w:rFonts w:eastAsiaTheme="minorEastAsia"/>
        </w:rPr>
        <w:t xml:space="preserve"> is used, the following variables change:</w:t>
      </w:r>
    </w:p>
    <w:p w14:paraId="07D6FCED" w14:textId="77777777" w:rsidR="00C12D25" w:rsidRPr="001F636A" w:rsidRDefault="00000000" w:rsidP="00C12D25">
      <w:pPr>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AI</m:t>
              </m:r>
            </m:e>
            <m:sub>
              <m:r>
                <w:rPr>
                  <w:rFonts w:ascii="Cambria Math" w:eastAsiaTheme="minorEastAsia" w:hAnsi="Cambria Math"/>
                </w:rPr>
                <m:t>1</m:t>
              </m:r>
            </m:sub>
            <m:sup>
              <m:r>
                <w:rPr>
                  <w:rFonts w:ascii="Cambria Math" w:eastAsiaTheme="minorEastAsia" w:hAnsi="Cambria Math"/>
                </w:rPr>
                <m:t>1</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AI</m:t>
              </m:r>
            </m:e>
            <m:sub>
              <m:r>
                <w:rPr>
                  <w:rFonts w:ascii="Cambria Math" w:eastAsiaTheme="minorEastAsia" w:hAnsi="Cambria Math"/>
                </w:rPr>
                <m:t>1</m:t>
              </m:r>
            </m:sub>
            <m:sup>
              <m:r>
                <w:rPr>
                  <w:rFonts w:ascii="Cambria Math" w:eastAsiaTheme="minorEastAsia" w:hAnsi="Cambria Math"/>
                </w:rPr>
                <m:t>0</m:t>
              </m:r>
            </m:sup>
          </m:sSubSup>
          <m:r>
            <w:rPr>
              <w:rFonts w:ascii="Cambria Math" w:eastAsiaTheme="minorEastAsia" w:hAnsi="Cambria Math"/>
            </w:rPr>
            <m:t>(1-z)</m:t>
          </m:r>
        </m:oMath>
      </m:oMathPara>
    </w:p>
    <w:p w14:paraId="5DB1C0BA" w14:textId="77777777" w:rsidR="00C12D25" w:rsidRDefault="00000000" w:rsidP="00C12D25">
      <w:pPr>
        <w:jc w:val="center"/>
        <w:rPr>
          <w:rFonts w:eastAsiaTheme="minorEastAsia"/>
        </w:rPr>
      </w:pPr>
      <m:oMath>
        <m:sSubSup>
          <m:sSubSupPr>
            <m:ctrlPr>
              <w:rPr>
                <w:rFonts w:ascii="Cambria Math" w:eastAsiaTheme="minorEastAsia" w:hAnsi="Cambria Math"/>
                <w:i/>
              </w:rPr>
            </m:ctrlPr>
          </m:sSubSupPr>
          <m:e>
            <m:r>
              <w:rPr>
                <w:rFonts w:ascii="Cambria Math" w:eastAsiaTheme="minorEastAsia" w:hAnsi="Cambria Math"/>
              </w:rPr>
              <m:t>DIO</m:t>
            </m:r>
          </m:e>
          <m:sub>
            <m:r>
              <w:rPr>
                <w:rFonts w:ascii="Cambria Math" w:eastAsiaTheme="minorEastAsia" w:hAnsi="Cambria Math"/>
              </w:rPr>
              <m:t>1</m:t>
            </m:r>
          </m:sub>
          <m:sup>
            <m:r>
              <w:rPr>
                <w:rFonts w:ascii="Cambria Math" w:eastAsiaTheme="minorEastAsia" w:hAnsi="Cambria Math"/>
              </w:rPr>
              <m:t>1</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DIO</m:t>
            </m:r>
          </m:e>
          <m:sub>
            <m:r>
              <w:rPr>
                <w:rFonts w:ascii="Cambria Math" w:eastAsiaTheme="minorEastAsia" w:hAnsi="Cambria Math"/>
              </w:rPr>
              <m:t>1</m:t>
            </m:r>
          </m:sub>
          <m:sup>
            <m:r>
              <w:rPr>
                <w:rFonts w:ascii="Cambria Math" w:eastAsiaTheme="minorEastAsia" w:hAnsi="Cambria Math"/>
              </w:rPr>
              <m:t>0</m:t>
            </m:r>
          </m:sup>
        </m:sSubSup>
        <m:r>
          <w:rPr>
            <w:rFonts w:ascii="Cambria Math" w:eastAsiaTheme="minorEastAsia" w:hAnsi="Cambria Math"/>
          </w:rPr>
          <m:t>×(1-z)</m:t>
        </m:r>
      </m:oMath>
      <w:r w:rsidR="00C12D25">
        <w:rPr>
          <w:rFonts w:eastAsiaTheme="minorEastAsia"/>
        </w:rPr>
        <w:t>,</w:t>
      </w:r>
    </w:p>
    <w:p w14:paraId="073B8BFC" w14:textId="77777777" w:rsidR="00C12D25" w:rsidRDefault="00C12D25" w:rsidP="00C12D25">
      <w:pPr>
        <w:rPr>
          <w:rFonts w:eastAsiaTheme="minorEastAsia"/>
        </w:rPr>
      </w:pPr>
      <w:r>
        <w:rPr>
          <w:rFonts w:eastAsiaTheme="minorEastAsia"/>
        </w:rPr>
        <w:tab/>
        <w:t>where:</w:t>
      </w:r>
    </w:p>
    <w:p w14:paraId="127606BC" w14:textId="77777777" w:rsidR="00C12D25" w:rsidRDefault="00C12D25" w:rsidP="00C12D25">
      <w:pPr>
        <w:rPr>
          <w:rFonts w:eastAsiaTheme="minorEastAsia"/>
        </w:rPr>
      </w:pPr>
      <w:r>
        <w:rPr>
          <w:rFonts w:eastAsiaTheme="minorEastAsia"/>
        </w:rPr>
        <w:tab/>
      </w:r>
      <m:oMath>
        <m:sSubSup>
          <m:sSubSupPr>
            <m:ctrlPr>
              <w:rPr>
                <w:rFonts w:ascii="Cambria Math" w:eastAsiaTheme="minorEastAsia" w:hAnsi="Cambria Math"/>
                <w:i/>
              </w:rPr>
            </m:ctrlPr>
          </m:sSubSupPr>
          <m:e>
            <m:r>
              <w:rPr>
                <w:rFonts w:ascii="Cambria Math" w:eastAsiaTheme="minorEastAsia" w:hAnsi="Cambria Math"/>
              </w:rPr>
              <m:t>AI</m:t>
            </m:r>
          </m:e>
          <m:sub>
            <m:r>
              <w:rPr>
                <w:rFonts w:ascii="Cambria Math" w:eastAsiaTheme="minorEastAsia" w:hAnsi="Cambria Math"/>
              </w:rPr>
              <m:t>1</m:t>
            </m:r>
          </m:sub>
          <m:sup>
            <m:r>
              <w:rPr>
                <w:rFonts w:ascii="Cambria Math" w:eastAsiaTheme="minorEastAsia" w:hAnsi="Cambria Math"/>
              </w:rPr>
              <m:t>1</m:t>
            </m:r>
          </m:sup>
        </m:sSubSup>
      </m:oMath>
      <w:r>
        <w:rPr>
          <w:rFonts w:eastAsiaTheme="minorEastAsia"/>
        </w:rPr>
        <w:t xml:space="preserve"> – average inventory of the 1</w:t>
      </w:r>
      <w:r w:rsidRPr="00C12D25">
        <w:rPr>
          <w:rFonts w:eastAsiaTheme="minorEastAsia"/>
          <w:vertAlign w:val="superscript"/>
        </w:rPr>
        <w:t>st</w:t>
      </w:r>
      <w:r>
        <w:rPr>
          <w:rFonts w:eastAsiaTheme="minorEastAsia"/>
        </w:rPr>
        <w:t xml:space="preserve"> company (supplier) after implementation of inventory financing.</w:t>
      </w:r>
    </w:p>
    <w:p w14:paraId="70A5A60D" w14:textId="72D8BC7A" w:rsidR="00C12D25" w:rsidRPr="00284464" w:rsidRDefault="00C12D25" w:rsidP="00C12D25">
      <w:pPr>
        <w:rPr>
          <w:rFonts w:eastAsiaTheme="minorEastAsia"/>
        </w:rPr>
      </w:pPr>
      <w:r>
        <w:rPr>
          <w:rFonts w:eastAsiaTheme="minorEastAsia"/>
        </w:rPr>
        <w:tab/>
      </w:r>
      <m:oMath>
        <m:sSubSup>
          <m:sSubSupPr>
            <m:ctrlPr>
              <w:rPr>
                <w:rFonts w:ascii="Cambria Math" w:eastAsiaTheme="minorEastAsia" w:hAnsi="Cambria Math"/>
                <w:i/>
              </w:rPr>
            </m:ctrlPr>
          </m:sSubSupPr>
          <m:e>
            <m:r>
              <w:rPr>
                <w:rFonts w:ascii="Cambria Math" w:eastAsiaTheme="minorEastAsia" w:hAnsi="Cambria Math"/>
              </w:rPr>
              <m:t>DIO</m:t>
            </m:r>
          </m:e>
          <m:sub>
            <m:r>
              <w:rPr>
                <w:rFonts w:ascii="Cambria Math" w:eastAsiaTheme="minorEastAsia" w:hAnsi="Cambria Math"/>
              </w:rPr>
              <m:t>1</m:t>
            </m:r>
          </m:sub>
          <m:sup>
            <m:r>
              <w:rPr>
                <w:rFonts w:ascii="Cambria Math" w:eastAsiaTheme="minorEastAsia" w:hAnsi="Cambria Math"/>
              </w:rPr>
              <m:t>1</m:t>
            </m:r>
          </m:sup>
        </m:sSubSup>
      </m:oMath>
      <w:r>
        <w:rPr>
          <w:rFonts w:eastAsiaTheme="minorEastAsia"/>
        </w:rPr>
        <w:t xml:space="preserve"> – days inventory outstanding of the 1</w:t>
      </w:r>
      <w:r w:rsidRPr="00C12D25">
        <w:rPr>
          <w:rFonts w:eastAsiaTheme="minorEastAsia"/>
          <w:vertAlign w:val="superscript"/>
        </w:rPr>
        <w:t>st</w:t>
      </w:r>
      <w:r>
        <w:rPr>
          <w:rFonts w:eastAsiaTheme="minorEastAsia"/>
        </w:rPr>
        <w:t xml:space="preserve"> company (supplier) after implementation of inventory financing. </w:t>
      </w:r>
    </w:p>
    <w:p w14:paraId="27B61FD9" w14:textId="56124BC4" w:rsidR="005D0E72" w:rsidRDefault="0091520A" w:rsidP="002605A7">
      <w:pPr>
        <w:pStyle w:val="Heading2"/>
        <w:rPr>
          <w:rFonts w:eastAsia="Times New Roman"/>
        </w:rPr>
      </w:pPr>
      <w:bookmarkStart w:id="9" w:name="_Toc136313586"/>
      <w:r>
        <w:rPr>
          <w:rFonts w:eastAsia="Times New Roman"/>
        </w:rPr>
        <w:t>2.2</w:t>
      </w:r>
      <w:r w:rsidR="005D0E72" w:rsidRPr="005D0E72">
        <w:rPr>
          <w:rFonts w:eastAsia="Times New Roman"/>
        </w:rPr>
        <w:t>. Cooperative game for</w:t>
      </w:r>
      <w:r w:rsidR="005D0E72">
        <w:rPr>
          <w:rFonts w:eastAsia="Times New Roman"/>
        </w:rPr>
        <w:t xml:space="preserve"> </w:t>
      </w:r>
      <w:r w:rsidR="00C10A11">
        <w:rPr>
          <w:rFonts w:eastAsia="Times New Roman"/>
        </w:rPr>
        <w:t>reduction</w:t>
      </w:r>
      <w:r w:rsidR="005D0E72" w:rsidRPr="005D0E72">
        <w:rPr>
          <w:rFonts w:eastAsia="Times New Roman"/>
        </w:rPr>
        <w:t xml:space="preserve"> of joint working</w:t>
      </w:r>
      <w:r w:rsidR="005D0E72">
        <w:rPr>
          <w:rFonts w:eastAsia="Times New Roman"/>
        </w:rPr>
        <w:t xml:space="preserve"> </w:t>
      </w:r>
      <w:r w:rsidR="005D0E72" w:rsidRPr="005D0E72">
        <w:rPr>
          <w:rFonts w:eastAsia="Times New Roman"/>
        </w:rPr>
        <w:t>capital costs</w:t>
      </w:r>
      <w:bookmarkEnd w:id="9"/>
    </w:p>
    <w:p w14:paraId="57886FE4" w14:textId="7101E1E2" w:rsidR="00765089" w:rsidRPr="000F3476" w:rsidRDefault="00765089" w:rsidP="000F3476">
      <w:pPr>
        <w:rPr>
          <w:b/>
          <w:bCs/>
        </w:rPr>
      </w:pPr>
      <w:r w:rsidRPr="000F3476">
        <w:rPr>
          <w:b/>
          <w:bCs/>
        </w:rPr>
        <w:t>2.</w:t>
      </w:r>
      <w:r w:rsidR="00284464" w:rsidRPr="000F3476">
        <w:rPr>
          <w:b/>
          <w:bCs/>
        </w:rPr>
        <w:t>2</w:t>
      </w:r>
      <w:r w:rsidRPr="000F3476">
        <w:rPr>
          <w:b/>
          <w:bCs/>
        </w:rPr>
        <w:t>.1. Characteristic function</w:t>
      </w:r>
    </w:p>
    <w:p w14:paraId="4F501E0D" w14:textId="23C961D8" w:rsidR="002D3399" w:rsidRDefault="00FB6EC6" w:rsidP="005D0E72">
      <w:pPr>
        <w:spacing w:before="120" w:after="120" w:line="240" w:lineRule="auto"/>
        <w:ind w:right="-19"/>
        <w:rPr>
          <w:rFonts w:eastAsia="Times New Roman" w:cs="Times New Roman"/>
          <w:b/>
          <w:bCs/>
          <w:szCs w:val="24"/>
        </w:rPr>
      </w:pPr>
      <w:r>
        <w:rPr>
          <w:rFonts w:eastAsia="Times New Roman" w:cs="Times New Roman"/>
          <w:szCs w:val="24"/>
        </w:rPr>
        <w:tab/>
      </w:r>
      <w:r>
        <w:rPr>
          <w:rFonts w:eastAsia="Times New Roman" w:cs="Times New Roman"/>
          <w:b/>
          <w:bCs/>
          <w:szCs w:val="24"/>
        </w:rPr>
        <w:t>Definition</w:t>
      </w:r>
    </w:p>
    <w:p w14:paraId="16BFDFEB" w14:textId="6F3B23AA" w:rsidR="00FB6EC6" w:rsidRDefault="00FB6EC6" w:rsidP="00FB6EC6">
      <w:r>
        <w:rPr>
          <w:rFonts w:eastAsia="Times New Roman" w:cs="Times New Roman"/>
          <w:b/>
          <w:bCs/>
          <w:szCs w:val="24"/>
        </w:rPr>
        <w:tab/>
      </w:r>
      <w:r>
        <w:t xml:space="preserve">The characteristic function of a game with a multitude of players </w:t>
      </w:r>
      <w:r>
        <w:rPr>
          <w:rFonts w:ascii="Cambria Math" w:hAnsi="Cambria Math" w:cs="Cambria Math"/>
        </w:rPr>
        <w:t>𝑁</w:t>
      </w:r>
      <w:r>
        <w:t xml:space="preserve"> is the real function defined on all possible coalitions </w:t>
      </w:r>
      <w:r>
        <w:rPr>
          <w:rFonts w:ascii="Cambria Math" w:hAnsi="Cambria Math" w:cs="Cambria Math"/>
        </w:rPr>
        <w:t>𝑆</w:t>
      </w:r>
      <w:r>
        <w:t xml:space="preserve"> </w:t>
      </w:r>
      <w:r>
        <w:rPr>
          <w:rFonts w:ascii="Cambria Math" w:hAnsi="Cambria Math" w:cs="Cambria Math"/>
        </w:rPr>
        <w:t>⊆</w:t>
      </w:r>
      <w:r>
        <w:t xml:space="preserve"> </w:t>
      </w:r>
      <w:r>
        <w:rPr>
          <w:rFonts w:ascii="Cambria Math" w:hAnsi="Cambria Math" w:cs="Cambria Math"/>
        </w:rPr>
        <w:t>𝑁</w:t>
      </w:r>
      <w:r>
        <w:t xml:space="preserve">, and for any pair of non-overlapping coalitions </w:t>
      </w:r>
      <w:r>
        <w:rPr>
          <w:rFonts w:ascii="Cambria Math" w:hAnsi="Cambria Math" w:cs="Cambria Math"/>
        </w:rPr>
        <w:t>𝑇</w:t>
      </w:r>
      <w:r>
        <w:t xml:space="preserve">, </w:t>
      </w:r>
      <w:r>
        <w:rPr>
          <w:rFonts w:ascii="Cambria Math" w:hAnsi="Cambria Math" w:cs="Cambria Math"/>
        </w:rPr>
        <w:t>𝑆</w:t>
      </w:r>
      <w:r>
        <w:t xml:space="preserve"> (</w:t>
      </w:r>
      <w:r>
        <w:rPr>
          <w:rFonts w:ascii="Cambria Math" w:hAnsi="Cambria Math" w:cs="Cambria Math"/>
        </w:rPr>
        <w:t>𝑇</w:t>
      </w:r>
      <w:r>
        <w:t xml:space="preserve"> </w:t>
      </w:r>
      <w:r>
        <w:rPr>
          <w:rFonts w:ascii="Cambria Math" w:hAnsi="Cambria Math" w:cs="Cambria Math"/>
        </w:rPr>
        <w:t>⊂</w:t>
      </w:r>
      <w:r>
        <w:t xml:space="preserve"> </w:t>
      </w:r>
      <w:r>
        <w:rPr>
          <w:rFonts w:ascii="Cambria Math" w:hAnsi="Cambria Math" w:cs="Cambria Math"/>
        </w:rPr>
        <w:t>𝑁</w:t>
      </w:r>
      <w:r>
        <w:t xml:space="preserve">, </w:t>
      </w:r>
      <w:r>
        <w:rPr>
          <w:rFonts w:ascii="Cambria Math" w:hAnsi="Cambria Math" w:cs="Cambria Math"/>
        </w:rPr>
        <w:t>𝑆</w:t>
      </w:r>
      <w:r>
        <w:t xml:space="preserve"> </w:t>
      </w:r>
      <w:r>
        <w:rPr>
          <w:rFonts w:ascii="Cambria Math" w:hAnsi="Cambria Math" w:cs="Cambria Math"/>
        </w:rPr>
        <w:t>⊂</w:t>
      </w:r>
      <w:r>
        <w:t xml:space="preserve"> </w:t>
      </w:r>
      <w:r>
        <w:rPr>
          <w:rFonts w:ascii="Cambria Math" w:hAnsi="Cambria Math" w:cs="Cambria Math"/>
        </w:rPr>
        <w:t>𝑁</w:t>
      </w:r>
      <w:r>
        <w:t xml:space="preserve">) the </w:t>
      </w:r>
      <w:proofErr w:type="spellStart"/>
      <w:r>
        <w:t>superadditivity</w:t>
      </w:r>
      <w:proofErr w:type="spellEnd"/>
      <w:r>
        <w:t xml:space="preserve"> condition is satisfied: </w:t>
      </w:r>
    </w:p>
    <w:p w14:paraId="52378FE9" w14:textId="3F8970F9" w:rsidR="00FB6EC6" w:rsidRDefault="00FB6EC6" w:rsidP="00FB6EC6">
      <w:pPr>
        <w:jc w:val="center"/>
      </w:pPr>
      <w:r>
        <w:rPr>
          <w:rFonts w:ascii="Cambria Math" w:hAnsi="Cambria Math" w:cs="Cambria Math"/>
        </w:rPr>
        <w:t>𝜐</w:t>
      </w:r>
      <w:r>
        <w:t>(</w:t>
      </w:r>
      <w:r>
        <w:rPr>
          <w:rFonts w:ascii="Cambria Math" w:hAnsi="Cambria Math" w:cs="Cambria Math"/>
        </w:rPr>
        <w:t>𝑇</w:t>
      </w:r>
      <w:r>
        <w:t xml:space="preserve">) + </w:t>
      </w:r>
      <w:r>
        <w:rPr>
          <w:rFonts w:ascii="Cambria Math" w:hAnsi="Cambria Math" w:cs="Cambria Math"/>
        </w:rPr>
        <w:t>𝜐</w:t>
      </w:r>
      <w:r>
        <w:t>(</w:t>
      </w:r>
      <w:r>
        <w:rPr>
          <w:rFonts w:ascii="Cambria Math" w:hAnsi="Cambria Math" w:cs="Cambria Math"/>
        </w:rPr>
        <w:t>𝑆</w:t>
      </w:r>
      <w:r>
        <w:t xml:space="preserve">) ≤ </w:t>
      </w:r>
      <w:r>
        <w:rPr>
          <w:rFonts w:ascii="Cambria Math" w:hAnsi="Cambria Math" w:cs="Cambria Math"/>
        </w:rPr>
        <w:t>𝜐</w:t>
      </w:r>
      <w:r>
        <w:t>(</w:t>
      </w:r>
      <w:r>
        <w:rPr>
          <w:rFonts w:ascii="Cambria Math" w:hAnsi="Cambria Math" w:cs="Cambria Math"/>
        </w:rPr>
        <w:t>𝑇</w:t>
      </w:r>
      <w:r>
        <w:t xml:space="preserve"> </w:t>
      </w:r>
      <w:r>
        <w:rPr>
          <w:rFonts w:ascii="Cambria Math" w:hAnsi="Cambria Math" w:cs="Cambria Math"/>
        </w:rPr>
        <w:t>∪</w:t>
      </w:r>
      <w:r>
        <w:t xml:space="preserve"> </w:t>
      </w:r>
      <w:r>
        <w:rPr>
          <w:rFonts w:ascii="Cambria Math" w:hAnsi="Cambria Math" w:cs="Cambria Math"/>
        </w:rPr>
        <w:t>𝑆</w:t>
      </w:r>
      <w:r>
        <w:t xml:space="preserve">), </w:t>
      </w:r>
      <w:r>
        <w:rPr>
          <w:rFonts w:ascii="Cambria Math" w:hAnsi="Cambria Math" w:cs="Cambria Math"/>
        </w:rPr>
        <w:t>𝜐</w:t>
      </w:r>
      <w:r>
        <w:t>(</w:t>
      </w:r>
      <w:r>
        <w:rPr>
          <w:rFonts w:ascii="Cambria Math" w:hAnsi="Cambria Math" w:cs="Cambria Math"/>
        </w:rPr>
        <w:t>∅</w:t>
      </w:r>
      <w:r>
        <w:t>) = 0.</w:t>
      </w:r>
    </w:p>
    <w:p w14:paraId="7FF61458" w14:textId="0C71B91F" w:rsidR="00FB6EC6" w:rsidRDefault="00FB6EC6" w:rsidP="00FB6EC6">
      <w:r>
        <w:tab/>
      </w:r>
      <w:proofErr w:type="spellStart"/>
      <w:r>
        <w:t>Superadditivity</w:t>
      </w:r>
      <w:proofErr w:type="spellEnd"/>
      <w:r>
        <w:t xml:space="preserve"> principle is a core concept is cooperative game theory, stating that two or more coalitions working together achieve a higher </w:t>
      </w:r>
      <w:r w:rsidR="00017F94">
        <w:t>total payoff than they could achieve individually. Therefore, there is a motive for players to cooperate.</w:t>
      </w:r>
    </w:p>
    <w:p w14:paraId="4584FBE9" w14:textId="51198B10" w:rsidR="00017F94" w:rsidRDefault="00017F94" w:rsidP="00FB6EC6">
      <w:r>
        <w:tab/>
        <w:t xml:space="preserve">Considering the goal to both reduce and redistribute the working capital costs, the </w:t>
      </w:r>
      <w:r>
        <w:lastRenderedPageBreak/>
        <w:t>characteristic</w:t>
      </w:r>
      <w:r w:rsidR="007A663F" w:rsidRPr="007A663F">
        <w:t xml:space="preserve"> </w:t>
      </w:r>
      <w:r w:rsidR="007A663F">
        <w:t>cost</w:t>
      </w:r>
      <w:r>
        <w:t xml:space="preserve"> function is to be defined as follows:</w:t>
      </w:r>
    </w:p>
    <w:p w14:paraId="65C04EFA" w14:textId="1D440690" w:rsidR="00017F94" w:rsidRPr="00017F94" w:rsidRDefault="00017F94" w:rsidP="00017F94">
      <w:pPr>
        <w:jc w:val="center"/>
        <w:rPr>
          <w:rFonts w:eastAsiaTheme="minorEastAsia"/>
        </w:rPr>
      </w:pPr>
      <m:oMathPara>
        <m:oMath>
          <m:r>
            <m:rPr>
              <m:sty m:val="p"/>
            </m:rPr>
            <w:rPr>
              <w:rFonts w:ascii="Cambria Math" w:hAnsi="Cambria Math" w:cs="Cambria Math"/>
            </w:rPr>
            <m:t>υ</m:t>
          </m:r>
          <m:d>
            <m:dPr>
              <m:ctrlPr>
                <w:rPr>
                  <w:rFonts w:ascii="Cambria Math" w:hAnsi="Cambria Math" w:cs="Cambria Math"/>
                </w:rPr>
              </m:ctrlPr>
            </m:dPr>
            <m:e>
              <m:r>
                <m:rPr>
                  <m:sty m:val="p"/>
                </m:rPr>
                <w:rPr>
                  <w:rFonts w:ascii="Cambria Math" w:hAnsi="Cambria Math" w:cs="Cambria Math"/>
                </w:rPr>
                <m:t>S</m:t>
              </m:r>
            </m:e>
          </m:d>
          <m:r>
            <w:rPr>
              <w:rFonts w:ascii="Cambria Math" w:hAnsi="Cambria Math" w:cs="Cambria Math"/>
            </w:rPr>
            <m:t>=</m:t>
          </m:r>
          <m:sSubSup>
            <m:sSubSupPr>
              <m:ctrlPr>
                <w:rPr>
                  <w:rFonts w:ascii="Cambria Math" w:hAnsi="Cambria Math" w:cs="Cambria Math"/>
                  <w:i/>
                </w:rPr>
              </m:ctrlPr>
            </m:sSubSupPr>
            <m:e>
              <m:r>
                <w:rPr>
                  <w:rFonts w:ascii="Cambria Math" w:hAnsi="Cambria Math" w:cs="Cambria Math"/>
                </w:rPr>
                <m:t>FC</m:t>
              </m:r>
            </m:e>
            <m:sub>
              <m:r>
                <w:rPr>
                  <w:rFonts w:ascii="Cambria Math" w:hAnsi="Cambria Math" w:cs="Cambria Math"/>
                </w:rPr>
                <m:t>Total</m:t>
              </m:r>
            </m:sub>
            <m:sup>
              <m:r>
                <w:rPr>
                  <w:rFonts w:ascii="Cambria Math" w:hAnsi="Cambria Math" w:cs="Cambria Math"/>
                </w:rPr>
                <m:t>0</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FC</m:t>
              </m:r>
            </m:e>
            <m:sub>
              <m:r>
                <w:rPr>
                  <w:rFonts w:ascii="Cambria Math" w:eastAsiaTheme="minorEastAsia" w:hAnsi="Cambria Math"/>
                </w:rPr>
                <m:t>Total</m:t>
              </m:r>
            </m:sub>
            <m:sup>
              <m:r>
                <w:rPr>
                  <w:rFonts w:ascii="Cambria Math" w:eastAsiaTheme="minorEastAsia" w:hAnsi="Cambria Math"/>
                </w:rPr>
                <m:t>1</m:t>
              </m:r>
            </m:sup>
          </m:sSubSup>
        </m:oMath>
      </m:oMathPara>
    </w:p>
    <w:p w14:paraId="3989BD5C" w14:textId="370C575C" w:rsidR="00017F94" w:rsidRDefault="00017F94" w:rsidP="00017F94">
      <w:r>
        <w:tab/>
      </w:r>
      <w:r w:rsidR="000F3476">
        <w:t>w</w:t>
      </w:r>
      <w:r>
        <w:t>here:</w:t>
      </w:r>
    </w:p>
    <w:p w14:paraId="427A25E7" w14:textId="1135475E" w:rsidR="00017F94" w:rsidRPr="0019330D" w:rsidRDefault="00000000" w:rsidP="00017F94">
      <w:pPr>
        <w:pStyle w:val="ListParagraph"/>
        <w:numPr>
          <w:ilvl w:val="0"/>
          <w:numId w:val="7"/>
        </w:numPr>
      </w:pPr>
      <m:oMath>
        <m:sSubSup>
          <m:sSubSupPr>
            <m:ctrlPr>
              <w:rPr>
                <w:rFonts w:ascii="Cambria Math" w:hAnsi="Cambria Math" w:cs="Cambria Math"/>
                <w:i/>
              </w:rPr>
            </m:ctrlPr>
          </m:sSubSupPr>
          <m:e>
            <m:r>
              <w:rPr>
                <w:rFonts w:ascii="Cambria Math" w:hAnsi="Cambria Math" w:cs="Cambria Math"/>
              </w:rPr>
              <m:t>FC</m:t>
            </m:r>
          </m:e>
          <m:sub>
            <m:r>
              <w:rPr>
                <w:rFonts w:ascii="Cambria Math" w:hAnsi="Cambria Math" w:cs="Cambria Math"/>
              </w:rPr>
              <m:t>Total</m:t>
            </m:r>
          </m:sub>
          <m:sup>
            <m:r>
              <w:rPr>
                <w:rFonts w:ascii="Cambria Math" w:hAnsi="Cambria Math" w:cs="Cambria Math"/>
              </w:rPr>
              <m:t>0</m:t>
            </m:r>
          </m:sup>
        </m:sSubSup>
      </m:oMath>
      <w:r w:rsidR="00017F94">
        <w:rPr>
          <w:rFonts w:eastAsiaTheme="minorEastAsia"/>
        </w:rPr>
        <w:t xml:space="preserve"> – total costs </w:t>
      </w:r>
      <w:r w:rsidR="0019330D">
        <w:rPr>
          <w:rFonts w:eastAsiaTheme="minorEastAsia"/>
        </w:rPr>
        <w:t>of the network before the game</w:t>
      </w:r>
    </w:p>
    <w:p w14:paraId="4FE941F3" w14:textId="02A44CF3" w:rsidR="0019330D" w:rsidRDefault="00000000" w:rsidP="0019330D">
      <w:pPr>
        <w:pStyle w:val="ListParagraph"/>
        <w:numPr>
          <w:ilvl w:val="0"/>
          <w:numId w:val="7"/>
        </w:numPr>
      </w:pPr>
      <m:oMath>
        <m:sSubSup>
          <m:sSubSupPr>
            <m:ctrlPr>
              <w:rPr>
                <w:rFonts w:ascii="Cambria Math" w:eastAsiaTheme="minorEastAsia" w:hAnsi="Cambria Math"/>
                <w:i/>
              </w:rPr>
            </m:ctrlPr>
          </m:sSubSupPr>
          <m:e>
            <m:r>
              <w:rPr>
                <w:rFonts w:ascii="Cambria Math" w:eastAsiaTheme="minorEastAsia" w:hAnsi="Cambria Math"/>
              </w:rPr>
              <m:t>FC</m:t>
            </m:r>
          </m:e>
          <m:sub>
            <m:r>
              <w:rPr>
                <w:rFonts w:ascii="Cambria Math" w:eastAsiaTheme="minorEastAsia" w:hAnsi="Cambria Math"/>
              </w:rPr>
              <m:t>Total</m:t>
            </m:r>
          </m:sub>
          <m:sup>
            <m:r>
              <w:rPr>
                <w:rFonts w:ascii="Cambria Math" w:eastAsiaTheme="minorEastAsia" w:hAnsi="Cambria Math"/>
              </w:rPr>
              <m:t>1</m:t>
            </m:r>
          </m:sup>
        </m:sSubSup>
      </m:oMath>
      <w:r w:rsidR="0019330D">
        <w:rPr>
          <w:rFonts w:eastAsiaTheme="minorEastAsia"/>
        </w:rPr>
        <w:t xml:space="preserve"> – total costs of the network after the game. </w:t>
      </w:r>
      <w:r w:rsidR="0019330D">
        <w:t>As sometimes not all members are part of the coalition – it can be derived as:</w:t>
      </w:r>
    </w:p>
    <w:p w14:paraId="3510DDFC" w14:textId="5F444AB5" w:rsidR="0019330D" w:rsidRDefault="00000000" w:rsidP="0019330D">
      <w:pPr>
        <w:pStyle w:val="ListParagraph"/>
        <w:numPr>
          <w:ilvl w:val="1"/>
          <w:numId w:val="7"/>
        </w:numPr>
      </w:pPr>
      <m:oMath>
        <m:sSubSup>
          <m:sSubSupPr>
            <m:ctrlPr>
              <w:rPr>
                <w:rFonts w:ascii="Cambria Math" w:eastAsiaTheme="minorEastAsia" w:hAnsi="Cambria Math"/>
                <w:i/>
              </w:rPr>
            </m:ctrlPr>
          </m:sSubSupPr>
          <m:e>
            <m:r>
              <w:rPr>
                <w:rFonts w:ascii="Cambria Math" w:eastAsiaTheme="minorEastAsia" w:hAnsi="Cambria Math"/>
              </w:rPr>
              <m:t>FC</m:t>
            </m:r>
          </m:e>
          <m:sub>
            <m:r>
              <w:rPr>
                <w:rFonts w:ascii="Cambria Math" w:eastAsiaTheme="minorEastAsia" w:hAnsi="Cambria Math"/>
              </w:rPr>
              <m:t>Total</m:t>
            </m:r>
          </m:sub>
          <m:sup>
            <m:r>
              <w:rPr>
                <w:rFonts w:ascii="Cambria Math" w:eastAsiaTheme="minorEastAsia" w:hAnsi="Cambria Math"/>
              </w:rPr>
              <m:t>1</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FC</m:t>
            </m:r>
          </m:e>
          <m:sub>
            <m:r>
              <w:rPr>
                <w:rFonts w:ascii="Cambria Math" w:eastAsiaTheme="minorEastAsia" w:hAnsi="Cambria Math"/>
              </w:rPr>
              <m:t>Total</m:t>
            </m:r>
          </m:sub>
        </m:sSub>
        <m:d>
          <m:dPr>
            <m:ctrlPr>
              <w:rPr>
                <w:rFonts w:ascii="Cambria Math" w:eastAsiaTheme="minorEastAsia" w:hAnsi="Cambria Math"/>
                <w:i/>
              </w:rPr>
            </m:ctrlPr>
          </m:dPr>
          <m:e>
            <m:r>
              <w:rPr>
                <w:rFonts w:ascii="Cambria Math" w:eastAsiaTheme="minorEastAsia" w:hAnsi="Cambria Math"/>
              </w:rPr>
              <m:t>S</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FC</m:t>
            </m:r>
          </m:e>
          <m:sub>
            <m:r>
              <w:rPr>
                <w:rFonts w:ascii="Cambria Math" w:eastAsiaTheme="minorEastAsia" w:hAnsi="Cambria Math"/>
              </w:rPr>
              <m:t>Total</m:t>
            </m:r>
          </m:sub>
        </m:sSub>
        <m:r>
          <w:rPr>
            <w:rFonts w:ascii="Cambria Math" w:eastAsiaTheme="minorEastAsia" w:hAnsi="Cambria Math"/>
          </w:rPr>
          <m:t>(-S)</m:t>
        </m:r>
      </m:oMath>
      <w:r w:rsidR="0019330D">
        <w:rPr>
          <w:rFonts w:eastAsiaTheme="minorEastAsia"/>
        </w:rPr>
        <w:t>, where (-S) is an additional coalition</w:t>
      </w:r>
    </w:p>
    <w:p w14:paraId="5AA3C881" w14:textId="55BC72B7" w:rsidR="00017F94" w:rsidRDefault="00017F94" w:rsidP="00017F94">
      <w:pPr>
        <w:ind w:firstLine="708"/>
      </w:pPr>
      <w:r>
        <w:t>This way the payoff for SC members is the cash saved by using the instrument. Further, the cash savings are divided among members of the coalition.</w:t>
      </w:r>
    </w:p>
    <w:p w14:paraId="7F7EC2B0" w14:textId="101A1227" w:rsidR="00017F94" w:rsidRDefault="00017F94" w:rsidP="00017F94">
      <w:r>
        <w:tab/>
      </w:r>
      <w:r w:rsidR="007A663F">
        <w:t>Characteristic function of the cooperative game therefore takes the following form:</w:t>
      </w:r>
    </w:p>
    <w:p w14:paraId="143053FC" w14:textId="4E7EB2CE" w:rsidR="007A663F" w:rsidRPr="007A663F" w:rsidRDefault="007A663F" w:rsidP="007A663F">
      <w:pPr>
        <w:jc w:val="center"/>
        <w:rPr>
          <w:b/>
          <w:bCs/>
          <w:i/>
          <w:iCs/>
        </w:rPr>
      </w:pPr>
      <m:oMathPara>
        <m:oMath>
          <m:r>
            <w:rPr>
              <w:rFonts w:ascii="Cambria Math" w:hAnsi="Cambria Math" w:cs="Cambria Math"/>
            </w:rPr>
            <m:t>υ</m:t>
          </m:r>
          <m:d>
            <m:dPr>
              <m:ctrlPr>
                <w:rPr>
                  <w:rFonts w:ascii="Cambria Math" w:hAnsi="Cambria Math" w:cs="Cambria Math"/>
                  <w:i/>
                  <w:iCs/>
                </w:rPr>
              </m:ctrlPr>
            </m:dPr>
            <m:e>
              <m:r>
                <w:rPr>
                  <w:rFonts w:ascii="Cambria Math" w:hAnsi="Cambria Math" w:cs="Cambria Math"/>
                </w:rPr>
                <m:t>S</m:t>
              </m:r>
            </m:e>
          </m:d>
          <m:r>
            <w:rPr>
              <w:rFonts w:ascii="Cambria Math" w:hAnsi="Cambria Math"/>
            </w:rPr>
            <m:t>=</m:t>
          </m:r>
          <m:func>
            <m:funcPr>
              <m:ctrlPr>
                <w:rPr>
                  <w:rFonts w:ascii="Cambria Math" w:hAnsi="Cambria Math"/>
                  <w:i/>
                  <w:iCs/>
                </w:rPr>
              </m:ctrlPr>
            </m:funcPr>
            <m:fName>
              <m:r>
                <w:rPr>
                  <w:rFonts w:ascii="Cambria Math" w:hAnsi="Cambria Math"/>
                </w:rPr>
                <m:t>max</m:t>
              </m:r>
            </m:fName>
            <m:e>
              <m:r>
                <w:rPr>
                  <w:rFonts w:ascii="Cambria Math" w:hAnsi="Cambria Math"/>
                </w:rPr>
                <m:t>(</m:t>
              </m:r>
              <m:sSubSup>
                <m:sSubSupPr>
                  <m:ctrlPr>
                    <w:rPr>
                      <w:rFonts w:ascii="Cambria Math" w:hAnsi="Cambria Math" w:cs="Cambria Math"/>
                      <w:i/>
                      <w:iCs/>
                    </w:rPr>
                  </m:ctrlPr>
                </m:sSubSupPr>
                <m:e>
                  <m:r>
                    <w:rPr>
                      <w:rFonts w:ascii="Cambria Math" w:hAnsi="Cambria Math" w:cs="Cambria Math"/>
                    </w:rPr>
                    <m:t>FC</m:t>
                  </m:r>
                </m:e>
                <m:sub>
                  <m:r>
                    <w:rPr>
                      <w:rFonts w:ascii="Cambria Math" w:hAnsi="Cambria Math" w:cs="Cambria Math"/>
                    </w:rPr>
                    <m:t>Total</m:t>
                  </m:r>
                </m:sub>
                <m:sup>
                  <m:r>
                    <w:rPr>
                      <w:rFonts w:ascii="Cambria Math" w:hAnsi="Cambria Math" w:cs="Cambria Math"/>
                    </w:rPr>
                    <m:t>0</m:t>
                  </m:r>
                </m:sup>
              </m:sSubSup>
              <m:r>
                <w:rPr>
                  <w:rFonts w:ascii="Cambria Math" w:eastAsiaTheme="minorEastAsia" w:hAnsi="Cambria Math"/>
                </w:rPr>
                <m:t>-</m:t>
              </m:r>
              <m:sSubSup>
                <m:sSubSupPr>
                  <m:ctrlPr>
                    <w:rPr>
                      <w:rFonts w:ascii="Cambria Math" w:eastAsiaTheme="minorEastAsia" w:hAnsi="Cambria Math"/>
                      <w:i/>
                      <w:iCs/>
                    </w:rPr>
                  </m:ctrlPr>
                </m:sSubSupPr>
                <m:e>
                  <m:r>
                    <w:rPr>
                      <w:rFonts w:ascii="Cambria Math" w:eastAsiaTheme="minorEastAsia" w:hAnsi="Cambria Math"/>
                    </w:rPr>
                    <m:t>FC</m:t>
                  </m:r>
                </m:e>
                <m:sub>
                  <m:r>
                    <w:rPr>
                      <w:rFonts w:ascii="Cambria Math" w:eastAsiaTheme="minorEastAsia" w:hAnsi="Cambria Math"/>
                    </w:rPr>
                    <m:t>Total</m:t>
                  </m:r>
                </m:sub>
                <m:sup>
                  <m:r>
                    <w:rPr>
                      <w:rFonts w:ascii="Cambria Math" w:eastAsiaTheme="minorEastAsia" w:hAnsi="Cambria Math"/>
                    </w:rPr>
                    <m:t>1</m:t>
                  </m:r>
                </m:sup>
              </m:sSubSup>
              <m:r>
                <w:rPr>
                  <w:rFonts w:ascii="Cambria Math" w:eastAsiaTheme="minorEastAsia" w:hAnsi="Cambria Math"/>
                </w:rPr>
                <m:t>)</m:t>
              </m:r>
            </m:e>
          </m:func>
        </m:oMath>
      </m:oMathPara>
    </w:p>
    <w:p w14:paraId="4AD3B3ED" w14:textId="1554C106" w:rsidR="00765089" w:rsidRDefault="0019330D" w:rsidP="00017F94">
      <w:r>
        <w:rPr>
          <w:b/>
          <w:bCs/>
        </w:rPr>
        <w:tab/>
      </w:r>
      <w:r w:rsidR="007A663F">
        <w:t xml:space="preserve">As seen, the game </w:t>
      </w:r>
      <w:r w:rsidR="00F851E7">
        <w:t>is</w:t>
      </w:r>
      <w:r w:rsidR="007A663F">
        <w:t xml:space="preserve"> non-antagonistic, i.e. there is no conflict between the formed and additional coalitions. </w:t>
      </w:r>
      <w:r w:rsidR="00F851E7">
        <w:t>As the payoff is achievable only with using the instruments,</w:t>
      </w:r>
      <w:r w:rsidR="007A663F">
        <w:t xml:space="preserve"> </w:t>
      </w:r>
      <w:r w:rsidR="00F851E7">
        <w:t>the additional coalition simply doesn’t have any leverage to impact the outcome.</w:t>
      </w:r>
    </w:p>
    <w:p w14:paraId="57BEFCF7" w14:textId="21473446" w:rsidR="009B7274" w:rsidRDefault="009B7274" w:rsidP="00017F94">
      <w:pPr>
        <w:rPr>
          <w:rFonts w:eastAsiaTheme="minorEastAsia"/>
        </w:rPr>
      </w:pPr>
      <w:r>
        <w:tab/>
        <w:t xml:space="preserve">Considering the stability of costs for the additional coalition </w:t>
      </w:r>
      <m:oMath>
        <m:sSub>
          <m:sSubPr>
            <m:ctrlPr>
              <w:rPr>
                <w:rFonts w:ascii="Cambria Math" w:eastAsiaTheme="minorEastAsia" w:hAnsi="Cambria Math"/>
                <w:i/>
              </w:rPr>
            </m:ctrlPr>
          </m:sSubPr>
          <m:e>
            <m:r>
              <w:rPr>
                <w:rFonts w:ascii="Cambria Math" w:eastAsiaTheme="minorEastAsia" w:hAnsi="Cambria Math"/>
              </w:rPr>
              <m:t>FC</m:t>
            </m:r>
          </m:e>
          <m:sub>
            <m:r>
              <w:rPr>
                <w:rFonts w:ascii="Cambria Math" w:eastAsiaTheme="minorEastAsia" w:hAnsi="Cambria Math"/>
              </w:rPr>
              <m:t>Total</m:t>
            </m:r>
          </m:sub>
        </m:sSub>
        <m:r>
          <w:rPr>
            <w:rFonts w:ascii="Cambria Math" w:eastAsiaTheme="minorEastAsia" w:hAnsi="Cambria Math"/>
          </w:rPr>
          <m:t>(-S)</m:t>
        </m:r>
      </m:oMath>
      <w:r>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FC</m:t>
            </m:r>
          </m:e>
          <m:sub>
            <m:r>
              <w:rPr>
                <w:rFonts w:ascii="Cambria Math" w:eastAsiaTheme="minorEastAsia" w:hAnsi="Cambria Math"/>
              </w:rPr>
              <m:t>Total</m:t>
            </m:r>
          </m:sub>
          <m:sup>
            <m:r>
              <w:rPr>
                <w:rFonts w:ascii="Cambria Math" w:eastAsiaTheme="minorEastAsia" w:hAnsi="Cambria Math"/>
              </w:rPr>
              <m:t>1</m:t>
            </m:r>
          </m:sup>
        </m:sSubSup>
      </m:oMath>
      <w:r>
        <w:rPr>
          <w:rFonts w:eastAsiaTheme="minorEastAsia"/>
        </w:rPr>
        <w:t xml:space="preserve"> is to be decomposed further.</w:t>
      </w:r>
    </w:p>
    <w:p w14:paraId="34315FEF" w14:textId="72EDE6A6" w:rsidR="009B7274" w:rsidRDefault="009B7274" w:rsidP="009B7274">
      <w:pPr>
        <w:rPr>
          <w:rFonts w:eastAsiaTheme="minorEastAsia"/>
        </w:rPr>
      </w:pPr>
      <w:r>
        <w:rPr>
          <w:rFonts w:eastAsiaTheme="minorEastAsia"/>
        </w:rPr>
        <w:tab/>
        <w:t xml:space="preserve">As was previously mentioned, </w:t>
      </w:r>
      <m:oMath>
        <m:sSub>
          <m:sSubPr>
            <m:ctrlPr>
              <w:rPr>
                <w:rFonts w:ascii="Cambria Math" w:eastAsiaTheme="minorEastAsia" w:hAnsi="Cambria Math"/>
                <w:i/>
              </w:rPr>
            </m:ctrlPr>
          </m:sSubPr>
          <m:e>
            <m:r>
              <w:rPr>
                <w:rFonts w:ascii="Cambria Math" w:eastAsiaTheme="minorEastAsia" w:hAnsi="Cambria Math"/>
              </w:rPr>
              <m:t>FC</m:t>
            </m:r>
          </m:e>
          <m:sub>
            <m:r>
              <w:rPr>
                <w:rFonts w:ascii="Cambria Math" w:eastAsiaTheme="minorEastAsia" w:hAnsi="Cambria Math"/>
              </w:rPr>
              <m:t>SC</m:t>
            </m:r>
          </m:sub>
        </m:sSub>
        <m:r>
          <w:rPr>
            <w:rFonts w:ascii="Cambria Math" w:eastAsiaTheme="minorEastAsia" w:hAnsi="Cambria Math"/>
          </w:rPr>
          <m:t>=</m:t>
        </m:r>
        <m:nary>
          <m:naryPr>
            <m:chr m:val="∑"/>
            <m:limLoc m:val="undOvr"/>
            <m:subHide m:val="1"/>
            <m:supHide m:val="1"/>
            <m:ctrlPr>
              <w:rPr>
                <w:rFonts w:ascii="Cambria Math" w:eastAsiaTheme="minorEastAsia" w:hAnsi="Cambria Math"/>
                <w:i/>
              </w:rPr>
            </m:ctrlPr>
          </m:naryPr>
          <m:sub/>
          <m:sup/>
          <m:e>
            <m:sSub>
              <m:sSubPr>
                <m:ctrlPr>
                  <w:rPr>
                    <w:rFonts w:ascii="Cambria Math" w:eastAsiaTheme="minorEastAsia" w:hAnsi="Cambria Math"/>
                    <w:i/>
                  </w:rPr>
                </m:ctrlPr>
              </m:sSubPr>
              <m:e>
                <m:r>
                  <w:rPr>
                    <w:rFonts w:ascii="Cambria Math" w:eastAsiaTheme="minorEastAsia" w:hAnsi="Cambria Math"/>
                  </w:rPr>
                  <m:t>FC</m:t>
                </m:r>
              </m:e>
              <m:sub>
                <m:r>
                  <w:rPr>
                    <w:rFonts w:ascii="Cambria Math" w:eastAsiaTheme="minorEastAsia" w:hAnsi="Cambria Math"/>
                  </w:rPr>
                  <m:t>each participant</m:t>
                </m:r>
              </m:sub>
            </m:sSub>
          </m:e>
        </m:nary>
      </m:oMath>
      <w:r>
        <w:rPr>
          <w:rFonts w:eastAsiaTheme="minorEastAsia"/>
        </w:rPr>
        <w:t>. Thus:</w:t>
      </w:r>
    </w:p>
    <w:p w14:paraId="0FF3EBFA" w14:textId="37FCF2D0" w:rsidR="009B7274" w:rsidRDefault="00000000" w:rsidP="009B7274">
      <w:pPr>
        <w:jc w:val="center"/>
        <w:rPr>
          <w:rFonts w:eastAsiaTheme="minorEastAsia"/>
        </w:rPr>
      </w:pPr>
      <m:oMath>
        <m:sSubSup>
          <m:sSubSupPr>
            <m:ctrlPr>
              <w:rPr>
                <w:rFonts w:ascii="Cambria Math" w:eastAsiaTheme="minorEastAsia" w:hAnsi="Cambria Math"/>
                <w:i/>
              </w:rPr>
            </m:ctrlPr>
          </m:sSubSupPr>
          <m:e>
            <m:r>
              <w:rPr>
                <w:rFonts w:ascii="Cambria Math" w:eastAsiaTheme="minorEastAsia" w:hAnsi="Cambria Math"/>
              </w:rPr>
              <m:t>FC</m:t>
            </m:r>
          </m:e>
          <m:sub>
            <m:r>
              <w:rPr>
                <w:rFonts w:ascii="Cambria Math" w:eastAsiaTheme="minorEastAsia" w:hAnsi="Cambria Math"/>
              </w:rPr>
              <m:t>Total</m:t>
            </m:r>
          </m:sub>
          <m:sup>
            <m:r>
              <w:rPr>
                <w:rFonts w:ascii="Cambria Math" w:eastAsiaTheme="minorEastAsia" w:hAnsi="Cambria Math"/>
              </w:rPr>
              <m:t>1</m:t>
            </m:r>
          </m:sup>
        </m:sSubSup>
        <m:r>
          <w:rPr>
            <w:rFonts w:ascii="Cambria Math" w:eastAsiaTheme="minorEastAsia" w:hAnsi="Cambria Math"/>
          </w:rPr>
          <m:t xml:space="preserve">(S)= </m:t>
        </m:r>
        <m:nary>
          <m:naryPr>
            <m:chr m:val="∑"/>
            <m:limLoc m:val="subSup"/>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bSup>
              <m:sSubSupPr>
                <m:ctrlPr>
                  <w:rPr>
                    <w:rFonts w:ascii="Cambria Math" w:eastAsiaTheme="minorEastAsia" w:hAnsi="Cambria Math"/>
                    <w:i/>
                  </w:rPr>
                </m:ctrlPr>
              </m:sSubSupPr>
              <m:e>
                <m:r>
                  <w:rPr>
                    <w:rFonts w:ascii="Cambria Math" w:eastAsiaTheme="minorEastAsia" w:hAnsi="Cambria Math"/>
                  </w:rPr>
                  <m:t>FC</m:t>
                </m:r>
              </m:e>
              <m:sub>
                <m:r>
                  <w:rPr>
                    <w:rFonts w:ascii="Cambria Math" w:eastAsiaTheme="minorEastAsia" w:hAnsi="Cambria Math"/>
                  </w:rPr>
                  <m:t>i</m:t>
                </m:r>
              </m:sub>
              <m:sup>
                <m:r>
                  <w:rPr>
                    <w:rFonts w:ascii="Cambria Math" w:eastAsiaTheme="minorEastAsia" w:hAnsi="Cambria Math"/>
                  </w:rPr>
                  <m:t>1</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FC</m:t>
                </m:r>
              </m:e>
              <m:sub>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i</m:t>
                    </m:r>
                  </m:sub>
                </m:sSub>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FC</m:t>
                </m:r>
              </m:e>
              <m:sub>
                <m:sSub>
                  <m:sSubPr>
                    <m:ctrlPr>
                      <w:rPr>
                        <w:rFonts w:ascii="Cambria Math" w:eastAsiaTheme="minorEastAsia" w:hAnsi="Cambria Math"/>
                        <w:i/>
                      </w:rPr>
                    </m:ctrlPr>
                  </m:sSubPr>
                  <m:e>
                    <m:r>
                      <w:rPr>
                        <w:rFonts w:ascii="Cambria Math" w:eastAsiaTheme="minorEastAsia" w:hAnsi="Cambria Math"/>
                      </w:rPr>
                      <m:t>RF</m:t>
                    </m:r>
                  </m:e>
                  <m:sub>
                    <m:r>
                      <w:rPr>
                        <w:rFonts w:ascii="Cambria Math" w:eastAsiaTheme="minorEastAsia" w:hAnsi="Cambria Math"/>
                      </w:rPr>
                      <m:t>i</m:t>
                    </m:r>
                  </m:sub>
                </m:sSub>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FC</m:t>
                </m:r>
              </m:e>
              <m:sub>
                <m:r>
                  <w:rPr>
                    <w:rFonts w:ascii="Cambria Math" w:eastAsiaTheme="minorEastAsia" w:hAnsi="Cambria Math"/>
                  </w:rPr>
                  <m:t>I</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i</m:t>
                    </m:r>
                  </m:sub>
                </m:sSub>
              </m:sub>
            </m:sSub>
          </m:e>
        </m:nary>
      </m:oMath>
      <w:r w:rsidR="001E6294">
        <w:rPr>
          <w:rFonts w:eastAsiaTheme="minorEastAsia"/>
        </w:rPr>
        <w:t>,</w:t>
      </w:r>
    </w:p>
    <w:p w14:paraId="5C5D1B87" w14:textId="03CFAB47" w:rsidR="001E6294" w:rsidRDefault="001E6294" w:rsidP="001E6294">
      <w:pPr>
        <w:rPr>
          <w:rFonts w:eastAsiaTheme="minorEastAsia"/>
        </w:rPr>
      </w:pPr>
      <w:r>
        <w:rPr>
          <w:rFonts w:eastAsiaTheme="minorEastAsia"/>
        </w:rPr>
        <w:tab/>
        <w:t>where:</w:t>
      </w:r>
    </w:p>
    <w:p w14:paraId="408DE836" w14:textId="1D054223" w:rsidR="001E6294" w:rsidRDefault="001E6294" w:rsidP="001E6294">
      <w:pPr>
        <w:rPr>
          <w:rFonts w:eastAsiaTheme="minorEastAsia"/>
        </w:rPr>
      </w:pPr>
      <w:r>
        <w:rPr>
          <w:rFonts w:eastAsiaTheme="minorEastAsia"/>
        </w:rPr>
        <w:tab/>
      </w:r>
      <w:proofErr w:type="spellStart"/>
      <w:r>
        <w:rPr>
          <w:rFonts w:eastAsiaTheme="minorEastAsia"/>
        </w:rPr>
        <w:t>i</w:t>
      </w:r>
      <w:proofErr w:type="spellEnd"/>
      <w:r>
        <w:rPr>
          <w:rFonts w:eastAsiaTheme="minorEastAsia"/>
        </w:rPr>
        <w:t xml:space="preserve"> – number of a member of a coalition S;</w:t>
      </w:r>
    </w:p>
    <w:p w14:paraId="593820EB" w14:textId="6DC6EC1D" w:rsidR="001E6294" w:rsidRDefault="001E6294" w:rsidP="001E6294">
      <w:pPr>
        <w:rPr>
          <w:rFonts w:eastAsiaTheme="minorEastAsia"/>
        </w:rPr>
      </w:pPr>
      <w:r>
        <w:rPr>
          <w:rFonts w:eastAsiaTheme="minorEastAsia"/>
        </w:rPr>
        <w:tab/>
        <w:t>n - amount of member of coalition S;</w:t>
      </w:r>
    </w:p>
    <w:p w14:paraId="50A143AF" w14:textId="2CF5B896" w:rsidR="001E6294" w:rsidRDefault="001E6294" w:rsidP="001E6294">
      <w:pPr>
        <w:rPr>
          <w:rFonts w:eastAsiaTheme="minorEastAsia"/>
        </w:rPr>
      </w:pPr>
      <w:r>
        <w:rPr>
          <w:rFonts w:eastAsiaTheme="minorEastAsia"/>
        </w:rPr>
        <w:tab/>
      </w:r>
      <m:oMath>
        <m:sSubSup>
          <m:sSubSupPr>
            <m:ctrlPr>
              <w:rPr>
                <w:rFonts w:ascii="Cambria Math" w:eastAsiaTheme="minorEastAsia" w:hAnsi="Cambria Math"/>
                <w:i/>
              </w:rPr>
            </m:ctrlPr>
          </m:sSubSupPr>
          <m:e>
            <m:r>
              <w:rPr>
                <w:rFonts w:ascii="Cambria Math" w:eastAsiaTheme="minorEastAsia" w:hAnsi="Cambria Math"/>
              </w:rPr>
              <m:t>FC</m:t>
            </m:r>
          </m:e>
          <m:sub>
            <m:r>
              <w:rPr>
                <w:rFonts w:ascii="Cambria Math" w:eastAsiaTheme="minorEastAsia" w:hAnsi="Cambria Math"/>
              </w:rPr>
              <m:t>i</m:t>
            </m:r>
          </m:sub>
          <m:sup>
            <m:r>
              <w:rPr>
                <w:rFonts w:ascii="Cambria Math" w:eastAsiaTheme="minorEastAsia" w:hAnsi="Cambria Math"/>
              </w:rPr>
              <m:t>1</m:t>
            </m:r>
          </m:sup>
        </m:sSubSup>
      </m:oMath>
      <w:r>
        <w:rPr>
          <w:rFonts w:eastAsiaTheme="minorEastAsia"/>
        </w:rPr>
        <w:t xml:space="preserve"> – working capital costs of member i;</w:t>
      </w:r>
    </w:p>
    <w:p w14:paraId="6800C939" w14:textId="67086C39" w:rsidR="001E6294" w:rsidRDefault="001E6294" w:rsidP="001E6294">
      <w:pPr>
        <w:rPr>
          <w:rFonts w:eastAsiaTheme="minorEastAsia"/>
        </w:rPr>
      </w:pPr>
      <w:r>
        <w:rPr>
          <w:rFonts w:eastAsiaTheme="minorEastAsia"/>
        </w:rPr>
        <w:tab/>
      </w:r>
      <m:oMath>
        <m:sSub>
          <m:sSubPr>
            <m:ctrlPr>
              <w:rPr>
                <w:rFonts w:ascii="Cambria Math" w:eastAsiaTheme="minorEastAsia" w:hAnsi="Cambria Math"/>
                <w:i/>
              </w:rPr>
            </m:ctrlPr>
          </m:sSubPr>
          <m:e>
            <m:r>
              <w:rPr>
                <w:rFonts w:ascii="Cambria Math" w:eastAsiaTheme="minorEastAsia" w:hAnsi="Cambria Math"/>
              </w:rPr>
              <m:t>FC</m:t>
            </m:r>
          </m:e>
          <m:sub>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i</m:t>
                </m:r>
              </m:sub>
            </m:sSub>
          </m:sub>
        </m:sSub>
      </m:oMath>
      <w:r>
        <w:rPr>
          <w:rFonts w:eastAsiaTheme="minorEastAsia"/>
        </w:rPr>
        <w:t xml:space="preserve"> – costs for using factoring solution for member i;</w:t>
      </w:r>
    </w:p>
    <w:p w14:paraId="3B97E368" w14:textId="6AAE3AB9" w:rsidR="001E6294" w:rsidRPr="009B7274" w:rsidRDefault="001E6294" w:rsidP="001E6294">
      <w:pPr>
        <w:rPr>
          <w:rFonts w:eastAsiaTheme="minorEastAsia"/>
        </w:rPr>
      </w:pPr>
      <w:r>
        <w:rPr>
          <w:rFonts w:eastAsiaTheme="minorEastAsia"/>
        </w:rPr>
        <w:tab/>
      </w:r>
      <m:oMath>
        <m:sSub>
          <m:sSubPr>
            <m:ctrlPr>
              <w:rPr>
                <w:rFonts w:ascii="Cambria Math" w:eastAsiaTheme="minorEastAsia" w:hAnsi="Cambria Math"/>
                <w:i/>
              </w:rPr>
            </m:ctrlPr>
          </m:sSubPr>
          <m:e>
            <m:r>
              <w:rPr>
                <w:rFonts w:ascii="Cambria Math" w:eastAsiaTheme="minorEastAsia" w:hAnsi="Cambria Math"/>
              </w:rPr>
              <m:t>FC</m:t>
            </m:r>
          </m:e>
          <m:sub>
            <m:sSub>
              <m:sSubPr>
                <m:ctrlPr>
                  <w:rPr>
                    <w:rFonts w:ascii="Cambria Math" w:eastAsiaTheme="minorEastAsia" w:hAnsi="Cambria Math"/>
                    <w:i/>
                  </w:rPr>
                </m:ctrlPr>
              </m:sSubPr>
              <m:e>
                <m:r>
                  <w:rPr>
                    <w:rFonts w:ascii="Cambria Math" w:eastAsiaTheme="minorEastAsia" w:hAnsi="Cambria Math"/>
                  </w:rPr>
                  <m:t>RF</m:t>
                </m:r>
              </m:e>
              <m:sub>
                <m:r>
                  <w:rPr>
                    <w:rFonts w:ascii="Cambria Math" w:eastAsiaTheme="minorEastAsia" w:hAnsi="Cambria Math"/>
                  </w:rPr>
                  <m:t>i</m:t>
                </m:r>
              </m:sub>
            </m:sSub>
          </m:sub>
        </m:sSub>
      </m:oMath>
      <w:r>
        <w:rPr>
          <w:rFonts w:eastAsiaTheme="minorEastAsia"/>
        </w:rPr>
        <w:t xml:space="preserve"> – costs for using reverse factoring solution for member </w:t>
      </w:r>
      <w:proofErr w:type="spellStart"/>
      <w:r>
        <w:rPr>
          <w:rFonts w:eastAsiaTheme="minorEastAsia"/>
        </w:rPr>
        <w:t>i</w:t>
      </w:r>
      <w:proofErr w:type="spellEnd"/>
      <w:r>
        <w:rPr>
          <w:rFonts w:eastAsiaTheme="minorEastAsia"/>
        </w:rPr>
        <w:t>;</w:t>
      </w:r>
    </w:p>
    <w:p w14:paraId="25613399" w14:textId="69B72343" w:rsidR="001E6294" w:rsidRPr="001E6294" w:rsidRDefault="001E6294" w:rsidP="00017F94">
      <w:pPr>
        <w:rPr>
          <w:rFonts w:eastAsiaTheme="minorEastAsia"/>
        </w:rPr>
      </w:pPr>
      <w:r>
        <w:tab/>
      </w:r>
      <m:oMath>
        <m:sSub>
          <m:sSubPr>
            <m:ctrlPr>
              <w:rPr>
                <w:rFonts w:ascii="Cambria Math" w:eastAsiaTheme="minorEastAsia" w:hAnsi="Cambria Math"/>
                <w:i/>
              </w:rPr>
            </m:ctrlPr>
          </m:sSubPr>
          <m:e>
            <m:r>
              <w:rPr>
                <w:rFonts w:ascii="Cambria Math" w:eastAsiaTheme="minorEastAsia" w:hAnsi="Cambria Math"/>
              </w:rPr>
              <m:t>FC</m:t>
            </m:r>
          </m:e>
          <m:sub>
            <m:r>
              <w:rPr>
                <w:rFonts w:ascii="Cambria Math" w:eastAsiaTheme="minorEastAsia" w:hAnsi="Cambria Math"/>
              </w:rPr>
              <m:t>I</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i</m:t>
                </m:r>
              </m:sub>
            </m:sSub>
          </m:sub>
        </m:sSub>
      </m:oMath>
      <w:r>
        <w:rPr>
          <w:rFonts w:eastAsiaTheme="minorEastAsia"/>
        </w:rPr>
        <w:t xml:space="preserve"> – costs for using inventory financing solution for member i.</w:t>
      </w:r>
    </w:p>
    <w:p w14:paraId="13070F8B" w14:textId="008179CB" w:rsidR="00765089" w:rsidRDefault="00765089" w:rsidP="00765089">
      <w:r w:rsidRPr="000F3476">
        <w:rPr>
          <w:b/>
          <w:bCs/>
        </w:rPr>
        <w:lastRenderedPageBreak/>
        <w:t>2.</w:t>
      </w:r>
      <w:r w:rsidR="00284464" w:rsidRPr="000F3476">
        <w:rPr>
          <w:b/>
          <w:bCs/>
        </w:rPr>
        <w:t>2.2</w:t>
      </w:r>
      <w:r w:rsidRPr="000F3476">
        <w:rPr>
          <w:b/>
          <w:bCs/>
        </w:rPr>
        <w:t xml:space="preserve">. </w:t>
      </w:r>
      <w:r w:rsidR="009B7274" w:rsidRPr="000F3476">
        <w:rPr>
          <w:b/>
          <w:bCs/>
        </w:rPr>
        <w:t>Game with combined topology</w:t>
      </w:r>
      <w:r w:rsidR="000F3476">
        <w:rPr>
          <w:b/>
          <w:bCs/>
        </w:rPr>
        <w:t xml:space="preserve">. </w:t>
      </w:r>
      <w:r w:rsidR="001E6294">
        <w:t xml:space="preserve">Pieces of a supply chain might be organized differently based on the distribution of members along the chain. </w:t>
      </w:r>
      <w:r w:rsidR="00F012E1">
        <w:t>Basically, there are three basic types of such distribution</w:t>
      </w:r>
      <w:sdt>
        <w:sdtPr>
          <w:id w:val="-1354408611"/>
          <w:citation/>
        </w:sdtPr>
        <w:sdtContent>
          <w:r w:rsidR="00A62D27">
            <w:fldChar w:fldCharType="begin"/>
          </w:r>
          <w:r w:rsidR="00A62D27">
            <w:instrText xml:space="preserve"> CITATION Bea01 \l 1033 </w:instrText>
          </w:r>
          <w:r w:rsidR="00A62D27">
            <w:fldChar w:fldCharType="separate"/>
          </w:r>
          <w:r w:rsidR="006D4B5F">
            <w:rPr>
              <w:noProof/>
            </w:rPr>
            <w:t xml:space="preserve"> (Beamon &amp; Chen, 2001)</w:t>
          </w:r>
          <w:r w:rsidR="00A62D27">
            <w:fldChar w:fldCharType="end"/>
          </w:r>
        </w:sdtContent>
      </w:sdt>
      <w:r w:rsidR="00F012E1">
        <w:t>:</w:t>
      </w:r>
    </w:p>
    <w:p w14:paraId="0927319F" w14:textId="74E421A5" w:rsidR="00F012E1" w:rsidRDefault="00A632BD" w:rsidP="00F012E1">
      <w:pPr>
        <w:pStyle w:val="ListParagraph"/>
        <w:numPr>
          <w:ilvl w:val="0"/>
          <w:numId w:val="14"/>
        </w:numPr>
      </w:pPr>
      <w:r>
        <w:t>Distribution (divergent)</w:t>
      </w:r>
      <w:r w:rsidR="00F012E1">
        <w:t xml:space="preserve"> network</w:t>
      </w:r>
    </w:p>
    <w:p w14:paraId="36E01DDA" w14:textId="2E8C20CE" w:rsidR="00A62D27" w:rsidRDefault="00A62D27" w:rsidP="00A62D27">
      <w:pPr>
        <w:ind w:left="708"/>
        <w:jc w:val="center"/>
      </w:pPr>
      <w:r>
        <w:rPr>
          <w:noProof/>
        </w:rPr>
        <w:drawing>
          <wp:inline distT="0" distB="0" distL="0" distR="0" wp14:anchorId="59AF3C74" wp14:editId="397FC96B">
            <wp:extent cx="2343150" cy="1121122"/>
            <wp:effectExtent l="0" t="0" r="0" b="3175"/>
            <wp:docPr id="33918356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8264" cy="1123569"/>
                    </a:xfrm>
                    <a:prstGeom prst="rect">
                      <a:avLst/>
                    </a:prstGeom>
                    <a:noFill/>
                  </pic:spPr>
                </pic:pic>
              </a:graphicData>
            </a:graphic>
          </wp:inline>
        </w:drawing>
      </w:r>
    </w:p>
    <w:p w14:paraId="43904FB4" w14:textId="7797949D" w:rsidR="00A62D27" w:rsidRPr="00A62D27" w:rsidRDefault="00A62D27" w:rsidP="00A62D27">
      <w:pPr>
        <w:ind w:left="708"/>
        <w:jc w:val="center"/>
      </w:pPr>
      <w:r>
        <w:rPr>
          <w:i/>
          <w:iCs/>
        </w:rPr>
        <w:t>Pic.</w:t>
      </w:r>
      <w:r w:rsidR="00EB62B3">
        <w:rPr>
          <w:i/>
          <w:iCs/>
        </w:rPr>
        <w:t>2.1</w:t>
      </w:r>
      <w:r w:rsidR="00794472">
        <w:rPr>
          <w:i/>
          <w:iCs/>
        </w:rPr>
        <w:t>.</w:t>
      </w:r>
      <w:r w:rsidR="00EB62B3">
        <w:rPr>
          <w:i/>
          <w:iCs/>
        </w:rPr>
        <w:t xml:space="preserve"> </w:t>
      </w:r>
      <w:r>
        <w:t>Divergent network</w:t>
      </w:r>
      <w:r w:rsidR="00EB62B3">
        <w:t>. Source: [created by author]</w:t>
      </w:r>
    </w:p>
    <w:p w14:paraId="5BAA5E1D" w14:textId="14526604" w:rsidR="00F012E1" w:rsidRDefault="00A632BD" w:rsidP="00F012E1">
      <w:pPr>
        <w:pStyle w:val="ListParagraph"/>
        <w:numPr>
          <w:ilvl w:val="0"/>
          <w:numId w:val="14"/>
        </w:numPr>
      </w:pPr>
      <w:r>
        <w:t>Assembly (convergent)</w:t>
      </w:r>
      <w:r w:rsidR="00F012E1">
        <w:t xml:space="preserve"> network</w:t>
      </w:r>
    </w:p>
    <w:p w14:paraId="03E9472B" w14:textId="1B708EDE" w:rsidR="00F012E1" w:rsidRDefault="00F012E1" w:rsidP="00F012E1">
      <w:pPr>
        <w:pStyle w:val="ListParagraph"/>
      </w:pPr>
    </w:p>
    <w:p w14:paraId="5943853C" w14:textId="6F692638" w:rsidR="00A62D27" w:rsidRDefault="00A62D27" w:rsidP="00A62D27">
      <w:pPr>
        <w:pStyle w:val="ListParagraph"/>
        <w:jc w:val="center"/>
      </w:pPr>
      <w:r>
        <w:rPr>
          <w:noProof/>
        </w:rPr>
        <w:drawing>
          <wp:inline distT="0" distB="0" distL="0" distR="0" wp14:anchorId="1A51216D" wp14:editId="7409FCA5">
            <wp:extent cx="2286000" cy="1093777"/>
            <wp:effectExtent l="0" t="0" r="0" b="0"/>
            <wp:docPr id="15674122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8847" cy="1095139"/>
                    </a:xfrm>
                    <a:prstGeom prst="rect">
                      <a:avLst/>
                    </a:prstGeom>
                    <a:noFill/>
                  </pic:spPr>
                </pic:pic>
              </a:graphicData>
            </a:graphic>
          </wp:inline>
        </w:drawing>
      </w:r>
    </w:p>
    <w:p w14:paraId="12704137" w14:textId="17C63755" w:rsidR="00A62D27" w:rsidRPr="001D3856" w:rsidRDefault="00A62D27" w:rsidP="00A62D27">
      <w:pPr>
        <w:pStyle w:val="ListParagraph"/>
        <w:jc w:val="center"/>
      </w:pPr>
      <w:r w:rsidRPr="00A62D27">
        <w:rPr>
          <w:i/>
          <w:iCs/>
        </w:rPr>
        <w:t>Pic</w:t>
      </w:r>
      <w:r>
        <w:rPr>
          <w:i/>
          <w:iCs/>
        </w:rPr>
        <w:t>.</w:t>
      </w:r>
      <w:r w:rsidR="00943570">
        <w:rPr>
          <w:i/>
          <w:iCs/>
        </w:rPr>
        <w:t>2.2</w:t>
      </w:r>
      <w:r>
        <w:rPr>
          <w:i/>
          <w:iCs/>
        </w:rPr>
        <w:t xml:space="preserve">. </w:t>
      </w:r>
      <w:r w:rsidR="001D3856">
        <w:t>Convergent network</w:t>
      </w:r>
      <w:r w:rsidR="00943570">
        <w:t>. Source: [created by author]</w:t>
      </w:r>
    </w:p>
    <w:p w14:paraId="16828E82" w14:textId="29D6BB82" w:rsidR="00F012E1" w:rsidRDefault="00A632BD" w:rsidP="001D3856">
      <w:pPr>
        <w:pStyle w:val="ListParagraph"/>
        <w:numPr>
          <w:ilvl w:val="0"/>
          <w:numId w:val="14"/>
        </w:numPr>
      </w:pPr>
      <w:r>
        <w:t>Sequential</w:t>
      </w:r>
      <w:r w:rsidR="00A62D27">
        <w:t xml:space="preserve"> </w:t>
      </w:r>
      <w:sdt>
        <w:sdtPr>
          <w:id w:val="-1917544130"/>
          <w:citation/>
        </w:sdtPr>
        <w:sdtContent>
          <w:r w:rsidR="00A62D27">
            <w:fldChar w:fldCharType="begin"/>
          </w:r>
          <w:r w:rsidR="00A62D27">
            <w:instrText xml:space="preserve"> CITATION Har96 \l 1033 </w:instrText>
          </w:r>
          <w:r w:rsidR="00A62D27">
            <w:fldChar w:fldCharType="separate"/>
          </w:r>
          <w:r w:rsidR="006D4B5F">
            <w:rPr>
              <w:noProof/>
            </w:rPr>
            <w:t>(Harland, 1996)</w:t>
          </w:r>
          <w:r w:rsidR="00A62D27">
            <w:fldChar w:fldCharType="end"/>
          </w:r>
        </w:sdtContent>
      </w:sdt>
      <w:r>
        <w:t xml:space="preserve"> </w:t>
      </w:r>
      <w:r w:rsidR="00F012E1">
        <w:t xml:space="preserve">– in the recent years often related to as </w:t>
      </w:r>
      <w:r w:rsidR="00F012E1" w:rsidRPr="00F012E1">
        <w:rPr>
          <w:i/>
          <w:iCs/>
        </w:rPr>
        <w:t>Stackelberg game</w:t>
      </w:r>
      <w:r w:rsidR="00F012E1">
        <w:t xml:space="preserve"> in papers related to integration of IT-systems (</w:t>
      </w:r>
      <w:proofErr w:type="spellStart"/>
      <w:r w:rsidR="00F012E1">
        <w:t>i.g.</w:t>
      </w:r>
      <w:proofErr w:type="spellEnd"/>
      <w:r w:rsidR="00F012E1">
        <w:t xml:space="preserve"> </w:t>
      </w:r>
      <w:sdt>
        <w:sdtPr>
          <w:id w:val="1932156275"/>
          <w:citation/>
        </w:sdtPr>
        <w:sdtContent>
          <w:r w:rsidR="00F012E1">
            <w:fldChar w:fldCharType="begin"/>
          </w:r>
          <w:r w:rsidR="00F012E1">
            <w:instrText xml:space="preserve"> CITATION LiS23 \l 1033 </w:instrText>
          </w:r>
          <w:r w:rsidR="00F012E1">
            <w:fldChar w:fldCharType="separate"/>
          </w:r>
          <w:r w:rsidR="006D4B5F">
            <w:rPr>
              <w:noProof/>
            </w:rPr>
            <w:t>(Li &amp; Qu, 2023)</w:t>
          </w:r>
          <w:r w:rsidR="00F012E1">
            <w:fldChar w:fldCharType="end"/>
          </w:r>
        </w:sdtContent>
      </w:sdt>
      <w:r w:rsidR="00F012E1">
        <w:t>)</w:t>
      </w:r>
    </w:p>
    <w:p w14:paraId="4BCB059D" w14:textId="37356707" w:rsidR="001D3856" w:rsidRDefault="001D3856" w:rsidP="001D3856">
      <w:pPr>
        <w:pStyle w:val="ListParagraph"/>
        <w:ind w:left="1068"/>
        <w:jc w:val="center"/>
      </w:pPr>
      <w:r>
        <w:rPr>
          <w:noProof/>
        </w:rPr>
        <w:drawing>
          <wp:inline distT="0" distB="0" distL="0" distR="0" wp14:anchorId="343FD928" wp14:editId="388ADE90">
            <wp:extent cx="2952750" cy="843722"/>
            <wp:effectExtent l="0" t="0" r="0" b="0"/>
            <wp:docPr id="20345978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8513" cy="845369"/>
                    </a:xfrm>
                    <a:prstGeom prst="rect">
                      <a:avLst/>
                    </a:prstGeom>
                    <a:noFill/>
                  </pic:spPr>
                </pic:pic>
              </a:graphicData>
            </a:graphic>
          </wp:inline>
        </w:drawing>
      </w:r>
    </w:p>
    <w:p w14:paraId="64206F6A" w14:textId="3AF13C58" w:rsidR="001D3856" w:rsidRPr="001D3856" w:rsidRDefault="001D3856" w:rsidP="001D3856">
      <w:pPr>
        <w:pStyle w:val="ListParagraph"/>
        <w:ind w:left="1068"/>
        <w:jc w:val="center"/>
      </w:pPr>
      <w:r>
        <w:rPr>
          <w:i/>
          <w:iCs/>
        </w:rPr>
        <w:t>Pic.</w:t>
      </w:r>
      <w:r w:rsidR="00943570">
        <w:rPr>
          <w:i/>
          <w:iCs/>
        </w:rPr>
        <w:t>2.3</w:t>
      </w:r>
      <w:r>
        <w:rPr>
          <w:i/>
          <w:iCs/>
        </w:rPr>
        <w:t xml:space="preserve">. </w:t>
      </w:r>
      <w:r>
        <w:t>Sequential network.</w:t>
      </w:r>
      <w:r w:rsidR="00943570">
        <w:t xml:space="preserve"> Source: [created by author]</w:t>
      </w:r>
    </w:p>
    <w:p w14:paraId="0A82F871" w14:textId="68C0403A" w:rsidR="00A62D27" w:rsidRDefault="00A632BD" w:rsidP="001D3856">
      <w:r>
        <w:tab/>
      </w:r>
      <w:r w:rsidR="00A62D27">
        <w:t xml:space="preserve"> By </w:t>
      </w:r>
      <w:r w:rsidR="00A62D27">
        <w:rPr>
          <w:i/>
          <w:iCs/>
        </w:rPr>
        <w:t xml:space="preserve">combining </w:t>
      </w:r>
      <w:r w:rsidR="00A62D27">
        <w:t xml:space="preserve">these networks, a network with </w:t>
      </w:r>
      <w:r w:rsidR="00A62D27">
        <w:rPr>
          <w:i/>
          <w:iCs/>
        </w:rPr>
        <w:t xml:space="preserve">combined </w:t>
      </w:r>
      <w:r w:rsidR="00A62D27">
        <w:t>topology is created:</w:t>
      </w:r>
    </w:p>
    <w:p w14:paraId="20EC51E1" w14:textId="77777777" w:rsidR="00651300" w:rsidRDefault="00651300" w:rsidP="001D3856"/>
    <w:p w14:paraId="2CD9E6D0" w14:textId="69E0F6DF" w:rsidR="001D3856" w:rsidRDefault="001D3856" w:rsidP="001D3856">
      <w:pPr>
        <w:ind w:left="708" w:firstLine="708"/>
        <w:jc w:val="center"/>
      </w:pPr>
      <w:r w:rsidRPr="001D3856">
        <w:rPr>
          <w:noProof/>
        </w:rPr>
        <w:drawing>
          <wp:inline distT="0" distB="0" distL="0" distR="0" wp14:anchorId="766BAF10" wp14:editId="52DB20DA">
            <wp:extent cx="2705100" cy="904518"/>
            <wp:effectExtent l="0" t="0" r="0" b="0"/>
            <wp:docPr id="1309000617" name="Picture 1" descr="A picture containing text, font, lin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000617" name="Picture 1" descr="A picture containing text, font, line, diagram&#10;&#10;Description automatically generated"/>
                    <pic:cNvPicPr/>
                  </pic:nvPicPr>
                  <pic:blipFill>
                    <a:blip r:embed="rId20"/>
                    <a:stretch>
                      <a:fillRect/>
                    </a:stretch>
                  </pic:blipFill>
                  <pic:spPr>
                    <a:xfrm>
                      <a:off x="0" y="0"/>
                      <a:ext cx="2710751" cy="906408"/>
                    </a:xfrm>
                    <a:prstGeom prst="rect">
                      <a:avLst/>
                    </a:prstGeom>
                  </pic:spPr>
                </pic:pic>
              </a:graphicData>
            </a:graphic>
          </wp:inline>
        </w:drawing>
      </w:r>
    </w:p>
    <w:p w14:paraId="17B60483" w14:textId="23D5591F" w:rsidR="001D3856" w:rsidRDefault="001D3856" w:rsidP="001D3856">
      <w:pPr>
        <w:ind w:left="708" w:firstLine="708"/>
        <w:jc w:val="center"/>
      </w:pPr>
      <w:r>
        <w:rPr>
          <w:i/>
          <w:iCs/>
        </w:rPr>
        <w:t>Pic.</w:t>
      </w:r>
      <w:r w:rsidR="00943570">
        <w:rPr>
          <w:i/>
          <w:iCs/>
        </w:rPr>
        <w:t>2.4</w:t>
      </w:r>
      <w:r>
        <w:rPr>
          <w:i/>
          <w:iCs/>
        </w:rPr>
        <w:t xml:space="preserve">. </w:t>
      </w:r>
      <w:r>
        <w:t>Combined topology network.</w:t>
      </w:r>
      <w:r w:rsidR="00943570">
        <w:t xml:space="preserve"> Source: [created by author]</w:t>
      </w:r>
    </w:p>
    <w:p w14:paraId="51DA24CB" w14:textId="6FDC2846" w:rsidR="007B36EB" w:rsidRDefault="001D3856" w:rsidP="001D3856">
      <w:r>
        <w:lastRenderedPageBreak/>
        <w:tab/>
      </w:r>
      <w:r w:rsidR="006C4633">
        <w:t>The scheme above is the topology in focus of this research. There are 5 members of the chain: 2 suppliers, 1 distributor and 2 retailers.</w:t>
      </w:r>
      <w:r w:rsidR="007B36EB">
        <w:t xml:space="preserve"> They are numbered by their respective position (column) and position within a column. For example, the higher supplier is numbered 1.1, the lower retailer – 3.2. The exact numbering is shown on the picture below:</w:t>
      </w:r>
    </w:p>
    <w:p w14:paraId="77BCE3D2" w14:textId="7FB8D490" w:rsidR="007B36EB" w:rsidRDefault="007B36EB" w:rsidP="007B36EB">
      <w:pPr>
        <w:jc w:val="center"/>
      </w:pPr>
      <w:r w:rsidRPr="007B36EB">
        <w:rPr>
          <w:noProof/>
        </w:rPr>
        <w:drawing>
          <wp:inline distT="0" distB="0" distL="0" distR="0" wp14:anchorId="70BF90A5" wp14:editId="001CFF5C">
            <wp:extent cx="3858163" cy="1200318"/>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58163" cy="1200318"/>
                    </a:xfrm>
                    <a:prstGeom prst="rect">
                      <a:avLst/>
                    </a:prstGeom>
                  </pic:spPr>
                </pic:pic>
              </a:graphicData>
            </a:graphic>
          </wp:inline>
        </w:drawing>
      </w:r>
    </w:p>
    <w:p w14:paraId="31FF71E5" w14:textId="7ED0E716" w:rsidR="00794472" w:rsidRPr="00794472" w:rsidRDefault="00794472" w:rsidP="007B36EB">
      <w:pPr>
        <w:jc w:val="center"/>
        <w:rPr>
          <w:i/>
          <w:iCs/>
        </w:rPr>
      </w:pPr>
      <w:r>
        <w:rPr>
          <w:i/>
          <w:iCs/>
        </w:rPr>
        <w:t>Pic.</w:t>
      </w:r>
      <w:r w:rsidR="00943570">
        <w:rPr>
          <w:i/>
          <w:iCs/>
        </w:rPr>
        <w:t>2.5</w:t>
      </w:r>
      <w:r>
        <w:rPr>
          <w:i/>
          <w:iCs/>
        </w:rPr>
        <w:t xml:space="preserve">. </w:t>
      </w:r>
      <w:r w:rsidRPr="00943570">
        <w:t>The numbering of network members.</w:t>
      </w:r>
      <w:r w:rsidR="00943570">
        <w:t xml:space="preserve"> Source: [created by author].</w:t>
      </w:r>
    </w:p>
    <w:p w14:paraId="10C39EFE" w14:textId="38C271B6" w:rsidR="001D3856" w:rsidRDefault="006C4633" w:rsidP="007B36EB">
      <w:pPr>
        <w:ind w:firstLine="708"/>
      </w:pPr>
      <w:r>
        <w:t>The network is assumed to be isolated, meaning there are no other companies connected to either of the listed. This leads to several limitations:</w:t>
      </w:r>
    </w:p>
    <w:p w14:paraId="20B2D04F" w14:textId="4593E9BF" w:rsidR="006C4633" w:rsidRDefault="006C4633" w:rsidP="001D3856">
      <w:pPr>
        <w:rPr>
          <w:rFonts w:eastAsiaTheme="minorEastAsia"/>
        </w:rPr>
      </w:pPr>
      <w:r>
        <w:tab/>
      </w:r>
      <w:r>
        <w:rPr>
          <w:b/>
          <w:bCs/>
        </w:rPr>
        <w:t xml:space="preserve">Limitation 1. </w:t>
      </w:r>
      <m:oMath>
        <m:sSub>
          <m:sSubPr>
            <m:ctrlPr>
              <w:rPr>
                <w:rFonts w:ascii="Cambria Math" w:hAnsi="Cambria Math"/>
                <w:i/>
              </w:rPr>
            </m:ctrlPr>
          </m:sSubPr>
          <m:e>
            <m:r>
              <w:rPr>
                <w:rFonts w:ascii="Cambria Math" w:hAnsi="Cambria Math"/>
              </w:rPr>
              <m:t>AAR</m:t>
            </m:r>
          </m:e>
          <m:sub>
            <m:r>
              <w:rPr>
                <w:rFonts w:ascii="Cambria Math" w:hAnsi="Cambria Math"/>
              </w:rPr>
              <m:t>Distributor</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AAP</m:t>
                </m:r>
              </m:e>
              <m:sub>
                <m:r>
                  <w:rPr>
                    <w:rFonts w:ascii="Cambria Math" w:hAnsi="Cambria Math"/>
                  </w:rPr>
                  <m:t>Retailers</m:t>
                </m:r>
              </m:sub>
            </m:sSub>
          </m:e>
        </m:nary>
      </m:oMath>
      <w:r>
        <w:rPr>
          <w:rFonts w:eastAsiaTheme="minorEastAsia"/>
        </w:rPr>
        <w:t>;</w:t>
      </w:r>
    </w:p>
    <w:p w14:paraId="7D589D6F" w14:textId="567B16CF" w:rsidR="006C4633" w:rsidRDefault="006C4633" w:rsidP="001D3856">
      <w:pPr>
        <w:rPr>
          <w:rFonts w:eastAsiaTheme="minorEastAsia"/>
        </w:rPr>
      </w:pPr>
      <w:r>
        <w:rPr>
          <w:rFonts w:eastAsiaTheme="minorEastAsia"/>
        </w:rPr>
        <w:tab/>
      </w:r>
      <w:r w:rsidRPr="006C4633">
        <w:rPr>
          <w:rFonts w:eastAsiaTheme="minorEastAsia"/>
          <w:b/>
          <w:bCs/>
        </w:rPr>
        <w:t>Limitation 2.</w:t>
      </w:r>
      <w:r>
        <w:rPr>
          <w:rFonts w:eastAsiaTheme="minorEastAsia"/>
        </w:rPr>
        <w:t xml:space="preserve"> </w:t>
      </w:r>
      <m:oMath>
        <m:sSub>
          <m:sSubPr>
            <m:ctrlPr>
              <w:rPr>
                <w:rFonts w:ascii="Cambria Math" w:hAnsi="Cambria Math"/>
                <w:i/>
              </w:rPr>
            </m:ctrlPr>
          </m:sSubPr>
          <m:e>
            <m:r>
              <w:rPr>
                <w:rFonts w:ascii="Cambria Math" w:hAnsi="Cambria Math"/>
              </w:rPr>
              <m:t>AAP</m:t>
            </m:r>
          </m:e>
          <m:sub>
            <m:r>
              <w:rPr>
                <w:rFonts w:ascii="Cambria Math" w:hAnsi="Cambria Math"/>
              </w:rPr>
              <m:t>Distributor</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AAR</m:t>
                </m:r>
              </m:e>
              <m:sub>
                <m:r>
                  <w:rPr>
                    <w:rFonts w:ascii="Cambria Math" w:hAnsi="Cambria Math"/>
                  </w:rPr>
                  <m:t>Suppliers</m:t>
                </m:r>
              </m:sub>
            </m:sSub>
          </m:e>
        </m:nary>
      </m:oMath>
      <w:r>
        <w:rPr>
          <w:rFonts w:eastAsiaTheme="minorEastAsia"/>
        </w:rPr>
        <w:t>;</w:t>
      </w:r>
    </w:p>
    <w:p w14:paraId="33F5D719" w14:textId="692E38A2" w:rsidR="006C4633" w:rsidRDefault="006C4633" w:rsidP="001D3856">
      <w:pPr>
        <w:rPr>
          <w:rFonts w:eastAsiaTheme="minorEastAsia"/>
        </w:rPr>
      </w:pPr>
      <w:r>
        <w:rPr>
          <w:rFonts w:eastAsiaTheme="minorEastAsia"/>
        </w:rPr>
        <w:tab/>
      </w:r>
      <w:r w:rsidRPr="006C4633">
        <w:rPr>
          <w:rFonts w:eastAsiaTheme="minorEastAsia"/>
          <w:b/>
          <w:bCs/>
        </w:rPr>
        <w:t>Limitation 3</w:t>
      </w:r>
      <w:r w:rsidR="007B36EB">
        <w:rPr>
          <w:rFonts w:eastAsiaTheme="minorEastAsia"/>
          <w:b/>
          <w:bCs/>
        </w:rPr>
        <w:t>.1</w:t>
      </w:r>
      <w:r w:rsidRPr="006C4633">
        <w:rPr>
          <w:rFonts w:eastAsiaTheme="minorEastAsia"/>
          <w:b/>
          <w:bCs/>
        </w:rPr>
        <w:t xml:space="preserve">. </w:t>
      </w:r>
      <w:r>
        <w:rPr>
          <w:rFonts w:eastAsiaTheme="minorEastAsia"/>
        </w:rPr>
        <w:t xml:space="preserve">As there are no companies </w:t>
      </w:r>
      <w:r>
        <w:rPr>
          <w:rFonts w:eastAsiaTheme="minorEastAsia"/>
          <w:i/>
          <w:iCs/>
        </w:rPr>
        <w:t>before</w:t>
      </w:r>
      <w:r>
        <w:rPr>
          <w:rFonts w:eastAsiaTheme="minorEastAsia"/>
        </w:rPr>
        <w:t xml:space="preserve"> the suppliers, they cannot use reverse factoring;</w:t>
      </w:r>
    </w:p>
    <w:p w14:paraId="21CB42CB" w14:textId="4AD104BD" w:rsidR="006C4633" w:rsidRDefault="006C4633" w:rsidP="001D3856">
      <w:pPr>
        <w:rPr>
          <w:rFonts w:eastAsiaTheme="minorEastAsia"/>
        </w:rPr>
      </w:pPr>
      <w:r>
        <w:rPr>
          <w:rFonts w:eastAsiaTheme="minorEastAsia"/>
        </w:rPr>
        <w:tab/>
      </w:r>
      <w:r>
        <w:rPr>
          <w:rFonts w:eastAsiaTheme="minorEastAsia"/>
          <w:b/>
          <w:bCs/>
        </w:rPr>
        <w:t xml:space="preserve">Limitation </w:t>
      </w:r>
      <w:r w:rsidR="007B36EB">
        <w:rPr>
          <w:rFonts w:eastAsiaTheme="minorEastAsia"/>
          <w:b/>
          <w:bCs/>
        </w:rPr>
        <w:t>3.2</w:t>
      </w:r>
      <w:r>
        <w:rPr>
          <w:rFonts w:eastAsiaTheme="minorEastAsia"/>
          <w:b/>
          <w:bCs/>
        </w:rPr>
        <w:t xml:space="preserve">. </w:t>
      </w:r>
      <w:r>
        <w:rPr>
          <w:rFonts w:eastAsiaTheme="minorEastAsia"/>
        </w:rPr>
        <w:t xml:space="preserve">As there are no companies </w:t>
      </w:r>
      <w:r>
        <w:rPr>
          <w:rFonts w:eastAsiaTheme="minorEastAsia"/>
          <w:i/>
          <w:iCs/>
        </w:rPr>
        <w:t>after</w:t>
      </w:r>
      <w:r>
        <w:rPr>
          <w:rFonts w:eastAsiaTheme="minorEastAsia"/>
        </w:rPr>
        <w:t xml:space="preserve"> the retailers, they cannot use regular factoring.</w:t>
      </w:r>
    </w:p>
    <w:p w14:paraId="1D9F17D7" w14:textId="6402E6CD" w:rsidR="007B36EB" w:rsidRDefault="007B36EB" w:rsidP="001D3856">
      <w:pPr>
        <w:rPr>
          <w:rFonts w:eastAsiaTheme="minorEastAsia"/>
        </w:rPr>
      </w:pPr>
      <w:r>
        <w:rPr>
          <w:rFonts w:eastAsiaTheme="minorEastAsia"/>
        </w:rPr>
        <w:tab/>
        <w:t>Limitations 3.1 and 3.2 reveal the necessity to draw another limitation on usage of factoring and reverse factoring.</w:t>
      </w:r>
    </w:p>
    <w:p w14:paraId="38C3EB2C" w14:textId="24730880" w:rsidR="007B36EB" w:rsidRPr="007B36EB" w:rsidRDefault="007B36EB" w:rsidP="001D3856">
      <w:pPr>
        <w:rPr>
          <w:rFonts w:eastAsiaTheme="minorEastAsia"/>
        </w:rPr>
      </w:pPr>
      <w:r>
        <w:rPr>
          <w:rFonts w:eastAsiaTheme="minorEastAsia"/>
        </w:rPr>
        <w:tab/>
      </w:r>
      <w:r>
        <w:rPr>
          <w:rFonts w:eastAsiaTheme="minorEastAsia"/>
          <w:b/>
          <w:bCs/>
        </w:rPr>
        <w:t xml:space="preserve">Limitation 4. </w:t>
      </w:r>
      <w:r>
        <w:rPr>
          <w:rFonts w:eastAsiaTheme="minorEastAsia"/>
        </w:rPr>
        <w:t>If member 2.1 is not in coalition, usage of factoring or reverse factoring is impossible.</w:t>
      </w:r>
    </w:p>
    <w:p w14:paraId="3C4FC184" w14:textId="69DF0E7F" w:rsidR="005E307E" w:rsidRDefault="006C4633" w:rsidP="001D3856">
      <w:pPr>
        <w:rPr>
          <w:rFonts w:eastAsiaTheme="minorEastAsia"/>
        </w:rPr>
      </w:pPr>
      <w:r>
        <w:rPr>
          <w:rFonts w:eastAsiaTheme="minorEastAsia"/>
        </w:rPr>
        <w:tab/>
        <w:t xml:space="preserve"> </w:t>
      </w:r>
      <w:r w:rsidR="003B23DE">
        <w:rPr>
          <w:rFonts w:eastAsiaTheme="minorEastAsia"/>
        </w:rPr>
        <w:t xml:space="preserve">Management of working capital costs is a wide term, which can be perceived differently. However, in context of this research, </w:t>
      </w:r>
      <w:r w:rsidR="005E307E">
        <w:rPr>
          <w:rFonts w:eastAsiaTheme="minorEastAsia"/>
        </w:rPr>
        <w:t xml:space="preserve">the leverage used is the shares of accounts receivables, payables and inventory, which is being attributed to the instruments. Thus, making </w:t>
      </w:r>
      <w:r w:rsidR="005E307E">
        <w:rPr>
          <w:rFonts w:eastAsiaTheme="minorEastAsia"/>
          <w:b/>
          <w:bCs/>
        </w:rPr>
        <w:t>x</w:t>
      </w:r>
      <w:r w:rsidR="007B36EB">
        <w:rPr>
          <w:rFonts w:eastAsiaTheme="minorEastAsia"/>
          <w:b/>
          <w:bCs/>
        </w:rPr>
        <w:t xml:space="preserve"> </w:t>
      </w:r>
      <w:r w:rsidR="007B36EB">
        <w:rPr>
          <w:rFonts w:eastAsiaTheme="minorEastAsia"/>
        </w:rPr>
        <w:t>(factoring)</w:t>
      </w:r>
      <w:r w:rsidR="005E307E">
        <w:rPr>
          <w:rFonts w:eastAsiaTheme="minorEastAsia"/>
          <w:b/>
          <w:bCs/>
        </w:rPr>
        <w:t>,y</w:t>
      </w:r>
      <w:r w:rsidR="007B36EB">
        <w:rPr>
          <w:rFonts w:eastAsiaTheme="minorEastAsia"/>
          <w:b/>
          <w:bCs/>
        </w:rPr>
        <w:t xml:space="preserve"> </w:t>
      </w:r>
      <w:r w:rsidR="007B36EB">
        <w:rPr>
          <w:rFonts w:eastAsiaTheme="minorEastAsia"/>
        </w:rPr>
        <w:t>(reverse factoring)</w:t>
      </w:r>
      <w:r w:rsidR="005E307E">
        <w:rPr>
          <w:rFonts w:eastAsiaTheme="minorEastAsia"/>
          <w:b/>
          <w:bCs/>
        </w:rPr>
        <w:t xml:space="preserve"> </w:t>
      </w:r>
      <w:r w:rsidR="005E307E">
        <w:rPr>
          <w:rFonts w:eastAsiaTheme="minorEastAsia"/>
        </w:rPr>
        <w:t xml:space="preserve">and </w:t>
      </w:r>
      <w:r w:rsidR="005E307E">
        <w:rPr>
          <w:rFonts w:eastAsiaTheme="minorEastAsia"/>
          <w:b/>
          <w:bCs/>
        </w:rPr>
        <w:t>z</w:t>
      </w:r>
      <w:r w:rsidR="007B36EB">
        <w:rPr>
          <w:rFonts w:eastAsiaTheme="minorEastAsia"/>
          <w:b/>
          <w:bCs/>
        </w:rPr>
        <w:t xml:space="preserve"> </w:t>
      </w:r>
      <w:r w:rsidR="007B36EB">
        <w:rPr>
          <w:rFonts w:eastAsiaTheme="minorEastAsia"/>
        </w:rPr>
        <w:t>(inventory financing)</w:t>
      </w:r>
      <w:r w:rsidR="005E307E">
        <w:rPr>
          <w:rFonts w:eastAsiaTheme="minorEastAsia"/>
        </w:rPr>
        <w:t xml:space="preserve"> the variables of the model. This leads to another limitation:</w:t>
      </w:r>
    </w:p>
    <w:p w14:paraId="65E62188" w14:textId="6715945D" w:rsidR="005E307E" w:rsidRDefault="005E307E" w:rsidP="001D3856">
      <w:pPr>
        <w:rPr>
          <w:rFonts w:eastAsiaTheme="minorEastAsia"/>
        </w:rPr>
      </w:pPr>
      <w:r>
        <w:rPr>
          <w:rFonts w:eastAsiaTheme="minorEastAsia"/>
        </w:rPr>
        <w:tab/>
      </w:r>
      <w:r>
        <w:rPr>
          <w:rFonts w:eastAsiaTheme="minorEastAsia"/>
          <w:b/>
          <w:bCs/>
        </w:rPr>
        <w:t xml:space="preserve">Limitation 5. </w:t>
      </w:r>
      <m:oMath>
        <m:r>
          <w:rPr>
            <w:rFonts w:ascii="Cambria Math" w:eastAsiaTheme="minorEastAsia" w:hAnsi="Cambria Math"/>
          </w:rPr>
          <m:t>0≤x≤1 ; 0≤y≤1 ; 0≤z≤1</m:t>
        </m:r>
      </m:oMath>
      <w:r>
        <w:rPr>
          <w:rFonts w:eastAsiaTheme="minorEastAsia"/>
        </w:rPr>
        <w:t>, where 0 means not using the instrument at all and 1 – attributing the entire amount of AR, AP or inventory.</w:t>
      </w:r>
    </w:p>
    <w:p w14:paraId="23BC01BD" w14:textId="77777777" w:rsidR="00062221" w:rsidRDefault="005E307E" w:rsidP="001D3856">
      <w:pPr>
        <w:rPr>
          <w:rFonts w:eastAsiaTheme="minorEastAsia"/>
        </w:rPr>
      </w:pPr>
      <w:r>
        <w:rPr>
          <w:rFonts w:eastAsiaTheme="minorEastAsia"/>
        </w:rPr>
        <w:lastRenderedPageBreak/>
        <w:tab/>
        <w:t>Once the topology is drawn and limitations established, it is possible to decompose the characteristic function fully.</w:t>
      </w:r>
    </w:p>
    <w:p w14:paraId="72126B90" w14:textId="77777777" w:rsidR="004C0717" w:rsidRDefault="005E307E" w:rsidP="001D3856">
      <w:pPr>
        <w:rPr>
          <w:rFonts w:eastAsiaTheme="minorEastAsia"/>
        </w:rPr>
      </w:pPr>
      <m:oMath>
        <m:r>
          <w:rPr>
            <w:rFonts w:ascii="Cambria Math" w:eastAsiaTheme="minorEastAsia" w:hAnsi="Cambria Math"/>
          </w:rPr>
          <m:t>v</m:t>
        </m:r>
        <m:d>
          <m:dPr>
            <m:ctrlPr>
              <w:rPr>
                <w:rFonts w:ascii="Cambria Math" w:eastAsiaTheme="minorEastAsia" w:hAnsi="Cambria Math"/>
                <w:i/>
              </w:rPr>
            </m:ctrlPr>
          </m:dPr>
          <m:e>
            <m:r>
              <w:rPr>
                <w:rFonts w:ascii="Cambria Math" w:eastAsiaTheme="minorEastAsia" w:hAnsi="Cambria Math"/>
              </w:rPr>
              <m:t>S</m:t>
            </m:r>
          </m:e>
        </m:d>
        <m:r>
          <w:rPr>
            <w:rFonts w:ascii="Cambria Math" w:eastAsiaTheme="minorEastAsia" w:hAnsi="Cambria Math"/>
          </w:rPr>
          <m:t xml:space="preserve"> =</m:t>
        </m:r>
        <m:func>
          <m:funcPr>
            <m:ctrlPr>
              <w:rPr>
                <w:rFonts w:ascii="Cambria Math" w:eastAsiaTheme="minorEastAsia" w:hAnsi="Cambria Math"/>
                <w:i/>
              </w:rPr>
            </m:ctrlPr>
          </m:funcPr>
          <m:fName>
            <m:r>
              <m:rPr>
                <m:sty m:val="p"/>
              </m:rPr>
              <w:rPr>
                <w:rFonts w:ascii="Cambria Math" w:eastAsiaTheme="minorEastAsia" w:hAnsi="Cambria Math"/>
              </w:rPr>
              <m:t>max</m:t>
            </m:r>
          </m:fName>
          <m:e>
            <m:r>
              <w:rPr>
                <w:rFonts w:ascii="Cambria Math" w:eastAsiaTheme="minorEastAsia" w:hAnsi="Cambria Math"/>
              </w:rPr>
              <m:t>(</m:t>
            </m:r>
          </m:e>
        </m:func>
        <m:sSubSup>
          <m:sSubSupPr>
            <m:ctrlPr>
              <w:rPr>
                <w:rFonts w:ascii="Cambria Math" w:eastAsiaTheme="minorEastAsia" w:hAnsi="Cambria Math"/>
                <w:i/>
              </w:rPr>
            </m:ctrlPr>
          </m:sSubSupPr>
          <m:e>
            <m:r>
              <w:rPr>
                <w:rFonts w:ascii="Cambria Math" w:eastAsiaTheme="minorEastAsia" w:hAnsi="Cambria Math"/>
              </w:rPr>
              <m:t>FC</m:t>
            </m:r>
          </m:e>
          <m:sub>
            <m:r>
              <w:rPr>
                <w:rFonts w:ascii="Cambria Math" w:eastAsiaTheme="minorEastAsia" w:hAnsi="Cambria Math"/>
              </w:rPr>
              <m:t>Total</m:t>
            </m:r>
          </m:sub>
          <m:sup>
            <m:r>
              <w:rPr>
                <w:rFonts w:ascii="Cambria Math" w:eastAsiaTheme="minorEastAsia" w:hAnsi="Cambria Math"/>
              </w:rPr>
              <m:t>0</m:t>
            </m:r>
          </m:sup>
        </m:sSubSup>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FC</m:t>
            </m:r>
          </m:e>
          <m:sub>
            <m:r>
              <w:rPr>
                <w:rFonts w:ascii="Cambria Math" w:eastAsiaTheme="minorEastAsia" w:hAnsi="Cambria Math"/>
              </w:rPr>
              <m:t>Total</m:t>
            </m:r>
          </m:sub>
          <m:sup>
            <m:r>
              <w:rPr>
                <w:rFonts w:ascii="Cambria Math" w:eastAsiaTheme="minorEastAsia" w:hAnsi="Cambria Math"/>
              </w:rPr>
              <m:t>1</m:t>
            </m:r>
          </m:sup>
        </m:sSubSup>
        <m:r>
          <w:rPr>
            <w:rFonts w:ascii="Cambria Math" w:eastAsiaTheme="minorEastAsia" w:hAnsi="Cambria Math"/>
          </w:rPr>
          <m:t xml:space="preserve">) =  </m:t>
        </m:r>
        <m:r>
          <m:rPr>
            <m:sty m:val="p"/>
          </m:rPr>
          <w:rPr>
            <w:rFonts w:ascii="Cambria Math" w:eastAsiaTheme="minorEastAsia" w:hAnsi="Cambria Math"/>
          </w:rPr>
          <m:t>max⁡</m:t>
        </m:r>
        <m:r>
          <w:rPr>
            <w:rFonts w:ascii="Cambria Math" w:eastAsiaTheme="minorEastAsia" w:hAnsi="Cambria Math"/>
          </w:rPr>
          <m:t>(</m:t>
        </m:r>
        <m:nary>
          <m:naryPr>
            <m:chr m:val="∑"/>
            <m:limLoc m:val="subSup"/>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a</m:t>
            </m:r>
          </m:sup>
          <m:e>
            <m:nary>
              <m:naryPr>
                <m:chr m:val="∑"/>
                <m:limLoc m:val="subSup"/>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b</m:t>
                </m:r>
              </m:sup>
              <m:e>
                <m:sSubSup>
                  <m:sSubSupPr>
                    <m:ctrlPr>
                      <w:rPr>
                        <w:rFonts w:ascii="Cambria Math" w:eastAsiaTheme="minorEastAsia" w:hAnsi="Cambria Math"/>
                        <w:i/>
                      </w:rPr>
                    </m:ctrlPr>
                  </m:sSubSupPr>
                  <m:e>
                    <m:r>
                      <w:rPr>
                        <w:rFonts w:ascii="Cambria Math" w:eastAsiaTheme="minorEastAsia" w:hAnsi="Cambria Math"/>
                      </w:rPr>
                      <m:t>FC</m:t>
                    </m:r>
                  </m:e>
                  <m:sub>
                    <m:r>
                      <w:rPr>
                        <w:rFonts w:ascii="Cambria Math" w:eastAsiaTheme="minorEastAsia" w:hAnsi="Cambria Math"/>
                      </w:rPr>
                      <m:t>ij</m:t>
                    </m:r>
                  </m:sub>
                  <m:sup>
                    <m:r>
                      <w:rPr>
                        <w:rFonts w:ascii="Cambria Math" w:eastAsiaTheme="minorEastAsia" w:hAnsi="Cambria Math"/>
                      </w:rPr>
                      <m:t>0</m:t>
                    </m:r>
                  </m:sup>
                </m:sSubSup>
              </m:e>
            </m:nary>
          </m:e>
        </m:nary>
        <m:r>
          <w:rPr>
            <w:rFonts w:ascii="Cambria Math" w:eastAsiaTheme="minorEastAsia" w:hAnsi="Cambria Math"/>
          </w:rPr>
          <m:t xml:space="preserve"> -</m:t>
        </m:r>
        <m:d>
          <m:dPr>
            <m:ctrlPr>
              <w:rPr>
                <w:rFonts w:ascii="Cambria Math" w:eastAsiaTheme="minorEastAsia" w:hAnsi="Cambria Math"/>
                <w:i/>
              </w:rPr>
            </m:ctrlPr>
          </m:dPr>
          <m:e>
            <w:bookmarkStart w:id="10" w:name="_Hlk136247131"/>
            <m:nary>
              <m:naryPr>
                <m:chr m:val="∑"/>
                <m:limLoc m:val="subSup"/>
                <m:ctrlPr>
                  <w:rPr>
                    <w:rFonts w:ascii="Cambria Math" w:eastAsiaTheme="minorEastAsia" w:hAnsi="Cambria Math"/>
                    <w:i/>
                  </w:rPr>
                </m:ctrlPr>
              </m:naryPr>
              <m:sub>
                <m:r>
                  <w:rPr>
                    <w:rFonts w:ascii="Cambria Math" w:eastAsiaTheme="minorEastAsia" w:hAnsi="Cambria Math"/>
                  </w:rPr>
                  <m:t>m=1</m:t>
                </m:r>
              </m:sub>
              <m:sup>
                <m:r>
                  <w:rPr>
                    <w:rFonts w:ascii="Cambria Math" w:eastAsiaTheme="minorEastAsia" w:hAnsi="Cambria Math"/>
                  </w:rPr>
                  <m:t>k</m:t>
                </m:r>
              </m:sup>
              <m:e>
                <m:nary>
                  <m:naryPr>
                    <m:chr m:val="∑"/>
                    <m:limLoc m:val="subSup"/>
                    <m:ctrlPr>
                      <w:rPr>
                        <w:rFonts w:ascii="Cambria Math" w:eastAsiaTheme="minorEastAsia" w:hAnsi="Cambria Math"/>
                        <w:i/>
                      </w:rPr>
                    </m:ctrlPr>
                  </m:naryPr>
                  <m:sub>
                    <m:r>
                      <w:rPr>
                        <w:rFonts w:ascii="Cambria Math" w:eastAsiaTheme="minorEastAsia" w:hAnsi="Cambria Math"/>
                      </w:rPr>
                      <m:t>n=1</m:t>
                    </m:r>
                  </m:sub>
                  <m:sup>
                    <m:r>
                      <w:rPr>
                        <w:rFonts w:ascii="Cambria Math" w:eastAsiaTheme="minorEastAsia" w:hAnsi="Cambria Math"/>
                      </w:rPr>
                      <m:t>l</m:t>
                    </m:r>
                  </m:sup>
                  <m:e>
                    <m:sSubSup>
                      <m:sSubSupPr>
                        <m:ctrlPr>
                          <w:rPr>
                            <w:rFonts w:ascii="Cambria Math" w:eastAsiaTheme="minorEastAsia" w:hAnsi="Cambria Math"/>
                            <w:i/>
                          </w:rPr>
                        </m:ctrlPr>
                      </m:sSubSupPr>
                      <m:e>
                        <m:r>
                          <w:rPr>
                            <w:rFonts w:ascii="Cambria Math" w:eastAsiaTheme="minorEastAsia" w:hAnsi="Cambria Math"/>
                          </w:rPr>
                          <m:t>FC</m:t>
                        </m:r>
                      </m:e>
                      <m:sub>
                        <m:r>
                          <w:rPr>
                            <w:rFonts w:ascii="Cambria Math" w:eastAsiaTheme="minorEastAsia" w:hAnsi="Cambria Math"/>
                          </w:rPr>
                          <m:t>mn</m:t>
                        </m:r>
                      </m:sub>
                      <m:sup>
                        <m:r>
                          <w:rPr>
                            <w:rFonts w:ascii="Cambria Math" w:eastAsiaTheme="minorEastAsia" w:hAnsi="Cambria Math"/>
                          </w:rPr>
                          <m:t>1</m:t>
                        </m:r>
                      </m:sup>
                    </m:sSubSup>
                  </m:e>
                </m:nary>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FC</m:t>
                    </m:r>
                  </m:e>
                  <m:sub>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mn</m:t>
                        </m:r>
                      </m:sub>
                    </m:sSub>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FC</m:t>
                    </m:r>
                  </m:e>
                  <m:sub>
                    <m:sSub>
                      <m:sSubPr>
                        <m:ctrlPr>
                          <w:rPr>
                            <w:rFonts w:ascii="Cambria Math" w:eastAsiaTheme="minorEastAsia" w:hAnsi="Cambria Math"/>
                            <w:i/>
                          </w:rPr>
                        </m:ctrlPr>
                      </m:sSubPr>
                      <m:e>
                        <m:r>
                          <w:rPr>
                            <w:rFonts w:ascii="Cambria Math" w:eastAsiaTheme="minorEastAsia" w:hAnsi="Cambria Math"/>
                          </w:rPr>
                          <m:t>RF</m:t>
                        </m:r>
                      </m:e>
                      <m:sub>
                        <m:r>
                          <w:rPr>
                            <w:rFonts w:ascii="Cambria Math" w:eastAsiaTheme="minorEastAsia" w:hAnsi="Cambria Math"/>
                          </w:rPr>
                          <m:t>mn</m:t>
                        </m:r>
                      </m:sub>
                    </m:sSub>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FC</m:t>
                    </m:r>
                  </m:e>
                  <m:sub>
                    <m:sSub>
                      <m:sSubPr>
                        <m:ctrlPr>
                          <w:rPr>
                            <w:rFonts w:ascii="Cambria Math" w:eastAsiaTheme="minorEastAsia" w:hAnsi="Cambria Math"/>
                            <w:i/>
                          </w:rPr>
                        </m:ctrlPr>
                      </m:sSubPr>
                      <m:e>
                        <m:r>
                          <w:rPr>
                            <w:rFonts w:ascii="Cambria Math" w:eastAsiaTheme="minorEastAsia" w:hAnsi="Cambria Math"/>
                          </w:rPr>
                          <m:t>IF</m:t>
                        </m:r>
                      </m:e>
                      <m:sub>
                        <m:r>
                          <w:rPr>
                            <w:rFonts w:ascii="Cambria Math" w:eastAsiaTheme="minorEastAsia" w:hAnsi="Cambria Math"/>
                          </w:rPr>
                          <m:t>mn</m:t>
                        </m:r>
                      </m:sub>
                    </m:sSub>
                  </m:sub>
                </m:sSub>
              </m:e>
            </m:nary>
            <w:bookmarkEnd w:id="10"/>
            <m:r>
              <w:rPr>
                <w:rFonts w:ascii="Cambria Math" w:eastAsiaTheme="minorEastAsia" w:hAnsi="Cambria Math"/>
              </w:rPr>
              <m:t xml:space="preserve"> + </m:t>
            </m:r>
            <m:nary>
              <m:naryPr>
                <m:chr m:val="∑"/>
                <m:limLoc m:val="subSup"/>
                <m:ctrlPr>
                  <w:rPr>
                    <w:rFonts w:ascii="Cambria Math" w:eastAsiaTheme="minorEastAsia" w:hAnsi="Cambria Math"/>
                    <w:i/>
                  </w:rPr>
                </m:ctrlPr>
              </m:naryPr>
              <m:sub>
                <m:r>
                  <w:rPr>
                    <w:rFonts w:ascii="Cambria Math" w:eastAsiaTheme="minorEastAsia" w:hAnsi="Cambria Math"/>
                  </w:rPr>
                  <m:t>p=1</m:t>
                </m:r>
              </m:sub>
              <m:sup>
                <m:r>
                  <w:rPr>
                    <w:rFonts w:ascii="Cambria Math" w:eastAsiaTheme="minorEastAsia" w:hAnsi="Cambria Math"/>
                  </w:rPr>
                  <m:t>w</m:t>
                </m:r>
              </m:sup>
              <m:e>
                <m:nary>
                  <m:naryPr>
                    <m:chr m:val="∑"/>
                    <m:limLoc m:val="subSup"/>
                    <m:ctrlPr>
                      <w:rPr>
                        <w:rFonts w:ascii="Cambria Math" w:eastAsiaTheme="minorEastAsia" w:hAnsi="Cambria Math"/>
                        <w:i/>
                      </w:rPr>
                    </m:ctrlPr>
                  </m:naryPr>
                  <m:sub>
                    <m:r>
                      <w:rPr>
                        <w:rFonts w:ascii="Cambria Math" w:eastAsiaTheme="minorEastAsia" w:hAnsi="Cambria Math"/>
                      </w:rPr>
                      <m:t>q=1</m:t>
                    </m:r>
                  </m:sub>
                  <m:sup>
                    <m:r>
                      <w:rPr>
                        <w:rFonts w:ascii="Cambria Math" w:eastAsiaTheme="minorEastAsia" w:hAnsi="Cambria Math"/>
                      </w:rPr>
                      <m:t>r</m:t>
                    </m:r>
                  </m:sup>
                  <m:e>
                    <m:sSubSup>
                      <m:sSubSupPr>
                        <m:ctrlPr>
                          <w:rPr>
                            <w:rFonts w:ascii="Cambria Math" w:eastAsiaTheme="minorEastAsia" w:hAnsi="Cambria Math"/>
                            <w:i/>
                          </w:rPr>
                        </m:ctrlPr>
                      </m:sSubSupPr>
                      <m:e>
                        <m:r>
                          <w:rPr>
                            <w:rFonts w:ascii="Cambria Math" w:eastAsiaTheme="minorEastAsia" w:hAnsi="Cambria Math"/>
                          </w:rPr>
                          <m:t>FC</m:t>
                        </m:r>
                      </m:e>
                      <m:sub>
                        <m:r>
                          <w:rPr>
                            <w:rFonts w:ascii="Cambria Math" w:eastAsiaTheme="minorEastAsia" w:hAnsi="Cambria Math"/>
                          </w:rPr>
                          <m:t>pq</m:t>
                        </m:r>
                      </m:sub>
                      <m:sup>
                        <m:r>
                          <w:rPr>
                            <w:rFonts w:ascii="Cambria Math" w:eastAsiaTheme="minorEastAsia" w:hAnsi="Cambria Math"/>
                          </w:rPr>
                          <m:t>0</m:t>
                        </m:r>
                      </m:sup>
                    </m:sSubSup>
                  </m:e>
                </m:nary>
              </m:e>
            </m:nary>
          </m:e>
        </m:d>
        <m:r>
          <w:rPr>
            <w:rFonts w:ascii="Cambria Math" w:eastAsiaTheme="minorEastAsia" w:hAnsi="Cambria Math"/>
          </w:rPr>
          <m:t xml:space="preserve">)= </m:t>
        </m:r>
        <m:r>
          <m:rPr>
            <m:sty m:val="p"/>
          </m:rPr>
          <w:rPr>
            <w:rFonts w:ascii="Cambria Math" w:eastAsiaTheme="minorEastAsia" w:hAnsi="Cambria Math"/>
          </w:rPr>
          <m:t>max⁡</m:t>
        </m:r>
        <m:r>
          <w:rPr>
            <w:rFonts w:ascii="Cambria Math" w:eastAsiaTheme="minorEastAsia" w:hAnsi="Cambria Math"/>
          </w:rPr>
          <m:t>(</m:t>
        </m:r>
        <m:nary>
          <m:naryPr>
            <m:chr m:val="∑"/>
            <m:limLoc m:val="subSup"/>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a</m:t>
            </m:r>
          </m:sup>
          <m:e>
            <m:nary>
              <m:naryPr>
                <m:chr m:val="∑"/>
                <m:limLoc m:val="subSup"/>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b</m:t>
                </m:r>
              </m:sup>
              <m:e>
                <m:sSubSup>
                  <m:sSubSupPr>
                    <m:ctrlPr>
                      <w:rPr>
                        <w:rFonts w:ascii="Cambria Math" w:hAnsi="Cambria Math" w:cs="Times New Roman"/>
                        <w:i/>
                        <w:szCs w:val="24"/>
                      </w:rPr>
                    </m:ctrlPr>
                  </m:sSubSupPr>
                  <m:e>
                    <m:r>
                      <w:rPr>
                        <w:rFonts w:ascii="Cambria Math" w:hAnsi="Cambria Math" w:cs="Times New Roman"/>
                        <w:szCs w:val="24"/>
                      </w:rPr>
                      <m:t>EI</m:t>
                    </m:r>
                  </m:e>
                  <m:sub>
                    <m:r>
                      <w:rPr>
                        <w:rFonts w:ascii="Cambria Math" w:hAnsi="Cambria Math" w:cs="Times New Roman"/>
                        <w:szCs w:val="24"/>
                      </w:rPr>
                      <m:t>ij</m:t>
                    </m:r>
                  </m:sub>
                  <m:sup>
                    <m:r>
                      <w:rPr>
                        <w:rFonts w:ascii="Cambria Math" w:hAnsi="Cambria Math" w:cs="Times New Roman"/>
                        <w:szCs w:val="24"/>
                      </w:rPr>
                      <m:t>0</m:t>
                    </m:r>
                  </m:sup>
                </m:sSubSup>
                <m:r>
                  <w:rPr>
                    <w:rFonts w:ascii="Cambria Math" w:hAnsi="Cambria Math" w:cs="Times New Roman"/>
                    <w:szCs w:val="24"/>
                  </w:rPr>
                  <m:t xml:space="preserve"> × </m:t>
                </m:r>
                <m:d>
                  <m:dPr>
                    <m:begChr m:val="["/>
                    <m:endChr m:val="]"/>
                    <m:ctrlPr>
                      <w:rPr>
                        <w:rFonts w:ascii="Cambria Math" w:hAnsi="Cambria Math" w:cs="Times New Roman"/>
                        <w:i/>
                        <w:szCs w:val="24"/>
                      </w:rPr>
                    </m:ctrlPr>
                  </m:dPr>
                  <m:e>
                    <m:sSup>
                      <m:sSupPr>
                        <m:ctrlPr>
                          <w:rPr>
                            <w:rFonts w:ascii="Cambria Math" w:hAnsi="Cambria Math" w:cs="Times New Roman"/>
                            <w:i/>
                            <w:szCs w:val="24"/>
                          </w:rPr>
                        </m:ctrlPr>
                      </m:sSupPr>
                      <m:e>
                        <m:d>
                          <m:dPr>
                            <m:ctrlPr>
                              <w:rPr>
                                <w:rFonts w:ascii="Cambria Math" w:hAnsi="Cambria Math" w:cs="Times New Roman"/>
                                <w:i/>
                                <w:szCs w:val="24"/>
                              </w:rPr>
                            </m:ctrlPr>
                          </m:dPr>
                          <m:e>
                            <m:r>
                              <w:rPr>
                                <w:rFonts w:ascii="Cambria Math" w:hAnsi="Cambria Math" w:cs="Times New Roman"/>
                                <w:szCs w:val="24"/>
                              </w:rPr>
                              <m:t>1+</m:t>
                            </m:r>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ij</m:t>
                                </m:r>
                              </m:sub>
                            </m:sSub>
                          </m:e>
                        </m:d>
                      </m:e>
                      <m:sup>
                        <m:f>
                          <m:fPr>
                            <m:ctrlPr>
                              <w:rPr>
                                <w:rFonts w:ascii="Cambria Math" w:hAnsi="Cambria Math" w:cs="Times New Roman"/>
                                <w:i/>
                                <w:szCs w:val="24"/>
                              </w:rPr>
                            </m:ctrlPr>
                          </m:fPr>
                          <m:num>
                            <m:sSubSup>
                              <m:sSubSupPr>
                                <m:ctrlPr>
                                  <w:rPr>
                                    <w:rFonts w:ascii="Cambria Math" w:hAnsi="Cambria Math" w:cs="Times New Roman"/>
                                    <w:i/>
                                    <w:szCs w:val="24"/>
                                  </w:rPr>
                                </m:ctrlPr>
                              </m:sSubSupPr>
                              <m:e>
                                <m:r>
                                  <w:rPr>
                                    <w:rFonts w:ascii="Cambria Math" w:hAnsi="Cambria Math" w:cs="Times New Roman"/>
                                    <w:szCs w:val="24"/>
                                  </w:rPr>
                                  <m:t>DIO</m:t>
                                </m:r>
                              </m:e>
                              <m:sub>
                                <m:r>
                                  <w:rPr>
                                    <w:rFonts w:ascii="Cambria Math" w:hAnsi="Cambria Math" w:cs="Times New Roman"/>
                                    <w:szCs w:val="24"/>
                                  </w:rPr>
                                  <m:t>ij</m:t>
                                </m:r>
                              </m:sub>
                              <m:sup>
                                <m:r>
                                  <w:rPr>
                                    <w:rFonts w:ascii="Cambria Math" w:hAnsi="Cambria Math" w:cs="Times New Roman"/>
                                    <w:szCs w:val="24"/>
                                  </w:rPr>
                                  <m:t>0</m:t>
                                </m:r>
                              </m:sup>
                            </m:sSubSup>
                          </m:num>
                          <m:den>
                            <m:r>
                              <w:rPr>
                                <w:rFonts w:ascii="Cambria Math" w:hAnsi="Cambria Math" w:cs="Times New Roman"/>
                                <w:szCs w:val="24"/>
                              </w:rPr>
                              <m:t>365</m:t>
                            </m:r>
                          </m:den>
                        </m:f>
                      </m:sup>
                    </m:sSup>
                    <m:r>
                      <w:rPr>
                        <w:rFonts w:ascii="Cambria Math" w:hAnsi="Cambria Math" w:cs="Times New Roman"/>
                        <w:szCs w:val="24"/>
                      </w:rPr>
                      <m:t>-1</m:t>
                    </m:r>
                  </m:e>
                </m:d>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EAR</m:t>
                    </m:r>
                  </m:e>
                  <m:sub>
                    <m:r>
                      <w:rPr>
                        <w:rFonts w:ascii="Cambria Math" w:hAnsi="Cambria Math" w:cs="Times New Roman"/>
                        <w:szCs w:val="24"/>
                      </w:rPr>
                      <m:t>ij</m:t>
                    </m:r>
                  </m:sub>
                  <m:sup>
                    <m:r>
                      <w:rPr>
                        <w:rFonts w:ascii="Cambria Math" w:hAnsi="Cambria Math" w:cs="Times New Roman"/>
                        <w:szCs w:val="24"/>
                      </w:rPr>
                      <m:t>0</m:t>
                    </m:r>
                  </m:sup>
                </m:sSubSup>
                <m:r>
                  <w:rPr>
                    <w:rFonts w:ascii="Cambria Math" w:hAnsi="Cambria Math" w:cs="Times New Roman"/>
                    <w:szCs w:val="24"/>
                  </w:rPr>
                  <m:t xml:space="preserve"> × </m:t>
                </m:r>
                <m:d>
                  <m:dPr>
                    <m:begChr m:val="["/>
                    <m:endChr m:val="]"/>
                    <m:ctrlPr>
                      <w:rPr>
                        <w:rFonts w:ascii="Cambria Math" w:hAnsi="Cambria Math" w:cs="Times New Roman"/>
                        <w:i/>
                        <w:szCs w:val="24"/>
                      </w:rPr>
                    </m:ctrlPr>
                  </m:dPr>
                  <m:e>
                    <m:sSup>
                      <m:sSupPr>
                        <m:ctrlPr>
                          <w:rPr>
                            <w:rFonts w:ascii="Cambria Math" w:hAnsi="Cambria Math" w:cs="Times New Roman"/>
                            <w:i/>
                            <w:szCs w:val="24"/>
                          </w:rPr>
                        </m:ctrlPr>
                      </m:sSupPr>
                      <m:e>
                        <m:d>
                          <m:dPr>
                            <m:ctrlPr>
                              <w:rPr>
                                <w:rFonts w:ascii="Cambria Math" w:hAnsi="Cambria Math" w:cs="Times New Roman"/>
                                <w:i/>
                                <w:szCs w:val="24"/>
                              </w:rPr>
                            </m:ctrlPr>
                          </m:dPr>
                          <m:e>
                            <m:r>
                              <w:rPr>
                                <w:rFonts w:ascii="Cambria Math" w:hAnsi="Cambria Math" w:cs="Times New Roman"/>
                                <w:szCs w:val="24"/>
                              </w:rPr>
                              <m:t>1+</m:t>
                            </m:r>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ij</m:t>
                                </m:r>
                              </m:sub>
                            </m:sSub>
                          </m:e>
                        </m:d>
                      </m:e>
                      <m:sup>
                        <m:f>
                          <m:fPr>
                            <m:ctrlPr>
                              <w:rPr>
                                <w:rFonts w:ascii="Cambria Math" w:hAnsi="Cambria Math" w:cs="Times New Roman"/>
                                <w:i/>
                                <w:szCs w:val="24"/>
                              </w:rPr>
                            </m:ctrlPr>
                          </m:fPr>
                          <m:num>
                            <m:sSubSup>
                              <m:sSubSupPr>
                                <m:ctrlPr>
                                  <w:rPr>
                                    <w:rFonts w:ascii="Cambria Math" w:hAnsi="Cambria Math" w:cs="Times New Roman"/>
                                    <w:i/>
                                    <w:szCs w:val="24"/>
                                  </w:rPr>
                                </m:ctrlPr>
                              </m:sSubSupPr>
                              <m:e>
                                <m:r>
                                  <w:rPr>
                                    <w:rFonts w:ascii="Cambria Math" w:hAnsi="Cambria Math" w:cs="Times New Roman"/>
                                    <w:szCs w:val="24"/>
                                  </w:rPr>
                                  <m:t>DRO</m:t>
                                </m:r>
                              </m:e>
                              <m:sub>
                                <m:r>
                                  <w:rPr>
                                    <w:rFonts w:ascii="Cambria Math" w:hAnsi="Cambria Math" w:cs="Times New Roman"/>
                                    <w:szCs w:val="24"/>
                                  </w:rPr>
                                  <m:t>ij</m:t>
                                </m:r>
                              </m:sub>
                              <m:sup>
                                <m:r>
                                  <w:rPr>
                                    <w:rFonts w:ascii="Cambria Math" w:hAnsi="Cambria Math" w:cs="Times New Roman"/>
                                    <w:szCs w:val="24"/>
                                  </w:rPr>
                                  <m:t>0</m:t>
                                </m:r>
                              </m:sup>
                            </m:sSubSup>
                          </m:num>
                          <m:den>
                            <m:r>
                              <w:rPr>
                                <w:rFonts w:ascii="Cambria Math" w:hAnsi="Cambria Math" w:cs="Times New Roman"/>
                                <w:szCs w:val="24"/>
                              </w:rPr>
                              <m:t>365</m:t>
                            </m:r>
                          </m:den>
                        </m:f>
                      </m:sup>
                    </m:sSup>
                    <m:r>
                      <w:rPr>
                        <w:rFonts w:ascii="Cambria Math" w:hAnsi="Cambria Math" w:cs="Times New Roman"/>
                        <w:szCs w:val="24"/>
                      </w:rPr>
                      <m:t>-1</m:t>
                    </m:r>
                  </m:e>
                </m:d>
                <m:r>
                  <w:rPr>
                    <w:rFonts w:ascii="Cambria Math" w:hAnsi="Cambria Math" w:cs="Times New Roman"/>
                    <w:szCs w:val="24"/>
                  </w:rPr>
                  <m:t xml:space="preserve">- </m:t>
                </m:r>
                <m:sSubSup>
                  <m:sSubSupPr>
                    <m:ctrlPr>
                      <w:rPr>
                        <w:rFonts w:ascii="Cambria Math" w:hAnsi="Cambria Math" w:cs="Times New Roman"/>
                        <w:i/>
                        <w:szCs w:val="24"/>
                      </w:rPr>
                    </m:ctrlPr>
                  </m:sSubSupPr>
                  <m:e>
                    <m:r>
                      <w:rPr>
                        <w:rFonts w:ascii="Cambria Math" w:hAnsi="Cambria Math" w:cs="Times New Roman"/>
                        <w:szCs w:val="24"/>
                      </w:rPr>
                      <m:t>EAP</m:t>
                    </m:r>
                  </m:e>
                  <m:sub>
                    <m:r>
                      <w:rPr>
                        <w:rFonts w:ascii="Cambria Math" w:hAnsi="Cambria Math" w:cs="Times New Roman"/>
                        <w:szCs w:val="24"/>
                      </w:rPr>
                      <m:t>ij</m:t>
                    </m:r>
                  </m:sub>
                  <m:sup>
                    <m:r>
                      <w:rPr>
                        <w:rFonts w:ascii="Cambria Math" w:hAnsi="Cambria Math" w:cs="Times New Roman"/>
                        <w:szCs w:val="24"/>
                      </w:rPr>
                      <m:t>0</m:t>
                    </m:r>
                  </m:sup>
                </m:sSubSup>
                <m:r>
                  <w:rPr>
                    <w:rFonts w:ascii="Cambria Math" w:hAnsi="Cambria Math" w:cs="Times New Roman"/>
                    <w:szCs w:val="24"/>
                  </w:rPr>
                  <m:t xml:space="preserve"> × </m:t>
                </m:r>
                <m:d>
                  <m:dPr>
                    <m:begChr m:val="["/>
                    <m:endChr m:val="]"/>
                    <m:ctrlPr>
                      <w:rPr>
                        <w:rFonts w:ascii="Cambria Math" w:hAnsi="Cambria Math" w:cs="Times New Roman"/>
                        <w:i/>
                        <w:szCs w:val="24"/>
                      </w:rPr>
                    </m:ctrlPr>
                  </m:dPr>
                  <m:e>
                    <m:sSup>
                      <m:sSupPr>
                        <m:ctrlPr>
                          <w:rPr>
                            <w:rFonts w:ascii="Cambria Math" w:hAnsi="Cambria Math" w:cs="Times New Roman"/>
                            <w:i/>
                            <w:szCs w:val="24"/>
                          </w:rPr>
                        </m:ctrlPr>
                      </m:sSupPr>
                      <m:e>
                        <m:d>
                          <m:dPr>
                            <m:ctrlPr>
                              <w:rPr>
                                <w:rFonts w:ascii="Cambria Math" w:hAnsi="Cambria Math" w:cs="Times New Roman"/>
                                <w:i/>
                                <w:szCs w:val="24"/>
                              </w:rPr>
                            </m:ctrlPr>
                          </m:dPr>
                          <m:e>
                            <m:r>
                              <w:rPr>
                                <w:rFonts w:ascii="Cambria Math" w:hAnsi="Cambria Math" w:cs="Times New Roman"/>
                                <w:szCs w:val="24"/>
                              </w:rPr>
                              <m:t>1+</m:t>
                            </m:r>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ij</m:t>
                                </m:r>
                              </m:sub>
                            </m:sSub>
                          </m:e>
                        </m:d>
                      </m:e>
                      <m:sup>
                        <m:f>
                          <m:fPr>
                            <m:ctrlPr>
                              <w:rPr>
                                <w:rFonts w:ascii="Cambria Math" w:hAnsi="Cambria Math" w:cs="Times New Roman"/>
                                <w:i/>
                                <w:szCs w:val="24"/>
                              </w:rPr>
                            </m:ctrlPr>
                          </m:fPr>
                          <m:num>
                            <m:sSubSup>
                              <m:sSubSupPr>
                                <m:ctrlPr>
                                  <w:rPr>
                                    <w:rFonts w:ascii="Cambria Math" w:hAnsi="Cambria Math" w:cs="Times New Roman"/>
                                    <w:i/>
                                    <w:szCs w:val="24"/>
                                  </w:rPr>
                                </m:ctrlPr>
                              </m:sSubSupPr>
                              <m:e>
                                <m:r>
                                  <w:rPr>
                                    <w:rFonts w:ascii="Cambria Math" w:hAnsi="Cambria Math" w:cs="Times New Roman"/>
                                    <w:szCs w:val="24"/>
                                  </w:rPr>
                                  <m:t>DPO</m:t>
                                </m:r>
                              </m:e>
                              <m:sub>
                                <m:r>
                                  <w:rPr>
                                    <w:rFonts w:ascii="Cambria Math" w:hAnsi="Cambria Math" w:cs="Times New Roman"/>
                                    <w:szCs w:val="24"/>
                                  </w:rPr>
                                  <m:t>ij</m:t>
                                </m:r>
                              </m:sub>
                              <m:sup>
                                <m:r>
                                  <w:rPr>
                                    <w:rFonts w:ascii="Cambria Math" w:hAnsi="Cambria Math" w:cs="Times New Roman"/>
                                    <w:szCs w:val="24"/>
                                  </w:rPr>
                                  <m:t>0</m:t>
                                </m:r>
                              </m:sup>
                            </m:sSubSup>
                          </m:num>
                          <m:den>
                            <m:r>
                              <w:rPr>
                                <w:rFonts w:ascii="Cambria Math" w:hAnsi="Cambria Math" w:cs="Times New Roman"/>
                                <w:szCs w:val="24"/>
                              </w:rPr>
                              <m:t>365</m:t>
                            </m:r>
                          </m:den>
                        </m:f>
                      </m:sup>
                    </m:sSup>
                    <m:r>
                      <w:rPr>
                        <w:rFonts w:ascii="Cambria Math" w:hAnsi="Cambria Math" w:cs="Times New Roman"/>
                        <w:szCs w:val="24"/>
                      </w:rPr>
                      <m:t>-1</m:t>
                    </m:r>
                  </m:e>
                </m:d>
                <m:r>
                  <w:rPr>
                    <w:rFonts w:ascii="Cambria Math" w:hAnsi="Cambria Math" w:cs="Times New Roman"/>
                    <w:szCs w:val="24"/>
                  </w:rPr>
                  <m:t>-(</m:t>
                </m:r>
                <m:nary>
                  <m:naryPr>
                    <m:chr m:val="∑"/>
                    <m:limLoc m:val="subSup"/>
                    <m:ctrlPr>
                      <w:rPr>
                        <w:rFonts w:ascii="Cambria Math" w:eastAsiaTheme="minorEastAsia" w:hAnsi="Cambria Math"/>
                        <w:i/>
                      </w:rPr>
                    </m:ctrlPr>
                  </m:naryPr>
                  <m:sub>
                    <m:r>
                      <w:rPr>
                        <w:rFonts w:ascii="Cambria Math" w:eastAsiaTheme="minorEastAsia" w:hAnsi="Cambria Math"/>
                      </w:rPr>
                      <m:t>m=1</m:t>
                    </m:r>
                  </m:sub>
                  <m:sup>
                    <m:r>
                      <w:rPr>
                        <w:rFonts w:ascii="Cambria Math" w:eastAsiaTheme="minorEastAsia" w:hAnsi="Cambria Math"/>
                      </w:rPr>
                      <m:t>k</m:t>
                    </m:r>
                  </m:sup>
                  <m:e>
                    <m:nary>
                      <m:naryPr>
                        <m:chr m:val="∑"/>
                        <m:limLoc m:val="subSup"/>
                        <m:ctrlPr>
                          <w:rPr>
                            <w:rFonts w:ascii="Cambria Math" w:eastAsiaTheme="minorEastAsia" w:hAnsi="Cambria Math"/>
                            <w:i/>
                          </w:rPr>
                        </m:ctrlPr>
                      </m:naryPr>
                      <m:sub>
                        <m:r>
                          <w:rPr>
                            <w:rFonts w:ascii="Cambria Math" w:eastAsiaTheme="minorEastAsia" w:hAnsi="Cambria Math"/>
                          </w:rPr>
                          <m:t>n=1</m:t>
                        </m:r>
                      </m:sub>
                      <m:sup>
                        <m:r>
                          <w:rPr>
                            <w:rFonts w:ascii="Cambria Math" w:eastAsiaTheme="minorEastAsia" w:hAnsi="Cambria Math"/>
                          </w:rPr>
                          <m:t>l</m:t>
                        </m:r>
                      </m:sup>
                      <m:e>
                        <m:sSubSup>
                          <m:sSubSupPr>
                            <m:ctrlPr>
                              <w:rPr>
                                <w:rFonts w:ascii="Cambria Math" w:hAnsi="Cambria Math" w:cs="Times New Roman"/>
                                <w:i/>
                                <w:szCs w:val="24"/>
                              </w:rPr>
                            </m:ctrlPr>
                          </m:sSubSupPr>
                          <m:e>
                            <m:r>
                              <w:rPr>
                                <w:rFonts w:ascii="Cambria Math" w:hAnsi="Cambria Math" w:cs="Times New Roman"/>
                                <w:szCs w:val="24"/>
                              </w:rPr>
                              <m:t>EI</m:t>
                            </m:r>
                          </m:e>
                          <m:sub>
                            <m:r>
                              <w:rPr>
                                <w:rFonts w:ascii="Cambria Math" w:hAnsi="Cambria Math" w:cs="Times New Roman"/>
                                <w:szCs w:val="24"/>
                              </w:rPr>
                              <m:t>mn</m:t>
                            </m:r>
                          </m:sub>
                          <m:sup>
                            <m:r>
                              <w:rPr>
                                <w:rFonts w:ascii="Cambria Math" w:hAnsi="Cambria Math" w:cs="Times New Roman"/>
                                <w:szCs w:val="24"/>
                              </w:rPr>
                              <m:t>1</m:t>
                            </m:r>
                          </m:sup>
                        </m:sSubSup>
                        <m:r>
                          <w:rPr>
                            <w:rFonts w:ascii="Cambria Math" w:hAnsi="Cambria Math" w:cs="Times New Roman"/>
                            <w:szCs w:val="24"/>
                          </w:rPr>
                          <m:t xml:space="preserve"> × </m:t>
                        </m:r>
                        <m:d>
                          <m:dPr>
                            <m:begChr m:val="["/>
                            <m:endChr m:val="]"/>
                            <m:ctrlPr>
                              <w:rPr>
                                <w:rFonts w:ascii="Cambria Math" w:hAnsi="Cambria Math" w:cs="Times New Roman"/>
                                <w:i/>
                                <w:szCs w:val="24"/>
                              </w:rPr>
                            </m:ctrlPr>
                          </m:dPr>
                          <m:e>
                            <m:sSup>
                              <m:sSupPr>
                                <m:ctrlPr>
                                  <w:rPr>
                                    <w:rFonts w:ascii="Cambria Math" w:hAnsi="Cambria Math" w:cs="Times New Roman"/>
                                    <w:i/>
                                    <w:szCs w:val="24"/>
                                  </w:rPr>
                                </m:ctrlPr>
                              </m:sSupPr>
                              <m:e>
                                <m:d>
                                  <m:dPr>
                                    <m:ctrlPr>
                                      <w:rPr>
                                        <w:rFonts w:ascii="Cambria Math" w:hAnsi="Cambria Math" w:cs="Times New Roman"/>
                                        <w:i/>
                                        <w:szCs w:val="24"/>
                                      </w:rPr>
                                    </m:ctrlPr>
                                  </m:dPr>
                                  <m:e>
                                    <m:r>
                                      <w:rPr>
                                        <w:rFonts w:ascii="Cambria Math" w:hAnsi="Cambria Math" w:cs="Times New Roman"/>
                                        <w:szCs w:val="24"/>
                                      </w:rPr>
                                      <m:t>1+</m:t>
                                    </m:r>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mn</m:t>
                                        </m:r>
                                      </m:sub>
                                    </m:sSub>
                                  </m:e>
                                </m:d>
                              </m:e>
                              <m:sup>
                                <m:f>
                                  <m:fPr>
                                    <m:ctrlPr>
                                      <w:rPr>
                                        <w:rFonts w:ascii="Cambria Math" w:hAnsi="Cambria Math" w:cs="Times New Roman"/>
                                        <w:i/>
                                        <w:szCs w:val="24"/>
                                      </w:rPr>
                                    </m:ctrlPr>
                                  </m:fPr>
                                  <m:num>
                                    <m:sSubSup>
                                      <m:sSubSupPr>
                                        <m:ctrlPr>
                                          <w:rPr>
                                            <w:rFonts w:ascii="Cambria Math" w:hAnsi="Cambria Math" w:cs="Times New Roman"/>
                                            <w:i/>
                                            <w:szCs w:val="24"/>
                                          </w:rPr>
                                        </m:ctrlPr>
                                      </m:sSubSupPr>
                                      <m:e>
                                        <m:r>
                                          <w:rPr>
                                            <w:rFonts w:ascii="Cambria Math" w:hAnsi="Cambria Math" w:cs="Times New Roman"/>
                                            <w:szCs w:val="24"/>
                                          </w:rPr>
                                          <m:t>DIO</m:t>
                                        </m:r>
                                      </m:e>
                                      <m:sub>
                                        <m:r>
                                          <w:rPr>
                                            <w:rFonts w:ascii="Cambria Math" w:hAnsi="Cambria Math" w:cs="Times New Roman"/>
                                            <w:szCs w:val="24"/>
                                          </w:rPr>
                                          <m:t>mn</m:t>
                                        </m:r>
                                      </m:sub>
                                      <m:sup>
                                        <m:r>
                                          <w:rPr>
                                            <w:rFonts w:ascii="Cambria Math" w:hAnsi="Cambria Math" w:cs="Times New Roman"/>
                                            <w:szCs w:val="24"/>
                                          </w:rPr>
                                          <m:t>1</m:t>
                                        </m:r>
                                      </m:sup>
                                    </m:sSubSup>
                                  </m:num>
                                  <m:den>
                                    <m:r>
                                      <w:rPr>
                                        <w:rFonts w:ascii="Cambria Math" w:hAnsi="Cambria Math" w:cs="Times New Roman"/>
                                        <w:szCs w:val="24"/>
                                      </w:rPr>
                                      <m:t>365</m:t>
                                    </m:r>
                                  </m:den>
                                </m:f>
                              </m:sup>
                            </m:sSup>
                            <m:r>
                              <w:rPr>
                                <w:rFonts w:ascii="Cambria Math" w:hAnsi="Cambria Math" w:cs="Times New Roman"/>
                                <w:szCs w:val="24"/>
                              </w:rPr>
                              <m:t>-1</m:t>
                            </m:r>
                          </m:e>
                        </m:d>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EAR</m:t>
                            </m:r>
                          </m:e>
                          <m:sub>
                            <m:r>
                              <w:rPr>
                                <w:rFonts w:ascii="Cambria Math" w:hAnsi="Cambria Math" w:cs="Times New Roman"/>
                                <w:szCs w:val="24"/>
                              </w:rPr>
                              <m:t>mn</m:t>
                            </m:r>
                          </m:sub>
                          <m:sup>
                            <m:r>
                              <w:rPr>
                                <w:rFonts w:ascii="Cambria Math" w:hAnsi="Cambria Math" w:cs="Times New Roman"/>
                                <w:szCs w:val="24"/>
                              </w:rPr>
                              <m:t>1</m:t>
                            </m:r>
                          </m:sup>
                        </m:sSubSup>
                        <m:r>
                          <w:rPr>
                            <w:rFonts w:ascii="Cambria Math" w:hAnsi="Cambria Math" w:cs="Times New Roman"/>
                            <w:szCs w:val="24"/>
                          </w:rPr>
                          <m:t xml:space="preserve"> × </m:t>
                        </m:r>
                        <m:d>
                          <m:dPr>
                            <m:begChr m:val="["/>
                            <m:endChr m:val="]"/>
                            <m:ctrlPr>
                              <w:rPr>
                                <w:rFonts w:ascii="Cambria Math" w:hAnsi="Cambria Math" w:cs="Times New Roman"/>
                                <w:i/>
                                <w:szCs w:val="24"/>
                              </w:rPr>
                            </m:ctrlPr>
                          </m:dPr>
                          <m:e>
                            <m:sSup>
                              <m:sSupPr>
                                <m:ctrlPr>
                                  <w:rPr>
                                    <w:rFonts w:ascii="Cambria Math" w:hAnsi="Cambria Math" w:cs="Times New Roman"/>
                                    <w:i/>
                                    <w:szCs w:val="24"/>
                                  </w:rPr>
                                </m:ctrlPr>
                              </m:sSupPr>
                              <m:e>
                                <m:d>
                                  <m:dPr>
                                    <m:ctrlPr>
                                      <w:rPr>
                                        <w:rFonts w:ascii="Cambria Math" w:hAnsi="Cambria Math" w:cs="Times New Roman"/>
                                        <w:i/>
                                        <w:szCs w:val="24"/>
                                      </w:rPr>
                                    </m:ctrlPr>
                                  </m:dPr>
                                  <m:e>
                                    <m:r>
                                      <w:rPr>
                                        <w:rFonts w:ascii="Cambria Math" w:hAnsi="Cambria Math" w:cs="Times New Roman"/>
                                        <w:szCs w:val="24"/>
                                      </w:rPr>
                                      <m:t>1+</m:t>
                                    </m:r>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mn</m:t>
                                        </m:r>
                                      </m:sub>
                                    </m:sSub>
                                  </m:e>
                                </m:d>
                              </m:e>
                              <m:sup>
                                <m:f>
                                  <m:fPr>
                                    <m:ctrlPr>
                                      <w:rPr>
                                        <w:rFonts w:ascii="Cambria Math" w:hAnsi="Cambria Math" w:cs="Times New Roman"/>
                                        <w:i/>
                                        <w:szCs w:val="24"/>
                                      </w:rPr>
                                    </m:ctrlPr>
                                  </m:fPr>
                                  <m:num>
                                    <m:sSubSup>
                                      <m:sSubSupPr>
                                        <m:ctrlPr>
                                          <w:rPr>
                                            <w:rFonts w:ascii="Cambria Math" w:hAnsi="Cambria Math" w:cs="Times New Roman"/>
                                            <w:i/>
                                            <w:szCs w:val="24"/>
                                          </w:rPr>
                                        </m:ctrlPr>
                                      </m:sSubSupPr>
                                      <m:e>
                                        <m:r>
                                          <w:rPr>
                                            <w:rFonts w:ascii="Cambria Math" w:hAnsi="Cambria Math" w:cs="Times New Roman"/>
                                            <w:szCs w:val="24"/>
                                          </w:rPr>
                                          <m:t>DRO</m:t>
                                        </m:r>
                                      </m:e>
                                      <m:sub>
                                        <m:r>
                                          <w:rPr>
                                            <w:rFonts w:ascii="Cambria Math" w:hAnsi="Cambria Math" w:cs="Times New Roman"/>
                                            <w:szCs w:val="24"/>
                                          </w:rPr>
                                          <m:t>mn</m:t>
                                        </m:r>
                                      </m:sub>
                                      <m:sup>
                                        <m:r>
                                          <w:rPr>
                                            <w:rFonts w:ascii="Cambria Math" w:hAnsi="Cambria Math" w:cs="Times New Roman"/>
                                            <w:szCs w:val="24"/>
                                          </w:rPr>
                                          <m:t>1</m:t>
                                        </m:r>
                                      </m:sup>
                                    </m:sSubSup>
                                  </m:num>
                                  <m:den>
                                    <m:r>
                                      <w:rPr>
                                        <w:rFonts w:ascii="Cambria Math" w:hAnsi="Cambria Math" w:cs="Times New Roman"/>
                                        <w:szCs w:val="24"/>
                                      </w:rPr>
                                      <m:t>365</m:t>
                                    </m:r>
                                  </m:den>
                                </m:f>
                              </m:sup>
                            </m:sSup>
                            <m:r>
                              <w:rPr>
                                <w:rFonts w:ascii="Cambria Math" w:hAnsi="Cambria Math" w:cs="Times New Roman"/>
                                <w:szCs w:val="24"/>
                              </w:rPr>
                              <m:t>-1</m:t>
                            </m:r>
                          </m:e>
                        </m:d>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EAP</m:t>
                            </m:r>
                          </m:e>
                          <m:sub>
                            <m:r>
                              <w:rPr>
                                <w:rFonts w:ascii="Cambria Math" w:hAnsi="Cambria Math" w:cs="Times New Roman"/>
                                <w:szCs w:val="24"/>
                              </w:rPr>
                              <m:t>mn</m:t>
                            </m:r>
                          </m:sub>
                          <m:sup>
                            <m:r>
                              <w:rPr>
                                <w:rFonts w:ascii="Cambria Math" w:hAnsi="Cambria Math" w:cs="Times New Roman"/>
                                <w:szCs w:val="24"/>
                              </w:rPr>
                              <m:t>1</m:t>
                            </m:r>
                          </m:sup>
                        </m:sSubSup>
                        <m:r>
                          <w:rPr>
                            <w:rFonts w:ascii="Cambria Math" w:hAnsi="Cambria Math" w:cs="Times New Roman"/>
                            <w:szCs w:val="24"/>
                          </w:rPr>
                          <m:t xml:space="preserve"> × </m:t>
                        </m:r>
                        <m:d>
                          <m:dPr>
                            <m:begChr m:val="["/>
                            <m:endChr m:val="]"/>
                            <m:ctrlPr>
                              <w:rPr>
                                <w:rFonts w:ascii="Cambria Math" w:hAnsi="Cambria Math" w:cs="Times New Roman"/>
                                <w:i/>
                                <w:szCs w:val="24"/>
                              </w:rPr>
                            </m:ctrlPr>
                          </m:dPr>
                          <m:e>
                            <m:sSup>
                              <m:sSupPr>
                                <m:ctrlPr>
                                  <w:rPr>
                                    <w:rFonts w:ascii="Cambria Math" w:hAnsi="Cambria Math" w:cs="Times New Roman"/>
                                    <w:i/>
                                    <w:szCs w:val="24"/>
                                  </w:rPr>
                                </m:ctrlPr>
                              </m:sSupPr>
                              <m:e>
                                <m:d>
                                  <m:dPr>
                                    <m:ctrlPr>
                                      <w:rPr>
                                        <w:rFonts w:ascii="Cambria Math" w:hAnsi="Cambria Math" w:cs="Times New Roman"/>
                                        <w:i/>
                                        <w:szCs w:val="24"/>
                                      </w:rPr>
                                    </m:ctrlPr>
                                  </m:dPr>
                                  <m:e>
                                    <m:r>
                                      <w:rPr>
                                        <w:rFonts w:ascii="Cambria Math" w:hAnsi="Cambria Math" w:cs="Times New Roman"/>
                                        <w:szCs w:val="24"/>
                                      </w:rPr>
                                      <m:t>1+</m:t>
                                    </m:r>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mn</m:t>
                                        </m:r>
                                      </m:sub>
                                    </m:sSub>
                                  </m:e>
                                </m:d>
                              </m:e>
                              <m:sup>
                                <m:f>
                                  <m:fPr>
                                    <m:ctrlPr>
                                      <w:rPr>
                                        <w:rFonts w:ascii="Cambria Math" w:hAnsi="Cambria Math" w:cs="Times New Roman"/>
                                        <w:i/>
                                        <w:szCs w:val="24"/>
                                      </w:rPr>
                                    </m:ctrlPr>
                                  </m:fPr>
                                  <m:num>
                                    <m:sSubSup>
                                      <m:sSubSupPr>
                                        <m:ctrlPr>
                                          <w:rPr>
                                            <w:rFonts w:ascii="Cambria Math" w:hAnsi="Cambria Math" w:cs="Times New Roman"/>
                                            <w:i/>
                                            <w:szCs w:val="24"/>
                                          </w:rPr>
                                        </m:ctrlPr>
                                      </m:sSubSupPr>
                                      <m:e>
                                        <m:r>
                                          <w:rPr>
                                            <w:rFonts w:ascii="Cambria Math" w:hAnsi="Cambria Math" w:cs="Times New Roman"/>
                                            <w:szCs w:val="24"/>
                                          </w:rPr>
                                          <m:t>DPO</m:t>
                                        </m:r>
                                      </m:e>
                                      <m:sub>
                                        <m:r>
                                          <w:rPr>
                                            <w:rFonts w:ascii="Cambria Math" w:hAnsi="Cambria Math" w:cs="Times New Roman"/>
                                            <w:szCs w:val="24"/>
                                          </w:rPr>
                                          <m:t>mn</m:t>
                                        </m:r>
                                      </m:sub>
                                      <m:sup>
                                        <m:r>
                                          <w:rPr>
                                            <w:rFonts w:ascii="Cambria Math" w:hAnsi="Cambria Math" w:cs="Times New Roman"/>
                                            <w:szCs w:val="24"/>
                                          </w:rPr>
                                          <m:t>1</m:t>
                                        </m:r>
                                      </m:sup>
                                    </m:sSubSup>
                                  </m:num>
                                  <m:den>
                                    <m:r>
                                      <w:rPr>
                                        <w:rFonts w:ascii="Cambria Math" w:hAnsi="Cambria Math" w:cs="Times New Roman"/>
                                        <w:szCs w:val="24"/>
                                      </w:rPr>
                                      <m:t>365</m:t>
                                    </m:r>
                                  </m:den>
                                </m:f>
                              </m:sup>
                            </m:sSup>
                            <m:r>
                              <w:rPr>
                                <w:rFonts w:ascii="Cambria Math" w:hAnsi="Cambria Math" w:cs="Times New Roman"/>
                                <w:szCs w:val="24"/>
                              </w:rPr>
                              <m:t>-1</m:t>
                            </m:r>
                          </m:e>
                        </m:d>
                      </m:e>
                    </m:nary>
                    <m:r>
                      <w:rPr>
                        <w:rFonts w:ascii="Cambria Math" w:eastAsiaTheme="minorEastAsia" w:hAnsi="Cambria Math"/>
                      </w:rPr>
                      <m:t>+</m:t>
                    </m:r>
                    <m:sSub>
                      <m:sSubPr>
                        <m:ctrlPr>
                          <w:rPr>
                            <w:rFonts w:ascii="Cambria Math" w:hAnsi="Cambria Math"/>
                            <w:i/>
                          </w:rPr>
                        </m:ctrlPr>
                      </m:sSubPr>
                      <m:e>
                        <m:r>
                          <w:rPr>
                            <w:rFonts w:ascii="Cambria Math" w:hAnsi="Cambria Math"/>
                          </w:rPr>
                          <m:t>x</m:t>
                        </m:r>
                      </m:e>
                      <m:sub>
                        <m:r>
                          <w:rPr>
                            <w:rFonts w:ascii="Cambria Math" w:hAnsi="Cambria Math"/>
                          </w:rPr>
                          <m:t>mn</m:t>
                        </m:r>
                      </m:sub>
                    </m:sSub>
                    <m:r>
                      <w:rPr>
                        <w:rFonts w:ascii="Cambria Math" w:hAnsi="Cambria Math"/>
                      </w:rPr>
                      <m:t>×</m:t>
                    </m:r>
                    <m:sSubSup>
                      <m:sSubSupPr>
                        <m:ctrlPr>
                          <w:rPr>
                            <w:rFonts w:ascii="Cambria Math" w:hAnsi="Cambria Math"/>
                            <w:i/>
                          </w:rPr>
                        </m:ctrlPr>
                      </m:sSubSupPr>
                      <m:e>
                        <m:r>
                          <w:rPr>
                            <w:rFonts w:ascii="Cambria Math" w:hAnsi="Cambria Math"/>
                          </w:rPr>
                          <m:t>AAR</m:t>
                        </m:r>
                      </m:e>
                      <m:sub>
                        <m:r>
                          <w:rPr>
                            <w:rFonts w:ascii="Cambria Math" w:hAnsi="Cambria Math"/>
                          </w:rPr>
                          <m:t>mn</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DPO</m:t>
                        </m:r>
                      </m:e>
                      <m:sub>
                        <m:r>
                          <w:rPr>
                            <w:rFonts w:ascii="Cambria Math" w:hAnsi="Cambria Math"/>
                          </w:rPr>
                          <m:t>m+1,n</m:t>
                        </m:r>
                      </m:sub>
                      <m:sup>
                        <m:r>
                          <w:rPr>
                            <w:rFonts w:ascii="Cambria Math" w:hAnsi="Cambria Math"/>
                          </w:rPr>
                          <m:t>0</m:t>
                        </m:r>
                      </m:sup>
                    </m:sSubSup>
                    <m:r>
                      <w:rPr>
                        <w:rFonts w:ascii="Cambria Math" w:hAnsi="Cambria Math"/>
                      </w:rPr>
                      <m:t>×</m:t>
                    </m:r>
                    <m:sSub>
                      <m:sSubPr>
                        <m:ctrlPr>
                          <w:rPr>
                            <w:rFonts w:ascii="Cambria Math" w:hAnsi="Cambria Math"/>
                            <w:i/>
                          </w:rPr>
                        </m:ctrlPr>
                      </m:sSubPr>
                      <m:e>
                        <m:r>
                          <w:rPr>
                            <w:rFonts w:ascii="Cambria Math" w:hAnsi="Cambria Math"/>
                          </w:rPr>
                          <m:t>r</m:t>
                        </m:r>
                        <m:d>
                          <m:dPr>
                            <m:ctrlPr>
                              <w:rPr>
                                <w:rFonts w:ascii="Cambria Math" w:hAnsi="Cambria Math"/>
                                <w:i/>
                              </w:rPr>
                            </m:ctrlPr>
                          </m:dPr>
                          <m:e>
                            <m:r>
                              <w:rPr>
                                <w:rFonts w:ascii="Cambria Math" w:hAnsi="Cambria Math"/>
                              </w:rPr>
                              <m:t>f</m:t>
                            </m:r>
                          </m:e>
                        </m:d>
                      </m:e>
                      <m:sub>
                        <m:r>
                          <w:rPr>
                            <w:rFonts w:ascii="Cambria Math" w:hAnsi="Cambria Math"/>
                          </w:rPr>
                          <m:t>daily</m:t>
                        </m:r>
                      </m:sub>
                    </m:sSub>
                    <m:r>
                      <w:rPr>
                        <w:rFonts w:ascii="Cambria Math" w:eastAsiaTheme="minorEastAsia" w:hAnsi="Cambria Math"/>
                      </w:rPr>
                      <m:t>+</m:t>
                    </m:r>
                    <m:sSub>
                      <m:sSubPr>
                        <m:ctrlPr>
                          <w:rPr>
                            <w:rFonts w:ascii="Cambria Math" w:hAnsi="Cambria Math"/>
                            <w:i/>
                          </w:rPr>
                        </m:ctrlPr>
                      </m:sSubPr>
                      <m:e>
                        <m:r>
                          <w:rPr>
                            <w:rFonts w:ascii="Cambria Math" w:hAnsi="Cambria Math"/>
                          </w:rPr>
                          <m:t>y</m:t>
                        </m:r>
                      </m:e>
                      <m:sub>
                        <m:r>
                          <w:rPr>
                            <w:rFonts w:ascii="Cambria Math" w:hAnsi="Cambria Math"/>
                          </w:rPr>
                          <m:t>mn</m:t>
                        </m:r>
                      </m:sub>
                    </m:sSub>
                    <m:r>
                      <w:rPr>
                        <w:rFonts w:ascii="Cambria Math" w:hAnsi="Cambria Math"/>
                      </w:rPr>
                      <m:t>×</m:t>
                    </m:r>
                    <m:sSubSup>
                      <m:sSubSupPr>
                        <m:ctrlPr>
                          <w:rPr>
                            <w:rFonts w:ascii="Cambria Math" w:hAnsi="Cambria Math"/>
                            <w:i/>
                          </w:rPr>
                        </m:ctrlPr>
                      </m:sSubSupPr>
                      <m:e>
                        <m:r>
                          <w:rPr>
                            <w:rFonts w:ascii="Cambria Math" w:hAnsi="Cambria Math"/>
                          </w:rPr>
                          <m:t>AAP</m:t>
                        </m:r>
                      </m:e>
                      <m:sub>
                        <m:r>
                          <w:rPr>
                            <w:rFonts w:ascii="Cambria Math" w:hAnsi="Cambria Math"/>
                          </w:rPr>
                          <m:t>m+1,n</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DPO</m:t>
                        </m:r>
                      </m:e>
                      <m:sub>
                        <m:r>
                          <w:rPr>
                            <w:rFonts w:ascii="Cambria Math" w:hAnsi="Cambria Math"/>
                          </w:rPr>
                          <m:t>m+1,n</m:t>
                        </m:r>
                      </m:sub>
                      <m:sup>
                        <m:r>
                          <w:rPr>
                            <w:rFonts w:ascii="Cambria Math" w:hAnsi="Cambria Math"/>
                          </w:rPr>
                          <m:t>0</m:t>
                        </m:r>
                      </m:sup>
                    </m:sSubSup>
                    <m:r>
                      <w:rPr>
                        <w:rFonts w:ascii="Cambria Math" w:hAnsi="Cambria Math"/>
                      </w:rPr>
                      <m:t>×</m:t>
                    </m:r>
                    <m:sSub>
                      <m:sSubPr>
                        <m:ctrlPr>
                          <w:rPr>
                            <w:rFonts w:ascii="Cambria Math" w:hAnsi="Cambria Math"/>
                            <w:i/>
                          </w:rPr>
                        </m:ctrlPr>
                      </m:sSubPr>
                      <m:e>
                        <m:r>
                          <w:rPr>
                            <w:rFonts w:ascii="Cambria Math" w:hAnsi="Cambria Math"/>
                          </w:rPr>
                          <m:t>r</m:t>
                        </m:r>
                        <m:d>
                          <m:dPr>
                            <m:ctrlPr>
                              <w:rPr>
                                <w:rFonts w:ascii="Cambria Math" w:hAnsi="Cambria Math"/>
                                <w:i/>
                              </w:rPr>
                            </m:ctrlPr>
                          </m:dPr>
                          <m:e>
                            <m:r>
                              <w:rPr>
                                <w:rFonts w:ascii="Cambria Math" w:hAnsi="Cambria Math"/>
                              </w:rPr>
                              <m:t>rf</m:t>
                            </m:r>
                          </m:e>
                        </m:d>
                      </m:e>
                      <m:sub>
                        <m:r>
                          <w:rPr>
                            <w:rFonts w:ascii="Cambria Math" w:hAnsi="Cambria Math"/>
                          </w:rPr>
                          <m:t>daily</m:t>
                        </m:r>
                      </m:sub>
                    </m:sSub>
                    <m:r>
                      <w:rPr>
                        <w:rFonts w:ascii="Cambria Math" w:eastAsiaTheme="minorEastAsia" w:hAnsi="Cambria Math"/>
                      </w:rPr>
                      <m:t>+</m:t>
                    </m:r>
                    <m:sSub>
                      <m:sSubPr>
                        <m:ctrlPr>
                          <w:rPr>
                            <w:rFonts w:ascii="Cambria Math" w:hAnsi="Cambria Math"/>
                            <w:i/>
                          </w:rPr>
                        </m:ctrlPr>
                      </m:sSubPr>
                      <m:e>
                        <m:r>
                          <w:rPr>
                            <w:rFonts w:ascii="Cambria Math" w:hAnsi="Cambria Math"/>
                          </w:rPr>
                          <m:t>z</m:t>
                        </m:r>
                      </m:e>
                      <m:sub>
                        <m:r>
                          <w:rPr>
                            <w:rFonts w:ascii="Cambria Math" w:hAnsi="Cambria Math"/>
                          </w:rPr>
                          <m:t>mn</m:t>
                        </m:r>
                      </m:sub>
                    </m:sSub>
                    <m:r>
                      <w:rPr>
                        <w:rFonts w:ascii="Cambria Math" w:hAnsi="Cambria Math"/>
                      </w:rPr>
                      <m:t>×</m:t>
                    </m:r>
                    <m:sSubSup>
                      <m:sSubSupPr>
                        <m:ctrlPr>
                          <w:rPr>
                            <w:rFonts w:ascii="Cambria Math" w:hAnsi="Cambria Math"/>
                            <w:i/>
                          </w:rPr>
                        </m:ctrlPr>
                      </m:sSubSupPr>
                      <m:e>
                        <m:r>
                          <w:rPr>
                            <w:rFonts w:ascii="Cambria Math" w:hAnsi="Cambria Math"/>
                          </w:rPr>
                          <m:t>AI</m:t>
                        </m:r>
                      </m:e>
                      <m:sub>
                        <m:r>
                          <w:rPr>
                            <w:rFonts w:ascii="Cambria Math" w:hAnsi="Cambria Math"/>
                          </w:rPr>
                          <m:t>mn</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DIO</m:t>
                        </m:r>
                      </m:e>
                      <m:sub>
                        <m:r>
                          <w:rPr>
                            <w:rFonts w:ascii="Cambria Math" w:hAnsi="Cambria Math"/>
                          </w:rPr>
                          <m:t>mn</m:t>
                        </m:r>
                      </m:sub>
                      <m:sup>
                        <m:r>
                          <w:rPr>
                            <w:rFonts w:ascii="Cambria Math" w:hAnsi="Cambria Math"/>
                          </w:rPr>
                          <m:t>0</m:t>
                        </m:r>
                      </m:sup>
                    </m:sSubSup>
                    <m:r>
                      <w:rPr>
                        <w:rFonts w:ascii="Cambria Math" w:hAnsi="Cambria Math"/>
                      </w:rPr>
                      <m:t>×</m:t>
                    </m:r>
                    <m:sSub>
                      <m:sSubPr>
                        <m:ctrlPr>
                          <w:rPr>
                            <w:rFonts w:ascii="Cambria Math" w:hAnsi="Cambria Math"/>
                            <w:i/>
                          </w:rPr>
                        </m:ctrlPr>
                      </m:sSubPr>
                      <m:e>
                        <m:r>
                          <w:rPr>
                            <w:rFonts w:ascii="Cambria Math" w:hAnsi="Cambria Math"/>
                          </w:rPr>
                          <m:t>r</m:t>
                        </m:r>
                        <m:d>
                          <m:dPr>
                            <m:ctrlPr>
                              <w:rPr>
                                <w:rFonts w:ascii="Cambria Math" w:hAnsi="Cambria Math"/>
                                <w:i/>
                              </w:rPr>
                            </m:ctrlPr>
                          </m:dPr>
                          <m:e>
                            <m:r>
                              <w:rPr>
                                <w:rFonts w:ascii="Cambria Math" w:hAnsi="Cambria Math"/>
                              </w:rPr>
                              <m:t>IF</m:t>
                            </m:r>
                          </m:e>
                        </m:d>
                      </m:e>
                      <m:sub>
                        <m:r>
                          <w:rPr>
                            <w:rFonts w:ascii="Cambria Math" w:hAnsi="Cambria Math"/>
                          </w:rPr>
                          <m:t>daily</m:t>
                        </m:r>
                      </m:sub>
                    </m:sSub>
                  </m:e>
                </m:nary>
                <m:r>
                  <w:rPr>
                    <w:rFonts w:ascii="Cambria Math" w:eastAsiaTheme="minorEastAsia" w:hAnsi="Cambria Math"/>
                  </w:rPr>
                  <m:t>+</m:t>
                </m:r>
                <m:nary>
                  <m:naryPr>
                    <m:chr m:val="∑"/>
                    <m:limLoc m:val="subSup"/>
                    <m:ctrlPr>
                      <w:rPr>
                        <w:rFonts w:ascii="Cambria Math" w:eastAsiaTheme="minorEastAsia" w:hAnsi="Cambria Math"/>
                        <w:i/>
                      </w:rPr>
                    </m:ctrlPr>
                  </m:naryPr>
                  <m:sub>
                    <m:r>
                      <w:rPr>
                        <w:rFonts w:ascii="Cambria Math" w:eastAsiaTheme="minorEastAsia" w:hAnsi="Cambria Math"/>
                      </w:rPr>
                      <m:t>p=1</m:t>
                    </m:r>
                  </m:sub>
                  <m:sup>
                    <m:r>
                      <w:rPr>
                        <w:rFonts w:ascii="Cambria Math" w:eastAsiaTheme="minorEastAsia" w:hAnsi="Cambria Math"/>
                      </w:rPr>
                      <m:t>w</m:t>
                    </m:r>
                  </m:sup>
                  <m:e>
                    <m:nary>
                      <m:naryPr>
                        <m:chr m:val="∑"/>
                        <m:limLoc m:val="subSup"/>
                        <m:ctrlPr>
                          <w:rPr>
                            <w:rFonts w:ascii="Cambria Math" w:eastAsiaTheme="minorEastAsia" w:hAnsi="Cambria Math"/>
                            <w:i/>
                          </w:rPr>
                        </m:ctrlPr>
                      </m:naryPr>
                      <m:sub>
                        <m:r>
                          <w:rPr>
                            <w:rFonts w:ascii="Cambria Math" w:eastAsiaTheme="minorEastAsia" w:hAnsi="Cambria Math"/>
                          </w:rPr>
                          <m:t>q=1</m:t>
                        </m:r>
                      </m:sub>
                      <m:sup>
                        <m:r>
                          <w:rPr>
                            <w:rFonts w:ascii="Cambria Math" w:eastAsiaTheme="minorEastAsia" w:hAnsi="Cambria Math"/>
                          </w:rPr>
                          <m:t>r</m:t>
                        </m:r>
                      </m:sup>
                      <m:e>
                        <m:sSubSup>
                          <m:sSubSupPr>
                            <m:ctrlPr>
                              <w:rPr>
                                <w:rFonts w:ascii="Cambria Math" w:hAnsi="Cambria Math" w:cs="Times New Roman"/>
                                <w:i/>
                                <w:szCs w:val="24"/>
                              </w:rPr>
                            </m:ctrlPr>
                          </m:sSubSupPr>
                          <m:e>
                            <m:r>
                              <w:rPr>
                                <w:rFonts w:ascii="Cambria Math" w:hAnsi="Cambria Math" w:cs="Times New Roman"/>
                                <w:szCs w:val="24"/>
                              </w:rPr>
                              <m:t>EI</m:t>
                            </m:r>
                          </m:e>
                          <m:sub>
                            <m:r>
                              <w:rPr>
                                <w:rFonts w:ascii="Cambria Math" w:hAnsi="Cambria Math" w:cs="Times New Roman"/>
                                <w:szCs w:val="24"/>
                              </w:rPr>
                              <m:t>pq</m:t>
                            </m:r>
                          </m:sub>
                          <m:sup>
                            <m:r>
                              <w:rPr>
                                <w:rFonts w:ascii="Cambria Math" w:hAnsi="Cambria Math" w:cs="Times New Roman"/>
                                <w:szCs w:val="24"/>
                              </w:rPr>
                              <m:t>0</m:t>
                            </m:r>
                          </m:sup>
                        </m:sSubSup>
                        <m:r>
                          <w:rPr>
                            <w:rFonts w:ascii="Cambria Math" w:hAnsi="Cambria Math" w:cs="Times New Roman"/>
                            <w:szCs w:val="24"/>
                          </w:rPr>
                          <m:t xml:space="preserve"> × </m:t>
                        </m:r>
                        <m:d>
                          <m:dPr>
                            <m:begChr m:val="["/>
                            <m:endChr m:val="]"/>
                            <m:ctrlPr>
                              <w:rPr>
                                <w:rFonts w:ascii="Cambria Math" w:hAnsi="Cambria Math" w:cs="Times New Roman"/>
                                <w:i/>
                                <w:szCs w:val="24"/>
                              </w:rPr>
                            </m:ctrlPr>
                          </m:dPr>
                          <m:e>
                            <m:sSup>
                              <m:sSupPr>
                                <m:ctrlPr>
                                  <w:rPr>
                                    <w:rFonts w:ascii="Cambria Math" w:hAnsi="Cambria Math" w:cs="Times New Roman"/>
                                    <w:i/>
                                    <w:szCs w:val="24"/>
                                  </w:rPr>
                                </m:ctrlPr>
                              </m:sSupPr>
                              <m:e>
                                <m:d>
                                  <m:dPr>
                                    <m:ctrlPr>
                                      <w:rPr>
                                        <w:rFonts w:ascii="Cambria Math" w:hAnsi="Cambria Math" w:cs="Times New Roman"/>
                                        <w:i/>
                                        <w:szCs w:val="24"/>
                                      </w:rPr>
                                    </m:ctrlPr>
                                  </m:dPr>
                                  <m:e>
                                    <m:r>
                                      <w:rPr>
                                        <w:rFonts w:ascii="Cambria Math" w:hAnsi="Cambria Math" w:cs="Times New Roman"/>
                                        <w:szCs w:val="24"/>
                                      </w:rPr>
                                      <m:t>1+</m:t>
                                    </m:r>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pq</m:t>
                                        </m:r>
                                      </m:sub>
                                    </m:sSub>
                                  </m:e>
                                </m:d>
                              </m:e>
                              <m:sup>
                                <m:f>
                                  <m:fPr>
                                    <m:ctrlPr>
                                      <w:rPr>
                                        <w:rFonts w:ascii="Cambria Math" w:hAnsi="Cambria Math" w:cs="Times New Roman"/>
                                        <w:i/>
                                        <w:szCs w:val="24"/>
                                      </w:rPr>
                                    </m:ctrlPr>
                                  </m:fPr>
                                  <m:num>
                                    <m:sSubSup>
                                      <m:sSubSupPr>
                                        <m:ctrlPr>
                                          <w:rPr>
                                            <w:rFonts w:ascii="Cambria Math" w:hAnsi="Cambria Math" w:cs="Times New Roman"/>
                                            <w:i/>
                                            <w:szCs w:val="24"/>
                                          </w:rPr>
                                        </m:ctrlPr>
                                      </m:sSubSupPr>
                                      <m:e>
                                        <m:r>
                                          <w:rPr>
                                            <w:rFonts w:ascii="Cambria Math" w:hAnsi="Cambria Math" w:cs="Times New Roman"/>
                                            <w:szCs w:val="24"/>
                                          </w:rPr>
                                          <m:t>DIO</m:t>
                                        </m:r>
                                      </m:e>
                                      <m:sub>
                                        <m:r>
                                          <w:rPr>
                                            <w:rFonts w:ascii="Cambria Math" w:hAnsi="Cambria Math" w:cs="Times New Roman"/>
                                            <w:szCs w:val="24"/>
                                          </w:rPr>
                                          <m:t>pq</m:t>
                                        </m:r>
                                      </m:sub>
                                      <m:sup>
                                        <m:r>
                                          <w:rPr>
                                            <w:rFonts w:ascii="Cambria Math" w:hAnsi="Cambria Math" w:cs="Times New Roman"/>
                                            <w:szCs w:val="24"/>
                                          </w:rPr>
                                          <m:t>0</m:t>
                                        </m:r>
                                      </m:sup>
                                    </m:sSubSup>
                                  </m:num>
                                  <m:den>
                                    <m:r>
                                      <w:rPr>
                                        <w:rFonts w:ascii="Cambria Math" w:hAnsi="Cambria Math" w:cs="Times New Roman"/>
                                        <w:szCs w:val="24"/>
                                      </w:rPr>
                                      <m:t>365</m:t>
                                    </m:r>
                                  </m:den>
                                </m:f>
                              </m:sup>
                            </m:sSup>
                            <m:r>
                              <w:rPr>
                                <w:rFonts w:ascii="Cambria Math" w:hAnsi="Cambria Math" w:cs="Times New Roman"/>
                                <w:szCs w:val="24"/>
                              </w:rPr>
                              <m:t>-1</m:t>
                            </m:r>
                          </m:e>
                        </m:d>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EAR</m:t>
                            </m:r>
                          </m:e>
                          <m:sub>
                            <m:r>
                              <w:rPr>
                                <w:rFonts w:ascii="Cambria Math" w:hAnsi="Cambria Math" w:cs="Times New Roman"/>
                                <w:szCs w:val="24"/>
                              </w:rPr>
                              <m:t>pq</m:t>
                            </m:r>
                          </m:sub>
                          <m:sup>
                            <m:r>
                              <w:rPr>
                                <w:rFonts w:ascii="Cambria Math" w:hAnsi="Cambria Math" w:cs="Times New Roman"/>
                                <w:szCs w:val="24"/>
                              </w:rPr>
                              <m:t>0</m:t>
                            </m:r>
                          </m:sup>
                        </m:sSubSup>
                        <m:r>
                          <w:rPr>
                            <w:rFonts w:ascii="Cambria Math" w:hAnsi="Cambria Math" w:cs="Times New Roman"/>
                            <w:szCs w:val="24"/>
                          </w:rPr>
                          <m:t xml:space="preserve"> × </m:t>
                        </m:r>
                        <m:d>
                          <m:dPr>
                            <m:begChr m:val="["/>
                            <m:endChr m:val="]"/>
                            <m:ctrlPr>
                              <w:rPr>
                                <w:rFonts w:ascii="Cambria Math" w:hAnsi="Cambria Math" w:cs="Times New Roman"/>
                                <w:i/>
                                <w:szCs w:val="24"/>
                              </w:rPr>
                            </m:ctrlPr>
                          </m:dPr>
                          <m:e>
                            <m:sSup>
                              <m:sSupPr>
                                <m:ctrlPr>
                                  <w:rPr>
                                    <w:rFonts w:ascii="Cambria Math" w:hAnsi="Cambria Math" w:cs="Times New Roman"/>
                                    <w:i/>
                                    <w:szCs w:val="24"/>
                                  </w:rPr>
                                </m:ctrlPr>
                              </m:sSupPr>
                              <m:e>
                                <m:d>
                                  <m:dPr>
                                    <m:ctrlPr>
                                      <w:rPr>
                                        <w:rFonts w:ascii="Cambria Math" w:hAnsi="Cambria Math" w:cs="Times New Roman"/>
                                        <w:i/>
                                        <w:szCs w:val="24"/>
                                      </w:rPr>
                                    </m:ctrlPr>
                                  </m:dPr>
                                  <m:e>
                                    <m:r>
                                      <w:rPr>
                                        <w:rFonts w:ascii="Cambria Math" w:hAnsi="Cambria Math" w:cs="Times New Roman"/>
                                        <w:szCs w:val="24"/>
                                      </w:rPr>
                                      <m:t>1+</m:t>
                                    </m:r>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ij</m:t>
                                        </m:r>
                                      </m:sub>
                                    </m:sSub>
                                  </m:e>
                                </m:d>
                              </m:e>
                              <m:sup>
                                <m:f>
                                  <m:fPr>
                                    <m:ctrlPr>
                                      <w:rPr>
                                        <w:rFonts w:ascii="Cambria Math" w:hAnsi="Cambria Math" w:cs="Times New Roman"/>
                                        <w:i/>
                                        <w:szCs w:val="24"/>
                                      </w:rPr>
                                    </m:ctrlPr>
                                  </m:fPr>
                                  <m:num>
                                    <m:sSubSup>
                                      <m:sSubSupPr>
                                        <m:ctrlPr>
                                          <w:rPr>
                                            <w:rFonts w:ascii="Cambria Math" w:hAnsi="Cambria Math" w:cs="Times New Roman"/>
                                            <w:i/>
                                            <w:szCs w:val="24"/>
                                          </w:rPr>
                                        </m:ctrlPr>
                                      </m:sSubSupPr>
                                      <m:e>
                                        <m:r>
                                          <w:rPr>
                                            <w:rFonts w:ascii="Cambria Math" w:hAnsi="Cambria Math" w:cs="Times New Roman"/>
                                            <w:szCs w:val="24"/>
                                          </w:rPr>
                                          <m:t>DRO</m:t>
                                        </m:r>
                                      </m:e>
                                      <m:sub>
                                        <m:r>
                                          <w:rPr>
                                            <w:rFonts w:ascii="Cambria Math" w:hAnsi="Cambria Math" w:cs="Times New Roman"/>
                                            <w:szCs w:val="24"/>
                                          </w:rPr>
                                          <m:t>pq</m:t>
                                        </m:r>
                                      </m:sub>
                                      <m:sup>
                                        <m:r>
                                          <w:rPr>
                                            <w:rFonts w:ascii="Cambria Math" w:hAnsi="Cambria Math" w:cs="Times New Roman"/>
                                            <w:szCs w:val="24"/>
                                          </w:rPr>
                                          <m:t>0</m:t>
                                        </m:r>
                                      </m:sup>
                                    </m:sSubSup>
                                  </m:num>
                                  <m:den>
                                    <m:r>
                                      <w:rPr>
                                        <w:rFonts w:ascii="Cambria Math" w:hAnsi="Cambria Math" w:cs="Times New Roman"/>
                                        <w:szCs w:val="24"/>
                                      </w:rPr>
                                      <m:t>365</m:t>
                                    </m:r>
                                  </m:den>
                                </m:f>
                              </m:sup>
                            </m:sSup>
                            <m:r>
                              <w:rPr>
                                <w:rFonts w:ascii="Cambria Math" w:hAnsi="Cambria Math" w:cs="Times New Roman"/>
                                <w:szCs w:val="24"/>
                              </w:rPr>
                              <m:t>-1</m:t>
                            </m:r>
                          </m:e>
                        </m:d>
                        <m:r>
                          <w:rPr>
                            <w:rFonts w:ascii="Cambria Math" w:hAnsi="Cambria Math" w:cs="Times New Roman"/>
                            <w:szCs w:val="24"/>
                          </w:rPr>
                          <m:t xml:space="preserve">- </m:t>
                        </m:r>
                        <m:sSubSup>
                          <m:sSubSupPr>
                            <m:ctrlPr>
                              <w:rPr>
                                <w:rFonts w:ascii="Cambria Math" w:hAnsi="Cambria Math" w:cs="Times New Roman"/>
                                <w:i/>
                                <w:szCs w:val="24"/>
                              </w:rPr>
                            </m:ctrlPr>
                          </m:sSubSupPr>
                          <m:e>
                            <m:r>
                              <w:rPr>
                                <w:rFonts w:ascii="Cambria Math" w:hAnsi="Cambria Math" w:cs="Times New Roman"/>
                                <w:szCs w:val="24"/>
                              </w:rPr>
                              <m:t>EAP</m:t>
                            </m:r>
                          </m:e>
                          <m:sub>
                            <m:r>
                              <w:rPr>
                                <w:rFonts w:ascii="Cambria Math" w:hAnsi="Cambria Math" w:cs="Times New Roman"/>
                                <w:szCs w:val="24"/>
                              </w:rPr>
                              <m:t>pq</m:t>
                            </m:r>
                          </m:sub>
                          <m:sup>
                            <m:r>
                              <w:rPr>
                                <w:rFonts w:ascii="Cambria Math" w:hAnsi="Cambria Math" w:cs="Times New Roman"/>
                                <w:szCs w:val="24"/>
                              </w:rPr>
                              <m:t>0</m:t>
                            </m:r>
                          </m:sup>
                        </m:sSubSup>
                        <m:r>
                          <w:rPr>
                            <w:rFonts w:ascii="Cambria Math" w:hAnsi="Cambria Math" w:cs="Times New Roman"/>
                            <w:szCs w:val="24"/>
                          </w:rPr>
                          <m:t xml:space="preserve"> × </m:t>
                        </m:r>
                        <m:d>
                          <m:dPr>
                            <m:begChr m:val="["/>
                            <m:endChr m:val="]"/>
                            <m:ctrlPr>
                              <w:rPr>
                                <w:rFonts w:ascii="Cambria Math" w:hAnsi="Cambria Math" w:cs="Times New Roman"/>
                                <w:i/>
                                <w:szCs w:val="24"/>
                              </w:rPr>
                            </m:ctrlPr>
                          </m:dPr>
                          <m:e>
                            <m:sSup>
                              <m:sSupPr>
                                <m:ctrlPr>
                                  <w:rPr>
                                    <w:rFonts w:ascii="Cambria Math" w:hAnsi="Cambria Math" w:cs="Times New Roman"/>
                                    <w:i/>
                                    <w:szCs w:val="24"/>
                                  </w:rPr>
                                </m:ctrlPr>
                              </m:sSupPr>
                              <m:e>
                                <m:d>
                                  <m:dPr>
                                    <m:ctrlPr>
                                      <w:rPr>
                                        <w:rFonts w:ascii="Cambria Math" w:hAnsi="Cambria Math" w:cs="Times New Roman"/>
                                        <w:i/>
                                        <w:szCs w:val="24"/>
                                      </w:rPr>
                                    </m:ctrlPr>
                                  </m:dPr>
                                  <m:e>
                                    <m:r>
                                      <w:rPr>
                                        <w:rFonts w:ascii="Cambria Math" w:hAnsi="Cambria Math" w:cs="Times New Roman"/>
                                        <w:szCs w:val="24"/>
                                      </w:rPr>
                                      <m:t>1+</m:t>
                                    </m:r>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pq</m:t>
                                        </m:r>
                                      </m:sub>
                                    </m:sSub>
                                  </m:e>
                                </m:d>
                              </m:e>
                              <m:sup>
                                <m:f>
                                  <m:fPr>
                                    <m:ctrlPr>
                                      <w:rPr>
                                        <w:rFonts w:ascii="Cambria Math" w:hAnsi="Cambria Math" w:cs="Times New Roman"/>
                                        <w:i/>
                                        <w:szCs w:val="24"/>
                                      </w:rPr>
                                    </m:ctrlPr>
                                  </m:fPr>
                                  <m:num>
                                    <m:sSubSup>
                                      <m:sSubSupPr>
                                        <m:ctrlPr>
                                          <w:rPr>
                                            <w:rFonts w:ascii="Cambria Math" w:hAnsi="Cambria Math" w:cs="Times New Roman"/>
                                            <w:i/>
                                            <w:szCs w:val="24"/>
                                          </w:rPr>
                                        </m:ctrlPr>
                                      </m:sSubSupPr>
                                      <m:e>
                                        <m:r>
                                          <w:rPr>
                                            <w:rFonts w:ascii="Cambria Math" w:hAnsi="Cambria Math" w:cs="Times New Roman"/>
                                            <w:szCs w:val="24"/>
                                          </w:rPr>
                                          <m:t>DPO</m:t>
                                        </m:r>
                                      </m:e>
                                      <m:sub>
                                        <m:r>
                                          <w:rPr>
                                            <w:rFonts w:ascii="Cambria Math" w:hAnsi="Cambria Math" w:cs="Times New Roman"/>
                                            <w:szCs w:val="24"/>
                                          </w:rPr>
                                          <m:t>pq</m:t>
                                        </m:r>
                                      </m:sub>
                                      <m:sup>
                                        <m:r>
                                          <w:rPr>
                                            <w:rFonts w:ascii="Cambria Math" w:hAnsi="Cambria Math" w:cs="Times New Roman"/>
                                            <w:szCs w:val="24"/>
                                          </w:rPr>
                                          <m:t>0</m:t>
                                        </m:r>
                                      </m:sup>
                                    </m:sSubSup>
                                  </m:num>
                                  <m:den>
                                    <m:r>
                                      <w:rPr>
                                        <w:rFonts w:ascii="Cambria Math" w:hAnsi="Cambria Math" w:cs="Times New Roman"/>
                                        <w:szCs w:val="24"/>
                                      </w:rPr>
                                      <m:t>365</m:t>
                                    </m:r>
                                  </m:den>
                                </m:f>
                              </m:sup>
                            </m:sSup>
                            <m:r>
                              <w:rPr>
                                <w:rFonts w:ascii="Cambria Math" w:hAnsi="Cambria Math" w:cs="Times New Roman"/>
                                <w:szCs w:val="24"/>
                              </w:rPr>
                              <m:t>-1</m:t>
                            </m:r>
                          </m:e>
                        </m:d>
                        <m:r>
                          <w:rPr>
                            <w:rFonts w:ascii="Cambria Math" w:hAnsi="Cambria Math" w:cs="Times New Roman"/>
                            <w:szCs w:val="24"/>
                          </w:rPr>
                          <m:t>)</m:t>
                        </m:r>
                      </m:e>
                    </m:nary>
                  </m:e>
                </m:nary>
              </m:e>
            </m:nary>
          </m:e>
        </m:nary>
      </m:oMath>
      <w:r w:rsidR="00B85A37">
        <w:rPr>
          <w:rFonts w:eastAsiaTheme="minorEastAsia"/>
        </w:rPr>
        <w:t xml:space="preserve">) , </w:t>
      </w:r>
    </w:p>
    <w:p w14:paraId="3891BD4C" w14:textId="521B0818" w:rsidR="005E307E" w:rsidRDefault="00B85A37" w:rsidP="004C0717">
      <w:pPr>
        <w:ind w:firstLine="708"/>
        <w:rPr>
          <w:rFonts w:eastAsiaTheme="minorEastAsia"/>
        </w:rPr>
      </w:pPr>
      <w:r>
        <w:rPr>
          <w:rFonts w:eastAsiaTheme="minorEastAsia"/>
        </w:rPr>
        <w:t>where</w:t>
      </w:r>
    </w:p>
    <w:p w14:paraId="4CD7D0B5" w14:textId="46851C5E" w:rsidR="00B85A37" w:rsidRPr="00B85A37" w:rsidRDefault="00B85A37" w:rsidP="00B85A37">
      <w:pPr>
        <w:pStyle w:val="ListParagraph"/>
        <w:numPr>
          <w:ilvl w:val="0"/>
          <w:numId w:val="17"/>
        </w:numPr>
        <w:rPr>
          <w:rFonts w:eastAsiaTheme="minorEastAsia"/>
        </w:rPr>
      </w:pPr>
      <w:r>
        <w:rPr>
          <w:rFonts w:eastAsiaTheme="minorEastAsia"/>
        </w:rPr>
        <w:t xml:space="preserve">a, </w:t>
      </w:r>
      <w:proofErr w:type="spellStart"/>
      <w:r>
        <w:rPr>
          <w:rFonts w:eastAsiaTheme="minorEastAsia"/>
        </w:rPr>
        <w:t>i</w:t>
      </w:r>
      <w:proofErr w:type="spellEnd"/>
      <w:r>
        <w:rPr>
          <w:rFonts w:eastAsiaTheme="minorEastAsia"/>
        </w:rPr>
        <w:t>, k, m, p, w – refers to relative position (column)</w:t>
      </w:r>
    </w:p>
    <w:p w14:paraId="7B0C316F" w14:textId="6BAD8CB0" w:rsidR="00B85A37" w:rsidRPr="00B85A37" w:rsidRDefault="00B85A37" w:rsidP="00B85A37">
      <w:pPr>
        <w:pStyle w:val="ListParagraph"/>
        <w:numPr>
          <w:ilvl w:val="0"/>
          <w:numId w:val="17"/>
        </w:numPr>
        <w:rPr>
          <w:rFonts w:eastAsiaTheme="minorEastAsia"/>
        </w:rPr>
      </w:pPr>
      <w:r>
        <w:rPr>
          <w:rFonts w:eastAsiaTheme="minorEastAsia"/>
        </w:rPr>
        <w:t>j, b, n, l, q, r – refers to position within the column</w:t>
      </w:r>
    </w:p>
    <w:p w14:paraId="4496BE2E" w14:textId="74D5F17B" w:rsidR="00B85A37" w:rsidRPr="00F576D8" w:rsidRDefault="00B85A37" w:rsidP="00B85A37">
      <w:pPr>
        <w:pStyle w:val="ListParagraph"/>
        <w:numPr>
          <w:ilvl w:val="1"/>
          <w:numId w:val="17"/>
        </w:numPr>
      </w:pPr>
      <w:r>
        <w:t xml:space="preserve">a, b </w:t>
      </w:r>
      <m:oMath>
        <m:r>
          <m:rPr>
            <m:sty m:val="p"/>
          </m:rPr>
          <w:rPr>
            <w:rFonts w:ascii="Cambria Math" w:hAnsi="Cambria Math" w:cs="Cambria Math"/>
            <w:vertAlign w:val="subscript"/>
          </w:rPr>
          <m:t>∈</m:t>
        </m:r>
      </m:oMath>
      <w:r w:rsidRPr="00B85A37">
        <w:rPr>
          <w:vertAlign w:val="subscript"/>
        </w:rPr>
        <w:t xml:space="preserve"> </w:t>
      </w:r>
      <w:r>
        <w:t xml:space="preserve">N; k, l </w:t>
      </w:r>
      <m:oMath>
        <m:r>
          <m:rPr>
            <m:sty m:val="p"/>
          </m:rPr>
          <w:rPr>
            <w:rFonts w:ascii="Cambria Math" w:hAnsi="Cambria Math" w:cs="Cambria Math"/>
            <w:vertAlign w:val="subscript"/>
          </w:rPr>
          <m:t xml:space="preserve">∈ </m:t>
        </m:r>
      </m:oMath>
      <w:r>
        <w:rPr>
          <w:rFonts w:eastAsiaTheme="minorEastAsia"/>
        </w:rPr>
        <w:t xml:space="preserve">S; p,q </w:t>
      </w:r>
      <m:oMath>
        <m:r>
          <m:rPr>
            <m:sty m:val="p"/>
          </m:rPr>
          <w:rPr>
            <w:rFonts w:ascii="Cambria Math" w:hAnsi="Cambria Math" w:cs="Cambria Math"/>
            <w:vertAlign w:val="subscript"/>
          </w:rPr>
          <m:t>∈</m:t>
        </m:r>
      </m:oMath>
      <w:r>
        <w:rPr>
          <w:rFonts w:eastAsiaTheme="minorEastAsia"/>
          <w:vertAlign w:val="subscript"/>
        </w:rPr>
        <w:t xml:space="preserve"> </w:t>
      </w:r>
      <w:r>
        <w:rPr>
          <w:rFonts w:eastAsiaTheme="minorEastAsia"/>
        </w:rPr>
        <w:t>(-S)</w:t>
      </w:r>
    </w:p>
    <w:p w14:paraId="7604EAD8" w14:textId="648487E5" w:rsidR="00F576D8" w:rsidRPr="00F576D8" w:rsidRDefault="00F576D8" w:rsidP="00F576D8">
      <w:pPr>
        <w:pStyle w:val="ListParagraph"/>
        <w:numPr>
          <w:ilvl w:val="0"/>
          <w:numId w:val="17"/>
        </w:numPr>
      </w:pPr>
      <w:r>
        <w:rPr>
          <w:rFonts w:eastAsiaTheme="minorEastAsia"/>
        </w:rPr>
        <w:t>EI – value of inventory</w:t>
      </w:r>
      <w:r w:rsidR="004C0717">
        <w:rPr>
          <w:rFonts w:eastAsiaTheme="minorEastAsia"/>
        </w:rPr>
        <w:t xml:space="preserve"> at the end of the year</w:t>
      </w:r>
    </w:p>
    <w:p w14:paraId="226A056E" w14:textId="11E142B3" w:rsidR="00F576D8" w:rsidRPr="00F576D8" w:rsidRDefault="00F576D8" w:rsidP="00F576D8">
      <w:pPr>
        <w:pStyle w:val="ListParagraph"/>
        <w:numPr>
          <w:ilvl w:val="0"/>
          <w:numId w:val="17"/>
        </w:numPr>
      </w:pPr>
      <w:r>
        <w:rPr>
          <w:rFonts w:eastAsiaTheme="minorEastAsia"/>
        </w:rPr>
        <w:t>EAR –</w:t>
      </w:r>
      <w:r w:rsidR="004C0717">
        <w:rPr>
          <w:rFonts w:eastAsiaTheme="minorEastAsia"/>
        </w:rPr>
        <w:t xml:space="preserve"> value of accounts receivables at the end of the year</w:t>
      </w:r>
    </w:p>
    <w:p w14:paraId="631D268B" w14:textId="2E102D48" w:rsidR="00F576D8" w:rsidRPr="00F576D8" w:rsidRDefault="00F576D8" w:rsidP="00F576D8">
      <w:pPr>
        <w:pStyle w:val="ListParagraph"/>
        <w:numPr>
          <w:ilvl w:val="0"/>
          <w:numId w:val="17"/>
        </w:numPr>
      </w:pPr>
      <w:r>
        <w:rPr>
          <w:rFonts w:eastAsiaTheme="minorEastAsia"/>
        </w:rPr>
        <w:t xml:space="preserve">EAP – </w:t>
      </w:r>
      <w:r w:rsidR="004C0717">
        <w:rPr>
          <w:rFonts w:eastAsiaTheme="minorEastAsia"/>
        </w:rPr>
        <w:t>value of accounts payables at the end of the year</w:t>
      </w:r>
    </w:p>
    <w:p w14:paraId="1537EC82" w14:textId="4E71EA90" w:rsidR="00F576D8" w:rsidRPr="00B85A37" w:rsidRDefault="00F576D8" w:rsidP="00F576D8">
      <w:pPr>
        <w:pStyle w:val="ListParagraph"/>
        <w:numPr>
          <w:ilvl w:val="0"/>
          <w:numId w:val="17"/>
        </w:numPr>
      </w:pPr>
      <w:r>
        <w:rPr>
          <w:rFonts w:eastAsiaTheme="minorEastAsia"/>
        </w:rPr>
        <w:t xml:space="preserve">c – cost of capital of the company </w:t>
      </w:r>
      <w:proofErr w:type="spellStart"/>
      <w:r>
        <w:rPr>
          <w:rFonts w:eastAsiaTheme="minorEastAsia"/>
        </w:rPr>
        <w:t>i.j</w:t>
      </w:r>
      <w:proofErr w:type="spellEnd"/>
      <w:r>
        <w:rPr>
          <w:rFonts w:eastAsiaTheme="minorEastAsia"/>
        </w:rPr>
        <w:t xml:space="preserve"> or </w:t>
      </w:r>
      <w:proofErr w:type="spellStart"/>
      <w:r>
        <w:rPr>
          <w:rFonts w:eastAsiaTheme="minorEastAsia"/>
        </w:rPr>
        <w:t>m.n</w:t>
      </w:r>
      <w:proofErr w:type="spellEnd"/>
      <w:r>
        <w:rPr>
          <w:rFonts w:eastAsiaTheme="minorEastAsia"/>
        </w:rPr>
        <w:t xml:space="preserve"> or </w:t>
      </w:r>
      <w:proofErr w:type="spellStart"/>
      <w:r>
        <w:rPr>
          <w:rFonts w:eastAsiaTheme="minorEastAsia"/>
        </w:rPr>
        <w:t>p.q</w:t>
      </w:r>
      <w:proofErr w:type="spellEnd"/>
    </w:p>
    <w:p w14:paraId="587E3ADB" w14:textId="4638BE85" w:rsidR="00B85A37" w:rsidRDefault="00B85A37" w:rsidP="00B85A37">
      <w:pPr>
        <w:ind w:firstLine="708"/>
      </w:pPr>
      <w:r>
        <w:t>Obviously, it is hard to perceive the calculation in general form as presented above. However, actual calculations are performed in Excel, making it way simpler.</w:t>
      </w:r>
    </w:p>
    <w:p w14:paraId="129EE3FB" w14:textId="3BF0E3E8" w:rsidR="00666B28" w:rsidRDefault="00672BD6" w:rsidP="00B85A37">
      <w:pPr>
        <w:ind w:firstLine="708"/>
      </w:pPr>
      <w:r>
        <w:t xml:space="preserve">As was mentioned before, x, y and z are the variables, unique to every member of the network. </w:t>
      </w:r>
      <w:r w:rsidR="00666B28">
        <w:t>This way, after creation of a certain coalition, its member</w:t>
      </w:r>
      <w:r w:rsidR="004C0717">
        <w:t>s</w:t>
      </w:r>
      <w:r w:rsidR="00666B28">
        <w:t xml:space="preserve"> </w:t>
      </w:r>
      <w:r w:rsidR="004C0717">
        <w:t>determine</w:t>
      </w:r>
      <w:r w:rsidR="00666B28">
        <w:t xml:space="preserve"> the values of the variables with the intent to minimize the costs of the coalition, thus maximizing the payoff. The additional coalition’s variables values are always equal to 0, as without cooperation – there are no changes. Therefore, after choosing the values, the players achieve the characteristic function’s value. </w:t>
      </w:r>
    </w:p>
    <w:p w14:paraId="73D6583E" w14:textId="790C662B" w:rsidR="00672BD6" w:rsidRDefault="00666B28" w:rsidP="00666B28">
      <w:pPr>
        <w:ind w:firstLine="708"/>
      </w:pPr>
      <w:r>
        <w:lastRenderedPageBreak/>
        <w:t>Technically, t</w:t>
      </w:r>
      <w:r w:rsidR="00672BD6">
        <w:t>he values are determined via Excel solver, which maximizes the characteristic function above. An example of variables values is presented below:</w:t>
      </w:r>
    </w:p>
    <w:p w14:paraId="7E2630F3" w14:textId="22A4BA0F" w:rsidR="00672BD6" w:rsidRPr="00672BD6" w:rsidRDefault="00672BD6" w:rsidP="00672BD6">
      <w:pPr>
        <w:ind w:firstLine="708"/>
        <w:jc w:val="right"/>
      </w:pPr>
      <w:r>
        <w:rPr>
          <w:b/>
          <w:bCs/>
        </w:rPr>
        <w:t xml:space="preserve">Table </w:t>
      </w:r>
      <w:r w:rsidR="004C0717">
        <w:rPr>
          <w:b/>
          <w:bCs/>
        </w:rPr>
        <w:t>2.1</w:t>
      </w:r>
      <w:r>
        <w:rPr>
          <w:b/>
          <w:bCs/>
        </w:rPr>
        <w:t xml:space="preserve">. </w:t>
      </w:r>
      <w:r>
        <w:t>Example of variables values.</w:t>
      </w:r>
      <w:r w:rsidR="004C0717">
        <w:t xml:space="preserve"> Source: [created by author]</w:t>
      </w:r>
    </w:p>
    <w:tbl>
      <w:tblPr>
        <w:tblStyle w:val="TableGrid"/>
        <w:tblW w:w="0" w:type="auto"/>
        <w:jc w:val="right"/>
        <w:tblLook w:val="04A0" w:firstRow="1" w:lastRow="0" w:firstColumn="1" w:lastColumn="0" w:noHBand="0" w:noVBand="1"/>
      </w:tblPr>
      <w:tblGrid>
        <w:gridCol w:w="1361"/>
        <w:gridCol w:w="1361"/>
        <w:gridCol w:w="1361"/>
        <w:gridCol w:w="1376"/>
        <w:gridCol w:w="1304"/>
        <w:gridCol w:w="1304"/>
      </w:tblGrid>
      <w:tr w:rsidR="00672BD6" w:rsidRPr="00672BD6" w14:paraId="30EBB8DD" w14:textId="77777777" w:rsidTr="00672BD6">
        <w:trPr>
          <w:trHeight w:val="300"/>
          <w:jc w:val="right"/>
        </w:trPr>
        <w:tc>
          <w:tcPr>
            <w:tcW w:w="1361" w:type="dxa"/>
            <w:noWrap/>
            <w:vAlign w:val="center"/>
          </w:tcPr>
          <w:p w14:paraId="7C756EE8" w14:textId="77777777" w:rsidR="00672BD6" w:rsidRPr="00672BD6" w:rsidRDefault="00672BD6" w:rsidP="00672BD6">
            <w:pPr>
              <w:jc w:val="center"/>
            </w:pPr>
          </w:p>
        </w:tc>
        <w:tc>
          <w:tcPr>
            <w:tcW w:w="1361" w:type="dxa"/>
            <w:noWrap/>
            <w:vAlign w:val="center"/>
          </w:tcPr>
          <w:p w14:paraId="402CB16B" w14:textId="735D7DCE" w:rsidR="00672BD6" w:rsidRPr="00672BD6" w:rsidRDefault="00672BD6" w:rsidP="00672BD6">
            <w:pPr>
              <w:jc w:val="center"/>
            </w:pPr>
            <w:r>
              <w:t>1.1 (supplier 1)</w:t>
            </w:r>
          </w:p>
        </w:tc>
        <w:tc>
          <w:tcPr>
            <w:tcW w:w="1361" w:type="dxa"/>
            <w:noWrap/>
            <w:vAlign w:val="center"/>
          </w:tcPr>
          <w:p w14:paraId="0D9F2885" w14:textId="49E4F520" w:rsidR="00672BD6" w:rsidRPr="00672BD6" w:rsidRDefault="00672BD6" w:rsidP="00672BD6">
            <w:pPr>
              <w:jc w:val="center"/>
            </w:pPr>
            <w:r>
              <w:t>1.2 (supplier 2)</w:t>
            </w:r>
          </w:p>
        </w:tc>
        <w:tc>
          <w:tcPr>
            <w:tcW w:w="1376" w:type="dxa"/>
            <w:noWrap/>
            <w:vAlign w:val="center"/>
          </w:tcPr>
          <w:p w14:paraId="2DE23735" w14:textId="63E7D89E" w:rsidR="00672BD6" w:rsidRPr="00672BD6" w:rsidRDefault="00672BD6" w:rsidP="00672BD6">
            <w:pPr>
              <w:jc w:val="center"/>
            </w:pPr>
            <w:r>
              <w:t>2.1 (distributor)</w:t>
            </w:r>
          </w:p>
        </w:tc>
        <w:tc>
          <w:tcPr>
            <w:tcW w:w="1304" w:type="dxa"/>
            <w:noWrap/>
            <w:vAlign w:val="center"/>
          </w:tcPr>
          <w:p w14:paraId="5A6CAB44" w14:textId="3A6F349E" w:rsidR="00672BD6" w:rsidRPr="00672BD6" w:rsidRDefault="00672BD6" w:rsidP="00672BD6">
            <w:pPr>
              <w:jc w:val="center"/>
            </w:pPr>
            <w:r>
              <w:t>3.1 (retailer 1)</w:t>
            </w:r>
          </w:p>
        </w:tc>
        <w:tc>
          <w:tcPr>
            <w:tcW w:w="1304" w:type="dxa"/>
            <w:noWrap/>
            <w:vAlign w:val="center"/>
          </w:tcPr>
          <w:p w14:paraId="15F346B1" w14:textId="4623A31D" w:rsidR="00672BD6" w:rsidRPr="00672BD6" w:rsidRDefault="00672BD6" w:rsidP="00672BD6">
            <w:pPr>
              <w:jc w:val="center"/>
            </w:pPr>
            <w:r>
              <w:t>3.2 (retailer 2)</w:t>
            </w:r>
          </w:p>
        </w:tc>
      </w:tr>
      <w:tr w:rsidR="00672BD6" w:rsidRPr="00672BD6" w14:paraId="26120272" w14:textId="77777777" w:rsidTr="00672BD6">
        <w:trPr>
          <w:trHeight w:val="300"/>
          <w:jc w:val="right"/>
        </w:trPr>
        <w:tc>
          <w:tcPr>
            <w:tcW w:w="1361" w:type="dxa"/>
            <w:noWrap/>
            <w:vAlign w:val="center"/>
            <w:hideMark/>
          </w:tcPr>
          <w:p w14:paraId="379E2186" w14:textId="77777777" w:rsidR="00672BD6" w:rsidRPr="00672BD6" w:rsidRDefault="00672BD6" w:rsidP="00672BD6">
            <w:pPr>
              <w:jc w:val="center"/>
            </w:pPr>
            <w:r w:rsidRPr="00672BD6">
              <w:t>x</w:t>
            </w:r>
          </w:p>
        </w:tc>
        <w:tc>
          <w:tcPr>
            <w:tcW w:w="1361" w:type="dxa"/>
            <w:noWrap/>
            <w:vAlign w:val="center"/>
            <w:hideMark/>
          </w:tcPr>
          <w:p w14:paraId="4878EA78" w14:textId="77777777" w:rsidR="00672BD6" w:rsidRPr="00672BD6" w:rsidRDefault="00672BD6" w:rsidP="00672BD6">
            <w:pPr>
              <w:jc w:val="center"/>
            </w:pPr>
            <w:r w:rsidRPr="00672BD6">
              <w:t>0,00</w:t>
            </w:r>
          </w:p>
        </w:tc>
        <w:tc>
          <w:tcPr>
            <w:tcW w:w="1361" w:type="dxa"/>
            <w:noWrap/>
            <w:vAlign w:val="center"/>
            <w:hideMark/>
          </w:tcPr>
          <w:p w14:paraId="61C7E0CC" w14:textId="77777777" w:rsidR="00672BD6" w:rsidRPr="00672BD6" w:rsidRDefault="00672BD6" w:rsidP="00672BD6">
            <w:pPr>
              <w:jc w:val="center"/>
            </w:pPr>
            <w:r w:rsidRPr="00672BD6">
              <w:t>0,29</w:t>
            </w:r>
          </w:p>
        </w:tc>
        <w:tc>
          <w:tcPr>
            <w:tcW w:w="1376" w:type="dxa"/>
            <w:noWrap/>
            <w:vAlign w:val="center"/>
            <w:hideMark/>
          </w:tcPr>
          <w:p w14:paraId="4C07DED4" w14:textId="77777777" w:rsidR="00672BD6" w:rsidRPr="00672BD6" w:rsidRDefault="00672BD6" w:rsidP="00672BD6">
            <w:pPr>
              <w:jc w:val="center"/>
            </w:pPr>
            <w:r w:rsidRPr="00672BD6">
              <w:t>0,25</w:t>
            </w:r>
          </w:p>
        </w:tc>
        <w:tc>
          <w:tcPr>
            <w:tcW w:w="1304" w:type="dxa"/>
            <w:noWrap/>
            <w:vAlign w:val="center"/>
            <w:hideMark/>
          </w:tcPr>
          <w:p w14:paraId="64FC5A5B" w14:textId="77777777" w:rsidR="00672BD6" w:rsidRPr="00672BD6" w:rsidRDefault="00672BD6" w:rsidP="00672BD6">
            <w:pPr>
              <w:jc w:val="center"/>
            </w:pPr>
            <w:r w:rsidRPr="00672BD6">
              <w:t>0,00</w:t>
            </w:r>
          </w:p>
        </w:tc>
        <w:tc>
          <w:tcPr>
            <w:tcW w:w="1304" w:type="dxa"/>
            <w:noWrap/>
            <w:vAlign w:val="center"/>
            <w:hideMark/>
          </w:tcPr>
          <w:p w14:paraId="4023521D" w14:textId="77777777" w:rsidR="00672BD6" w:rsidRPr="00672BD6" w:rsidRDefault="00672BD6" w:rsidP="00672BD6">
            <w:pPr>
              <w:jc w:val="center"/>
            </w:pPr>
            <w:r w:rsidRPr="00672BD6">
              <w:t>0,00</w:t>
            </w:r>
          </w:p>
        </w:tc>
      </w:tr>
      <w:tr w:rsidR="00672BD6" w:rsidRPr="00672BD6" w14:paraId="5641380D" w14:textId="77777777" w:rsidTr="00672BD6">
        <w:trPr>
          <w:trHeight w:val="300"/>
          <w:jc w:val="right"/>
        </w:trPr>
        <w:tc>
          <w:tcPr>
            <w:tcW w:w="1361" w:type="dxa"/>
            <w:noWrap/>
            <w:vAlign w:val="center"/>
            <w:hideMark/>
          </w:tcPr>
          <w:p w14:paraId="1BF49613" w14:textId="77777777" w:rsidR="00672BD6" w:rsidRPr="00672BD6" w:rsidRDefault="00672BD6" w:rsidP="00672BD6">
            <w:pPr>
              <w:jc w:val="center"/>
            </w:pPr>
            <w:r w:rsidRPr="00672BD6">
              <w:t>z</w:t>
            </w:r>
          </w:p>
        </w:tc>
        <w:tc>
          <w:tcPr>
            <w:tcW w:w="1361" w:type="dxa"/>
            <w:noWrap/>
            <w:vAlign w:val="center"/>
            <w:hideMark/>
          </w:tcPr>
          <w:p w14:paraId="112E1565" w14:textId="77777777" w:rsidR="00672BD6" w:rsidRPr="00672BD6" w:rsidRDefault="00672BD6" w:rsidP="00672BD6">
            <w:pPr>
              <w:jc w:val="center"/>
            </w:pPr>
            <w:r w:rsidRPr="00672BD6">
              <w:t>0,54</w:t>
            </w:r>
          </w:p>
        </w:tc>
        <w:tc>
          <w:tcPr>
            <w:tcW w:w="1361" w:type="dxa"/>
            <w:noWrap/>
            <w:vAlign w:val="center"/>
            <w:hideMark/>
          </w:tcPr>
          <w:p w14:paraId="2FF789E7" w14:textId="77777777" w:rsidR="00672BD6" w:rsidRPr="00672BD6" w:rsidRDefault="00672BD6" w:rsidP="00672BD6">
            <w:pPr>
              <w:jc w:val="center"/>
            </w:pPr>
            <w:r w:rsidRPr="00672BD6">
              <w:t>0,52</w:t>
            </w:r>
          </w:p>
        </w:tc>
        <w:tc>
          <w:tcPr>
            <w:tcW w:w="1376" w:type="dxa"/>
            <w:noWrap/>
            <w:vAlign w:val="center"/>
            <w:hideMark/>
          </w:tcPr>
          <w:p w14:paraId="46721DF6" w14:textId="77777777" w:rsidR="00672BD6" w:rsidRPr="00672BD6" w:rsidRDefault="00672BD6" w:rsidP="00672BD6">
            <w:pPr>
              <w:jc w:val="center"/>
            </w:pPr>
            <w:r w:rsidRPr="00672BD6">
              <w:t>0,51</w:t>
            </w:r>
          </w:p>
        </w:tc>
        <w:tc>
          <w:tcPr>
            <w:tcW w:w="1304" w:type="dxa"/>
            <w:noWrap/>
            <w:vAlign w:val="center"/>
            <w:hideMark/>
          </w:tcPr>
          <w:p w14:paraId="22F4454E" w14:textId="77777777" w:rsidR="00672BD6" w:rsidRPr="00672BD6" w:rsidRDefault="00672BD6" w:rsidP="00672BD6">
            <w:pPr>
              <w:jc w:val="center"/>
            </w:pPr>
            <w:r w:rsidRPr="00672BD6">
              <w:t>0,49</w:t>
            </w:r>
          </w:p>
        </w:tc>
        <w:tc>
          <w:tcPr>
            <w:tcW w:w="1304" w:type="dxa"/>
            <w:noWrap/>
            <w:vAlign w:val="center"/>
            <w:hideMark/>
          </w:tcPr>
          <w:p w14:paraId="10137A23" w14:textId="77777777" w:rsidR="00672BD6" w:rsidRPr="00672BD6" w:rsidRDefault="00672BD6" w:rsidP="00672BD6">
            <w:pPr>
              <w:jc w:val="center"/>
            </w:pPr>
            <w:r w:rsidRPr="00672BD6">
              <w:t>0,50</w:t>
            </w:r>
          </w:p>
        </w:tc>
      </w:tr>
      <w:tr w:rsidR="00672BD6" w:rsidRPr="00672BD6" w14:paraId="7130E0C5" w14:textId="77777777" w:rsidTr="00672BD6">
        <w:trPr>
          <w:trHeight w:val="315"/>
          <w:jc w:val="right"/>
        </w:trPr>
        <w:tc>
          <w:tcPr>
            <w:tcW w:w="1361" w:type="dxa"/>
            <w:noWrap/>
            <w:vAlign w:val="center"/>
            <w:hideMark/>
          </w:tcPr>
          <w:p w14:paraId="1F10326D" w14:textId="77777777" w:rsidR="00672BD6" w:rsidRPr="00672BD6" w:rsidRDefault="00672BD6" w:rsidP="00672BD6">
            <w:pPr>
              <w:jc w:val="center"/>
            </w:pPr>
            <w:r w:rsidRPr="00672BD6">
              <w:t>y</w:t>
            </w:r>
          </w:p>
        </w:tc>
        <w:tc>
          <w:tcPr>
            <w:tcW w:w="1361" w:type="dxa"/>
            <w:noWrap/>
            <w:vAlign w:val="center"/>
            <w:hideMark/>
          </w:tcPr>
          <w:p w14:paraId="4B6B420F" w14:textId="77777777" w:rsidR="00672BD6" w:rsidRPr="00672BD6" w:rsidRDefault="00672BD6" w:rsidP="00672BD6">
            <w:pPr>
              <w:jc w:val="center"/>
            </w:pPr>
            <w:r w:rsidRPr="00672BD6">
              <w:t>0,00</w:t>
            </w:r>
          </w:p>
        </w:tc>
        <w:tc>
          <w:tcPr>
            <w:tcW w:w="1361" w:type="dxa"/>
            <w:noWrap/>
            <w:vAlign w:val="center"/>
            <w:hideMark/>
          </w:tcPr>
          <w:p w14:paraId="6CD217B5" w14:textId="77777777" w:rsidR="00672BD6" w:rsidRPr="00672BD6" w:rsidRDefault="00672BD6" w:rsidP="00672BD6">
            <w:pPr>
              <w:jc w:val="center"/>
            </w:pPr>
            <w:r w:rsidRPr="00672BD6">
              <w:t>0,00</w:t>
            </w:r>
          </w:p>
        </w:tc>
        <w:tc>
          <w:tcPr>
            <w:tcW w:w="1376" w:type="dxa"/>
            <w:noWrap/>
            <w:vAlign w:val="center"/>
            <w:hideMark/>
          </w:tcPr>
          <w:p w14:paraId="52E467EC" w14:textId="77777777" w:rsidR="00672BD6" w:rsidRPr="00672BD6" w:rsidRDefault="00672BD6" w:rsidP="00672BD6">
            <w:pPr>
              <w:jc w:val="center"/>
            </w:pPr>
            <w:r w:rsidRPr="00672BD6">
              <w:t>0,23</w:t>
            </w:r>
          </w:p>
        </w:tc>
        <w:tc>
          <w:tcPr>
            <w:tcW w:w="1304" w:type="dxa"/>
            <w:noWrap/>
            <w:vAlign w:val="center"/>
            <w:hideMark/>
          </w:tcPr>
          <w:p w14:paraId="1F73BB9A" w14:textId="77777777" w:rsidR="00672BD6" w:rsidRPr="00672BD6" w:rsidRDefault="00672BD6" w:rsidP="00672BD6">
            <w:pPr>
              <w:jc w:val="center"/>
            </w:pPr>
            <w:r w:rsidRPr="00672BD6">
              <w:t>0,46</w:t>
            </w:r>
          </w:p>
        </w:tc>
        <w:tc>
          <w:tcPr>
            <w:tcW w:w="1304" w:type="dxa"/>
            <w:noWrap/>
            <w:vAlign w:val="center"/>
            <w:hideMark/>
          </w:tcPr>
          <w:p w14:paraId="35F0C7E1" w14:textId="77777777" w:rsidR="00672BD6" w:rsidRPr="00672BD6" w:rsidRDefault="00672BD6" w:rsidP="00672BD6">
            <w:pPr>
              <w:jc w:val="center"/>
            </w:pPr>
            <w:r w:rsidRPr="00672BD6">
              <w:t>0,20</w:t>
            </w:r>
          </w:p>
        </w:tc>
      </w:tr>
    </w:tbl>
    <w:p w14:paraId="1747DBF2" w14:textId="77777777" w:rsidR="00672BD6" w:rsidRDefault="00672BD6" w:rsidP="00B85A37">
      <w:pPr>
        <w:ind w:firstLine="708"/>
      </w:pPr>
    </w:p>
    <w:p w14:paraId="12289BD9" w14:textId="7492C151" w:rsidR="00672BD6" w:rsidRDefault="00672BD6" w:rsidP="00672BD6">
      <w:r>
        <w:tab/>
      </w:r>
      <w:r w:rsidR="0019220A">
        <w:t>The calculations of new values of working capital and CCC components are all made automatically via Excel formulas</w:t>
      </w:r>
      <w:r w:rsidR="00006D37">
        <w:t xml:space="preserve">. </w:t>
      </w:r>
      <w:r>
        <w:t>The final figures are designed as follows:</w:t>
      </w:r>
    </w:p>
    <w:p w14:paraId="6CA335A8" w14:textId="2DC3B978" w:rsidR="00672BD6" w:rsidRPr="00672BD6" w:rsidRDefault="00672BD6" w:rsidP="00672BD6">
      <w:pPr>
        <w:jc w:val="right"/>
      </w:pPr>
      <w:r>
        <w:tab/>
      </w:r>
      <w:r>
        <w:rPr>
          <w:b/>
          <w:bCs/>
        </w:rPr>
        <w:t xml:space="preserve">Table </w:t>
      </w:r>
      <w:r w:rsidR="004C0717">
        <w:rPr>
          <w:b/>
          <w:bCs/>
        </w:rPr>
        <w:t>2.2</w:t>
      </w:r>
      <w:r>
        <w:rPr>
          <w:b/>
          <w:bCs/>
        </w:rPr>
        <w:t xml:space="preserve">. </w:t>
      </w:r>
      <w:r>
        <w:t xml:space="preserve">Example of resulting </w:t>
      </w:r>
      <w:r w:rsidR="009A7C48">
        <w:t>value of characteristic function.</w:t>
      </w:r>
      <w:r w:rsidR="004C0717" w:rsidRPr="004C0717">
        <w:t xml:space="preserve"> </w:t>
      </w:r>
      <w:r w:rsidR="004C0717">
        <w:t>Source: [created by author]</w:t>
      </w:r>
    </w:p>
    <w:tbl>
      <w:tblPr>
        <w:tblStyle w:val="TableGrid"/>
        <w:tblW w:w="5000" w:type="pct"/>
        <w:tblLook w:val="04A0" w:firstRow="1" w:lastRow="0" w:firstColumn="1" w:lastColumn="0" w:noHBand="0" w:noVBand="1"/>
      </w:tblPr>
      <w:tblGrid>
        <w:gridCol w:w="4493"/>
        <w:gridCol w:w="5078"/>
      </w:tblGrid>
      <w:tr w:rsidR="00672BD6" w:rsidRPr="00672BD6" w14:paraId="5EA9BEE9" w14:textId="77777777" w:rsidTr="00672BD6">
        <w:trPr>
          <w:trHeight w:val="20"/>
        </w:trPr>
        <w:tc>
          <w:tcPr>
            <w:tcW w:w="2347" w:type="pct"/>
            <w:noWrap/>
            <w:vAlign w:val="center"/>
            <w:hideMark/>
          </w:tcPr>
          <w:p w14:paraId="4C4E628B" w14:textId="4E551C75" w:rsidR="00672BD6" w:rsidRPr="00672BD6" w:rsidRDefault="00672BD6" w:rsidP="00672BD6">
            <w:pPr>
              <w:jc w:val="center"/>
            </w:pPr>
            <w:r w:rsidRPr="00672BD6">
              <w:t>FC</w:t>
            </w:r>
            <w:r w:rsidRPr="00672BD6">
              <w:rPr>
                <w:vertAlign w:val="superscript"/>
              </w:rPr>
              <w:t>1</w:t>
            </w:r>
          </w:p>
        </w:tc>
        <w:tc>
          <w:tcPr>
            <w:tcW w:w="2653" w:type="pct"/>
            <w:noWrap/>
            <w:vAlign w:val="center"/>
            <w:hideMark/>
          </w:tcPr>
          <w:p w14:paraId="762759B7" w14:textId="31EF5A7D" w:rsidR="00672BD6" w:rsidRPr="00672BD6" w:rsidRDefault="00672BD6" w:rsidP="00672BD6">
            <w:pPr>
              <w:jc w:val="center"/>
            </w:pPr>
            <w:r w:rsidRPr="00672BD6">
              <w:t>122,1865</w:t>
            </w:r>
          </w:p>
        </w:tc>
      </w:tr>
      <w:tr w:rsidR="00672BD6" w:rsidRPr="00672BD6" w14:paraId="0890F84D" w14:textId="77777777" w:rsidTr="00672BD6">
        <w:trPr>
          <w:trHeight w:val="20"/>
        </w:trPr>
        <w:tc>
          <w:tcPr>
            <w:tcW w:w="2347" w:type="pct"/>
            <w:noWrap/>
            <w:vAlign w:val="center"/>
            <w:hideMark/>
          </w:tcPr>
          <w:p w14:paraId="310DCD2F" w14:textId="32318CB2" w:rsidR="00672BD6" w:rsidRPr="00672BD6" w:rsidRDefault="00672BD6" w:rsidP="00672BD6">
            <w:pPr>
              <w:jc w:val="center"/>
            </w:pPr>
            <w:r w:rsidRPr="00672BD6">
              <w:t>FC</w:t>
            </w:r>
            <w:r w:rsidRPr="00672BD6">
              <w:rPr>
                <w:vertAlign w:val="superscript"/>
              </w:rPr>
              <w:t>0</w:t>
            </w:r>
          </w:p>
        </w:tc>
        <w:tc>
          <w:tcPr>
            <w:tcW w:w="2653" w:type="pct"/>
            <w:noWrap/>
            <w:vAlign w:val="center"/>
            <w:hideMark/>
          </w:tcPr>
          <w:p w14:paraId="7985440F" w14:textId="77777777" w:rsidR="00672BD6" w:rsidRPr="00672BD6" w:rsidRDefault="00672BD6" w:rsidP="00672BD6">
            <w:pPr>
              <w:jc w:val="center"/>
            </w:pPr>
            <w:r w:rsidRPr="00672BD6">
              <w:t>3100,07</w:t>
            </w:r>
          </w:p>
        </w:tc>
      </w:tr>
      <w:tr w:rsidR="00672BD6" w:rsidRPr="00672BD6" w14:paraId="0922501E" w14:textId="77777777" w:rsidTr="00672BD6">
        <w:trPr>
          <w:trHeight w:val="20"/>
        </w:trPr>
        <w:tc>
          <w:tcPr>
            <w:tcW w:w="2347" w:type="pct"/>
            <w:noWrap/>
            <w:vAlign w:val="center"/>
            <w:hideMark/>
          </w:tcPr>
          <w:p w14:paraId="7F53E41D" w14:textId="77777777" w:rsidR="00672BD6" w:rsidRPr="00672BD6" w:rsidRDefault="00672BD6" w:rsidP="00672BD6">
            <w:pPr>
              <w:jc w:val="center"/>
            </w:pPr>
            <w:r w:rsidRPr="00672BD6">
              <w:t>v(s)</w:t>
            </w:r>
          </w:p>
        </w:tc>
        <w:tc>
          <w:tcPr>
            <w:tcW w:w="2653" w:type="pct"/>
            <w:noWrap/>
            <w:vAlign w:val="center"/>
            <w:hideMark/>
          </w:tcPr>
          <w:p w14:paraId="5063362E" w14:textId="77777777" w:rsidR="00672BD6" w:rsidRPr="00672BD6" w:rsidRDefault="00672BD6" w:rsidP="00672BD6">
            <w:pPr>
              <w:jc w:val="center"/>
            </w:pPr>
            <w:r w:rsidRPr="00672BD6">
              <w:t>2977,884</w:t>
            </w:r>
          </w:p>
        </w:tc>
      </w:tr>
    </w:tbl>
    <w:p w14:paraId="2B464ADA" w14:textId="02995033" w:rsidR="009A7C48" w:rsidRDefault="009A7C48" w:rsidP="00672BD6">
      <w:r>
        <w:tab/>
        <w:t xml:space="preserve">As it has already has been stated, there are 5 players in the network. Via combinations, it is possible to determine, that there will be 31 possible coalitions in the network, each having its own </w:t>
      </w:r>
      <w:r>
        <w:rPr>
          <w:i/>
          <w:iCs/>
        </w:rPr>
        <w:t>payoff.</w:t>
      </w:r>
      <w:r>
        <w:t xml:space="preserve"> The calculation is presented below:</w:t>
      </w:r>
    </w:p>
    <w:p w14:paraId="610A9EDF" w14:textId="0D79E444" w:rsidR="009A7C48" w:rsidRDefault="009A7C48" w:rsidP="00672BD6">
      <w:pPr>
        <w:rPr>
          <w:rFonts w:eastAsiaTheme="minorEastAsia"/>
        </w:rPr>
      </w:pPr>
      <w:r>
        <w:tab/>
      </w:r>
      <m:oMath>
        <m:sSubSup>
          <m:sSubSupPr>
            <m:ctrlPr>
              <w:rPr>
                <w:rFonts w:ascii="Cambria Math" w:hAnsi="Cambria Math"/>
                <w:i/>
              </w:rPr>
            </m:ctrlPr>
          </m:sSubSupPr>
          <m:e>
            <m:r>
              <w:rPr>
                <w:rFonts w:ascii="Cambria Math" w:hAnsi="Cambria Math"/>
              </w:rPr>
              <m:t>С</m:t>
            </m:r>
          </m:e>
          <m:sub>
            <m:r>
              <w:rPr>
                <w:rFonts w:ascii="Cambria Math" w:hAnsi="Cambria Math"/>
              </w:rPr>
              <m:t>m</m:t>
            </m:r>
          </m:sub>
          <m:sup>
            <m:r>
              <w:rPr>
                <w:rFonts w:ascii="Cambria Math" w:hAnsi="Cambria Math"/>
              </w:rPr>
              <m:t>n</m:t>
            </m:r>
          </m:sup>
        </m:sSubSup>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m!</m:t>
            </m:r>
            <m:d>
              <m:dPr>
                <m:ctrlPr>
                  <w:rPr>
                    <w:rFonts w:ascii="Cambria Math" w:hAnsi="Cambria Math"/>
                    <w:i/>
                  </w:rPr>
                </m:ctrlPr>
              </m:dPr>
              <m:e>
                <m:r>
                  <w:rPr>
                    <w:rFonts w:ascii="Cambria Math" w:hAnsi="Cambria Math"/>
                  </w:rPr>
                  <m:t>n-m</m:t>
                </m:r>
              </m:e>
            </m:d>
            <m:r>
              <w:rPr>
                <w:rFonts w:ascii="Cambria Math" w:hAnsi="Cambria Math"/>
              </w:rPr>
              <m:t>!</m:t>
            </m:r>
          </m:den>
        </m:f>
      </m:oMath>
      <w:r>
        <w:rPr>
          <w:rFonts w:eastAsiaTheme="minorEastAsia"/>
        </w:rPr>
        <w:t xml:space="preserve"> – formula for calculation of possible combinations, where C – number of combinations, n – total number of elements (in this case, players), m – </w:t>
      </w:r>
      <w:r w:rsidR="00277505">
        <w:rPr>
          <w:rFonts w:eastAsiaTheme="minorEastAsia"/>
        </w:rPr>
        <w:t>how many elements are in the combinations.</w:t>
      </w:r>
    </w:p>
    <w:p w14:paraId="055BB8DD" w14:textId="6B7C4C81" w:rsidR="00277505" w:rsidRPr="00277505" w:rsidRDefault="00000000" w:rsidP="00277505">
      <w:pPr>
        <w:jc w:val="center"/>
      </w:pPr>
      <m:oMathPara>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network</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1</m:t>
              </m:r>
            </m:sub>
            <m:sup>
              <m:r>
                <w:rPr>
                  <w:rFonts w:ascii="Cambria Math" w:eastAsiaTheme="minorEastAsia" w:hAnsi="Cambria Math"/>
                </w:rPr>
                <m:t>5</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2</m:t>
              </m:r>
            </m:sub>
            <m:sup>
              <m:r>
                <w:rPr>
                  <w:rFonts w:ascii="Cambria Math" w:eastAsiaTheme="minorEastAsia" w:hAnsi="Cambria Math"/>
                </w:rPr>
                <m:t>5</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3</m:t>
              </m:r>
            </m:sub>
            <m:sup>
              <m:r>
                <w:rPr>
                  <w:rFonts w:ascii="Cambria Math" w:eastAsiaTheme="minorEastAsia" w:hAnsi="Cambria Math"/>
                </w:rPr>
                <m:t>5</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4</m:t>
              </m:r>
            </m:sub>
            <m:sup>
              <m:r>
                <w:rPr>
                  <w:rFonts w:ascii="Cambria Math" w:eastAsiaTheme="minorEastAsia" w:hAnsi="Cambria Math"/>
                </w:rPr>
                <m:t>5</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5</m:t>
              </m:r>
            </m:sub>
            <m:sup>
              <m:r>
                <w:rPr>
                  <w:rFonts w:ascii="Cambria Math" w:eastAsiaTheme="minorEastAsia" w:hAnsi="Cambria Math"/>
                </w:rPr>
                <m:t>5</m:t>
              </m:r>
            </m:sup>
          </m:sSubSup>
          <m:r>
            <w:rPr>
              <w:rFonts w:ascii="Cambria Math" w:eastAsiaTheme="minorEastAsia" w:hAnsi="Cambria Math"/>
            </w:rPr>
            <m:t>=5+10+10+5+1=31</m:t>
          </m:r>
        </m:oMath>
      </m:oMathPara>
    </w:p>
    <w:p w14:paraId="7241289A" w14:textId="4899A4FC" w:rsidR="00377CD8" w:rsidRDefault="009A7C48" w:rsidP="00672BD6">
      <w:r>
        <w:tab/>
      </w:r>
      <w:r w:rsidR="00377CD8">
        <w:t>The list of possible coalitions (sorted by members) is presented below:</w:t>
      </w:r>
    </w:p>
    <w:p w14:paraId="6277BE57" w14:textId="246DAE75" w:rsidR="00377CD8" w:rsidRDefault="00377CD8" w:rsidP="00377CD8">
      <w:pPr>
        <w:jc w:val="center"/>
      </w:pPr>
      <w:r w:rsidRPr="00377CD8">
        <w:rPr>
          <w:noProof/>
        </w:rPr>
        <w:lastRenderedPageBreak/>
        <w:drawing>
          <wp:inline distT="0" distB="0" distL="0" distR="0" wp14:anchorId="39549A52" wp14:editId="33747CE0">
            <wp:extent cx="1866900" cy="30575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66900" cy="3057525"/>
                    </a:xfrm>
                    <a:prstGeom prst="rect">
                      <a:avLst/>
                    </a:prstGeom>
                    <a:noFill/>
                    <a:ln>
                      <a:noFill/>
                    </a:ln>
                  </pic:spPr>
                </pic:pic>
              </a:graphicData>
            </a:graphic>
          </wp:inline>
        </w:drawing>
      </w:r>
    </w:p>
    <w:p w14:paraId="7352AFF4" w14:textId="36C1EA2E" w:rsidR="00377CD8" w:rsidRDefault="00377CD8" w:rsidP="00377CD8">
      <w:pPr>
        <w:jc w:val="center"/>
      </w:pPr>
      <w:r w:rsidRPr="004C0717">
        <w:rPr>
          <w:i/>
          <w:iCs/>
        </w:rPr>
        <w:t xml:space="preserve">Pic. </w:t>
      </w:r>
      <w:r w:rsidR="004C0717" w:rsidRPr="004C0717">
        <w:rPr>
          <w:i/>
          <w:iCs/>
        </w:rPr>
        <w:t>2.6</w:t>
      </w:r>
      <w:r>
        <w:t>. List of possible coalitions in 2-1-2 network.</w:t>
      </w:r>
      <w:r w:rsidR="004C0717">
        <w:t xml:space="preserve"> Source: [created by author]</w:t>
      </w:r>
    </w:p>
    <w:p w14:paraId="5AC8353F" w14:textId="393741D7" w:rsidR="001738DB" w:rsidRPr="004C0717" w:rsidRDefault="001738DB" w:rsidP="001738DB">
      <w:pPr>
        <w:rPr>
          <w:b/>
          <w:bCs/>
        </w:rPr>
      </w:pPr>
      <w:r w:rsidRPr="004C0717">
        <w:rPr>
          <w:b/>
          <w:bCs/>
        </w:rPr>
        <w:t>2.2.3. Examples of characteristic functions.</w:t>
      </w:r>
      <w:r w:rsidR="004C0717">
        <w:rPr>
          <w:b/>
          <w:bCs/>
        </w:rPr>
        <w:t xml:space="preserve"> </w:t>
      </w:r>
      <w:r>
        <w:t>The subparagraph is devoted to listing several characteristic functions not over-burdened by operators</w:t>
      </w:r>
      <w:r w:rsidR="005E312B">
        <w:t>. To better realize the variety, which the general form of characteristic function provides, functions for some coalitions will be listed below</w:t>
      </w:r>
    </w:p>
    <w:p w14:paraId="080B969D" w14:textId="0C80C776" w:rsidR="005E312B" w:rsidRDefault="005E312B" w:rsidP="001738DB">
      <w:pPr>
        <w:rPr>
          <w:b/>
          <w:bCs/>
        </w:rPr>
      </w:pPr>
      <w:r>
        <w:tab/>
      </w:r>
      <w:r>
        <w:rPr>
          <w:b/>
          <w:bCs/>
        </w:rPr>
        <w:t>Coalition of 1 supplier (1.1)</w:t>
      </w:r>
    </w:p>
    <w:p w14:paraId="47A645BD" w14:textId="7A9A2C8D" w:rsidR="005E312B" w:rsidRDefault="005E312B" w:rsidP="001738DB">
      <w:r>
        <w:rPr>
          <w:b/>
          <w:bCs/>
        </w:rPr>
        <w:tab/>
      </w:r>
      <w:r>
        <w:t xml:space="preserve">This coalition consists of only 1 participant – the first supplier. Overall, in 2-1-2 structure there are 5 possible such one-element coalitions, and they all have one similarity – as this is a single-sided action, it is impossible for members to use solutions like factoring or reverse factoring, limiting the reduction only to inventory financing. Thus, </w:t>
      </w:r>
      <w:r>
        <w:rPr>
          <w:b/>
          <w:bCs/>
        </w:rPr>
        <w:t xml:space="preserve">x </w:t>
      </w:r>
      <w:r>
        <w:t xml:space="preserve">and </w:t>
      </w:r>
      <w:r>
        <w:rPr>
          <w:b/>
          <w:bCs/>
        </w:rPr>
        <w:t xml:space="preserve">y </w:t>
      </w:r>
      <w:r>
        <w:t>are equal to 0.</w:t>
      </w:r>
    </w:p>
    <w:p w14:paraId="7012334B" w14:textId="362E50C6" w:rsidR="008A4DDE" w:rsidRPr="005E312B" w:rsidRDefault="008A4DDE" w:rsidP="008A4DDE">
      <w:pPr>
        <w:jc w:val="center"/>
      </w:pPr>
      <w:r w:rsidRPr="008A4DDE">
        <w:rPr>
          <w:noProof/>
        </w:rPr>
        <w:drawing>
          <wp:inline distT="0" distB="0" distL="0" distR="0" wp14:anchorId="29DD7C25" wp14:editId="30F06478">
            <wp:extent cx="3534268" cy="1019317"/>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534268" cy="1019317"/>
                    </a:xfrm>
                    <a:prstGeom prst="rect">
                      <a:avLst/>
                    </a:prstGeom>
                  </pic:spPr>
                </pic:pic>
              </a:graphicData>
            </a:graphic>
          </wp:inline>
        </w:drawing>
      </w:r>
    </w:p>
    <w:p w14:paraId="1DBCF918" w14:textId="5C6D1D19" w:rsidR="005E312B" w:rsidRPr="00794472" w:rsidRDefault="00794472" w:rsidP="005E312B">
      <w:pPr>
        <w:jc w:val="center"/>
        <w:rPr>
          <w:i/>
          <w:iCs/>
        </w:rPr>
      </w:pPr>
      <w:r>
        <w:rPr>
          <w:i/>
          <w:iCs/>
        </w:rPr>
        <w:t xml:space="preserve">Pic. </w:t>
      </w:r>
      <w:r w:rsidR="004C0717">
        <w:rPr>
          <w:i/>
          <w:iCs/>
        </w:rPr>
        <w:t>2.7</w:t>
      </w:r>
      <w:r>
        <w:rPr>
          <w:i/>
          <w:iCs/>
        </w:rPr>
        <w:t xml:space="preserve">. </w:t>
      </w:r>
      <w:r w:rsidRPr="004C0717">
        <w:t>The coalition of 1 supplier.</w:t>
      </w:r>
      <w:r w:rsidR="004C0717">
        <w:t xml:space="preserve"> Source: [created by author]</w:t>
      </w:r>
    </w:p>
    <w:p w14:paraId="705C3711" w14:textId="20BC4215" w:rsidR="005E312B" w:rsidRPr="005E312B" w:rsidRDefault="005E312B" w:rsidP="005E312B">
      <w:pPr>
        <w:rPr>
          <w:rFonts w:eastAsiaTheme="minorEastAsia"/>
        </w:rPr>
      </w:pPr>
      <m:oMathPara>
        <m:oMath>
          <m:r>
            <w:rPr>
              <w:rFonts w:ascii="Cambria Math" w:hAnsi="Cambria Math"/>
            </w:rPr>
            <m:t>v</m:t>
          </m:r>
          <m:d>
            <m:dPr>
              <m:ctrlPr>
                <w:rPr>
                  <w:rFonts w:ascii="Cambria Math" w:hAnsi="Cambria Math"/>
                  <w:i/>
                </w:rPr>
              </m:ctrlPr>
            </m:dPr>
            <m:e>
              <m:r>
                <w:rPr>
                  <w:rFonts w:ascii="Cambria Math" w:hAnsi="Cambria Math"/>
                </w:rPr>
                <m:t>s</m:t>
              </m:r>
            </m:e>
          </m:d>
          <m:r>
            <w:rPr>
              <w:rFonts w:ascii="Cambria Math" w:hAnsi="Cambria Math"/>
            </w:rPr>
            <m:t>=</m:t>
          </m:r>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sSubSup>
                    <m:sSubSupPr>
                      <m:ctrlPr>
                        <w:rPr>
                          <w:rFonts w:ascii="Cambria Math" w:hAnsi="Cambria Math" w:cs="Cambria Math"/>
                          <w:i/>
                        </w:rPr>
                      </m:ctrlPr>
                    </m:sSubSupPr>
                    <m:e>
                      <m:r>
                        <w:rPr>
                          <w:rFonts w:ascii="Cambria Math" w:hAnsi="Cambria Math" w:cs="Cambria Math"/>
                        </w:rPr>
                        <m:t>FC</m:t>
                      </m:r>
                    </m:e>
                    <m:sub>
                      <m:r>
                        <w:rPr>
                          <w:rFonts w:ascii="Cambria Math" w:hAnsi="Cambria Math" w:cs="Cambria Math"/>
                        </w:rPr>
                        <m:t>Total</m:t>
                      </m:r>
                    </m:sub>
                    <m:sup>
                      <m:r>
                        <w:rPr>
                          <w:rFonts w:ascii="Cambria Math" w:hAnsi="Cambria Math" w:cs="Cambria Math"/>
                        </w:rPr>
                        <m:t>0</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FC</m:t>
                      </m:r>
                    </m:e>
                    <m:sub>
                      <m:r>
                        <w:rPr>
                          <w:rFonts w:ascii="Cambria Math" w:eastAsiaTheme="minorEastAsia" w:hAnsi="Cambria Math"/>
                        </w:rPr>
                        <m:t>Total</m:t>
                      </m:r>
                    </m:sub>
                    <m:sup>
                      <m:r>
                        <w:rPr>
                          <w:rFonts w:ascii="Cambria Math" w:eastAsiaTheme="minorEastAsia" w:hAnsi="Cambria Math"/>
                        </w:rPr>
                        <m:t>1</m:t>
                      </m:r>
                    </m:sup>
                  </m:sSubSup>
                  <m:ctrlPr>
                    <w:rPr>
                      <w:rFonts w:ascii="Cambria Math" w:eastAsiaTheme="minorEastAsia" w:hAnsi="Cambria Math"/>
                      <w:i/>
                    </w:rPr>
                  </m:ctrlPr>
                </m:e>
              </m:d>
            </m:e>
          </m:func>
          <m:r>
            <w:rPr>
              <w:rFonts w:ascii="Cambria Math" w:hAnsi="Cambria Math"/>
            </w:rPr>
            <m:t>=</m:t>
          </m:r>
          <m:func>
            <m:funcPr>
              <m:ctrlPr>
                <w:rPr>
                  <w:rFonts w:ascii="Cambria Math" w:hAnsi="Cambria Math"/>
                  <w:i/>
                </w:rPr>
              </m:ctrlPr>
            </m:funcPr>
            <m:fName>
              <m:r>
                <m:rPr>
                  <m:sty m:val="p"/>
                </m:rPr>
                <w:rPr>
                  <w:rFonts w:ascii="Cambria Math" w:hAnsi="Cambria Math"/>
                </w:rPr>
                <m:t>max</m:t>
              </m:r>
            </m:fName>
            <m:e>
              <m:r>
                <w:rPr>
                  <w:rFonts w:ascii="Cambria Math" w:hAnsi="Cambria Math"/>
                </w:rPr>
                <m:t>(</m:t>
              </m:r>
              <m:sSubSup>
                <m:sSubSupPr>
                  <m:ctrlPr>
                    <w:rPr>
                      <w:rFonts w:ascii="Cambria Math" w:hAnsi="Cambria Math"/>
                      <w:i/>
                    </w:rPr>
                  </m:ctrlPr>
                </m:sSubSupPr>
                <m:e>
                  <m:r>
                    <w:rPr>
                      <w:rFonts w:ascii="Cambria Math" w:hAnsi="Cambria Math"/>
                    </w:rPr>
                    <m:t>FC</m:t>
                  </m:r>
                </m:e>
                <m:sub>
                  <m:r>
                    <w:rPr>
                      <w:rFonts w:ascii="Cambria Math" w:hAnsi="Cambria Math"/>
                    </w:rPr>
                    <m:t>1.1</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FC</m:t>
                  </m:r>
                </m:e>
                <m:sub>
                  <m:r>
                    <w:rPr>
                      <w:rFonts w:ascii="Cambria Math" w:hAnsi="Cambria Math"/>
                    </w:rPr>
                    <m:t>1.1</m:t>
                  </m:r>
                </m:sub>
                <m:sup>
                  <m:r>
                    <w:rPr>
                      <w:rFonts w:ascii="Cambria Math" w:hAnsi="Cambria Math"/>
                    </w:rPr>
                    <m:t>1</m:t>
                  </m:r>
                </m:sup>
              </m:sSubSup>
              <m:r>
                <w:rPr>
                  <w:rFonts w:ascii="Cambria Math" w:hAnsi="Cambria Math"/>
                </w:rPr>
                <m:t>+</m:t>
              </m:r>
              <m:sSub>
                <m:sSubPr>
                  <m:ctrlPr>
                    <w:rPr>
                      <w:rFonts w:ascii="Cambria Math" w:hAnsi="Cambria Math"/>
                      <w:i/>
                    </w:rPr>
                  </m:ctrlPr>
                </m:sSubPr>
                <m:e>
                  <m:r>
                    <w:rPr>
                      <w:rFonts w:ascii="Cambria Math" w:hAnsi="Cambria Math"/>
                    </w:rPr>
                    <m:t>FC</m:t>
                  </m:r>
                </m:e>
                <m:sub>
                  <m:sSub>
                    <m:sSubPr>
                      <m:ctrlPr>
                        <w:rPr>
                          <w:rFonts w:ascii="Cambria Math" w:hAnsi="Cambria Math"/>
                          <w:i/>
                        </w:rPr>
                      </m:ctrlPr>
                    </m:sSubPr>
                    <m:e>
                      <m:r>
                        <w:rPr>
                          <w:rFonts w:ascii="Cambria Math" w:hAnsi="Cambria Math"/>
                        </w:rPr>
                        <m:t>IF</m:t>
                      </m:r>
                    </m:e>
                    <m:sub>
                      <m:r>
                        <w:rPr>
                          <w:rFonts w:ascii="Cambria Math" w:hAnsi="Cambria Math"/>
                        </w:rPr>
                        <m:t>1.1</m:t>
                      </m:r>
                    </m:sub>
                  </m:sSub>
                </m:sub>
              </m:sSub>
              <m:r>
                <w:rPr>
                  <w:rFonts w:ascii="Cambria Math" w:hAnsi="Cambria Math"/>
                </w:rPr>
                <m:t>))</m:t>
              </m:r>
            </m:e>
          </m:func>
          <m:r>
            <w:rPr>
              <w:rFonts w:ascii="Cambria Math" w:hAnsi="Cambria Math"/>
            </w:rPr>
            <m:t xml:space="preserve"> </m:t>
          </m:r>
        </m:oMath>
      </m:oMathPara>
    </w:p>
    <w:p w14:paraId="5AAFDF2A" w14:textId="467E0290" w:rsidR="005E312B" w:rsidRDefault="005E312B" w:rsidP="005E312B">
      <w:pPr>
        <w:rPr>
          <w:rFonts w:eastAsiaTheme="minorEastAsia"/>
        </w:rPr>
      </w:pPr>
      <w:r>
        <w:rPr>
          <w:rFonts w:eastAsiaTheme="minorEastAsia"/>
        </w:rPr>
        <w:tab/>
        <w:t xml:space="preserve">The reason for </w:t>
      </w:r>
      <w:r>
        <w:rPr>
          <w:rFonts w:eastAsiaTheme="minorEastAsia"/>
          <w:i/>
          <w:iCs/>
        </w:rPr>
        <w:t xml:space="preserve">totals </w:t>
      </w:r>
      <w:r>
        <w:rPr>
          <w:rFonts w:eastAsiaTheme="minorEastAsia"/>
        </w:rPr>
        <w:t xml:space="preserve">to be replaced by 1.1 is simple - </w:t>
      </w:r>
      <m:oMath>
        <m:sSubSup>
          <m:sSubSupPr>
            <m:ctrlPr>
              <w:rPr>
                <w:rFonts w:ascii="Cambria Math" w:eastAsiaTheme="minorEastAsia" w:hAnsi="Cambria Math"/>
                <w:i/>
              </w:rPr>
            </m:ctrlPr>
          </m:sSubSupPr>
          <m:e>
            <m:r>
              <w:rPr>
                <w:rFonts w:ascii="Cambria Math" w:eastAsiaTheme="minorEastAsia" w:hAnsi="Cambria Math"/>
              </w:rPr>
              <m:t>FC</m:t>
            </m:r>
          </m:e>
          <m:sub>
            <m:r>
              <w:rPr>
                <w:rFonts w:ascii="Cambria Math" w:eastAsiaTheme="minorEastAsia" w:hAnsi="Cambria Math"/>
              </w:rPr>
              <m:t>Total</m:t>
            </m:r>
          </m:sub>
          <m:sup>
            <m:r>
              <w:rPr>
                <w:rFonts w:ascii="Cambria Math" w:eastAsiaTheme="minorEastAsia" w:hAnsi="Cambria Math"/>
              </w:rPr>
              <m:t>1</m:t>
            </m:r>
          </m:sup>
        </m:sSubSup>
      </m:oMath>
      <w:r>
        <w:rPr>
          <w:rFonts w:eastAsiaTheme="minorEastAsia"/>
        </w:rPr>
        <w:t xml:space="preserve"> in this case consist of the changed costs for the 1</w:t>
      </w:r>
      <w:r w:rsidRPr="005E312B">
        <w:rPr>
          <w:rFonts w:eastAsiaTheme="minorEastAsia"/>
          <w:vertAlign w:val="superscript"/>
        </w:rPr>
        <w:t>st</w:t>
      </w:r>
      <w:r>
        <w:rPr>
          <w:rFonts w:eastAsiaTheme="minorEastAsia"/>
        </w:rPr>
        <w:t xml:space="preserve"> supplier and original costs for every other member of the network. </w:t>
      </w:r>
      <w:r>
        <w:rPr>
          <w:rFonts w:eastAsiaTheme="minorEastAsia"/>
        </w:rPr>
        <w:lastRenderedPageBreak/>
        <w:t>Thus, they eliminate each other.</w:t>
      </w:r>
    </w:p>
    <w:p w14:paraId="73D614DE" w14:textId="226931E3" w:rsidR="005E312B" w:rsidRDefault="005E312B" w:rsidP="00F576D8">
      <w:pPr>
        <w:jc w:val="center"/>
        <w:rPr>
          <w:rFonts w:eastAsiaTheme="minorEastAsia"/>
        </w:rPr>
      </w:pPr>
      <m:oMath>
        <m:r>
          <w:rPr>
            <w:rFonts w:ascii="Cambria Math" w:hAnsi="Cambria Math"/>
          </w:rPr>
          <m:t>v</m:t>
        </m:r>
        <m:d>
          <m:dPr>
            <m:ctrlPr>
              <w:rPr>
                <w:rFonts w:ascii="Cambria Math" w:hAnsi="Cambria Math"/>
                <w:i/>
              </w:rPr>
            </m:ctrlPr>
          </m:dPr>
          <m:e>
            <m:r>
              <w:rPr>
                <w:rFonts w:ascii="Cambria Math" w:hAnsi="Cambria Math"/>
              </w:rPr>
              <m:t>s</m:t>
            </m:r>
          </m:e>
        </m:d>
        <m:r>
          <w:rPr>
            <w:rFonts w:ascii="Cambria Math" w:hAnsi="Cambria Math"/>
          </w:rPr>
          <m:t>=</m:t>
        </m:r>
        <m:func>
          <m:funcPr>
            <m:ctrlPr>
              <w:rPr>
                <w:rFonts w:ascii="Cambria Math" w:hAnsi="Cambria Math"/>
                <w:i/>
              </w:rPr>
            </m:ctrlPr>
          </m:funcPr>
          <m:fName>
            <m:r>
              <m:rPr>
                <m:sty m:val="p"/>
              </m:rPr>
              <w:rPr>
                <w:rFonts w:ascii="Cambria Math" w:hAnsi="Cambria Math"/>
              </w:rPr>
              <m:t>max</m:t>
            </m:r>
          </m:fName>
          <m:e>
            <m:r>
              <w:rPr>
                <w:rFonts w:ascii="Cambria Math" w:hAnsi="Cambria Math"/>
              </w:rPr>
              <m:t>(</m:t>
            </m:r>
            <m:sSubSup>
              <m:sSubSupPr>
                <m:ctrlPr>
                  <w:rPr>
                    <w:rFonts w:ascii="Cambria Math" w:hAnsi="Cambria Math"/>
                    <w:i/>
                  </w:rPr>
                </m:ctrlPr>
              </m:sSubSupPr>
              <m:e>
                <m:r>
                  <w:rPr>
                    <w:rFonts w:ascii="Cambria Math" w:hAnsi="Cambria Math"/>
                  </w:rPr>
                  <m:t>FC</m:t>
                </m:r>
              </m:e>
              <m:sub>
                <m:r>
                  <w:rPr>
                    <w:rFonts w:ascii="Cambria Math" w:hAnsi="Cambria Math"/>
                  </w:rPr>
                  <m:t>1.1</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(FC</m:t>
                </m:r>
              </m:e>
              <m:sub>
                <m:r>
                  <w:rPr>
                    <w:rFonts w:ascii="Cambria Math" w:hAnsi="Cambria Math"/>
                  </w:rPr>
                  <m:t>1.1</m:t>
                </m:r>
              </m:sub>
              <m:sup>
                <m:r>
                  <w:rPr>
                    <w:rFonts w:ascii="Cambria Math" w:hAnsi="Cambria Math"/>
                  </w:rPr>
                  <m:t>1</m:t>
                </m:r>
              </m:sup>
            </m:sSubSup>
            <m:r>
              <w:rPr>
                <w:rFonts w:ascii="Cambria Math" w:hAnsi="Cambria Math"/>
              </w:rPr>
              <m:t>+</m:t>
            </m:r>
            <m:sSub>
              <m:sSubPr>
                <m:ctrlPr>
                  <w:rPr>
                    <w:rFonts w:ascii="Cambria Math" w:hAnsi="Cambria Math"/>
                    <w:i/>
                  </w:rPr>
                </m:ctrlPr>
              </m:sSubPr>
              <m:e>
                <m:r>
                  <w:rPr>
                    <w:rFonts w:ascii="Cambria Math" w:hAnsi="Cambria Math"/>
                  </w:rPr>
                  <m:t>FC</m:t>
                </m:r>
              </m:e>
              <m:sub>
                <m:sSub>
                  <m:sSubPr>
                    <m:ctrlPr>
                      <w:rPr>
                        <w:rFonts w:ascii="Cambria Math" w:hAnsi="Cambria Math"/>
                        <w:i/>
                      </w:rPr>
                    </m:ctrlPr>
                  </m:sSubPr>
                  <m:e>
                    <m:r>
                      <w:rPr>
                        <w:rFonts w:ascii="Cambria Math" w:hAnsi="Cambria Math"/>
                      </w:rPr>
                      <m:t>IF</m:t>
                    </m:r>
                  </m:e>
                  <m:sub>
                    <m:r>
                      <w:rPr>
                        <w:rFonts w:ascii="Cambria Math" w:hAnsi="Cambria Math"/>
                      </w:rPr>
                      <m:t>1.1</m:t>
                    </m:r>
                  </m:sub>
                </m:sSub>
              </m:sub>
            </m:sSub>
            <m:r>
              <w:rPr>
                <w:rFonts w:ascii="Cambria Math" w:hAnsi="Cambria Math"/>
              </w:rPr>
              <m:t>))</m:t>
            </m:r>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max</m:t>
            </m:r>
          </m:fName>
          <m:e>
            <m:r>
              <w:rPr>
                <w:rFonts w:ascii="Cambria Math" w:eastAsiaTheme="minorEastAsia" w:hAnsi="Cambria Math"/>
              </w:rPr>
              <m:t>(</m:t>
            </m:r>
            <m:sSubSup>
              <m:sSubSupPr>
                <m:ctrlPr>
                  <w:rPr>
                    <w:rFonts w:ascii="Cambria Math" w:hAnsi="Cambria Math" w:cs="Times New Roman"/>
                    <w:i/>
                    <w:szCs w:val="24"/>
                  </w:rPr>
                </m:ctrlPr>
              </m:sSubSupPr>
              <m:e>
                <m:r>
                  <w:rPr>
                    <w:rFonts w:ascii="Cambria Math" w:hAnsi="Cambria Math" w:cs="Times New Roman"/>
                    <w:szCs w:val="24"/>
                  </w:rPr>
                  <m:t>EI</m:t>
                </m:r>
              </m:e>
              <m:sub>
                <m:r>
                  <w:rPr>
                    <w:rFonts w:ascii="Cambria Math" w:hAnsi="Cambria Math" w:cs="Times New Roman"/>
                    <w:szCs w:val="24"/>
                  </w:rPr>
                  <m:t>1.1</m:t>
                </m:r>
              </m:sub>
              <m:sup>
                <m:r>
                  <w:rPr>
                    <w:rFonts w:ascii="Cambria Math" w:hAnsi="Cambria Math" w:cs="Times New Roman"/>
                    <w:szCs w:val="24"/>
                  </w:rPr>
                  <m:t>0</m:t>
                </m:r>
              </m:sup>
            </m:sSubSup>
            <m:r>
              <w:rPr>
                <w:rFonts w:ascii="Cambria Math" w:hAnsi="Cambria Math" w:cs="Times New Roman"/>
                <w:szCs w:val="24"/>
              </w:rPr>
              <m:t xml:space="preserve"> × </m:t>
            </m:r>
            <m:d>
              <m:dPr>
                <m:begChr m:val="["/>
                <m:endChr m:val="]"/>
                <m:ctrlPr>
                  <w:rPr>
                    <w:rFonts w:ascii="Cambria Math" w:hAnsi="Cambria Math" w:cs="Times New Roman"/>
                    <w:i/>
                    <w:szCs w:val="24"/>
                  </w:rPr>
                </m:ctrlPr>
              </m:dPr>
              <m:e>
                <m:sSup>
                  <m:sSupPr>
                    <m:ctrlPr>
                      <w:rPr>
                        <w:rFonts w:ascii="Cambria Math" w:hAnsi="Cambria Math" w:cs="Times New Roman"/>
                        <w:i/>
                        <w:szCs w:val="24"/>
                      </w:rPr>
                    </m:ctrlPr>
                  </m:sSupPr>
                  <m:e>
                    <m:d>
                      <m:dPr>
                        <m:ctrlPr>
                          <w:rPr>
                            <w:rFonts w:ascii="Cambria Math" w:hAnsi="Cambria Math" w:cs="Times New Roman"/>
                            <w:i/>
                            <w:szCs w:val="24"/>
                          </w:rPr>
                        </m:ctrlPr>
                      </m:dPr>
                      <m:e>
                        <m:r>
                          <w:rPr>
                            <w:rFonts w:ascii="Cambria Math" w:hAnsi="Cambria Math" w:cs="Times New Roman"/>
                            <w:szCs w:val="24"/>
                          </w:rPr>
                          <m:t>1+</m:t>
                        </m:r>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1.1</m:t>
                            </m:r>
                          </m:sub>
                        </m:sSub>
                      </m:e>
                    </m:d>
                  </m:e>
                  <m:sup>
                    <m:f>
                      <m:fPr>
                        <m:ctrlPr>
                          <w:rPr>
                            <w:rFonts w:ascii="Cambria Math" w:hAnsi="Cambria Math" w:cs="Times New Roman"/>
                            <w:i/>
                            <w:szCs w:val="24"/>
                          </w:rPr>
                        </m:ctrlPr>
                      </m:fPr>
                      <m:num>
                        <m:sSubSup>
                          <m:sSubSupPr>
                            <m:ctrlPr>
                              <w:rPr>
                                <w:rFonts w:ascii="Cambria Math" w:hAnsi="Cambria Math" w:cs="Times New Roman"/>
                                <w:i/>
                                <w:szCs w:val="24"/>
                              </w:rPr>
                            </m:ctrlPr>
                          </m:sSubSupPr>
                          <m:e>
                            <m:r>
                              <w:rPr>
                                <w:rFonts w:ascii="Cambria Math" w:hAnsi="Cambria Math" w:cs="Times New Roman"/>
                                <w:szCs w:val="24"/>
                              </w:rPr>
                              <m:t>DIO</m:t>
                            </m:r>
                          </m:e>
                          <m:sub>
                            <m:r>
                              <w:rPr>
                                <w:rFonts w:ascii="Cambria Math" w:hAnsi="Cambria Math" w:cs="Times New Roman"/>
                                <w:szCs w:val="24"/>
                              </w:rPr>
                              <m:t>1.1</m:t>
                            </m:r>
                          </m:sub>
                          <m:sup>
                            <m:r>
                              <w:rPr>
                                <w:rFonts w:ascii="Cambria Math" w:hAnsi="Cambria Math" w:cs="Times New Roman"/>
                                <w:szCs w:val="24"/>
                              </w:rPr>
                              <m:t>0</m:t>
                            </m:r>
                          </m:sup>
                        </m:sSubSup>
                      </m:num>
                      <m:den>
                        <m:r>
                          <w:rPr>
                            <w:rFonts w:ascii="Cambria Math" w:hAnsi="Cambria Math" w:cs="Times New Roman"/>
                            <w:szCs w:val="24"/>
                          </w:rPr>
                          <m:t>365</m:t>
                        </m:r>
                      </m:den>
                    </m:f>
                  </m:sup>
                </m:sSup>
                <m:r>
                  <w:rPr>
                    <w:rFonts w:ascii="Cambria Math" w:hAnsi="Cambria Math" w:cs="Times New Roman"/>
                    <w:szCs w:val="24"/>
                  </w:rPr>
                  <m:t>-1</m:t>
                </m:r>
              </m:e>
            </m:d>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EI</m:t>
                </m:r>
              </m:e>
              <m:sub>
                <m:r>
                  <w:rPr>
                    <w:rFonts w:ascii="Cambria Math" w:hAnsi="Cambria Math" w:cs="Times New Roman"/>
                    <w:szCs w:val="24"/>
                  </w:rPr>
                  <m:t>1.1</m:t>
                </m:r>
              </m:sub>
              <m:sup>
                <m:r>
                  <w:rPr>
                    <w:rFonts w:ascii="Cambria Math" w:hAnsi="Cambria Math" w:cs="Times New Roman"/>
                    <w:szCs w:val="24"/>
                  </w:rPr>
                  <m:t>1</m:t>
                </m:r>
              </m:sup>
            </m:sSubSup>
            <m:r>
              <w:rPr>
                <w:rFonts w:ascii="Cambria Math" w:hAnsi="Cambria Math" w:cs="Times New Roman"/>
                <w:szCs w:val="24"/>
              </w:rPr>
              <m:t xml:space="preserve"> × </m:t>
            </m:r>
            <m:d>
              <m:dPr>
                <m:begChr m:val="["/>
                <m:endChr m:val="]"/>
                <m:ctrlPr>
                  <w:rPr>
                    <w:rFonts w:ascii="Cambria Math" w:hAnsi="Cambria Math" w:cs="Times New Roman"/>
                    <w:i/>
                    <w:szCs w:val="24"/>
                  </w:rPr>
                </m:ctrlPr>
              </m:dPr>
              <m:e>
                <m:sSup>
                  <m:sSupPr>
                    <m:ctrlPr>
                      <w:rPr>
                        <w:rFonts w:ascii="Cambria Math" w:hAnsi="Cambria Math" w:cs="Times New Roman"/>
                        <w:i/>
                        <w:szCs w:val="24"/>
                      </w:rPr>
                    </m:ctrlPr>
                  </m:sSupPr>
                  <m:e>
                    <m:d>
                      <m:dPr>
                        <m:ctrlPr>
                          <w:rPr>
                            <w:rFonts w:ascii="Cambria Math" w:hAnsi="Cambria Math" w:cs="Times New Roman"/>
                            <w:i/>
                            <w:szCs w:val="24"/>
                          </w:rPr>
                        </m:ctrlPr>
                      </m:dPr>
                      <m:e>
                        <m:r>
                          <w:rPr>
                            <w:rFonts w:ascii="Cambria Math" w:hAnsi="Cambria Math" w:cs="Times New Roman"/>
                            <w:szCs w:val="24"/>
                          </w:rPr>
                          <m:t>1+</m:t>
                        </m:r>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1.1</m:t>
                            </m:r>
                          </m:sub>
                        </m:sSub>
                      </m:e>
                    </m:d>
                  </m:e>
                  <m:sup>
                    <m:f>
                      <m:fPr>
                        <m:ctrlPr>
                          <w:rPr>
                            <w:rFonts w:ascii="Cambria Math" w:hAnsi="Cambria Math" w:cs="Times New Roman"/>
                            <w:i/>
                            <w:szCs w:val="24"/>
                          </w:rPr>
                        </m:ctrlPr>
                      </m:fPr>
                      <m:num>
                        <m:sSubSup>
                          <m:sSubSupPr>
                            <m:ctrlPr>
                              <w:rPr>
                                <w:rFonts w:ascii="Cambria Math" w:hAnsi="Cambria Math" w:cs="Times New Roman"/>
                                <w:i/>
                                <w:szCs w:val="24"/>
                              </w:rPr>
                            </m:ctrlPr>
                          </m:sSubSupPr>
                          <m:e>
                            <m:r>
                              <w:rPr>
                                <w:rFonts w:ascii="Cambria Math" w:hAnsi="Cambria Math" w:cs="Times New Roman"/>
                                <w:szCs w:val="24"/>
                              </w:rPr>
                              <m:t>DIO</m:t>
                            </m:r>
                          </m:e>
                          <m:sub>
                            <m:r>
                              <w:rPr>
                                <w:rFonts w:ascii="Cambria Math" w:hAnsi="Cambria Math" w:cs="Times New Roman"/>
                                <w:szCs w:val="24"/>
                              </w:rPr>
                              <m:t>1.1</m:t>
                            </m:r>
                          </m:sub>
                          <m:sup>
                            <m:r>
                              <w:rPr>
                                <w:rFonts w:ascii="Cambria Math" w:hAnsi="Cambria Math" w:cs="Times New Roman"/>
                                <w:szCs w:val="24"/>
                              </w:rPr>
                              <m:t>1</m:t>
                            </m:r>
                          </m:sup>
                        </m:sSubSup>
                      </m:num>
                      <m:den>
                        <m:r>
                          <w:rPr>
                            <w:rFonts w:ascii="Cambria Math" w:hAnsi="Cambria Math" w:cs="Times New Roman"/>
                            <w:szCs w:val="24"/>
                          </w:rPr>
                          <m:t>365</m:t>
                        </m:r>
                      </m:den>
                    </m:f>
                  </m:sup>
                </m:sSup>
                <m:r>
                  <w:rPr>
                    <w:rFonts w:ascii="Cambria Math" w:hAnsi="Cambria Math" w:cs="Times New Roman"/>
                    <w:szCs w:val="24"/>
                  </w:rPr>
                  <m:t>-1</m:t>
                </m:r>
              </m:e>
            </m:d>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z</m:t>
                </m:r>
              </m:e>
              <m:sub>
                <m:r>
                  <w:rPr>
                    <w:rFonts w:ascii="Cambria Math" w:hAnsi="Cambria Math" w:cs="Times New Roman"/>
                    <w:szCs w:val="24"/>
                  </w:rPr>
                  <m:t>1.1</m:t>
                </m:r>
              </m:sub>
            </m:sSub>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AI</m:t>
                </m:r>
              </m:e>
              <m:sub>
                <m:r>
                  <w:rPr>
                    <w:rFonts w:ascii="Cambria Math" w:hAnsi="Cambria Math" w:cs="Times New Roman"/>
                    <w:szCs w:val="24"/>
                  </w:rPr>
                  <m:t>1.1</m:t>
                </m:r>
              </m:sub>
              <m:sup>
                <m:r>
                  <w:rPr>
                    <w:rFonts w:ascii="Cambria Math" w:hAnsi="Cambria Math" w:cs="Times New Roman"/>
                    <w:szCs w:val="24"/>
                  </w:rPr>
                  <m:t>0</m:t>
                </m:r>
              </m:sup>
            </m:sSubSup>
            <m:r>
              <w:rPr>
                <w:rFonts w:ascii="Cambria Math" w:hAnsi="Cambria Math" w:cs="Times New Roman"/>
                <w:szCs w:val="24"/>
              </w:rPr>
              <m:t>×</m:t>
            </m:r>
            <m:sSubSup>
              <m:sSubSupPr>
                <m:ctrlPr>
                  <w:rPr>
                    <w:rFonts w:ascii="Cambria Math" w:hAnsi="Cambria Math"/>
                    <w:i/>
                  </w:rPr>
                </m:ctrlPr>
              </m:sSubSupPr>
              <m:e>
                <m:r>
                  <w:rPr>
                    <w:rFonts w:ascii="Cambria Math" w:hAnsi="Cambria Math"/>
                  </w:rPr>
                  <m:t>DIO</m:t>
                </m:r>
              </m:e>
              <m:sub>
                <m:r>
                  <w:rPr>
                    <w:rFonts w:ascii="Cambria Math" w:hAnsi="Cambria Math"/>
                  </w:rPr>
                  <m:t>1.1</m:t>
                </m:r>
              </m:sub>
              <m:sup>
                <m:r>
                  <w:rPr>
                    <w:rFonts w:ascii="Cambria Math" w:hAnsi="Cambria Math"/>
                  </w:rPr>
                  <m:t>0</m:t>
                </m:r>
              </m:sup>
            </m:sSubSup>
            <m:r>
              <w:rPr>
                <w:rFonts w:ascii="Cambria Math" w:hAnsi="Cambria Math"/>
              </w:rPr>
              <m:t>×</m:t>
            </m:r>
            <m:sSub>
              <m:sSubPr>
                <m:ctrlPr>
                  <w:rPr>
                    <w:rFonts w:ascii="Cambria Math" w:hAnsi="Cambria Math"/>
                    <w:i/>
                  </w:rPr>
                </m:ctrlPr>
              </m:sSubPr>
              <m:e>
                <m:r>
                  <w:rPr>
                    <w:rFonts w:ascii="Cambria Math" w:hAnsi="Cambria Math"/>
                  </w:rPr>
                  <m:t>r(IF)</m:t>
                </m:r>
              </m:e>
              <m:sub>
                <m:r>
                  <w:rPr>
                    <w:rFonts w:ascii="Cambria Math" w:hAnsi="Cambria Math"/>
                  </w:rPr>
                  <m:t>daily</m:t>
                </m:r>
              </m:sub>
            </m:sSub>
          </m:e>
        </m:func>
      </m:oMath>
      <w:r w:rsidR="00F576D8">
        <w:rPr>
          <w:rFonts w:eastAsiaTheme="minorEastAsia"/>
        </w:rPr>
        <w:t>)</w:t>
      </w:r>
    </w:p>
    <w:p w14:paraId="2BD7CC85" w14:textId="17423DCE" w:rsidR="00F576D8" w:rsidRDefault="00F576D8" w:rsidP="00F576D8">
      <w:pPr>
        <w:rPr>
          <w:rFonts w:eastAsiaTheme="minorEastAsia"/>
        </w:rPr>
      </w:pPr>
      <w:r>
        <w:rPr>
          <w:rFonts w:eastAsiaTheme="minorEastAsia"/>
        </w:rPr>
        <w:tab/>
        <w:t>As was mentioned before, x and y are equal to 0. Therefore, there are no changes to accounts receivables, accounts payables or their days outstanding, leading to their elimination from the function. It is possible to expand the function by substituting the changed values, but this will overburden the visual representation. However, they are presented below:</w:t>
      </w:r>
    </w:p>
    <w:p w14:paraId="1EF15A3F" w14:textId="5F915323" w:rsidR="00F576D8" w:rsidRPr="00F576D8" w:rsidRDefault="00000000" w:rsidP="00F576D8">
      <w:pPr>
        <w:jc w:val="center"/>
        <w:rPr>
          <w:rFonts w:eastAsiaTheme="minorEastAsia"/>
          <w:szCs w:val="24"/>
        </w:rPr>
      </w:pPr>
      <m:oMath>
        <m:sSubSup>
          <m:sSubSupPr>
            <m:ctrlPr>
              <w:rPr>
                <w:rFonts w:ascii="Cambria Math" w:hAnsi="Cambria Math" w:cs="Times New Roman"/>
                <w:i/>
                <w:szCs w:val="24"/>
              </w:rPr>
            </m:ctrlPr>
          </m:sSubSupPr>
          <m:e>
            <m:r>
              <w:rPr>
                <w:rFonts w:ascii="Cambria Math" w:hAnsi="Cambria Math" w:cs="Times New Roman"/>
                <w:szCs w:val="24"/>
              </w:rPr>
              <m:t>EI</m:t>
            </m:r>
          </m:e>
          <m:sub>
            <m:r>
              <w:rPr>
                <w:rFonts w:ascii="Cambria Math" w:hAnsi="Cambria Math" w:cs="Times New Roman"/>
                <w:szCs w:val="24"/>
              </w:rPr>
              <m:t>1.1</m:t>
            </m:r>
          </m:sub>
          <m:sup>
            <m:r>
              <w:rPr>
                <w:rFonts w:ascii="Cambria Math" w:hAnsi="Cambria Math" w:cs="Times New Roman"/>
                <w:szCs w:val="24"/>
              </w:rPr>
              <m:t>1</m:t>
            </m:r>
          </m:sup>
        </m:sSubSup>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2×AI</m:t>
            </m:r>
          </m:e>
          <m:sub>
            <m:r>
              <w:rPr>
                <w:rFonts w:ascii="Cambria Math" w:hAnsi="Cambria Math" w:cs="Times New Roman"/>
                <w:szCs w:val="24"/>
              </w:rPr>
              <m:t>1.1</m:t>
            </m:r>
          </m:sub>
          <m:sup>
            <m:r>
              <w:rPr>
                <w:rFonts w:ascii="Cambria Math" w:hAnsi="Cambria Math" w:cs="Times New Roman"/>
                <w:szCs w:val="24"/>
              </w:rPr>
              <m:t>0</m:t>
            </m:r>
          </m:sup>
        </m:sSubSup>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1-z</m:t>
            </m:r>
          </m:e>
        </m:d>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BI</m:t>
            </m:r>
          </m:e>
          <m:sub>
            <m:r>
              <w:rPr>
                <w:rFonts w:ascii="Cambria Math" w:hAnsi="Cambria Math" w:cs="Times New Roman"/>
                <w:szCs w:val="24"/>
              </w:rPr>
              <m:t>1.1</m:t>
            </m:r>
          </m:sub>
          <m:sup>
            <m:r>
              <w:rPr>
                <w:rFonts w:ascii="Cambria Math" w:hAnsi="Cambria Math" w:cs="Times New Roman"/>
                <w:szCs w:val="24"/>
              </w:rPr>
              <m:t>0</m:t>
            </m:r>
          </m:sup>
        </m:sSubSup>
        <m:r>
          <w:rPr>
            <w:rFonts w:ascii="Cambria Math" w:hAnsi="Cambria Math" w:cs="Times New Roman"/>
            <w:szCs w:val="24"/>
          </w:rPr>
          <m:t xml:space="preserve"> </m:t>
        </m:r>
      </m:oMath>
      <w:r w:rsidR="00F576D8">
        <w:rPr>
          <w:rFonts w:eastAsiaTheme="minorEastAsia"/>
          <w:szCs w:val="24"/>
        </w:rPr>
        <w:t xml:space="preserve">, where </w:t>
      </w:r>
      <m:oMath>
        <m:sSubSup>
          <m:sSubSupPr>
            <m:ctrlPr>
              <w:rPr>
                <w:rFonts w:ascii="Cambria Math" w:hAnsi="Cambria Math" w:cs="Times New Roman"/>
                <w:i/>
                <w:szCs w:val="24"/>
              </w:rPr>
            </m:ctrlPr>
          </m:sSubSupPr>
          <m:e>
            <m:r>
              <w:rPr>
                <w:rFonts w:ascii="Cambria Math" w:hAnsi="Cambria Math" w:cs="Times New Roman"/>
                <w:szCs w:val="24"/>
              </w:rPr>
              <m:t>BI</m:t>
            </m:r>
          </m:e>
          <m:sub>
            <m:r>
              <w:rPr>
                <w:rFonts w:ascii="Cambria Math" w:hAnsi="Cambria Math" w:cs="Times New Roman"/>
                <w:szCs w:val="24"/>
              </w:rPr>
              <m:t>1.1</m:t>
            </m:r>
          </m:sub>
          <m:sup>
            <m:r>
              <w:rPr>
                <w:rFonts w:ascii="Cambria Math" w:hAnsi="Cambria Math" w:cs="Times New Roman"/>
                <w:szCs w:val="24"/>
              </w:rPr>
              <m:t>0</m:t>
            </m:r>
          </m:sup>
        </m:sSubSup>
      </m:oMath>
      <w:r w:rsidR="00F576D8">
        <w:rPr>
          <w:rFonts w:eastAsiaTheme="minorEastAsia"/>
          <w:szCs w:val="24"/>
        </w:rPr>
        <w:t xml:space="preserve"> </w:t>
      </w:r>
      <w:r w:rsidR="008A4DDE">
        <w:rPr>
          <w:rFonts w:eastAsiaTheme="minorEastAsia"/>
          <w:szCs w:val="24"/>
        </w:rPr>
        <w:t>–</w:t>
      </w:r>
      <w:r w:rsidR="00F576D8">
        <w:rPr>
          <w:rFonts w:eastAsiaTheme="minorEastAsia"/>
          <w:szCs w:val="24"/>
        </w:rPr>
        <w:t xml:space="preserve"> </w:t>
      </w:r>
      <w:r w:rsidR="008A4DDE">
        <w:rPr>
          <w:rFonts w:eastAsiaTheme="minorEastAsia"/>
          <w:szCs w:val="24"/>
        </w:rPr>
        <w:t>value of inventory of company 1.1 in the beginning of the observed period</w:t>
      </w:r>
    </w:p>
    <w:p w14:paraId="56DEEB75" w14:textId="1153E5CD" w:rsidR="00F576D8" w:rsidRPr="00BA5B33" w:rsidRDefault="00000000" w:rsidP="00F576D8">
      <w:pPr>
        <w:jc w:val="center"/>
        <w:rPr>
          <w:rFonts w:eastAsiaTheme="minorEastAsia"/>
        </w:rPr>
      </w:pPr>
      <m:oMathPara>
        <m:oMath>
          <m:sSubSup>
            <m:sSubSupPr>
              <m:ctrlPr>
                <w:rPr>
                  <w:rFonts w:ascii="Cambria Math" w:hAnsi="Cambria Math" w:cs="Times New Roman"/>
                  <w:i/>
                  <w:szCs w:val="24"/>
                </w:rPr>
              </m:ctrlPr>
            </m:sSubSupPr>
            <m:e>
              <m:r>
                <w:rPr>
                  <w:rFonts w:ascii="Cambria Math" w:hAnsi="Cambria Math" w:cs="Times New Roman"/>
                  <w:szCs w:val="24"/>
                </w:rPr>
                <m:t>DIO</m:t>
              </m:r>
            </m:e>
            <m:sub>
              <m:r>
                <w:rPr>
                  <w:rFonts w:ascii="Cambria Math" w:hAnsi="Cambria Math" w:cs="Times New Roman"/>
                  <w:szCs w:val="24"/>
                </w:rPr>
                <m:t>1.1</m:t>
              </m:r>
            </m:sub>
            <m:sup>
              <m:r>
                <w:rPr>
                  <w:rFonts w:ascii="Cambria Math" w:hAnsi="Cambria Math" w:cs="Times New Roman"/>
                  <w:szCs w:val="24"/>
                </w:rPr>
                <m:t>1</m:t>
              </m:r>
            </m:sup>
          </m:sSubSup>
          <m:r>
            <w:rPr>
              <w:rFonts w:ascii="Cambria Math" w:hAnsi="Cambria Math" w:cs="Times New Roman"/>
              <w:szCs w:val="24"/>
            </w:rPr>
            <m:t>=</m:t>
          </m:r>
          <m:sSubSup>
            <m:sSubSupPr>
              <m:ctrlPr>
                <w:rPr>
                  <w:rFonts w:ascii="Cambria Math" w:eastAsiaTheme="minorEastAsia" w:hAnsi="Cambria Math"/>
                  <w:i/>
                </w:rPr>
              </m:ctrlPr>
            </m:sSubSupPr>
            <m:e>
              <m:r>
                <w:rPr>
                  <w:rFonts w:ascii="Cambria Math" w:eastAsiaTheme="minorEastAsia" w:hAnsi="Cambria Math"/>
                </w:rPr>
                <m:t>DIO</m:t>
              </m:r>
            </m:e>
            <m:sub>
              <m:r>
                <w:rPr>
                  <w:rFonts w:ascii="Cambria Math" w:eastAsiaTheme="minorEastAsia" w:hAnsi="Cambria Math"/>
                </w:rPr>
                <m:t>1.1</m:t>
              </m:r>
            </m:sub>
            <m:sup>
              <m:r>
                <w:rPr>
                  <w:rFonts w:ascii="Cambria Math" w:eastAsiaTheme="minorEastAsia" w:hAnsi="Cambria Math"/>
                </w:rPr>
                <m:t>0</m:t>
              </m:r>
            </m:sup>
          </m:sSubSup>
          <m:r>
            <w:rPr>
              <w:rFonts w:ascii="Cambria Math" w:eastAsiaTheme="minorEastAsia" w:hAnsi="Cambria Math"/>
            </w:rPr>
            <m:t>×(1-z)</m:t>
          </m:r>
        </m:oMath>
      </m:oMathPara>
    </w:p>
    <w:p w14:paraId="4CEF8354" w14:textId="736E6BF7" w:rsidR="00BA5B33" w:rsidRDefault="004E2810" w:rsidP="004E2810">
      <w:pPr>
        <w:ind w:firstLine="708"/>
        <w:rPr>
          <w:b/>
          <w:bCs/>
        </w:rPr>
      </w:pPr>
      <w:r>
        <w:rPr>
          <w:b/>
          <w:bCs/>
        </w:rPr>
        <w:t>Coalition of 1 supplier and distributor (1.1, 2.1)</w:t>
      </w:r>
    </w:p>
    <w:p w14:paraId="63764878" w14:textId="1C962862" w:rsidR="004E2810" w:rsidRDefault="004E2810" w:rsidP="004E2810">
      <w:pPr>
        <w:ind w:firstLine="708"/>
        <w:rPr>
          <w:rFonts w:eastAsiaTheme="minorEastAsia"/>
        </w:rPr>
      </w:pPr>
      <w:r>
        <w:t>This coalition consists of 2 members – 1</w:t>
      </w:r>
      <w:r w:rsidRPr="004E2810">
        <w:rPr>
          <w:vertAlign w:val="superscript"/>
        </w:rPr>
        <w:t>st</w:t>
      </w:r>
      <w:r>
        <w:t xml:space="preserve"> supplier and the distributor. In this case, it is possible for supplier to use factoring (however, not possible for distributor, as none of the retailers are in coalition), and for distributor – reverse factoring. As was mentioned before, reverse factoring is locked for suppliers in any case. Thus, </w:t>
      </w:r>
      <m:oMath>
        <m:sSub>
          <m:sSubPr>
            <m:ctrlPr>
              <w:rPr>
                <w:rFonts w:ascii="Cambria Math" w:hAnsi="Cambria Math"/>
                <w:i/>
              </w:rPr>
            </m:ctrlPr>
          </m:sSubPr>
          <m:e>
            <m:r>
              <w:rPr>
                <w:rFonts w:ascii="Cambria Math" w:hAnsi="Cambria Math"/>
              </w:rPr>
              <m:t>y</m:t>
            </m:r>
          </m:e>
          <m:sub>
            <m:r>
              <w:rPr>
                <w:rFonts w:ascii="Cambria Math" w:hAnsi="Cambria Math"/>
              </w:rPr>
              <m:t>1.1</m:t>
            </m:r>
          </m:sub>
        </m:sSub>
      </m:oMath>
      <w:r>
        <w:rPr>
          <w:rFonts w:eastAsiaTheme="minorEastAsia"/>
        </w:rPr>
        <w:t xml:space="preserve"> is equal to 0, </w:t>
      </w:r>
      <m:oMath>
        <m:sSub>
          <m:sSubPr>
            <m:ctrlPr>
              <w:rPr>
                <w:rFonts w:ascii="Cambria Math" w:hAnsi="Cambria Math"/>
                <w:i/>
              </w:rPr>
            </m:ctrlPr>
          </m:sSubPr>
          <m:e>
            <m:r>
              <w:rPr>
                <w:rFonts w:ascii="Cambria Math" w:hAnsi="Cambria Math"/>
              </w:rPr>
              <m:t>x</m:t>
            </m:r>
          </m:e>
          <m:sub>
            <m:r>
              <w:rPr>
                <w:rFonts w:ascii="Cambria Math" w:hAnsi="Cambria Math"/>
              </w:rPr>
              <m:t>2.1</m:t>
            </m:r>
          </m:sub>
        </m:sSub>
      </m:oMath>
      <w:r>
        <w:rPr>
          <w:rFonts w:eastAsiaTheme="minorEastAsia"/>
        </w:rPr>
        <w:t xml:space="preserve"> is equal to 0.</w:t>
      </w:r>
    </w:p>
    <w:p w14:paraId="2BD71C48" w14:textId="46470E86" w:rsidR="004E2810" w:rsidRDefault="004E2810" w:rsidP="004E2810">
      <w:pPr>
        <w:ind w:firstLine="708"/>
        <w:jc w:val="center"/>
      </w:pPr>
      <w:r w:rsidRPr="004E2810">
        <w:rPr>
          <w:noProof/>
        </w:rPr>
        <w:drawing>
          <wp:inline distT="0" distB="0" distL="0" distR="0" wp14:anchorId="2F05093E" wp14:editId="6F404BD7">
            <wp:extent cx="3705742" cy="1200318"/>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705742" cy="1200318"/>
                    </a:xfrm>
                    <a:prstGeom prst="rect">
                      <a:avLst/>
                    </a:prstGeom>
                  </pic:spPr>
                </pic:pic>
              </a:graphicData>
            </a:graphic>
          </wp:inline>
        </w:drawing>
      </w:r>
    </w:p>
    <w:p w14:paraId="546131CE" w14:textId="01A0DE12" w:rsidR="00ED407C" w:rsidRPr="00ED407C" w:rsidRDefault="00ED407C" w:rsidP="004E2810">
      <w:pPr>
        <w:ind w:firstLine="708"/>
        <w:jc w:val="center"/>
      </w:pPr>
      <w:r>
        <w:rPr>
          <w:i/>
          <w:iCs/>
        </w:rPr>
        <w:t xml:space="preserve">Pic. </w:t>
      </w:r>
      <w:r w:rsidR="004C0717">
        <w:rPr>
          <w:i/>
          <w:iCs/>
        </w:rPr>
        <w:t>2.7</w:t>
      </w:r>
      <w:r>
        <w:rPr>
          <w:i/>
          <w:iCs/>
        </w:rPr>
        <w:t>.</w:t>
      </w:r>
      <w:r w:rsidR="00794472">
        <w:t xml:space="preserve"> The coalition of 1 supplier and the distributor.</w:t>
      </w:r>
      <w:r w:rsidR="004C0717">
        <w:t xml:space="preserve"> Source:[created by author].</w:t>
      </w:r>
    </w:p>
    <w:p w14:paraId="7234F6F8" w14:textId="2D180AAC" w:rsidR="004E2810" w:rsidRPr="004E2810" w:rsidRDefault="004E2810" w:rsidP="004E2810">
      <w:pPr>
        <w:ind w:firstLine="708"/>
        <w:rPr>
          <w:rFonts w:eastAsiaTheme="minorEastAsia"/>
        </w:rPr>
      </w:pPr>
      <m:oMathPara>
        <m:oMath>
          <m:r>
            <w:rPr>
              <w:rFonts w:ascii="Cambria Math" w:hAnsi="Cambria Math"/>
            </w:rPr>
            <w:lastRenderedPageBreak/>
            <m:t>v</m:t>
          </m:r>
          <m:d>
            <m:dPr>
              <m:ctrlPr>
                <w:rPr>
                  <w:rFonts w:ascii="Cambria Math" w:hAnsi="Cambria Math"/>
                  <w:i/>
                </w:rPr>
              </m:ctrlPr>
            </m:dPr>
            <m:e>
              <m:r>
                <w:rPr>
                  <w:rFonts w:ascii="Cambria Math" w:hAnsi="Cambria Math"/>
                </w:rPr>
                <m:t>s</m:t>
              </m:r>
            </m:e>
          </m:d>
          <m:r>
            <w:rPr>
              <w:rFonts w:ascii="Cambria Math" w:hAnsi="Cambria Math"/>
            </w:rPr>
            <m:t>=</m:t>
          </m:r>
          <m:func>
            <m:funcPr>
              <m:ctrlPr>
                <w:rPr>
                  <w:rFonts w:ascii="Cambria Math" w:hAnsi="Cambria Math"/>
                  <w:i/>
                </w:rPr>
              </m:ctrlPr>
            </m:funcPr>
            <m:fName>
              <m:r>
                <m:rPr>
                  <m:sty m:val="p"/>
                </m:rPr>
                <w:rPr>
                  <w:rFonts w:ascii="Cambria Math" w:hAnsi="Cambria Math"/>
                </w:rPr>
                <m:t>max</m:t>
              </m:r>
            </m:fName>
            <m:e>
              <m:r>
                <w:rPr>
                  <w:rFonts w:ascii="Cambria Math" w:hAnsi="Cambria Math"/>
                </w:rPr>
                <m:t>(</m:t>
              </m:r>
              <m:sSubSup>
                <m:sSubSupPr>
                  <m:ctrlPr>
                    <w:rPr>
                      <w:rFonts w:ascii="Cambria Math" w:hAnsi="Cambria Math"/>
                      <w:i/>
                    </w:rPr>
                  </m:ctrlPr>
                </m:sSubSupPr>
                <m:e>
                  <m:r>
                    <w:rPr>
                      <w:rFonts w:ascii="Cambria Math" w:hAnsi="Cambria Math"/>
                    </w:rPr>
                    <m:t>FC</m:t>
                  </m:r>
                </m:e>
                <m:sub>
                  <m:r>
                    <w:rPr>
                      <w:rFonts w:ascii="Cambria Math" w:hAnsi="Cambria Math"/>
                    </w:rPr>
                    <m:t>1.1,2.1</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(FC</m:t>
                  </m:r>
                </m:e>
                <m:sub>
                  <m:r>
                    <w:rPr>
                      <w:rFonts w:ascii="Cambria Math" w:hAnsi="Cambria Math"/>
                    </w:rPr>
                    <m:t>1.1,2.1</m:t>
                  </m:r>
                </m:sub>
                <m:sup>
                  <m:r>
                    <w:rPr>
                      <w:rFonts w:ascii="Cambria Math" w:hAnsi="Cambria Math"/>
                    </w:rPr>
                    <m:t>1</m:t>
                  </m:r>
                </m:sup>
              </m:sSubSup>
              <m:r>
                <w:rPr>
                  <w:rFonts w:ascii="Cambria Math" w:hAnsi="Cambria Math"/>
                </w:rPr>
                <m:t>+</m:t>
              </m:r>
              <m:sSub>
                <m:sSubPr>
                  <m:ctrlPr>
                    <w:rPr>
                      <w:rFonts w:ascii="Cambria Math" w:hAnsi="Cambria Math"/>
                      <w:i/>
                    </w:rPr>
                  </m:ctrlPr>
                </m:sSubPr>
                <m:e>
                  <m:r>
                    <w:rPr>
                      <w:rFonts w:ascii="Cambria Math" w:hAnsi="Cambria Math"/>
                    </w:rPr>
                    <m:t>FC</m:t>
                  </m:r>
                </m:e>
                <m:sub>
                  <m:sSub>
                    <m:sSubPr>
                      <m:ctrlPr>
                        <w:rPr>
                          <w:rFonts w:ascii="Cambria Math" w:hAnsi="Cambria Math"/>
                          <w:i/>
                        </w:rPr>
                      </m:ctrlPr>
                    </m:sSubPr>
                    <m:e>
                      <m:r>
                        <w:rPr>
                          <w:rFonts w:ascii="Cambria Math" w:hAnsi="Cambria Math"/>
                        </w:rPr>
                        <m:t>IF</m:t>
                      </m:r>
                    </m:e>
                    <m:sub>
                      <m:r>
                        <w:rPr>
                          <w:rFonts w:ascii="Cambria Math" w:hAnsi="Cambria Math"/>
                        </w:rPr>
                        <m:t>1.1</m:t>
                      </m:r>
                    </m:sub>
                  </m:sSub>
                </m:sub>
              </m:sSub>
              <m:r>
                <w:rPr>
                  <w:rFonts w:ascii="Cambria Math" w:hAnsi="Cambria Math"/>
                </w:rPr>
                <m:t>+</m:t>
              </m:r>
              <m:sSub>
                <m:sSubPr>
                  <m:ctrlPr>
                    <w:rPr>
                      <w:rFonts w:ascii="Cambria Math" w:hAnsi="Cambria Math"/>
                      <w:i/>
                    </w:rPr>
                  </m:ctrlPr>
                </m:sSubPr>
                <m:e>
                  <m:r>
                    <w:rPr>
                      <w:rFonts w:ascii="Cambria Math" w:hAnsi="Cambria Math"/>
                    </w:rPr>
                    <m:t>FC</m:t>
                  </m:r>
                </m:e>
                <m:sub>
                  <m:sSub>
                    <m:sSubPr>
                      <m:ctrlPr>
                        <w:rPr>
                          <w:rFonts w:ascii="Cambria Math" w:hAnsi="Cambria Math"/>
                          <w:i/>
                        </w:rPr>
                      </m:ctrlPr>
                    </m:sSubPr>
                    <m:e>
                      <m:r>
                        <w:rPr>
                          <w:rFonts w:ascii="Cambria Math" w:hAnsi="Cambria Math"/>
                        </w:rPr>
                        <m:t>IF</m:t>
                      </m:r>
                    </m:e>
                    <m:sub>
                      <m:r>
                        <w:rPr>
                          <w:rFonts w:ascii="Cambria Math" w:hAnsi="Cambria Math"/>
                        </w:rPr>
                        <m:t>2.1</m:t>
                      </m:r>
                    </m:sub>
                  </m:sSub>
                </m:sub>
              </m:sSub>
              <m:r>
                <w:rPr>
                  <w:rFonts w:ascii="Cambria Math" w:hAnsi="Cambria Math"/>
                </w:rPr>
                <m:t>+</m:t>
              </m:r>
              <m:sSub>
                <m:sSubPr>
                  <m:ctrlPr>
                    <w:rPr>
                      <w:rFonts w:ascii="Cambria Math" w:hAnsi="Cambria Math"/>
                      <w:i/>
                    </w:rPr>
                  </m:ctrlPr>
                </m:sSubPr>
                <m:e>
                  <m:r>
                    <w:rPr>
                      <w:rFonts w:ascii="Cambria Math" w:hAnsi="Cambria Math"/>
                    </w:rPr>
                    <m:t>FC</m:t>
                  </m:r>
                </m:e>
                <m:sub>
                  <m:sSub>
                    <m:sSubPr>
                      <m:ctrlPr>
                        <w:rPr>
                          <w:rFonts w:ascii="Cambria Math" w:hAnsi="Cambria Math"/>
                          <w:i/>
                        </w:rPr>
                      </m:ctrlPr>
                    </m:sSubPr>
                    <m:e>
                      <m:r>
                        <w:rPr>
                          <w:rFonts w:ascii="Cambria Math" w:hAnsi="Cambria Math"/>
                        </w:rPr>
                        <m:t>F</m:t>
                      </m:r>
                    </m:e>
                    <m:sub>
                      <m:r>
                        <w:rPr>
                          <w:rFonts w:ascii="Cambria Math" w:hAnsi="Cambria Math"/>
                        </w:rPr>
                        <m:t>1.1</m:t>
                      </m:r>
                    </m:sub>
                  </m:sSub>
                </m:sub>
              </m:sSub>
              <m:r>
                <w:rPr>
                  <w:rFonts w:ascii="Cambria Math" w:hAnsi="Cambria Math"/>
                </w:rPr>
                <m:t>+</m:t>
              </m:r>
              <m:sSub>
                <m:sSubPr>
                  <m:ctrlPr>
                    <w:rPr>
                      <w:rFonts w:ascii="Cambria Math" w:hAnsi="Cambria Math"/>
                      <w:i/>
                    </w:rPr>
                  </m:ctrlPr>
                </m:sSubPr>
                <m:e>
                  <m:r>
                    <w:rPr>
                      <w:rFonts w:ascii="Cambria Math" w:hAnsi="Cambria Math"/>
                    </w:rPr>
                    <m:t>FC</m:t>
                  </m:r>
                </m:e>
                <m:sub>
                  <m:sSub>
                    <m:sSubPr>
                      <m:ctrlPr>
                        <w:rPr>
                          <w:rFonts w:ascii="Cambria Math" w:hAnsi="Cambria Math"/>
                          <w:i/>
                        </w:rPr>
                      </m:ctrlPr>
                    </m:sSubPr>
                    <m:e>
                      <m:r>
                        <w:rPr>
                          <w:rFonts w:ascii="Cambria Math" w:hAnsi="Cambria Math"/>
                        </w:rPr>
                        <m:t>RF</m:t>
                      </m:r>
                    </m:e>
                    <m:sub>
                      <m:r>
                        <w:rPr>
                          <w:rFonts w:ascii="Cambria Math" w:hAnsi="Cambria Math"/>
                        </w:rPr>
                        <m:t>2.1</m:t>
                      </m:r>
                    </m:sub>
                  </m:sSub>
                </m:sub>
              </m:sSub>
              <m:r>
                <w:rPr>
                  <w:rFonts w:ascii="Cambria Math" w:hAnsi="Cambria Math"/>
                </w:rPr>
                <m:t>))</m:t>
              </m:r>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max</m:t>
              </m:r>
            </m:fName>
            <m:e>
              <m:r>
                <w:rPr>
                  <w:rFonts w:ascii="Cambria Math" w:eastAsiaTheme="minorEastAsia" w:hAnsi="Cambria Math"/>
                </w:rPr>
                <m:t>(</m:t>
              </m:r>
              <m:sSubSup>
                <m:sSubSupPr>
                  <m:ctrlPr>
                    <w:rPr>
                      <w:rFonts w:ascii="Cambria Math" w:hAnsi="Cambria Math" w:cs="Times New Roman"/>
                      <w:i/>
                      <w:szCs w:val="24"/>
                    </w:rPr>
                  </m:ctrlPr>
                </m:sSubSupPr>
                <m:e>
                  <m:r>
                    <w:rPr>
                      <w:rFonts w:ascii="Cambria Math" w:hAnsi="Cambria Math" w:cs="Times New Roman"/>
                      <w:szCs w:val="24"/>
                    </w:rPr>
                    <m:t>EI</m:t>
                  </m:r>
                </m:e>
                <m:sub>
                  <m:r>
                    <w:rPr>
                      <w:rFonts w:ascii="Cambria Math" w:hAnsi="Cambria Math" w:cs="Times New Roman"/>
                      <w:szCs w:val="24"/>
                    </w:rPr>
                    <m:t>1.1</m:t>
                  </m:r>
                </m:sub>
                <m:sup>
                  <m:r>
                    <w:rPr>
                      <w:rFonts w:ascii="Cambria Math" w:hAnsi="Cambria Math" w:cs="Times New Roman"/>
                      <w:szCs w:val="24"/>
                    </w:rPr>
                    <m:t>0</m:t>
                  </m:r>
                </m:sup>
              </m:sSubSup>
              <m:r>
                <w:rPr>
                  <w:rFonts w:ascii="Cambria Math" w:hAnsi="Cambria Math" w:cs="Times New Roman"/>
                  <w:szCs w:val="24"/>
                </w:rPr>
                <m:t xml:space="preserve"> × </m:t>
              </m:r>
              <m:d>
                <m:dPr>
                  <m:begChr m:val="["/>
                  <m:endChr m:val="]"/>
                  <m:ctrlPr>
                    <w:rPr>
                      <w:rFonts w:ascii="Cambria Math" w:hAnsi="Cambria Math" w:cs="Times New Roman"/>
                      <w:i/>
                      <w:szCs w:val="24"/>
                    </w:rPr>
                  </m:ctrlPr>
                </m:dPr>
                <m:e>
                  <m:sSup>
                    <m:sSupPr>
                      <m:ctrlPr>
                        <w:rPr>
                          <w:rFonts w:ascii="Cambria Math" w:hAnsi="Cambria Math" w:cs="Times New Roman"/>
                          <w:i/>
                          <w:szCs w:val="24"/>
                        </w:rPr>
                      </m:ctrlPr>
                    </m:sSupPr>
                    <m:e>
                      <m:d>
                        <m:dPr>
                          <m:ctrlPr>
                            <w:rPr>
                              <w:rFonts w:ascii="Cambria Math" w:hAnsi="Cambria Math" w:cs="Times New Roman"/>
                              <w:i/>
                              <w:szCs w:val="24"/>
                            </w:rPr>
                          </m:ctrlPr>
                        </m:dPr>
                        <m:e>
                          <m:r>
                            <w:rPr>
                              <w:rFonts w:ascii="Cambria Math" w:hAnsi="Cambria Math" w:cs="Times New Roman"/>
                              <w:szCs w:val="24"/>
                            </w:rPr>
                            <m:t>1+</m:t>
                          </m:r>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1.1</m:t>
                              </m:r>
                            </m:sub>
                          </m:sSub>
                        </m:e>
                      </m:d>
                    </m:e>
                    <m:sup>
                      <m:f>
                        <m:fPr>
                          <m:ctrlPr>
                            <w:rPr>
                              <w:rFonts w:ascii="Cambria Math" w:hAnsi="Cambria Math" w:cs="Times New Roman"/>
                              <w:i/>
                              <w:szCs w:val="24"/>
                            </w:rPr>
                          </m:ctrlPr>
                        </m:fPr>
                        <m:num>
                          <m:sSubSup>
                            <m:sSubSupPr>
                              <m:ctrlPr>
                                <w:rPr>
                                  <w:rFonts w:ascii="Cambria Math" w:hAnsi="Cambria Math" w:cs="Times New Roman"/>
                                  <w:i/>
                                  <w:szCs w:val="24"/>
                                </w:rPr>
                              </m:ctrlPr>
                            </m:sSubSupPr>
                            <m:e>
                              <m:r>
                                <w:rPr>
                                  <w:rFonts w:ascii="Cambria Math" w:hAnsi="Cambria Math" w:cs="Times New Roman"/>
                                  <w:szCs w:val="24"/>
                                </w:rPr>
                                <m:t>DIO</m:t>
                              </m:r>
                            </m:e>
                            <m:sub>
                              <m:r>
                                <w:rPr>
                                  <w:rFonts w:ascii="Cambria Math" w:hAnsi="Cambria Math" w:cs="Times New Roman"/>
                                  <w:szCs w:val="24"/>
                                </w:rPr>
                                <m:t>1.1</m:t>
                              </m:r>
                            </m:sub>
                            <m:sup>
                              <m:r>
                                <w:rPr>
                                  <w:rFonts w:ascii="Cambria Math" w:hAnsi="Cambria Math" w:cs="Times New Roman"/>
                                  <w:szCs w:val="24"/>
                                </w:rPr>
                                <m:t>0</m:t>
                              </m:r>
                            </m:sup>
                          </m:sSubSup>
                        </m:num>
                        <m:den>
                          <m:r>
                            <w:rPr>
                              <w:rFonts w:ascii="Cambria Math" w:hAnsi="Cambria Math" w:cs="Times New Roman"/>
                              <w:szCs w:val="24"/>
                            </w:rPr>
                            <m:t>365</m:t>
                          </m:r>
                        </m:den>
                      </m:f>
                    </m:sup>
                  </m:sSup>
                  <m:r>
                    <w:rPr>
                      <w:rFonts w:ascii="Cambria Math" w:hAnsi="Cambria Math" w:cs="Times New Roman"/>
                      <w:szCs w:val="24"/>
                    </w:rPr>
                    <m:t>-1</m:t>
                  </m:r>
                </m:e>
              </m:d>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EAR</m:t>
                  </m:r>
                </m:e>
                <m:sub>
                  <m:r>
                    <w:rPr>
                      <w:rFonts w:ascii="Cambria Math" w:hAnsi="Cambria Math" w:cs="Times New Roman"/>
                      <w:szCs w:val="24"/>
                    </w:rPr>
                    <m:t>1.1</m:t>
                  </m:r>
                </m:sub>
                <m:sup>
                  <m:r>
                    <w:rPr>
                      <w:rFonts w:ascii="Cambria Math" w:hAnsi="Cambria Math" w:cs="Times New Roman"/>
                      <w:szCs w:val="24"/>
                    </w:rPr>
                    <m:t>0</m:t>
                  </m:r>
                </m:sup>
              </m:sSubSup>
              <m:r>
                <w:rPr>
                  <w:rFonts w:ascii="Cambria Math" w:hAnsi="Cambria Math" w:cs="Times New Roman"/>
                  <w:szCs w:val="24"/>
                </w:rPr>
                <m:t xml:space="preserve"> × </m:t>
              </m:r>
              <m:d>
                <m:dPr>
                  <m:begChr m:val="["/>
                  <m:endChr m:val="]"/>
                  <m:ctrlPr>
                    <w:rPr>
                      <w:rFonts w:ascii="Cambria Math" w:hAnsi="Cambria Math" w:cs="Times New Roman"/>
                      <w:i/>
                      <w:szCs w:val="24"/>
                    </w:rPr>
                  </m:ctrlPr>
                </m:dPr>
                <m:e>
                  <m:sSup>
                    <m:sSupPr>
                      <m:ctrlPr>
                        <w:rPr>
                          <w:rFonts w:ascii="Cambria Math" w:hAnsi="Cambria Math" w:cs="Times New Roman"/>
                          <w:i/>
                          <w:szCs w:val="24"/>
                        </w:rPr>
                      </m:ctrlPr>
                    </m:sSupPr>
                    <m:e>
                      <m:d>
                        <m:dPr>
                          <m:ctrlPr>
                            <w:rPr>
                              <w:rFonts w:ascii="Cambria Math" w:hAnsi="Cambria Math" w:cs="Times New Roman"/>
                              <w:i/>
                              <w:szCs w:val="24"/>
                            </w:rPr>
                          </m:ctrlPr>
                        </m:dPr>
                        <m:e>
                          <m:r>
                            <w:rPr>
                              <w:rFonts w:ascii="Cambria Math" w:hAnsi="Cambria Math" w:cs="Times New Roman"/>
                              <w:szCs w:val="24"/>
                            </w:rPr>
                            <m:t>1+</m:t>
                          </m:r>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1.1</m:t>
                              </m:r>
                            </m:sub>
                          </m:sSub>
                        </m:e>
                      </m:d>
                    </m:e>
                    <m:sup>
                      <m:f>
                        <m:fPr>
                          <m:ctrlPr>
                            <w:rPr>
                              <w:rFonts w:ascii="Cambria Math" w:hAnsi="Cambria Math" w:cs="Times New Roman"/>
                              <w:i/>
                              <w:szCs w:val="24"/>
                            </w:rPr>
                          </m:ctrlPr>
                        </m:fPr>
                        <m:num>
                          <m:sSubSup>
                            <m:sSubSupPr>
                              <m:ctrlPr>
                                <w:rPr>
                                  <w:rFonts w:ascii="Cambria Math" w:hAnsi="Cambria Math" w:cs="Times New Roman"/>
                                  <w:i/>
                                  <w:szCs w:val="24"/>
                                </w:rPr>
                              </m:ctrlPr>
                            </m:sSubSupPr>
                            <m:e>
                              <m:r>
                                <w:rPr>
                                  <w:rFonts w:ascii="Cambria Math" w:hAnsi="Cambria Math" w:cs="Times New Roman"/>
                                  <w:szCs w:val="24"/>
                                </w:rPr>
                                <m:t>DRO</m:t>
                              </m:r>
                            </m:e>
                            <m:sub>
                              <m:r>
                                <w:rPr>
                                  <w:rFonts w:ascii="Cambria Math" w:hAnsi="Cambria Math" w:cs="Times New Roman"/>
                                  <w:szCs w:val="24"/>
                                </w:rPr>
                                <m:t>1.1</m:t>
                              </m:r>
                            </m:sub>
                            <m:sup>
                              <m:r>
                                <w:rPr>
                                  <w:rFonts w:ascii="Cambria Math" w:hAnsi="Cambria Math" w:cs="Times New Roman"/>
                                  <w:szCs w:val="24"/>
                                </w:rPr>
                                <m:t>0</m:t>
                              </m:r>
                            </m:sup>
                          </m:sSubSup>
                        </m:num>
                        <m:den>
                          <m:r>
                            <w:rPr>
                              <w:rFonts w:ascii="Cambria Math" w:hAnsi="Cambria Math" w:cs="Times New Roman"/>
                              <w:szCs w:val="24"/>
                            </w:rPr>
                            <m:t>365</m:t>
                          </m:r>
                        </m:den>
                      </m:f>
                    </m:sup>
                  </m:sSup>
                  <m:r>
                    <w:rPr>
                      <w:rFonts w:ascii="Cambria Math" w:hAnsi="Cambria Math" w:cs="Times New Roman"/>
                      <w:szCs w:val="24"/>
                    </w:rPr>
                    <m:t>-1</m:t>
                  </m:r>
                </m:e>
              </m:d>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EAP</m:t>
                  </m:r>
                </m:e>
                <m:sub>
                  <m:r>
                    <w:rPr>
                      <w:rFonts w:ascii="Cambria Math" w:hAnsi="Cambria Math" w:cs="Times New Roman"/>
                      <w:szCs w:val="24"/>
                    </w:rPr>
                    <m:t>1.1</m:t>
                  </m:r>
                </m:sub>
                <m:sup>
                  <m:r>
                    <w:rPr>
                      <w:rFonts w:ascii="Cambria Math" w:hAnsi="Cambria Math" w:cs="Times New Roman"/>
                      <w:szCs w:val="24"/>
                    </w:rPr>
                    <m:t>0</m:t>
                  </m:r>
                </m:sup>
              </m:sSubSup>
              <m:r>
                <w:rPr>
                  <w:rFonts w:ascii="Cambria Math" w:hAnsi="Cambria Math" w:cs="Times New Roman"/>
                  <w:szCs w:val="24"/>
                </w:rPr>
                <m:t xml:space="preserve"> × </m:t>
              </m:r>
              <m:d>
                <m:dPr>
                  <m:begChr m:val="["/>
                  <m:endChr m:val="]"/>
                  <m:ctrlPr>
                    <w:rPr>
                      <w:rFonts w:ascii="Cambria Math" w:hAnsi="Cambria Math" w:cs="Times New Roman"/>
                      <w:i/>
                      <w:szCs w:val="24"/>
                    </w:rPr>
                  </m:ctrlPr>
                </m:dPr>
                <m:e>
                  <m:sSup>
                    <m:sSupPr>
                      <m:ctrlPr>
                        <w:rPr>
                          <w:rFonts w:ascii="Cambria Math" w:hAnsi="Cambria Math" w:cs="Times New Roman"/>
                          <w:i/>
                          <w:szCs w:val="24"/>
                        </w:rPr>
                      </m:ctrlPr>
                    </m:sSupPr>
                    <m:e>
                      <m:d>
                        <m:dPr>
                          <m:ctrlPr>
                            <w:rPr>
                              <w:rFonts w:ascii="Cambria Math" w:hAnsi="Cambria Math" w:cs="Times New Roman"/>
                              <w:i/>
                              <w:szCs w:val="24"/>
                            </w:rPr>
                          </m:ctrlPr>
                        </m:dPr>
                        <m:e>
                          <m:r>
                            <w:rPr>
                              <w:rFonts w:ascii="Cambria Math" w:hAnsi="Cambria Math" w:cs="Times New Roman"/>
                              <w:szCs w:val="24"/>
                            </w:rPr>
                            <m:t>1+</m:t>
                          </m:r>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1.1</m:t>
                              </m:r>
                            </m:sub>
                          </m:sSub>
                        </m:e>
                      </m:d>
                    </m:e>
                    <m:sup>
                      <m:f>
                        <m:fPr>
                          <m:ctrlPr>
                            <w:rPr>
                              <w:rFonts w:ascii="Cambria Math" w:hAnsi="Cambria Math" w:cs="Times New Roman"/>
                              <w:i/>
                              <w:szCs w:val="24"/>
                            </w:rPr>
                          </m:ctrlPr>
                        </m:fPr>
                        <m:num>
                          <m:sSubSup>
                            <m:sSubSupPr>
                              <m:ctrlPr>
                                <w:rPr>
                                  <w:rFonts w:ascii="Cambria Math" w:hAnsi="Cambria Math" w:cs="Times New Roman"/>
                                  <w:i/>
                                  <w:szCs w:val="24"/>
                                </w:rPr>
                              </m:ctrlPr>
                            </m:sSubSupPr>
                            <m:e>
                              <m:r>
                                <w:rPr>
                                  <w:rFonts w:ascii="Cambria Math" w:hAnsi="Cambria Math" w:cs="Times New Roman"/>
                                  <w:szCs w:val="24"/>
                                </w:rPr>
                                <m:t>DPO</m:t>
                              </m:r>
                            </m:e>
                            <m:sub>
                              <m:r>
                                <w:rPr>
                                  <w:rFonts w:ascii="Cambria Math" w:hAnsi="Cambria Math" w:cs="Times New Roman"/>
                                  <w:szCs w:val="24"/>
                                </w:rPr>
                                <m:t>1.1</m:t>
                              </m:r>
                            </m:sub>
                            <m:sup>
                              <m:r>
                                <w:rPr>
                                  <w:rFonts w:ascii="Cambria Math" w:hAnsi="Cambria Math" w:cs="Times New Roman"/>
                                  <w:szCs w:val="24"/>
                                </w:rPr>
                                <m:t>0</m:t>
                              </m:r>
                            </m:sup>
                          </m:sSubSup>
                        </m:num>
                        <m:den>
                          <m:r>
                            <w:rPr>
                              <w:rFonts w:ascii="Cambria Math" w:hAnsi="Cambria Math" w:cs="Times New Roman"/>
                              <w:szCs w:val="24"/>
                            </w:rPr>
                            <m:t>365</m:t>
                          </m:r>
                        </m:den>
                      </m:f>
                    </m:sup>
                  </m:sSup>
                  <m:r>
                    <w:rPr>
                      <w:rFonts w:ascii="Cambria Math" w:hAnsi="Cambria Math" w:cs="Times New Roman"/>
                      <w:szCs w:val="24"/>
                    </w:rPr>
                    <m:t>-1</m:t>
                  </m:r>
                </m:e>
              </m:d>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EI</m:t>
                  </m:r>
                </m:e>
                <m:sub>
                  <m:r>
                    <w:rPr>
                      <w:rFonts w:ascii="Cambria Math" w:hAnsi="Cambria Math" w:cs="Times New Roman"/>
                      <w:szCs w:val="24"/>
                    </w:rPr>
                    <m:t>2.1</m:t>
                  </m:r>
                </m:sub>
                <m:sup>
                  <m:r>
                    <w:rPr>
                      <w:rFonts w:ascii="Cambria Math" w:hAnsi="Cambria Math" w:cs="Times New Roman"/>
                      <w:szCs w:val="24"/>
                    </w:rPr>
                    <m:t>0</m:t>
                  </m:r>
                </m:sup>
              </m:sSubSup>
              <m:r>
                <w:rPr>
                  <w:rFonts w:ascii="Cambria Math" w:hAnsi="Cambria Math" w:cs="Times New Roman"/>
                  <w:szCs w:val="24"/>
                </w:rPr>
                <m:t xml:space="preserve"> × </m:t>
              </m:r>
              <m:d>
                <m:dPr>
                  <m:begChr m:val="["/>
                  <m:endChr m:val="]"/>
                  <m:ctrlPr>
                    <w:rPr>
                      <w:rFonts w:ascii="Cambria Math" w:hAnsi="Cambria Math" w:cs="Times New Roman"/>
                      <w:i/>
                      <w:szCs w:val="24"/>
                    </w:rPr>
                  </m:ctrlPr>
                </m:dPr>
                <m:e>
                  <m:sSup>
                    <m:sSupPr>
                      <m:ctrlPr>
                        <w:rPr>
                          <w:rFonts w:ascii="Cambria Math" w:hAnsi="Cambria Math" w:cs="Times New Roman"/>
                          <w:i/>
                          <w:szCs w:val="24"/>
                        </w:rPr>
                      </m:ctrlPr>
                    </m:sSupPr>
                    <m:e>
                      <m:d>
                        <m:dPr>
                          <m:ctrlPr>
                            <w:rPr>
                              <w:rFonts w:ascii="Cambria Math" w:hAnsi="Cambria Math" w:cs="Times New Roman"/>
                              <w:i/>
                              <w:szCs w:val="24"/>
                            </w:rPr>
                          </m:ctrlPr>
                        </m:dPr>
                        <m:e>
                          <m:r>
                            <w:rPr>
                              <w:rFonts w:ascii="Cambria Math" w:hAnsi="Cambria Math" w:cs="Times New Roman"/>
                              <w:szCs w:val="24"/>
                            </w:rPr>
                            <m:t>1+</m:t>
                          </m:r>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2.1</m:t>
                              </m:r>
                            </m:sub>
                          </m:sSub>
                        </m:e>
                      </m:d>
                    </m:e>
                    <m:sup>
                      <m:f>
                        <m:fPr>
                          <m:ctrlPr>
                            <w:rPr>
                              <w:rFonts w:ascii="Cambria Math" w:hAnsi="Cambria Math" w:cs="Times New Roman"/>
                              <w:i/>
                              <w:szCs w:val="24"/>
                            </w:rPr>
                          </m:ctrlPr>
                        </m:fPr>
                        <m:num>
                          <m:sSubSup>
                            <m:sSubSupPr>
                              <m:ctrlPr>
                                <w:rPr>
                                  <w:rFonts w:ascii="Cambria Math" w:hAnsi="Cambria Math" w:cs="Times New Roman"/>
                                  <w:i/>
                                  <w:szCs w:val="24"/>
                                </w:rPr>
                              </m:ctrlPr>
                            </m:sSubSupPr>
                            <m:e>
                              <m:r>
                                <w:rPr>
                                  <w:rFonts w:ascii="Cambria Math" w:hAnsi="Cambria Math" w:cs="Times New Roman"/>
                                  <w:szCs w:val="24"/>
                                </w:rPr>
                                <m:t>DIO</m:t>
                              </m:r>
                            </m:e>
                            <m:sub>
                              <m:r>
                                <w:rPr>
                                  <w:rFonts w:ascii="Cambria Math" w:hAnsi="Cambria Math" w:cs="Times New Roman"/>
                                  <w:szCs w:val="24"/>
                                </w:rPr>
                                <m:t>2.1</m:t>
                              </m:r>
                            </m:sub>
                            <m:sup>
                              <m:r>
                                <w:rPr>
                                  <w:rFonts w:ascii="Cambria Math" w:hAnsi="Cambria Math" w:cs="Times New Roman"/>
                                  <w:szCs w:val="24"/>
                                </w:rPr>
                                <m:t>0</m:t>
                              </m:r>
                            </m:sup>
                          </m:sSubSup>
                        </m:num>
                        <m:den>
                          <m:r>
                            <w:rPr>
                              <w:rFonts w:ascii="Cambria Math" w:hAnsi="Cambria Math" w:cs="Times New Roman"/>
                              <w:szCs w:val="24"/>
                            </w:rPr>
                            <m:t>365</m:t>
                          </m:r>
                        </m:den>
                      </m:f>
                    </m:sup>
                  </m:sSup>
                  <m:r>
                    <w:rPr>
                      <w:rFonts w:ascii="Cambria Math" w:hAnsi="Cambria Math" w:cs="Times New Roman"/>
                      <w:szCs w:val="24"/>
                    </w:rPr>
                    <m:t>-1</m:t>
                  </m:r>
                </m:e>
              </m:d>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EAR</m:t>
                  </m:r>
                </m:e>
                <m:sub>
                  <m:r>
                    <w:rPr>
                      <w:rFonts w:ascii="Cambria Math" w:hAnsi="Cambria Math" w:cs="Times New Roman"/>
                      <w:szCs w:val="24"/>
                    </w:rPr>
                    <m:t>2.1</m:t>
                  </m:r>
                </m:sub>
                <m:sup>
                  <m:r>
                    <w:rPr>
                      <w:rFonts w:ascii="Cambria Math" w:hAnsi="Cambria Math" w:cs="Times New Roman"/>
                      <w:szCs w:val="24"/>
                    </w:rPr>
                    <m:t>0</m:t>
                  </m:r>
                </m:sup>
              </m:sSubSup>
              <m:r>
                <w:rPr>
                  <w:rFonts w:ascii="Cambria Math" w:hAnsi="Cambria Math" w:cs="Times New Roman"/>
                  <w:szCs w:val="24"/>
                </w:rPr>
                <m:t xml:space="preserve"> × </m:t>
              </m:r>
              <m:d>
                <m:dPr>
                  <m:begChr m:val="["/>
                  <m:endChr m:val="]"/>
                  <m:ctrlPr>
                    <w:rPr>
                      <w:rFonts w:ascii="Cambria Math" w:hAnsi="Cambria Math" w:cs="Times New Roman"/>
                      <w:i/>
                      <w:szCs w:val="24"/>
                    </w:rPr>
                  </m:ctrlPr>
                </m:dPr>
                <m:e>
                  <m:sSup>
                    <m:sSupPr>
                      <m:ctrlPr>
                        <w:rPr>
                          <w:rFonts w:ascii="Cambria Math" w:hAnsi="Cambria Math" w:cs="Times New Roman"/>
                          <w:i/>
                          <w:szCs w:val="24"/>
                        </w:rPr>
                      </m:ctrlPr>
                    </m:sSupPr>
                    <m:e>
                      <m:d>
                        <m:dPr>
                          <m:ctrlPr>
                            <w:rPr>
                              <w:rFonts w:ascii="Cambria Math" w:hAnsi="Cambria Math" w:cs="Times New Roman"/>
                              <w:i/>
                              <w:szCs w:val="24"/>
                            </w:rPr>
                          </m:ctrlPr>
                        </m:dPr>
                        <m:e>
                          <m:r>
                            <w:rPr>
                              <w:rFonts w:ascii="Cambria Math" w:hAnsi="Cambria Math" w:cs="Times New Roman"/>
                              <w:szCs w:val="24"/>
                            </w:rPr>
                            <m:t>1+</m:t>
                          </m:r>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2.1</m:t>
                              </m:r>
                            </m:sub>
                          </m:sSub>
                        </m:e>
                      </m:d>
                    </m:e>
                    <m:sup>
                      <m:f>
                        <m:fPr>
                          <m:ctrlPr>
                            <w:rPr>
                              <w:rFonts w:ascii="Cambria Math" w:hAnsi="Cambria Math" w:cs="Times New Roman"/>
                              <w:i/>
                              <w:szCs w:val="24"/>
                            </w:rPr>
                          </m:ctrlPr>
                        </m:fPr>
                        <m:num>
                          <m:sSubSup>
                            <m:sSubSupPr>
                              <m:ctrlPr>
                                <w:rPr>
                                  <w:rFonts w:ascii="Cambria Math" w:hAnsi="Cambria Math" w:cs="Times New Roman"/>
                                  <w:i/>
                                  <w:szCs w:val="24"/>
                                </w:rPr>
                              </m:ctrlPr>
                            </m:sSubSupPr>
                            <m:e>
                              <m:r>
                                <w:rPr>
                                  <w:rFonts w:ascii="Cambria Math" w:hAnsi="Cambria Math" w:cs="Times New Roman"/>
                                  <w:szCs w:val="24"/>
                                </w:rPr>
                                <m:t>DRO</m:t>
                              </m:r>
                            </m:e>
                            <m:sub>
                              <m:r>
                                <w:rPr>
                                  <w:rFonts w:ascii="Cambria Math" w:hAnsi="Cambria Math" w:cs="Times New Roman"/>
                                  <w:szCs w:val="24"/>
                                </w:rPr>
                                <m:t>2.1</m:t>
                              </m:r>
                            </m:sub>
                            <m:sup>
                              <m:r>
                                <w:rPr>
                                  <w:rFonts w:ascii="Cambria Math" w:hAnsi="Cambria Math" w:cs="Times New Roman"/>
                                  <w:szCs w:val="24"/>
                                </w:rPr>
                                <m:t>0</m:t>
                              </m:r>
                            </m:sup>
                          </m:sSubSup>
                        </m:num>
                        <m:den>
                          <m:r>
                            <w:rPr>
                              <w:rFonts w:ascii="Cambria Math" w:hAnsi="Cambria Math" w:cs="Times New Roman"/>
                              <w:szCs w:val="24"/>
                            </w:rPr>
                            <m:t>365</m:t>
                          </m:r>
                        </m:den>
                      </m:f>
                    </m:sup>
                  </m:sSup>
                  <m:r>
                    <w:rPr>
                      <w:rFonts w:ascii="Cambria Math" w:hAnsi="Cambria Math" w:cs="Times New Roman"/>
                      <w:szCs w:val="24"/>
                    </w:rPr>
                    <m:t>-1</m:t>
                  </m:r>
                </m:e>
              </m:d>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EAP</m:t>
                  </m:r>
                </m:e>
                <m:sub>
                  <m:r>
                    <w:rPr>
                      <w:rFonts w:ascii="Cambria Math" w:hAnsi="Cambria Math" w:cs="Times New Roman"/>
                      <w:szCs w:val="24"/>
                    </w:rPr>
                    <m:t>2.1</m:t>
                  </m:r>
                </m:sub>
                <m:sup>
                  <m:r>
                    <w:rPr>
                      <w:rFonts w:ascii="Cambria Math" w:hAnsi="Cambria Math" w:cs="Times New Roman"/>
                      <w:szCs w:val="24"/>
                    </w:rPr>
                    <m:t>0</m:t>
                  </m:r>
                </m:sup>
              </m:sSubSup>
              <m:r>
                <w:rPr>
                  <w:rFonts w:ascii="Cambria Math" w:hAnsi="Cambria Math" w:cs="Times New Roman"/>
                  <w:szCs w:val="24"/>
                </w:rPr>
                <m:t xml:space="preserve"> × </m:t>
              </m:r>
              <m:d>
                <m:dPr>
                  <m:begChr m:val="["/>
                  <m:endChr m:val="]"/>
                  <m:ctrlPr>
                    <w:rPr>
                      <w:rFonts w:ascii="Cambria Math" w:hAnsi="Cambria Math" w:cs="Times New Roman"/>
                      <w:i/>
                      <w:szCs w:val="24"/>
                    </w:rPr>
                  </m:ctrlPr>
                </m:dPr>
                <m:e>
                  <m:sSup>
                    <m:sSupPr>
                      <m:ctrlPr>
                        <w:rPr>
                          <w:rFonts w:ascii="Cambria Math" w:hAnsi="Cambria Math" w:cs="Times New Roman"/>
                          <w:i/>
                          <w:szCs w:val="24"/>
                        </w:rPr>
                      </m:ctrlPr>
                    </m:sSupPr>
                    <m:e>
                      <m:d>
                        <m:dPr>
                          <m:ctrlPr>
                            <w:rPr>
                              <w:rFonts w:ascii="Cambria Math" w:hAnsi="Cambria Math" w:cs="Times New Roman"/>
                              <w:i/>
                              <w:szCs w:val="24"/>
                            </w:rPr>
                          </m:ctrlPr>
                        </m:dPr>
                        <m:e>
                          <m:r>
                            <w:rPr>
                              <w:rFonts w:ascii="Cambria Math" w:hAnsi="Cambria Math" w:cs="Times New Roman"/>
                              <w:szCs w:val="24"/>
                            </w:rPr>
                            <m:t>1+</m:t>
                          </m:r>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2.1</m:t>
                              </m:r>
                            </m:sub>
                          </m:sSub>
                        </m:e>
                      </m:d>
                    </m:e>
                    <m:sup>
                      <m:f>
                        <m:fPr>
                          <m:ctrlPr>
                            <w:rPr>
                              <w:rFonts w:ascii="Cambria Math" w:hAnsi="Cambria Math" w:cs="Times New Roman"/>
                              <w:i/>
                              <w:szCs w:val="24"/>
                            </w:rPr>
                          </m:ctrlPr>
                        </m:fPr>
                        <m:num>
                          <m:sSubSup>
                            <m:sSubSupPr>
                              <m:ctrlPr>
                                <w:rPr>
                                  <w:rFonts w:ascii="Cambria Math" w:hAnsi="Cambria Math" w:cs="Times New Roman"/>
                                  <w:i/>
                                  <w:szCs w:val="24"/>
                                </w:rPr>
                              </m:ctrlPr>
                            </m:sSubSupPr>
                            <m:e>
                              <m:r>
                                <w:rPr>
                                  <w:rFonts w:ascii="Cambria Math" w:hAnsi="Cambria Math" w:cs="Times New Roman"/>
                                  <w:szCs w:val="24"/>
                                </w:rPr>
                                <m:t>DPO</m:t>
                              </m:r>
                            </m:e>
                            <m:sub>
                              <m:r>
                                <w:rPr>
                                  <w:rFonts w:ascii="Cambria Math" w:hAnsi="Cambria Math" w:cs="Times New Roman"/>
                                  <w:szCs w:val="24"/>
                                </w:rPr>
                                <m:t>2.1</m:t>
                              </m:r>
                            </m:sub>
                            <m:sup>
                              <m:r>
                                <w:rPr>
                                  <w:rFonts w:ascii="Cambria Math" w:hAnsi="Cambria Math" w:cs="Times New Roman"/>
                                  <w:szCs w:val="24"/>
                                </w:rPr>
                                <m:t>0</m:t>
                              </m:r>
                            </m:sup>
                          </m:sSubSup>
                        </m:num>
                        <m:den>
                          <m:r>
                            <w:rPr>
                              <w:rFonts w:ascii="Cambria Math" w:hAnsi="Cambria Math" w:cs="Times New Roman"/>
                              <w:szCs w:val="24"/>
                            </w:rPr>
                            <m:t>365</m:t>
                          </m:r>
                        </m:den>
                      </m:f>
                    </m:sup>
                  </m:sSup>
                  <m:r>
                    <w:rPr>
                      <w:rFonts w:ascii="Cambria Math" w:hAnsi="Cambria Math" w:cs="Times New Roman"/>
                      <w:szCs w:val="24"/>
                    </w:rPr>
                    <m:t>-1</m:t>
                  </m:r>
                </m:e>
              </m:d>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EI</m:t>
                  </m:r>
                </m:e>
                <m:sub>
                  <m:r>
                    <w:rPr>
                      <w:rFonts w:ascii="Cambria Math" w:hAnsi="Cambria Math" w:cs="Times New Roman"/>
                      <w:szCs w:val="24"/>
                    </w:rPr>
                    <m:t>1.1</m:t>
                  </m:r>
                </m:sub>
                <m:sup>
                  <m:r>
                    <w:rPr>
                      <w:rFonts w:ascii="Cambria Math" w:hAnsi="Cambria Math" w:cs="Times New Roman"/>
                      <w:szCs w:val="24"/>
                    </w:rPr>
                    <m:t>1</m:t>
                  </m:r>
                </m:sup>
              </m:sSubSup>
              <m:r>
                <w:rPr>
                  <w:rFonts w:ascii="Cambria Math" w:hAnsi="Cambria Math" w:cs="Times New Roman"/>
                  <w:szCs w:val="24"/>
                </w:rPr>
                <m:t xml:space="preserve"> × </m:t>
              </m:r>
              <m:d>
                <m:dPr>
                  <m:begChr m:val="["/>
                  <m:endChr m:val="]"/>
                  <m:ctrlPr>
                    <w:rPr>
                      <w:rFonts w:ascii="Cambria Math" w:hAnsi="Cambria Math" w:cs="Times New Roman"/>
                      <w:i/>
                      <w:szCs w:val="24"/>
                    </w:rPr>
                  </m:ctrlPr>
                </m:dPr>
                <m:e>
                  <m:sSup>
                    <m:sSupPr>
                      <m:ctrlPr>
                        <w:rPr>
                          <w:rFonts w:ascii="Cambria Math" w:hAnsi="Cambria Math" w:cs="Times New Roman"/>
                          <w:i/>
                          <w:szCs w:val="24"/>
                        </w:rPr>
                      </m:ctrlPr>
                    </m:sSupPr>
                    <m:e>
                      <m:d>
                        <m:dPr>
                          <m:ctrlPr>
                            <w:rPr>
                              <w:rFonts w:ascii="Cambria Math" w:hAnsi="Cambria Math" w:cs="Times New Roman"/>
                              <w:i/>
                              <w:szCs w:val="24"/>
                            </w:rPr>
                          </m:ctrlPr>
                        </m:dPr>
                        <m:e>
                          <m:r>
                            <w:rPr>
                              <w:rFonts w:ascii="Cambria Math" w:hAnsi="Cambria Math" w:cs="Times New Roman"/>
                              <w:szCs w:val="24"/>
                            </w:rPr>
                            <m:t>1+</m:t>
                          </m:r>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1.1</m:t>
                              </m:r>
                            </m:sub>
                          </m:sSub>
                        </m:e>
                      </m:d>
                    </m:e>
                    <m:sup>
                      <m:f>
                        <m:fPr>
                          <m:ctrlPr>
                            <w:rPr>
                              <w:rFonts w:ascii="Cambria Math" w:hAnsi="Cambria Math" w:cs="Times New Roman"/>
                              <w:i/>
                              <w:szCs w:val="24"/>
                            </w:rPr>
                          </m:ctrlPr>
                        </m:fPr>
                        <m:num>
                          <m:sSubSup>
                            <m:sSubSupPr>
                              <m:ctrlPr>
                                <w:rPr>
                                  <w:rFonts w:ascii="Cambria Math" w:hAnsi="Cambria Math" w:cs="Times New Roman"/>
                                  <w:i/>
                                  <w:szCs w:val="24"/>
                                </w:rPr>
                              </m:ctrlPr>
                            </m:sSubSupPr>
                            <m:e>
                              <m:r>
                                <w:rPr>
                                  <w:rFonts w:ascii="Cambria Math" w:hAnsi="Cambria Math" w:cs="Times New Roman"/>
                                  <w:szCs w:val="24"/>
                                </w:rPr>
                                <m:t>DIO</m:t>
                              </m:r>
                            </m:e>
                            <m:sub>
                              <m:r>
                                <w:rPr>
                                  <w:rFonts w:ascii="Cambria Math" w:hAnsi="Cambria Math" w:cs="Times New Roman"/>
                                  <w:szCs w:val="24"/>
                                </w:rPr>
                                <m:t>1.1</m:t>
                              </m:r>
                            </m:sub>
                            <m:sup>
                              <m:r>
                                <w:rPr>
                                  <w:rFonts w:ascii="Cambria Math" w:hAnsi="Cambria Math" w:cs="Times New Roman"/>
                                  <w:szCs w:val="24"/>
                                </w:rPr>
                                <m:t>1</m:t>
                              </m:r>
                            </m:sup>
                          </m:sSubSup>
                        </m:num>
                        <m:den>
                          <m:r>
                            <w:rPr>
                              <w:rFonts w:ascii="Cambria Math" w:hAnsi="Cambria Math" w:cs="Times New Roman"/>
                              <w:szCs w:val="24"/>
                            </w:rPr>
                            <m:t>365</m:t>
                          </m:r>
                        </m:den>
                      </m:f>
                    </m:sup>
                  </m:sSup>
                  <m:r>
                    <w:rPr>
                      <w:rFonts w:ascii="Cambria Math" w:hAnsi="Cambria Math" w:cs="Times New Roman"/>
                      <w:szCs w:val="24"/>
                    </w:rPr>
                    <m:t>-1</m:t>
                  </m:r>
                </m:e>
              </m:d>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EAR</m:t>
                  </m:r>
                </m:e>
                <m:sub>
                  <m:r>
                    <w:rPr>
                      <w:rFonts w:ascii="Cambria Math" w:hAnsi="Cambria Math" w:cs="Times New Roman"/>
                      <w:szCs w:val="24"/>
                    </w:rPr>
                    <m:t>1.1</m:t>
                  </m:r>
                </m:sub>
                <m:sup>
                  <m:r>
                    <w:rPr>
                      <w:rFonts w:ascii="Cambria Math" w:hAnsi="Cambria Math" w:cs="Times New Roman"/>
                      <w:szCs w:val="24"/>
                    </w:rPr>
                    <m:t>1</m:t>
                  </m:r>
                </m:sup>
              </m:sSubSup>
              <m:r>
                <w:rPr>
                  <w:rFonts w:ascii="Cambria Math" w:hAnsi="Cambria Math" w:cs="Times New Roman"/>
                  <w:szCs w:val="24"/>
                </w:rPr>
                <m:t xml:space="preserve"> × </m:t>
              </m:r>
              <m:d>
                <m:dPr>
                  <m:begChr m:val="["/>
                  <m:endChr m:val="]"/>
                  <m:ctrlPr>
                    <w:rPr>
                      <w:rFonts w:ascii="Cambria Math" w:hAnsi="Cambria Math" w:cs="Times New Roman"/>
                      <w:i/>
                      <w:szCs w:val="24"/>
                    </w:rPr>
                  </m:ctrlPr>
                </m:dPr>
                <m:e>
                  <m:sSup>
                    <m:sSupPr>
                      <m:ctrlPr>
                        <w:rPr>
                          <w:rFonts w:ascii="Cambria Math" w:hAnsi="Cambria Math" w:cs="Times New Roman"/>
                          <w:i/>
                          <w:szCs w:val="24"/>
                        </w:rPr>
                      </m:ctrlPr>
                    </m:sSupPr>
                    <m:e>
                      <m:d>
                        <m:dPr>
                          <m:ctrlPr>
                            <w:rPr>
                              <w:rFonts w:ascii="Cambria Math" w:hAnsi="Cambria Math" w:cs="Times New Roman"/>
                              <w:i/>
                              <w:szCs w:val="24"/>
                            </w:rPr>
                          </m:ctrlPr>
                        </m:dPr>
                        <m:e>
                          <m:r>
                            <w:rPr>
                              <w:rFonts w:ascii="Cambria Math" w:hAnsi="Cambria Math" w:cs="Times New Roman"/>
                              <w:szCs w:val="24"/>
                            </w:rPr>
                            <m:t>1+</m:t>
                          </m:r>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1.1</m:t>
                              </m:r>
                            </m:sub>
                          </m:sSub>
                        </m:e>
                      </m:d>
                    </m:e>
                    <m:sup>
                      <m:f>
                        <m:fPr>
                          <m:ctrlPr>
                            <w:rPr>
                              <w:rFonts w:ascii="Cambria Math" w:hAnsi="Cambria Math" w:cs="Times New Roman"/>
                              <w:i/>
                              <w:szCs w:val="24"/>
                            </w:rPr>
                          </m:ctrlPr>
                        </m:fPr>
                        <m:num>
                          <m:sSubSup>
                            <m:sSubSupPr>
                              <m:ctrlPr>
                                <w:rPr>
                                  <w:rFonts w:ascii="Cambria Math" w:hAnsi="Cambria Math" w:cs="Times New Roman"/>
                                  <w:i/>
                                  <w:szCs w:val="24"/>
                                </w:rPr>
                              </m:ctrlPr>
                            </m:sSubSupPr>
                            <m:e>
                              <m:r>
                                <w:rPr>
                                  <w:rFonts w:ascii="Cambria Math" w:hAnsi="Cambria Math" w:cs="Times New Roman"/>
                                  <w:szCs w:val="24"/>
                                </w:rPr>
                                <m:t>DRO</m:t>
                              </m:r>
                            </m:e>
                            <m:sub>
                              <m:r>
                                <w:rPr>
                                  <w:rFonts w:ascii="Cambria Math" w:hAnsi="Cambria Math" w:cs="Times New Roman"/>
                                  <w:szCs w:val="24"/>
                                </w:rPr>
                                <m:t>1.1</m:t>
                              </m:r>
                            </m:sub>
                            <m:sup>
                              <m:r>
                                <w:rPr>
                                  <w:rFonts w:ascii="Cambria Math" w:hAnsi="Cambria Math" w:cs="Times New Roman"/>
                                  <w:szCs w:val="24"/>
                                </w:rPr>
                                <m:t>1</m:t>
                              </m:r>
                            </m:sup>
                          </m:sSubSup>
                        </m:num>
                        <m:den>
                          <m:r>
                            <w:rPr>
                              <w:rFonts w:ascii="Cambria Math" w:hAnsi="Cambria Math" w:cs="Times New Roman"/>
                              <w:szCs w:val="24"/>
                            </w:rPr>
                            <m:t>365</m:t>
                          </m:r>
                        </m:den>
                      </m:f>
                    </m:sup>
                  </m:sSup>
                  <m:r>
                    <w:rPr>
                      <w:rFonts w:ascii="Cambria Math" w:hAnsi="Cambria Math" w:cs="Times New Roman"/>
                      <w:szCs w:val="24"/>
                    </w:rPr>
                    <m:t>-1</m:t>
                  </m:r>
                </m:e>
              </m:d>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EAP</m:t>
                  </m:r>
                </m:e>
                <m:sub>
                  <m:r>
                    <w:rPr>
                      <w:rFonts w:ascii="Cambria Math" w:hAnsi="Cambria Math" w:cs="Times New Roman"/>
                      <w:szCs w:val="24"/>
                    </w:rPr>
                    <m:t>1.1</m:t>
                  </m:r>
                </m:sub>
                <m:sup>
                  <m:r>
                    <w:rPr>
                      <w:rFonts w:ascii="Cambria Math" w:hAnsi="Cambria Math" w:cs="Times New Roman"/>
                      <w:szCs w:val="24"/>
                    </w:rPr>
                    <m:t>1</m:t>
                  </m:r>
                </m:sup>
              </m:sSubSup>
              <m:r>
                <w:rPr>
                  <w:rFonts w:ascii="Cambria Math" w:hAnsi="Cambria Math" w:cs="Times New Roman"/>
                  <w:szCs w:val="24"/>
                </w:rPr>
                <m:t xml:space="preserve"> × </m:t>
              </m:r>
              <m:d>
                <m:dPr>
                  <m:begChr m:val="["/>
                  <m:endChr m:val="]"/>
                  <m:ctrlPr>
                    <w:rPr>
                      <w:rFonts w:ascii="Cambria Math" w:hAnsi="Cambria Math" w:cs="Times New Roman"/>
                      <w:i/>
                      <w:szCs w:val="24"/>
                    </w:rPr>
                  </m:ctrlPr>
                </m:dPr>
                <m:e>
                  <m:sSup>
                    <m:sSupPr>
                      <m:ctrlPr>
                        <w:rPr>
                          <w:rFonts w:ascii="Cambria Math" w:hAnsi="Cambria Math" w:cs="Times New Roman"/>
                          <w:i/>
                          <w:szCs w:val="24"/>
                        </w:rPr>
                      </m:ctrlPr>
                    </m:sSupPr>
                    <m:e>
                      <m:d>
                        <m:dPr>
                          <m:ctrlPr>
                            <w:rPr>
                              <w:rFonts w:ascii="Cambria Math" w:hAnsi="Cambria Math" w:cs="Times New Roman"/>
                              <w:i/>
                              <w:szCs w:val="24"/>
                            </w:rPr>
                          </m:ctrlPr>
                        </m:dPr>
                        <m:e>
                          <m:r>
                            <w:rPr>
                              <w:rFonts w:ascii="Cambria Math" w:hAnsi="Cambria Math" w:cs="Times New Roman"/>
                              <w:szCs w:val="24"/>
                            </w:rPr>
                            <m:t>1+</m:t>
                          </m:r>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1.1</m:t>
                              </m:r>
                            </m:sub>
                          </m:sSub>
                        </m:e>
                      </m:d>
                    </m:e>
                    <m:sup>
                      <m:f>
                        <m:fPr>
                          <m:ctrlPr>
                            <w:rPr>
                              <w:rFonts w:ascii="Cambria Math" w:hAnsi="Cambria Math" w:cs="Times New Roman"/>
                              <w:i/>
                              <w:szCs w:val="24"/>
                            </w:rPr>
                          </m:ctrlPr>
                        </m:fPr>
                        <m:num>
                          <m:sSubSup>
                            <m:sSubSupPr>
                              <m:ctrlPr>
                                <w:rPr>
                                  <w:rFonts w:ascii="Cambria Math" w:hAnsi="Cambria Math" w:cs="Times New Roman"/>
                                  <w:i/>
                                  <w:szCs w:val="24"/>
                                </w:rPr>
                              </m:ctrlPr>
                            </m:sSubSupPr>
                            <m:e>
                              <m:r>
                                <w:rPr>
                                  <w:rFonts w:ascii="Cambria Math" w:hAnsi="Cambria Math" w:cs="Times New Roman"/>
                                  <w:szCs w:val="24"/>
                                </w:rPr>
                                <m:t>DPO</m:t>
                              </m:r>
                            </m:e>
                            <m:sub>
                              <m:r>
                                <w:rPr>
                                  <w:rFonts w:ascii="Cambria Math" w:hAnsi="Cambria Math" w:cs="Times New Roman"/>
                                  <w:szCs w:val="24"/>
                                </w:rPr>
                                <m:t>1.1</m:t>
                              </m:r>
                            </m:sub>
                            <m:sup>
                              <m:r>
                                <w:rPr>
                                  <w:rFonts w:ascii="Cambria Math" w:hAnsi="Cambria Math" w:cs="Times New Roman"/>
                                  <w:szCs w:val="24"/>
                                </w:rPr>
                                <m:t>1</m:t>
                              </m:r>
                            </m:sup>
                          </m:sSubSup>
                        </m:num>
                        <m:den>
                          <m:r>
                            <w:rPr>
                              <w:rFonts w:ascii="Cambria Math" w:hAnsi="Cambria Math" w:cs="Times New Roman"/>
                              <w:szCs w:val="24"/>
                            </w:rPr>
                            <m:t>365</m:t>
                          </m:r>
                        </m:den>
                      </m:f>
                    </m:sup>
                  </m:sSup>
                  <m:r>
                    <w:rPr>
                      <w:rFonts w:ascii="Cambria Math" w:hAnsi="Cambria Math" w:cs="Times New Roman"/>
                      <w:szCs w:val="24"/>
                    </w:rPr>
                    <m:t>-1</m:t>
                  </m:r>
                </m:e>
              </m:d>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EI</m:t>
                  </m:r>
                </m:e>
                <m:sub>
                  <m:r>
                    <w:rPr>
                      <w:rFonts w:ascii="Cambria Math" w:hAnsi="Cambria Math" w:cs="Times New Roman"/>
                      <w:szCs w:val="24"/>
                    </w:rPr>
                    <m:t>2.1</m:t>
                  </m:r>
                </m:sub>
                <m:sup>
                  <m:r>
                    <w:rPr>
                      <w:rFonts w:ascii="Cambria Math" w:hAnsi="Cambria Math" w:cs="Times New Roman"/>
                      <w:szCs w:val="24"/>
                    </w:rPr>
                    <m:t>1</m:t>
                  </m:r>
                </m:sup>
              </m:sSubSup>
              <m:r>
                <w:rPr>
                  <w:rFonts w:ascii="Cambria Math" w:hAnsi="Cambria Math" w:cs="Times New Roman"/>
                  <w:szCs w:val="24"/>
                </w:rPr>
                <m:t xml:space="preserve"> × </m:t>
              </m:r>
              <m:d>
                <m:dPr>
                  <m:begChr m:val="["/>
                  <m:endChr m:val="]"/>
                  <m:ctrlPr>
                    <w:rPr>
                      <w:rFonts w:ascii="Cambria Math" w:hAnsi="Cambria Math" w:cs="Times New Roman"/>
                      <w:i/>
                      <w:szCs w:val="24"/>
                    </w:rPr>
                  </m:ctrlPr>
                </m:dPr>
                <m:e>
                  <m:sSup>
                    <m:sSupPr>
                      <m:ctrlPr>
                        <w:rPr>
                          <w:rFonts w:ascii="Cambria Math" w:hAnsi="Cambria Math" w:cs="Times New Roman"/>
                          <w:i/>
                          <w:szCs w:val="24"/>
                        </w:rPr>
                      </m:ctrlPr>
                    </m:sSupPr>
                    <m:e>
                      <m:d>
                        <m:dPr>
                          <m:ctrlPr>
                            <w:rPr>
                              <w:rFonts w:ascii="Cambria Math" w:hAnsi="Cambria Math" w:cs="Times New Roman"/>
                              <w:i/>
                              <w:szCs w:val="24"/>
                            </w:rPr>
                          </m:ctrlPr>
                        </m:dPr>
                        <m:e>
                          <m:r>
                            <w:rPr>
                              <w:rFonts w:ascii="Cambria Math" w:hAnsi="Cambria Math" w:cs="Times New Roman"/>
                              <w:szCs w:val="24"/>
                            </w:rPr>
                            <m:t>1+</m:t>
                          </m:r>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2.1</m:t>
                              </m:r>
                            </m:sub>
                          </m:sSub>
                        </m:e>
                      </m:d>
                    </m:e>
                    <m:sup>
                      <m:f>
                        <m:fPr>
                          <m:ctrlPr>
                            <w:rPr>
                              <w:rFonts w:ascii="Cambria Math" w:hAnsi="Cambria Math" w:cs="Times New Roman"/>
                              <w:i/>
                              <w:szCs w:val="24"/>
                            </w:rPr>
                          </m:ctrlPr>
                        </m:fPr>
                        <m:num>
                          <m:sSubSup>
                            <m:sSubSupPr>
                              <m:ctrlPr>
                                <w:rPr>
                                  <w:rFonts w:ascii="Cambria Math" w:hAnsi="Cambria Math" w:cs="Times New Roman"/>
                                  <w:i/>
                                  <w:szCs w:val="24"/>
                                </w:rPr>
                              </m:ctrlPr>
                            </m:sSubSupPr>
                            <m:e>
                              <m:r>
                                <w:rPr>
                                  <w:rFonts w:ascii="Cambria Math" w:hAnsi="Cambria Math" w:cs="Times New Roman"/>
                                  <w:szCs w:val="24"/>
                                </w:rPr>
                                <m:t>DIO</m:t>
                              </m:r>
                            </m:e>
                            <m:sub>
                              <m:r>
                                <w:rPr>
                                  <w:rFonts w:ascii="Cambria Math" w:hAnsi="Cambria Math" w:cs="Times New Roman"/>
                                  <w:szCs w:val="24"/>
                                </w:rPr>
                                <m:t>2.1</m:t>
                              </m:r>
                            </m:sub>
                            <m:sup>
                              <m:r>
                                <w:rPr>
                                  <w:rFonts w:ascii="Cambria Math" w:hAnsi="Cambria Math" w:cs="Times New Roman"/>
                                  <w:szCs w:val="24"/>
                                </w:rPr>
                                <m:t>1</m:t>
                              </m:r>
                            </m:sup>
                          </m:sSubSup>
                        </m:num>
                        <m:den>
                          <m:r>
                            <w:rPr>
                              <w:rFonts w:ascii="Cambria Math" w:hAnsi="Cambria Math" w:cs="Times New Roman"/>
                              <w:szCs w:val="24"/>
                            </w:rPr>
                            <m:t>365</m:t>
                          </m:r>
                        </m:den>
                      </m:f>
                    </m:sup>
                  </m:sSup>
                  <m:r>
                    <w:rPr>
                      <w:rFonts w:ascii="Cambria Math" w:hAnsi="Cambria Math" w:cs="Times New Roman"/>
                      <w:szCs w:val="24"/>
                    </w:rPr>
                    <m:t>-1</m:t>
                  </m:r>
                </m:e>
              </m:d>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EAR</m:t>
                  </m:r>
                </m:e>
                <m:sub>
                  <m:r>
                    <w:rPr>
                      <w:rFonts w:ascii="Cambria Math" w:hAnsi="Cambria Math" w:cs="Times New Roman"/>
                      <w:szCs w:val="24"/>
                    </w:rPr>
                    <m:t>2.1</m:t>
                  </m:r>
                </m:sub>
                <m:sup>
                  <m:r>
                    <w:rPr>
                      <w:rFonts w:ascii="Cambria Math" w:hAnsi="Cambria Math" w:cs="Times New Roman"/>
                      <w:szCs w:val="24"/>
                    </w:rPr>
                    <m:t>1</m:t>
                  </m:r>
                </m:sup>
              </m:sSubSup>
              <m:r>
                <w:rPr>
                  <w:rFonts w:ascii="Cambria Math" w:hAnsi="Cambria Math" w:cs="Times New Roman"/>
                  <w:szCs w:val="24"/>
                </w:rPr>
                <m:t xml:space="preserve"> × </m:t>
              </m:r>
              <m:d>
                <m:dPr>
                  <m:begChr m:val="["/>
                  <m:endChr m:val="]"/>
                  <m:ctrlPr>
                    <w:rPr>
                      <w:rFonts w:ascii="Cambria Math" w:hAnsi="Cambria Math" w:cs="Times New Roman"/>
                      <w:i/>
                      <w:szCs w:val="24"/>
                    </w:rPr>
                  </m:ctrlPr>
                </m:dPr>
                <m:e>
                  <m:sSup>
                    <m:sSupPr>
                      <m:ctrlPr>
                        <w:rPr>
                          <w:rFonts w:ascii="Cambria Math" w:hAnsi="Cambria Math" w:cs="Times New Roman"/>
                          <w:i/>
                          <w:szCs w:val="24"/>
                        </w:rPr>
                      </m:ctrlPr>
                    </m:sSupPr>
                    <m:e>
                      <m:d>
                        <m:dPr>
                          <m:ctrlPr>
                            <w:rPr>
                              <w:rFonts w:ascii="Cambria Math" w:hAnsi="Cambria Math" w:cs="Times New Roman"/>
                              <w:i/>
                              <w:szCs w:val="24"/>
                            </w:rPr>
                          </m:ctrlPr>
                        </m:dPr>
                        <m:e>
                          <m:r>
                            <w:rPr>
                              <w:rFonts w:ascii="Cambria Math" w:hAnsi="Cambria Math" w:cs="Times New Roman"/>
                              <w:szCs w:val="24"/>
                            </w:rPr>
                            <m:t>1+</m:t>
                          </m:r>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2.1</m:t>
                              </m:r>
                            </m:sub>
                          </m:sSub>
                        </m:e>
                      </m:d>
                    </m:e>
                    <m:sup>
                      <m:f>
                        <m:fPr>
                          <m:ctrlPr>
                            <w:rPr>
                              <w:rFonts w:ascii="Cambria Math" w:hAnsi="Cambria Math" w:cs="Times New Roman"/>
                              <w:i/>
                              <w:szCs w:val="24"/>
                            </w:rPr>
                          </m:ctrlPr>
                        </m:fPr>
                        <m:num>
                          <m:sSubSup>
                            <m:sSubSupPr>
                              <m:ctrlPr>
                                <w:rPr>
                                  <w:rFonts w:ascii="Cambria Math" w:hAnsi="Cambria Math" w:cs="Times New Roman"/>
                                  <w:i/>
                                  <w:szCs w:val="24"/>
                                </w:rPr>
                              </m:ctrlPr>
                            </m:sSubSupPr>
                            <m:e>
                              <m:r>
                                <w:rPr>
                                  <w:rFonts w:ascii="Cambria Math" w:hAnsi="Cambria Math" w:cs="Times New Roman"/>
                                  <w:szCs w:val="24"/>
                                </w:rPr>
                                <m:t>DRO</m:t>
                              </m:r>
                            </m:e>
                            <m:sub>
                              <m:r>
                                <w:rPr>
                                  <w:rFonts w:ascii="Cambria Math" w:hAnsi="Cambria Math" w:cs="Times New Roman"/>
                                  <w:szCs w:val="24"/>
                                </w:rPr>
                                <m:t>2.1</m:t>
                              </m:r>
                            </m:sub>
                            <m:sup>
                              <m:r>
                                <w:rPr>
                                  <w:rFonts w:ascii="Cambria Math" w:hAnsi="Cambria Math" w:cs="Times New Roman"/>
                                  <w:szCs w:val="24"/>
                                </w:rPr>
                                <m:t>1</m:t>
                              </m:r>
                            </m:sup>
                          </m:sSubSup>
                        </m:num>
                        <m:den>
                          <m:r>
                            <w:rPr>
                              <w:rFonts w:ascii="Cambria Math" w:hAnsi="Cambria Math" w:cs="Times New Roman"/>
                              <w:szCs w:val="24"/>
                            </w:rPr>
                            <m:t>365</m:t>
                          </m:r>
                        </m:den>
                      </m:f>
                    </m:sup>
                  </m:sSup>
                  <m:r>
                    <w:rPr>
                      <w:rFonts w:ascii="Cambria Math" w:hAnsi="Cambria Math" w:cs="Times New Roman"/>
                      <w:szCs w:val="24"/>
                    </w:rPr>
                    <m:t>-1</m:t>
                  </m:r>
                </m:e>
              </m:d>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EAP</m:t>
                  </m:r>
                </m:e>
                <m:sub>
                  <m:r>
                    <w:rPr>
                      <w:rFonts w:ascii="Cambria Math" w:hAnsi="Cambria Math" w:cs="Times New Roman"/>
                      <w:szCs w:val="24"/>
                    </w:rPr>
                    <m:t>2.1</m:t>
                  </m:r>
                </m:sub>
                <m:sup>
                  <m:r>
                    <w:rPr>
                      <w:rFonts w:ascii="Cambria Math" w:hAnsi="Cambria Math" w:cs="Times New Roman"/>
                      <w:szCs w:val="24"/>
                    </w:rPr>
                    <m:t>1</m:t>
                  </m:r>
                </m:sup>
              </m:sSubSup>
              <m:r>
                <w:rPr>
                  <w:rFonts w:ascii="Cambria Math" w:hAnsi="Cambria Math" w:cs="Times New Roman"/>
                  <w:szCs w:val="24"/>
                </w:rPr>
                <m:t xml:space="preserve"> × </m:t>
              </m:r>
              <m:d>
                <m:dPr>
                  <m:begChr m:val="["/>
                  <m:endChr m:val="]"/>
                  <m:ctrlPr>
                    <w:rPr>
                      <w:rFonts w:ascii="Cambria Math" w:hAnsi="Cambria Math" w:cs="Times New Roman"/>
                      <w:i/>
                      <w:szCs w:val="24"/>
                    </w:rPr>
                  </m:ctrlPr>
                </m:dPr>
                <m:e>
                  <m:sSup>
                    <m:sSupPr>
                      <m:ctrlPr>
                        <w:rPr>
                          <w:rFonts w:ascii="Cambria Math" w:hAnsi="Cambria Math" w:cs="Times New Roman"/>
                          <w:i/>
                          <w:szCs w:val="24"/>
                        </w:rPr>
                      </m:ctrlPr>
                    </m:sSupPr>
                    <m:e>
                      <m:d>
                        <m:dPr>
                          <m:ctrlPr>
                            <w:rPr>
                              <w:rFonts w:ascii="Cambria Math" w:hAnsi="Cambria Math" w:cs="Times New Roman"/>
                              <w:i/>
                              <w:szCs w:val="24"/>
                            </w:rPr>
                          </m:ctrlPr>
                        </m:dPr>
                        <m:e>
                          <m:r>
                            <w:rPr>
                              <w:rFonts w:ascii="Cambria Math" w:hAnsi="Cambria Math" w:cs="Times New Roman"/>
                              <w:szCs w:val="24"/>
                            </w:rPr>
                            <m:t>1+</m:t>
                          </m:r>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2.1</m:t>
                              </m:r>
                            </m:sub>
                          </m:sSub>
                        </m:e>
                      </m:d>
                    </m:e>
                    <m:sup>
                      <m:f>
                        <m:fPr>
                          <m:ctrlPr>
                            <w:rPr>
                              <w:rFonts w:ascii="Cambria Math" w:hAnsi="Cambria Math" w:cs="Times New Roman"/>
                              <w:i/>
                              <w:szCs w:val="24"/>
                            </w:rPr>
                          </m:ctrlPr>
                        </m:fPr>
                        <m:num>
                          <m:sSubSup>
                            <m:sSubSupPr>
                              <m:ctrlPr>
                                <w:rPr>
                                  <w:rFonts w:ascii="Cambria Math" w:hAnsi="Cambria Math" w:cs="Times New Roman"/>
                                  <w:i/>
                                  <w:szCs w:val="24"/>
                                </w:rPr>
                              </m:ctrlPr>
                            </m:sSubSupPr>
                            <m:e>
                              <m:r>
                                <w:rPr>
                                  <w:rFonts w:ascii="Cambria Math" w:hAnsi="Cambria Math" w:cs="Times New Roman"/>
                                  <w:szCs w:val="24"/>
                                </w:rPr>
                                <m:t>DPO</m:t>
                              </m:r>
                            </m:e>
                            <m:sub>
                              <m:r>
                                <w:rPr>
                                  <w:rFonts w:ascii="Cambria Math" w:hAnsi="Cambria Math" w:cs="Times New Roman"/>
                                  <w:szCs w:val="24"/>
                                </w:rPr>
                                <m:t>2.1</m:t>
                              </m:r>
                            </m:sub>
                            <m:sup>
                              <m:r>
                                <w:rPr>
                                  <w:rFonts w:ascii="Cambria Math" w:hAnsi="Cambria Math" w:cs="Times New Roman"/>
                                  <w:szCs w:val="24"/>
                                </w:rPr>
                                <m:t>1</m:t>
                              </m:r>
                            </m:sup>
                          </m:sSubSup>
                        </m:num>
                        <m:den>
                          <m:r>
                            <w:rPr>
                              <w:rFonts w:ascii="Cambria Math" w:hAnsi="Cambria Math" w:cs="Times New Roman"/>
                              <w:szCs w:val="24"/>
                            </w:rPr>
                            <m:t>365</m:t>
                          </m:r>
                        </m:den>
                      </m:f>
                    </m:sup>
                  </m:sSup>
                  <m:r>
                    <w:rPr>
                      <w:rFonts w:ascii="Cambria Math" w:hAnsi="Cambria Math" w:cs="Times New Roman"/>
                      <w:szCs w:val="24"/>
                    </w:rPr>
                    <m:t>-1</m:t>
                  </m:r>
                </m:e>
              </m:d>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z</m:t>
                  </m:r>
                </m:e>
                <m:sub>
                  <m:r>
                    <w:rPr>
                      <w:rFonts w:ascii="Cambria Math" w:hAnsi="Cambria Math" w:cs="Times New Roman"/>
                      <w:szCs w:val="24"/>
                    </w:rPr>
                    <m:t>1.1</m:t>
                  </m:r>
                </m:sub>
              </m:sSub>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AI</m:t>
                  </m:r>
                </m:e>
                <m:sub>
                  <m:r>
                    <w:rPr>
                      <w:rFonts w:ascii="Cambria Math" w:hAnsi="Cambria Math" w:cs="Times New Roman"/>
                      <w:szCs w:val="24"/>
                    </w:rPr>
                    <m:t>1.1</m:t>
                  </m:r>
                </m:sub>
                <m:sup>
                  <m:r>
                    <w:rPr>
                      <w:rFonts w:ascii="Cambria Math" w:hAnsi="Cambria Math" w:cs="Times New Roman"/>
                      <w:szCs w:val="24"/>
                    </w:rPr>
                    <m:t>0</m:t>
                  </m:r>
                </m:sup>
              </m:sSubSup>
              <m:r>
                <w:rPr>
                  <w:rFonts w:ascii="Cambria Math" w:hAnsi="Cambria Math" w:cs="Times New Roman"/>
                  <w:szCs w:val="24"/>
                </w:rPr>
                <m:t>×</m:t>
              </m:r>
              <m:sSubSup>
                <m:sSubSupPr>
                  <m:ctrlPr>
                    <w:rPr>
                      <w:rFonts w:ascii="Cambria Math" w:hAnsi="Cambria Math"/>
                      <w:i/>
                    </w:rPr>
                  </m:ctrlPr>
                </m:sSubSupPr>
                <m:e>
                  <m:r>
                    <w:rPr>
                      <w:rFonts w:ascii="Cambria Math" w:hAnsi="Cambria Math"/>
                    </w:rPr>
                    <m:t>DIO</m:t>
                  </m:r>
                </m:e>
                <m:sub>
                  <m:r>
                    <w:rPr>
                      <w:rFonts w:ascii="Cambria Math" w:hAnsi="Cambria Math"/>
                    </w:rPr>
                    <m:t>1.1</m:t>
                  </m:r>
                </m:sub>
                <m:sup>
                  <m:r>
                    <w:rPr>
                      <w:rFonts w:ascii="Cambria Math" w:hAnsi="Cambria Math"/>
                    </w:rPr>
                    <m:t>0</m:t>
                  </m:r>
                </m:sup>
              </m:sSubSup>
              <m:r>
                <w:rPr>
                  <w:rFonts w:ascii="Cambria Math" w:hAnsi="Cambria Math"/>
                </w:rPr>
                <m:t>×</m:t>
              </m:r>
              <m:sSub>
                <m:sSubPr>
                  <m:ctrlPr>
                    <w:rPr>
                      <w:rFonts w:ascii="Cambria Math" w:hAnsi="Cambria Math"/>
                      <w:i/>
                    </w:rPr>
                  </m:ctrlPr>
                </m:sSubPr>
                <m:e>
                  <m:r>
                    <w:rPr>
                      <w:rFonts w:ascii="Cambria Math" w:hAnsi="Cambria Math"/>
                    </w:rPr>
                    <m:t>r</m:t>
                  </m:r>
                  <m:d>
                    <m:dPr>
                      <m:ctrlPr>
                        <w:rPr>
                          <w:rFonts w:ascii="Cambria Math" w:hAnsi="Cambria Math"/>
                          <w:i/>
                        </w:rPr>
                      </m:ctrlPr>
                    </m:dPr>
                    <m:e>
                      <m:r>
                        <w:rPr>
                          <w:rFonts w:ascii="Cambria Math" w:hAnsi="Cambria Math"/>
                        </w:rPr>
                        <m:t>IF</m:t>
                      </m:r>
                    </m:e>
                  </m:d>
                </m:e>
                <m:sub>
                  <m:r>
                    <w:rPr>
                      <w:rFonts w:ascii="Cambria Math" w:hAnsi="Cambria Math"/>
                    </w:rPr>
                    <m:t>daily</m:t>
                  </m:r>
                </m:sub>
              </m:sSub>
              <m:r>
                <w:rPr>
                  <w:rFonts w:ascii="Cambria Math" w:hAnsi="Cambria Math"/>
                </w:rPr>
                <m:t>+</m:t>
              </m:r>
              <m:sSub>
                <m:sSubPr>
                  <m:ctrlPr>
                    <w:rPr>
                      <w:rFonts w:ascii="Cambria Math" w:hAnsi="Cambria Math" w:cs="Times New Roman"/>
                      <w:i/>
                      <w:szCs w:val="24"/>
                    </w:rPr>
                  </m:ctrlPr>
                </m:sSubPr>
                <m:e>
                  <m:r>
                    <w:rPr>
                      <w:rFonts w:ascii="Cambria Math" w:hAnsi="Cambria Math" w:cs="Times New Roman"/>
                      <w:szCs w:val="24"/>
                    </w:rPr>
                    <m:t>z</m:t>
                  </m:r>
                </m:e>
                <m:sub>
                  <m:r>
                    <w:rPr>
                      <w:rFonts w:ascii="Cambria Math" w:hAnsi="Cambria Math" w:cs="Times New Roman"/>
                      <w:szCs w:val="24"/>
                    </w:rPr>
                    <m:t>2.1</m:t>
                  </m:r>
                </m:sub>
              </m:sSub>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AI</m:t>
                  </m:r>
                </m:e>
                <m:sub>
                  <m:r>
                    <w:rPr>
                      <w:rFonts w:ascii="Cambria Math" w:hAnsi="Cambria Math" w:cs="Times New Roman"/>
                      <w:szCs w:val="24"/>
                    </w:rPr>
                    <m:t>2.1</m:t>
                  </m:r>
                </m:sub>
                <m:sup>
                  <m:r>
                    <w:rPr>
                      <w:rFonts w:ascii="Cambria Math" w:hAnsi="Cambria Math" w:cs="Times New Roman"/>
                      <w:szCs w:val="24"/>
                    </w:rPr>
                    <m:t>0</m:t>
                  </m:r>
                </m:sup>
              </m:sSubSup>
              <m:r>
                <w:rPr>
                  <w:rFonts w:ascii="Cambria Math" w:hAnsi="Cambria Math" w:cs="Times New Roman"/>
                  <w:szCs w:val="24"/>
                </w:rPr>
                <m:t>×</m:t>
              </m:r>
              <m:sSubSup>
                <m:sSubSupPr>
                  <m:ctrlPr>
                    <w:rPr>
                      <w:rFonts w:ascii="Cambria Math" w:hAnsi="Cambria Math"/>
                      <w:i/>
                    </w:rPr>
                  </m:ctrlPr>
                </m:sSubSupPr>
                <m:e>
                  <m:r>
                    <w:rPr>
                      <w:rFonts w:ascii="Cambria Math" w:hAnsi="Cambria Math"/>
                    </w:rPr>
                    <m:t>DIO</m:t>
                  </m:r>
                </m:e>
                <m:sub>
                  <m:r>
                    <w:rPr>
                      <w:rFonts w:ascii="Cambria Math" w:hAnsi="Cambria Math"/>
                    </w:rPr>
                    <m:t>2.1</m:t>
                  </m:r>
                </m:sub>
                <m:sup>
                  <m:r>
                    <w:rPr>
                      <w:rFonts w:ascii="Cambria Math" w:hAnsi="Cambria Math"/>
                    </w:rPr>
                    <m:t>0</m:t>
                  </m:r>
                </m:sup>
              </m:sSubSup>
              <m:r>
                <w:rPr>
                  <w:rFonts w:ascii="Cambria Math" w:hAnsi="Cambria Math"/>
                </w:rPr>
                <m:t>×</m:t>
              </m:r>
              <m:sSub>
                <m:sSubPr>
                  <m:ctrlPr>
                    <w:rPr>
                      <w:rFonts w:ascii="Cambria Math" w:hAnsi="Cambria Math"/>
                      <w:i/>
                    </w:rPr>
                  </m:ctrlPr>
                </m:sSubPr>
                <m:e>
                  <m:r>
                    <w:rPr>
                      <w:rFonts w:ascii="Cambria Math" w:hAnsi="Cambria Math"/>
                    </w:rPr>
                    <m:t>r</m:t>
                  </m:r>
                  <m:d>
                    <m:dPr>
                      <m:ctrlPr>
                        <w:rPr>
                          <w:rFonts w:ascii="Cambria Math" w:hAnsi="Cambria Math"/>
                          <w:i/>
                        </w:rPr>
                      </m:ctrlPr>
                    </m:dPr>
                    <m:e>
                      <m:r>
                        <w:rPr>
                          <w:rFonts w:ascii="Cambria Math" w:hAnsi="Cambria Math"/>
                        </w:rPr>
                        <m:t>IF</m:t>
                      </m:r>
                    </m:e>
                  </m:d>
                </m:e>
                <m:sub>
                  <m:r>
                    <w:rPr>
                      <w:rFonts w:ascii="Cambria Math" w:hAnsi="Cambria Math"/>
                    </w:rPr>
                    <m:t>daily</m:t>
                  </m:r>
                </m:sub>
              </m:sSub>
              <m:r>
                <w:rPr>
                  <w:rFonts w:ascii="Cambria Math" w:hAnsi="Cambria Math"/>
                </w:rPr>
                <m:t>+</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1.1</m:t>
                  </m:r>
                </m:sub>
              </m:sSub>
              <m:r>
                <w:rPr>
                  <w:rFonts w:ascii="Cambria Math" w:hAnsi="Cambria Math" w:cs="Times New Roman"/>
                  <w:szCs w:val="24"/>
                </w:rPr>
                <m:t>×</m:t>
              </m:r>
              <m:sSubSup>
                <m:sSubSupPr>
                  <m:ctrlPr>
                    <w:rPr>
                      <w:rFonts w:ascii="Cambria Math" w:hAnsi="Cambria Math"/>
                      <w:i/>
                    </w:rPr>
                  </m:ctrlPr>
                </m:sSubSupPr>
                <m:e>
                  <m:r>
                    <w:rPr>
                      <w:rFonts w:ascii="Cambria Math" w:hAnsi="Cambria Math"/>
                    </w:rPr>
                    <m:t>AAR</m:t>
                  </m:r>
                </m:e>
                <m:sub>
                  <m:r>
                    <w:rPr>
                      <w:rFonts w:ascii="Cambria Math" w:hAnsi="Cambria Math"/>
                    </w:rPr>
                    <m:t>1.1</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DPO</m:t>
                  </m:r>
                </m:e>
                <m:sub>
                  <m:r>
                    <w:rPr>
                      <w:rFonts w:ascii="Cambria Math" w:hAnsi="Cambria Math"/>
                    </w:rPr>
                    <m:t>2.1</m:t>
                  </m:r>
                </m:sub>
                <m:sup>
                  <m:r>
                    <w:rPr>
                      <w:rFonts w:ascii="Cambria Math" w:hAnsi="Cambria Math"/>
                    </w:rPr>
                    <m:t>0</m:t>
                  </m:r>
                </m:sup>
              </m:sSubSup>
              <m:r>
                <w:rPr>
                  <w:rFonts w:ascii="Cambria Math" w:hAnsi="Cambria Math"/>
                </w:rPr>
                <m:t>×</m:t>
              </m:r>
              <m:sSub>
                <m:sSubPr>
                  <m:ctrlPr>
                    <w:rPr>
                      <w:rFonts w:ascii="Cambria Math" w:hAnsi="Cambria Math"/>
                      <w:i/>
                    </w:rPr>
                  </m:ctrlPr>
                </m:sSubPr>
                <m:e>
                  <m:r>
                    <w:rPr>
                      <w:rFonts w:ascii="Cambria Math" w:hAnsi="Cambria Math"/>
                    </w:rPr>
                    <m:t>r</m:t>
                  </m:r>
                  <m:d>
                    <m:dPr>
                      <m:ctrlPr>
                        <w:rPr>
                          <w:rFonts w:ascii="Cambria Math" w:hAnsi="Cambria Math"/>
                          <w:i/>
                        </w:rPr>
                      </m:ctrlPr>
                    </m:dPr>
                    <m:e>
                      <m:r>
                        <w:rPr>
                          <w:rFonts w:ascii="Cambria Math" w:hAnsi="Cambria Math"/>
                        </w:rPr>
                        <m:t>f</m:t>
                      </m:r>
                    </m:e>
                  </m:d>
                </m:e>
                <m:sub>
                  <m:r>
                    <w:rPr>
                      <w:rFonts w:ascii="Cambria Math" w:hAnsi="Cambria Math"/>
                    </w:rPr>
                    <m:t>daily</m:t>
                  </m:r>
                </m:sub>
              </m:sSub>
              <m:r>
                <w:rPr>
                  <w:rFonts w:ascii="Cambria Math" w:hAnsi="Cambria Math"/>
                </w:rPr>
                <m:t>+</m:t>
              </m:r>
              <m:sSubSup>
                <m:sSubSupPr>
                  <m:ctrlPr>
                    <w:rPr>
                      <w:rFonts w:ascii="Cambria Math" w:hAnsi="Cambria Math"/>
                      <w:i/>
                    </w:rPr>
                  </m:ctrlPr>
                </m:sSubSupPr>
                <m:e>
                  <m:sSub>
                    <m:sSubPr>
                      <m:ctrlPr>
                        <w:rPr>
                          <w:rFonts w:ascii="Cambria Math" w:hAnsi="Cambria Math"/>
                          <w:i/>
                        </w:rPr>
                      </m:ctrlPr>
                    </m:sSubPr>
                    <m:e>
                      <m:r>
                        <w:rPr>
                          <w:rFonts w:ascii="Cambria Math" w:hAnsi="Cambria Math"/>
                        </w:rPr>
                        <m:t>y</m:t>
                      </m:r>
                    </m:e>
                    <m:sub>
                      <m:r>
                        <w:rPr>
                          <w:rFonts w:ascii="Cambria Math" w:hAnsi="Cambria Math"/>
                        </w:rPr>
                        <m:t>2.1</m:t>
                      </m:r>
                    </m:sub>
                  </m:sSub>
                  <m:r>
                    <w:rPr>
                      <w:rFonts w:ascii="Cambria Math" w:hAnsi="Cambria Math"/>
                    </w:rPr>
                    <m:t>×AAP</m:t>
                  </m:r>
                </m:e>
                <m:sub>
                  <m:r>
                    <w:rPr>
                      <w:rFonts w:ascii="Cambria Math" w:hAnsi="Cambria Math"/>
                    </w:rPr>
                    <m:t>2.1</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DPO</m:t>
                  </m:r>
                </m:e>
                <m:sub>
                  <m:r>
                    <w:rPr>
                      <w:rFonts w:ascii="Cambria Math" w:hAnsi="Cambria Math"/>
                    </w:rPr>
                    <m:t>2.1</m:t>
                  </m:r>
                </m:sub>
                <m:sup>
                  <m:r>
                    <w:rPr>
                      <w:rFonts w:ascii="Cambria Math" w:hAnsi="Cambria Math"/>
                    </w:rPr>
                    <m:t>0</m:t>
                  </m:r>
                </m:sup>
              </m:sSubSup>
              <m:r>
                <w:rPr>
                  <w:rFonts w:ascii="Cambria Math" w:hAnsi="Cambria Math"/>
                </w:rPr>
                <m:t>×</m:t>
              </m:r>
              <m:sSub>
                <m:sSubPr>
                  <m:ctrlPr>
                    <w:rPr>
                      <w:rFonts w:ascii="Cambria Math" w:hAnsi="Cambria Math"/>
                      <w:i/>
                    </w:rPr>
                  </m:ctrlPr>
                </m:sSubPr>
                <m:e>
                  <m:r>
                    <w:rPr>
                      <w:rFonts w:ascii="Cambria Math" w:hAnsi="Cambria Math"/>
                    </w:rPr>
                    <m:t>r(rf)</m:t>
                  </m:r>
                </m:e>
                <m:sub>
                  <m:r>
                    <w:rPr>
                      <w:rFonts w:ascii="Cambria Math" w:hAnsi="Cambria Math"/>
                    </w:rPr>
                    <m:t>daily</m:t>
                  </m:r>
                </m:sub>
              </m:sSub>
              <m:r>
                <w:rPr>
                  <w:rFonts w:ascii="Cambria Math" w:hAnsi="Cambria Math"/>
                </w:rPr>
                <m:t>)</m:t>
              </m:r>
            </m:e>
          </m:func>
        </m:oMath>
      </m:oMathPara>
    </w:p>
    <w:p w14:paraId="0D2496FA" w14:textId="2EAEAA24" w:rsidR="0065218A" w:rsidRDefault="004E2810" w:rsidP="0065218A">
      <w:pPr>
        <w:ind w:firstLine="708"/>
        <w:rPr>
          <w:rFonts w:eastAsiaTheme="minorEastAsia"/>
        </w:rPr>
      </w:pPr>
      <w:r>
        <w:rPr>
          <w:rFonts w:eastAsiaTheme="minorEastAsia"/>
        </w:rPr>
        <w:t xml:space="preserve">The </w:t>
      </w:r>
      <w:r>
        <w:rPr>
          <w:rFonts w:eastAsiaTheme="minorEastAsia"/>
          <w:i/>
          <w:iCs/>
        </w:rPr>
        <w:t xml:space="preserve">totals </w:t>
      </w:r>
      <w:r>
        <w:rPr>
          <w:rFonts w:eastAsiaTheme="minorEastAsia"/>
        </w:rPr>
        <w:t>are replaced in this function for the same reason, as in the previous example.</w:t>
      </w:r>
      <w:r w:rsidR="0065218A">
        <w:rPr>
          <w:rFonts w:eastAsiaTheme="minorEastAsia"/>
        </w:rPr>
        <w:t xml:space="preserve"> As seen, even for two-player coalition the characteristic function becomes complex and long.</w:t>
      </w:r>
    </w:p>
    <w:p w14:paraId="172E4319" w14:textId="14BDD0A8" w:rsidR="0065218A" w:rsidRDefault="0065218A" w:rsidP="0065218A">
      <w:pPr>
        <w:ind w:firstLine="708"/>
        <w:rPr>
          <w:rFonts w:eastAsiaTheme="minorEastAsia"/>
        </w:rPr>
      </w:pPr>
      <w:r>
        <w:rPr>
          <w:rFonts w:eastAsiaTheme="minorEastAsia"/>
        </w:rPr>
        <w:t>However, the algorithm is quite obvious:</w:t>
      </w:r>
    </w:p>
    <w:p w14:paraId="335ED587" w14:textId="07082867" w:rsidR="0065218A" w:rsidRDefault="0065218A" w:rsidP="0065218A">
      <w:pPr>
        <w:pStyle w:val="ListParagraph"/>
        <w:numPr>
          <w:ilvl w:val="0"/>
          <w:numId w:val="19"/>
        </w:numPr>
        <w:rPr>
          <w:rFonts w:eastAsiaTheme="minorEastAsia"/>
        </w:rPr>
      </w:pPr>
      <w:r>
        <w:rPr>
          <w:rFonts w:eastAsiaTheme="minorEastAsia"/>
        </w:rPr>
        <w:t>Define the coalition;</w:t>
      </w:r>
    </w:p>
    <w:p w14:paraId="2E2A5F3E" w14:textId="73CC8BE9" w:rsidR="0065218A" w:rsidRDefault="0065218A" w:rsidP="0065218A">
      <w:pPr>
        <w:pStyle w:val="ListParagraph"/>
        <w:numPr>
          <w:ilvl w:val="0"/>
          <w:numId w:val="19"/>
        </w:numPr>
        <w:rPr>
          <w:rFonts w:eastAsiaTheme="minorEastAsia"/>
        </w:rPr>
      </w:pPr>
      <w:r>
        <w:rPr>
          <w:rFonts w:eastAsiaTheme="minorEastAsia"/>
        </w:rPr>
        <w:t>Determine, which solutions are applicable;</w:t>
      </w:r>
    </w:p>
    <w:p w14:paraId="2900652D" w14:textId="43DE3D42" w:rsidR="0065218A" w:rsidRDefault="0065218A" w:rsidP="0065218A">
      <w:pPr>
        <w:pStyle w:val="ListParagraph"/>
        <w:numPr>
          <w:ilvl w:val="0"/>
          <w:numId w:val="19"/>
        </w:numPr>
        <w:rPr>
          <w:rFonts w:eastAsiaTheme="minorEastAsia"/>
        </w:rPr>
      </w:pPr>
      <w:r>
        <w:rPr>
          <w:rFonts w:eastAsiaTheme="minorEastAsia"/>
        </w:rPr>
        <w:t>Determine the function based the information from steps 1 and 2;</w:t>
      </w:r>
    </w:p>
    <w:p w14:paraId="38B51C2B" w14:textId="75F32FD8" w:rsidR="0065218A" w:rsidRDefault="0065218A" w:rsidP="0065218A">
      <w:pPr>
        <w:pStyle w:val="ListParagraph"/>
        <w:numPr>
          <w:ilvl w:val="0"/>
          <w:numId w:val="19"/>
        </w:numPr>
        <w:rPr>
          <w:rFonts w:eastAsiaTheme="minorEastAsia"/>
        </w:rPr>
      </w:pPr>
      <w:r>
        <w:rPr>
          <w:rFonts w:eastAsiaTheme="minorEastAsia"/>
        </w:rPr>
        <w:t>Minimize the function under the limitations stated before;</w:t>
      </w:r>
    </w:p>
    <w:p w14:paraId="6A9243C0" w14:textId="206C1E19" w:rsidR="0065218A" w:rsidRDefault="0065218A" w:rsidP="0065218A">
      <w:pPr>
        <w:pStyle w:val="ListParagraph"/>
        <w:numPr>
          <w:ilvl w:val="0"/>
          <w:numId w:val="19"/>
        </w:numPr>
        <w:rPr>
          <w:rFonts w:eastAsiaTheme="minorEastAsia"/>
        </w:rPr>
      </w:pPr>
      <w:r>
        <w:rPr>
          <w:rFonts w:eastAsiaTheme="minorEastAsia"/>
        </w:rPr>
        <w:t>Determine the division best in the business context.</w:t>
      </w:r>
    </w:p>
    <w:p w14:paraId="0E5E2618" w14:textId="4D927FFA" w:rsidR="0065218A" w:rsidRDefault="0065218A" w:rsidP="0065218A">
      <w:pPr>
        <w:ind w:left="708"/>
        <w:rPr>
          <w:rFonts w:eastAsiaTheme="minorEastAsia"/>
        </w:rPr>
      </w:pPr>
      <w:r>
        <w:rPr>
          <w:rFonts w:eastAsiaTheme="minorEastAsia"/>
        </w:rPr>
        <w:t>To determine the function, there are several checkpoints to focus on:</w:t>
      </w:r>
    </w:p>
    <w:p w14:paraId="4577A7AB" w14:textId="5FD543FF" w:rsidR="0065218A" w:rsidRDefault="0065218A" w:rsidP="0065218A">
      <w:pPr>
        <w:pStyle w:val="ListParagraph"/>
        <w:numPr>
          <w:ilvl w:val="0"/>
          <w:numId w:val="20"/>
        </w:numPr>
        <w:rPr>
          <w:rFonts w:eastAsiaTheme="minorEastAsia"/>
        </w:rPr>
      </w:pPr>
      <w:r>
        <w:rPr>
          <w:rFonts w:eastAsiaTheme="minorEastAsia"/>
        </w:rPr>
        <w:t xml:space="preserve">If the player is in the coalition, there will always be the </w:t>
      </w:r>
      <w:r>
        <w:rPr>
          <w:rFonts w:eastAsiaTheme="minorEastAsia"/>
          <w:i/>
          <w:iCs/>
        </w:rPr>
        <w:t>original value</w:t>
      </w:r>
      <w:r>
        <w:rPr>
          <w:rFonts w:eastAsiaTheme="minorEastAsia"/>
        </w:rPr>
        <w:t xml:space="preserve"> of costs and the value, determined by share of usage of given instruments.</w:t>
      </w:r>
    </w:p>
    <w:p w14:paraId="6145C969" w14:textId="4513D198" w:rsidR="0065218A" w:rsidRDefault="0065218A" w:rsidP="0065218A">
      <w:pPr>
        <w:pStyle w:val="ListParagraph"/>
        <w:numPr>
          <w:ilvl w:val="0"/>
          <w:numId w:val="20"/>
        </w:numPr>
        <w:rPr>
          <w:rFonts w:eastAsiaTheme="minorEastAsia"/>
        </w:rPr>
      </w:pPr>
      <w:r>
        <w:rPr>
          <w:rFonts w:eastAsiaTheme="minorEastAsia"/>
        </w:rPr>
        <w:t xml:space="preserve">If the instrument is impossible to use due to coalition </w:t>
      </w:r>
      <w:r w:rsidR="00C37E21">
        <w:rPr>
          <w:rFonts w:eastAsiaTheme="minorEastAsia"/>
        </w:rPr>
        <w:t>specifics or the limitations stated before – the corresponding value of the variable is equal to 0</w:t>
      </w:r>
    </w:p>
    <w:p w14:paraId="0DA3088C" w14:textId="3E86034F" w:rsidR="00C37E21" w:rsidRPr="0065218A" w:rsidRDefault="00C37E21" w:rsidP="0065218A">
      <w:pPr>
        <w:pStyle w:val="ListParagraph"/>
        <w:numPr>
          <w:ilvl w:val="0"/>
          <w:numId w:val="20"/>
        </w:numPr>
        <w:rPr>
          <w:rFonts w:eastAsiaTheme="minorEastAsia"/>
        </w:rPr>
      </w:pPr>
      <w:r>
        <w:rPr>
          <w:rFonts w:eastAsiaTheme="minorEastAsia"/>
        </w:rPr>
        <w:t>If the instrument is usable for a particular member of the coalition – the corresponding addendum should be in the function</w:t>
      </w:r>
    </w:p>
    <w:p w14:paraId="79E75B9F" w14:textId="75A51BC8" w:rsidR="005D0E72" w:rsidRDefault="0091520A" w:rsidP="002605A7">
      <w:pPr>
        <w:pStyle w:val="Heading2"/>
        <w:rPr>
          <w:rFonts w:eastAsia="Times New Roman"/>
        </w:rPr>
      </w:pPr>
      <w:bookmarkStart w:id="11" w:name="_Toc136313587"/>
      <w:r>
        <w:rPr>
          <w:rFonts w:eastAsia="Times New Roman"/>
        </w:rPr>
        <w:t>2.3</w:t>
      </w:r>
      <w:r w:rsidR="005D0E72" w:rsidRPr="005D0E72">
        <w:rPr>
          <w:rFonts w:eastAsia="Times New Roman"/>
        </w:rPr>
        <w:t>. Methods of fair division</w:t>
      </w:r>
      <w:r w:rsidR="005D0E72">
        <w:rPr>
          <w:rFonts w:eastAsia="Times New Roman"/>
        </w:rPr>
        <w:t xml:space="preserve"> </w:t>
      </w:r>
      <w:r w:rsidR="005D0E72" w:rsidRPr="005D0E72">
        <w:rPr>
          <w:rFonts w:eastAsia="Times New Roman"/>
        </w:rPr>
        <w:t>of joint working capital costs</w:t>
      </w:r>
      <w:bookmarkEnd w:id="11"/>
    </w:p>
    <w:p w14:paraId="2354F44F" w14:textId="25848A32" w:rsidR="00CA705A" w:rsidRDefault="009A7C48" w:rsidP="009A7C48">
      <w:r>
        <w:tab/>
      </w:r>
      <w:r w:rsidR="00AD7222">
        <w:t xml:space="preserve">After minimizing the costs of the network via maximizing the payoff or the coalition, </w:t>
      </w:r>
      <w:r w:rsidR="00CA705A">
        <w:t xml:space="preserve">the </w:t>
      </w:r>
      <w:r w:rsidR="00CA705A">
        <w:lastRenderedPageBreak/>
        <w:t xml:space="preserve">costs of each participants may be redistributed between the members to achieve the best individual payoffs for each participant. </w:t>
      </w:r>
    </w:p>
    <w:p w14:paraId="34B09DB1" w14:textId="08D1049F" w:rsidR="009A7C48" w:rsidRDefault="009A7C48" w:rsidP="00AD7222">
      <w:pPr>
        <w:ind w:firstLine="708"/>
      </w:pPr>
      <w:r>
        <w:t xml:space="preserve">Before determining the methods of division, it is required to highlight the importance of </w:t>
      </w:r>
      <w:proofErr w:type="spellStart"/>
      <w:r>
        <w:t>superadditivity</w:t>
      </w:r>
      <w:proofErr w:type="spellEnd"/>
      <w:r>
        <w:t xml:space="preserve"> principle, stated before. Adherence of the function to the principle is vital for any divisions to be present. However, it is related not exclusively to the function itself, but to the data used as well. However, as there a no quantifiable requirements to the data, it is required to check for the adherence with every new set of data.</w:t>
      </w:r>
      <w:r w:rsidR="00377CD8">
        <w:t xml:space="preserve"> </w:t>
      </w:r>
      <w:r w:rsidR="00DC2297">
        <w:t>As was mentioned, there are 31 possible coalitions. Each one of them (except for single-element) can be partitioned</w:t>
      </w:r>
      <w:r w:rsidR="0086260A">
        <w:t xml:space="preserve">. Possible partitions can be found in the Appendix </w:t>
      </w:r>
      <w:r w:rsidR="0019220A">
        <w:t>1</w:t>
      </w:r>
      <w:r w:rsidR="0086260A">
        <w:t>, however, below are numbers of possible partitions:</w:t>
      </w:r>
    </w:p>
    <w:p w14:paraId="7348E10E" w14:textId="6197004F" w:rsidR="004C0717" w:rsidRPr="004C0717" w:rsidRDefault="004C0717" w:rsidP="004C0717">
      <w:pPr>
        <w:jc w:val="right"/>
      </w:pPr>
      <w:r>
        <w:rPr>
          <w:b/>
          <w:bCs/>
        </w:rPr>
        <w:t>Table 2.3</w:t>
      </w:r>
      <w:r w:rsidRPr="004C0717">
        <w:rPr>
          <w:b/>
          <w:bCs/>
        </w:rPr>
        <w:t xml:space="preserve">. </w:t>
      </w:r>
      <w:r w:rsidRPr="004C0717">
        <w:t xml:space="preserve">Amount of possible splits of coalitions to check for </w:t>
      </w:r>
      <w:proofErr w:type="spellStart"/>
      <w:r w:rsidRPr="004C0717">
        <w:t>superadditivity</w:t>
      </w:r>
      <w:proofErr w:type="spellEnd"/>
      <w:r w:rsidRPr="004C0717">
        <w:t>.</w:t>
      </w:r>
      <w:r>
        <w:t xml:space="preserve"> Source: [created by author]</w:t>
      </w:r>
    </w:p>
    <w:p w14:paraId="2FBD5589" w14:textId="0FBB2CFC" w:rsidR="0086260A" w:rsidRDefault="00006D37" w:rsidP="00006D37">
      <w:pPr>
        <w:jc w:val="center"/>
      </w:pPr>
      <w:r w:rsidRPr="00006D37">
        <w:rPr>
          <w:noProof/>
        </w:rPr>
        <w:drawing>
          <wp:inline distT="0" distB="0" distL="0" distR="0" wp14:anchorId="7853EB77" wp14:editId="685493E8">
            <wp:extent cx="3657600" cy="267970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57600" cy="2679700"/>
                    </a:xfrm>
                    <a:prstGeom prst="rect">
                      <a:avLst/>
                    </a:prstGeom>
                    <a:noFill/>
                    <a:ln>
                      <a:noFill/>
                    </a:ln>
                  </pic:spPr>
                </pic:pic>
              </a:graphicData>
            </a:graphic>
          </wp:inline>
        </w:drawing>
      </w:r>
    </w:p>
    <w:p w14:paraId="14D70A34" w14:textId="77777777" w:rsidR="004C0717" w:rsidRDefault="005E307E" w:rsidP="004C0717">
      <w:pPr>
        <w:rPr>
          <w:b/>
          <w:bCs/>
        </w:rPr>
      </w:pPr>
      <w:r w:rsidRPr="004C0717">
        <w:rPr>
          <w:b/>
          <w:bCs/>
        </w:rPr>
        <w:t>2.3.1. C-core</w:t>
      </w:r>
    </w:p>
    <w:p w14:paraId="3EFDB7AD" w14:textId="4FD40BD7" w:rsidR="00F851E7" w:rsidRPr="00313C78" w:rsidRDefault="00F851E7" w:rsidP="004C0717">
      <w:pPr>
        <w:ind w:firstLine="708"/>
        <w:rPr>
          <w:rFonts w:eastAsia="Times New Roman" w:cs="Times New Roman"/>
          <w:b/>
          <w:bCs/>
          <w:szCs w:val="24"/>
        </w:rPr>
      </w:pPr>
      <w:r>
        <w:rPr>
          <w:rFonts w:eastAsia="Times New Roman" w:cs="Times New Roman"/>
          <w:b/>
          <w:bCs/>
          <w:szCs w:val="24"/>
        </w:rPr>
        <w:t>Definition</w:t>
      </w:r>
      <w:r w:rsidR="00313C78">
        <w:rPr>
          <w:rFonts w:eastAsia="Times New Roman" w:cs="Times New Roman"/>
          <w:b/>
          <w:bCs/>
          <w:szCs w:val="24"/>
        </w:rPr>
        <w:t xml:space="preserve">. </w:t>
      </w:r>
      <w:r>
        <w:t xml:space="preserve">The vector </w:t>
      </w:r>
      <w:r>
        <w:rPr>
          <w:rFonts w:ascii="Cambria Math" w:hAnsi="Cambria Math" w:cs="Cambria Math"/>
        </w:rPr>
        <w:t>𝛼</w:t>
      </w:r>
      <w:r>
        <w:t xml:space="preserve"> = (</w:t>
      </w:r>
      <w:r>
        <w:rPr>
          <w:rFonts w:ascii="Cambria Math" w:hAnsi="Cambria Math" w:cs="Cambria Math"/>
        </w:rPr>
        <w:t>𝛼</w:t>
      </w:r>
      <w:r>
        <w:rPr>
          <w:vertAlign w:val="subscript"/>
        </w:rPr>
        <w:t>1</w:t>
      </w:r>
      <w:r>
        <w:t xml:space="preserve">, … , </w:t>
      </w:r>
      <w:r>
        <w:rPr>
          <w:rFonts w:ascii="Cambria Math" w:hAnsi="Cambria Math" w:cs="Cambria Math"/>
        </w:rPr>
        <w:t>𝛼</w:t>
      </w:r>
      <w:r>
        <w:rPr>
          <w:rFonts w:ascii="Cambria Math" w:hAnsi="Cambria Math" w:cs="Cambria Math"/>
          <w:vertAlign w:val="subscript"/>
        </w:rPr>
        <w:t>n</w:t>
      </w:r>
      <w:r>
        <w:t>)</w:t>
      </w:r>
      <w:r w:rsidRPr="00F851E7">
        <w:t xml:space="preserve"> is named </w:t>
      </w:r>
      <w:r>
        <w:t xml:space="preserve">a division, if satisfying the following conditions : </w:t>
      </w:r>
    </w:p>
    <w:p w14:paraId="00908540" w14:textId="2F15BE1B" w:rsidR="00F851E7" w:rsidRDefault="00F851E7" w:rsidP="00F851E7">
      <w:pPr>
        <w:spacing w:before="120" w:after="120" w:line="240" w:lineRule="auto"/>
        <w:ind w:right="-19"/>
        <w:jc w:val="center"/>
      </w:pPr>
      <w:r>
        <w:rPr>
          <w:rFonts w:ascii="Cambria Math" w:hAnsi="Cambria Math" w:cs="Cambria Math"/>
        </w:rPr>
        <w:t>𝛼</w:t>
      </w:r>
      <w:proofErr w:type="spellStart"/>
      <w:r>
        <w:rPr>
          <w:rFonts w:ascii="Cambria Math" w:hAnsi="Cambria Math" w:cs="Cambria Math"/>
          <w:vertAlign w:val="subscript"/>
        </w:rPr>
        <w:t>i</w:t>
      </w:r>
      <w:proofErr w:type="spellEnd"/>
      <w:r>
        <w:t xml:space="preserve"> ≥ </w:t>
      </w:r>
      <w:r>
        <w:rPr>
          <w:rFonts w:ascii="Cambria Math" w:hAnsi="Cambria Math" w:cs="Cambria Math"/>
        </w:rPr>
        <w:t>𝜐</w:t>
      </w:r>
      <w:r>
        <w:t>(</w:t>
      </w:r>
      <w:r>
        <w:rPr>
          <w:rFonts w:ascii="Cambria Math" w:hAnsi="Cambria Math" w:cs="Cambria Math"/>
        </w:rPr>
        <w:t>𝑖</w:t>
      </w:r>
      <w:r>
        <w:t xml:space="preserve">), for all </w:t>
      </w:r>
      <w:r>
        <w:rPr>
          <w:rFonts w:ascii="Cambria Math" w:hAnsi="Cambria Math" w:cs="Cambria Math"/>
        </w:rPr>
        <w:t>𝑖</w:t>
      </w:r>
      <w:r>
        <w:t xml:space="preserve"> </w:t>
      </w:r>
      <w:r>
        <w:rPr>
          <w:rFonts w:ascii="Cambria Math" w:hAnsi="Cambria Math" w:cs="Cambria Math"/>
        </w:rPr>
        <w:t>∈</w:t>
      </w:r>
      <w:r>
        <w:t xml:space="preserve"> </w:t>
      </w:r>
      <w:r>
        <w:rPr>
          <w:rFonts w:ascii="Cambria Math" w:hAnsi="Cambria Math" w:cs="Cambria Math"/>
        </w:rPr>
        <w:t>𝑁</w:t>
      </w:r>
      <w:r>
        <w:t xml:space="preserve">; </w:t>
      </w:r>
    </w:p>
    <w:p w14:paraId="6EF7DA12" w14:textId="5C75D564" w:rsidR="002D3399" w:rsidRPr="00F851E7" w:rsidRDefault="00000000" w:rsidP="00F851E7">
      <w:pPr>
        <w:spacing w:before="120" w:after="120" w:line="240" w:lineRule="auto"/>
        <w:ind w:right="-19"/>
        <w:jc w:val="center"/>
        <w:rPr>
          <w:rFonts w:eastAsia="Times New Roman" w:cs="Times New Roman"/>
          <w:szCs w:val="24"/>
        </w:rPr>
      </w:pPr>
      <m:oMathPara>
        <m:oMath>
          <m:nary>
            <m:naryPr>
              <m:chr m:val="∑"/>
              <m:limLoc m:val="undOvr"/>
              <m:ctrlPr>
                <w:rPr>
                  <w:rFonts w:ascii="Cambria Math" w:eastAsia="Times New Roman" w:hAnsi="Cambria Math" w:cs="Times New Roman"/>
                  <w:i/>
                  <w:szCs w:val="24"/>
                </w:rPr>
              </m:ctrlPr>
            </m:naryPr>
            <m:sub>
              <m:r>
                <w:rPr>
                  <w:rFonts w:ascii="Cambria Math" w:eastAsia="Times New Roman" w:hAnsi="Cambria Math" w:cs="Times New Roman"/>
                  <w:szCs w:val="24"/>
                </w:rPr>
                <m:t>i</m:t>
              </m:r>
            </m:sub>
            <m:sup>
              <m:r>
                <w:rPr>
                  <w:rFonts w:ascii="Cambria Math" w:eastAsia="Times New Roman" w:hAnsi="Cambria Math" w:cs="Times New Roman"/>
                  <w:szCs w:val="24"/>
                </w:rPr>
                <m:t>n</m:t>
              </m:r>
            </m:sup>
            <m:e>
              <m:sSub>
                <m:sSubPr>
                  <m:ctrlPr>
                    <w:rPr>
                      <w:rFonts w:ascii="Cambria Math" w:eastAsia="Times New Roman" w:hAnsi="Cambria Math" w:cs="Times New Roman"/>
                      <w:i/>
                      <w:szCs w:val="24"/>
                    </w:rPr>
                  </m:ctrlPr>
                </m:sSubPr>
                <m:e>
                  <m:r>
                    <w:rPr>
                      <w:rFonts w:ascii="Cambria Math" w:eastAsia="Times New Roman" w:hAnsi="Cambria Math" w:cs="Times New Roman"/>
                      <w:szCs w:val="24"/>
                    </w:rPr>
                    <m:t>α</m:t>
                  </m:r>
                </m:e>
                <m:sub>
                  <m:r>
                    <w:rPr>
                      <w:rFonts w:ascii="Cambria Math" w:eastAsia="Times New Roman" w:hAnsi="Cambria Math" w:cs="Times New Roman"/>
                      <w:szCs w:val="24"/>
                    </w:rPr>
                    <m:t>i</m:t>
                  </m:r>
                </m:sub>
              </m:sSub>
              <m:r>
                <w:rPr>
                  <w:rFonts w:ascii="Cambria Math" w:eastAsia="Times New Roman" w:hAnsi="Cambria Math" w:cs="Times New Roman"/>
                  <w:szCs w:val="24"/>
                </w:rPr>
                <m:t>=v(N)</m:t>
              </m:r>
            </m:e>
          </m:nary>
        </m:oMath>
      </m:oMathPara>
    </w:p>
    <w:p w14:paraId="34FAA75B" w14:textId="693F3905" w:rsidR="00F851E7" w:rsidRDefault="00F851E7" w:rsidP="00F851E7">
      <w:r>
        <w:tab/>
        <w:t xml:space="preserve">Where </w:t>
      </w:r>
      <m:oMath>
        <m:r>
          <w:rPr>
            <w:rFonts w:ascii="Cambria Math" w:eastAsia="Times New Roman" w:hAnsi="Cambria Math" w:cs="Times New Roman"/>
            <w:szCs w:val="24"/>
          </w:rPr>
          <m:t>v(i)</m:t>
        </m:r>
      </m:oMath>
      <w:r>
        <w:rPr>
          <w:rFonts w:eastAsiaTheme="minorEastAsia"/>
          <w:szCs w:val="24"/>
        </w:rPr>
        <w:t xml:space="preserve"> is</w:t>
      </w:r>
      <w:r>
        <w:t xml:space="preserve"> the value of the characteristic function of a one element coalition </w:t>
      </w:r>
      <w:r>
        <w:rPr>
          <w:rFonts w:ascii="Cambria Math" w:hAnsi="Cambria Math" w:cs="Cambria Math"/>
        </w:rPr>
        <w:t>𝑆</w:t>
      </w:r>
      <w:r>
        <w:t xml:space="preserve"> = {</w:t>
      </w:r>
      <w:r>
        <w:rPr>
          <w:rFonts w:ascii="Cambria Math" w:hAnsi="Cambria Math" w:cs="Cambria Math"/>
        </w:rPr>
        <w:t>𝑖</w:t>
      </w:r>
      <w:r>
        <w:t xml:space="preserve">} </w:t>
      </w:r>
    </w:p>
    <w:p w14:paraId="2A6ECECD" w14:textId="4AE9227E" w:rsidR="00F851E7" w:rsidRPr="00313C78" w:rsidRDefault="00F851E7" w:rsidP="00F851E7">
      <w:pPr>
        <w:rPr>
          <w:b/>
          <w:bCs/>
        </w:rPr>
      </w:pPr>
      <w:r>
        <w:tab/>
      </w:r>
      <w:r>
        <w:rPr>
          <w:b/>
          <w:bCs/>
        </w:rPr>
        <w:t>Definition</w:t>
      </w:r>
      <w:r w:rsidR="00313C78">
        <w:rPr>
          <w:b/>
          <w:bCs/>
        </w:rPr>
        <w:t xml:space="preserve">. </w:t>
      </w:r>
      <w:r>
        <w:t xml:space="preserve">Division </w:t>
      </w:r>
      <w:r>
        <w:rPr>
          <w:rFonts w:ascii="Cambria Math" w:hAnsi="Cambria Math" w:cs="Cambria Math"/>
        </w:rPr>
        <w:t>𝛼</w:t>
      </w:r>
      <w:proofErr w:type="spellStart"/>
      <w:r>
        <w:rPr>
          <w:rFonts w:ascii="Cambria Math" w:hAnsi="Cambria Math" w:cs="Cambria Math"/>
          <w:vertAlign w:val="subscript"/>
        </w:rPr>
        <w:t>i</w:t>
      </w:r>
      <w:proofErr w:type="spellEnd"/>
      <w:r>
        <w:t xml:space="preserve"> is </w:t>
      </w:r>
      <w:r>
        <w:rPr>
          <w:i/>
          <w:iCs/>
        </w:rPr>
        <w:t>dominating</w:t>
      </w:r>
      <w:r>
        <w:t xml:space="preserve"> division </w:t>
      </w:r>
      <w:r>
        <w:rPr>
          <w:rFonts w:ascii="Cambria Math" w:hAnsi="Cambria Math" w:cs="Cambria Math"/>
        </w:rPr>
        <w:t>β</w:t>
      </w:r>
      <w:proofErr w:type="spellStart"/>
      <w:r>
        <w:rPr>
          <w:rFonts w:ascii="Cambria Math" w:hAnsi="Cambria Math" w:cs="Cambria Math"/>
          <w:vertAlign w:val="subscript"/>
        </w:rPr>
        <w:t>i</w:t>
      </w:r>
      <w:proofErr w:type="spellEnd"/>
      <w:r>
        <w:t xml:space="preserve"> </w:t>
      </w:r>
      <w:r w:rsidR="00313C78">
        <w:t>in coalition S, if</w:t>
      </w:r>
    </w:p>
    <w:p w14:paraId="43C7014C" w14:textId="64E2A838" w:rsidR="00313C78" w:rsidRPr="00313C78" w:rsidRDefault="00313C78" w:rsidP="00313C78">
      <w:pPr>
        <w:jc w:val="center"/>
        <w:rPr>
          <w:rFonts w:eastAsiaTheme="minorEastAsia"/>
          <w:szCs w:val="24"/>
        </w:rPr>
      </w:pPr>
      <m:oMathPara>
        <m:oMath>
          <m:r>
            <m:rPr>
              <m:sty m:val="p"/>
            </m:rPr>
            <w:rPr>
              <w:rFonts w:ascii="Cambria Math" w:hAnsi="Cambria Math" w:cs="Cambria Math"/>
            </w:rPr>
            <w:lastRenderedPageBreak/>
            <m:t>α</m:t>
          </m:r>
          <m:r>
            <m:rPr>
              <m:sty m:val="p"/>
            </m:rPr>
            <w:rPr>
              <w:rFonts w:ascii="Cambria Math" w:hAnsi="Cambria Math" w:cs="Cambria Math"/>
              <w:vertAlign w:val="subscript"/>
            </w:rPr>
            <m:t>i&gt;</m:t>
          </m:r>
          <m:r>
            <m:rPr>
              <m:sty m:val="p"/>
            </m:rPr>
            <w:rPr>
              <w:rFonts w:ascii="Cambria Math" w:hAnsi="Cambria Math" w:cs="Cambria Math"/>
            </w:rPr>
            <m:t>β</m:t>
          </m:r>
          <m:r>
            <m:rPr>
              <m:sty m:val="p"/>
            </m:rPr>
            <w:rPr>
              <w:rFonts w:ascii="Cambria Math" w:hAnsi="Cambria Math" w:cs="Cambria Math"/>
              <w:vertAlign w:val="subscript"/>
            </w:rPr>
            <m:t xml:space="preserve">i, i∈S, </m:t>
          </m:r>
          <m:r>
            <m:rPr>
              <m:sty m:val="p"/>
            </m:rPr>
            <w:rPr>
              <w:rFonts w:ascii="Cambria Math" w:hAnsi="Cambria Math" w:cs="Cambria Math"/>
            </w:rPr>
            <m:t>α</m:t>
          </m:r>
          <m:d>
            <m:dPr>
              <m:ctrlPr>
                <w:rPr>
                  <w:rFonts w:ascii="Cambria Math" w:hAnsi="Cambria Math" w:cs="Cambria Math"/>
                </w:rPr>
              </m:ctrlPr>
            </m:dPr>
            <m:e>
              <m:r>
                <m:rPr>
                  <m:sty m:val="p"/>
                </m:rPr>
                <w:rPr>
                  <w:rFonts w:ascii="Cambria Math" w:hAnsi="Cambria Math" w:cs="Cambria Math"/>
                </w:rPr>
                <m:t>S</m:t>
              </m:r>
            </m:e>
          </m:d>
          <m:r>
            <m:rPr>
              <m:sty m:val="p"/>
            </m:rPr>
            <w:rPr>
              <w:rFonts w:ascii="Cambria Math" w:hAnsi="Cambria Math" w:cs="Cambria Math"/>
            </w:rPr>
            <m:t>=</m:t>
          </m:r>
          <m:nary>
            <m:naryPr>
              <m:chr m:val="∑"/>
              <m:limLoc m:val="undOvr"/>
              <m:supHide m:val="1"/>
              <m:ctrlPr>
                <w:rPr>
                  <w:rFonts w:ascii="Cambria Math" w:hAnsi="Cambria Math" w:cs="Cambria Math"/>
                </w:rPr>
              </m:ctrlPr>
            </m:naryPr>
            <m:sub>
              <m:r>
                <m:rPr>
                  <m:sty m:val="p"/>
                </m:rPr>
                <w:rPr>
                  <w:rFonts w:ascii="Cambria Math" w:hAnsi="Cambria Math" w:cs="Cambria Math"/>
                  <w:vertAlign w:val="subscript"/>
                </w:rPr>
                <m:t>i∈S</m:t>
              </m:r>
            </m:sub>
            <m:sup/>
            <m:e>
              <m:r>
                <m:rPr>
                  <m:sty m:val="p"/>
                </m:rPr>
                <w:rPr>
                  <w:rFonts w:ascii="Cambria Math" w:hAnsi="Cambria Math" w:cs="Cambria Math"/>
                </w:rPr>
                <m:t>α</m:t>
              </m:r>
              <m:r>
                <m:rPr>
                  <m:sty m:val="p"/>
                </m:rPr>
                <w:rPr>
                  <w:rFonts w:ascii="Cambria Math" w:hAnsi="Cambria Math" w:cs="Cambria Math"/>
                  <w:vertAlign w:val="subscript"/>
                </w:rPr>
                <m:t>i</m:t>
              </m:r>
            </m:e>
          </m:nary>
          <m:r>
            <m:rPr>
              <m:sty m:val="p"/>
            </m:rPr>
            <w:rPr>
              <w:rFonts w:ascii="Cambria Math" w:hAnsi="Cambria Math" w:cs="Cambria Math"/>
              <w:vertAlign w:val="subscript"/>
            </w:rPr>
            <m:t xml:space="preserve">≤ </m:t>
          </m:r>
          <m:r>
            <w:rPr>
              <w:rFonts w:ascii="Cambria Math" w:eastAsia="Times New Roman" w:hAnsi="Cambria Math" w:cs="Times New Roman"/>
              <w:szCs w:val="24"/>
            </w:rPr>
            <m:t>v(S)</m:t>
          </m:r>
        </m:oMath>
      </m:oMathPara>
    </w:p>
    <w:p w14:paraId="7CF78B00" w14:textId="1E6B3B1C" w:rsidR="00313C78" w:rsidRDefault="00313C78" w:rsidP="00313C78">
      <w:pPr>
        <w:rPr>
          <w:rFonts w:eastAsiaTheme="minorEastAsia"/>
        </w:rPr>
      </w:pPr>
      <w:r>
        <w:tab/>
        <w:t xml:space="preserve">Meaning that division </w:t>
      </w:r>
      <m:oMath>
        <m:r>
          <m:rPr>
            <m:sty m:val="p"/>
          </m:rPr>
          <w:rPr>
            <w:rFonts w:ascii="Cambria Math" w:hAnsi="Cambria Math" w:cs="Cambria Math"/>
          </w:rPr>
          <m:t>α</m:t>
        </m:r>
      </m:oMath>
      <w:r>
        <w:rPr>
          <w:rFonts w:eastAsiaTheme="minorEastAsia"/>
        </w:rPr>
        <w:t xml:space="preserve"> is better than </w:t>
      </w:r>
      <m:oMath>
        <m:r>
          <m:rPr>
            <m:sty m:val="p"/>
          </m:rPr>
          <w:rPr>
            <w:rFonts w:ascii="Cambria Math" w:hAnsi="Cambria Math" w:cs="Cambria Math"/>
          </w:rPr>
          <m:t>β</m:t>
        </m:r>
      </m:oMath>
      <w:r>
        <w:rPr>
          <w:rFonts w:eastAsiaTheme="minorEastAsia"/>
        </w:rPr>
        <w:t xml:space="preserve"> for each member of coalition S.</w:t>
      </w:r>
    </w:p>
    <w:p w14:paraId="74B72A7B" w14:textId="5293EC5F" w:rsidR="00313C78" w:rsidRPr="00313C78" w:rsidRDefault="00313C78" w:rsidP="00313C78">
      <w:pPr>
        <w:rPr>
          <w:rFonts w:eastAsiaTheme="minorEastAsia"/>
          <w:b/>
          <w:bCs/>
        </w:rPr>
      </w:pPr>
      <w:r>
        <w:rPr>
          <w:rFonts w:eastAsiaTheme="minorEastAsia"/>
        </w:rPr>
        <w:tab/>
      </w:r>
      <w:r>
        <w:rPr>
          <w:rFonts w:eastAsiaTheme="minorEastAsia"/>
          <w:b/>
          <w:bCs/>
        </w:rPr>
        <w:t xml:space="preserve">Definition. </w:t>
      </w:r>
      <w:r>
        <w:t xml:space="preserve">Division </w:t>
      </w:r>
      <w:r>
        <w:rPr>
          <w:rFonts w:ascii="Cambria Math" w:hAnsi="Cambria Math" w:cs="Cambria Math"/>
        </w:rPr>
        <w:t>𝛼</w:t>
      </w:r>
      <w:proofErr w:type="spellStart"/>
      <w:r>
        <w:rPr>
          <w:rFonts w:ascii="Cambria Math" w:hAnsi="Cambria Math" w:cs="Cambria Math"/>
          <w:vertAlign w:val="subscript"/>
        </w:rPr>
        <w:t>i</w:t>
      </w:r>
      <w:proofErr w:type="spellEnd"/>
      <w:r>
        <w:t xml:space="preserve"> is </w:t>
      </w:r>
      <w:r>
        <w:rPr>
          <w:i/>
          <w:iCs/>
        </w:rPr>
        <w:t>dominating</w:t>
      </w:r>
      <w:r>
        <w:t xml:space="preserve"> division </w:t>
      </w:r>
      <w:r>
        <w:rPr>
          <w:rFonts w:ascii="Cambria Math" w:hAnsi="Cambria Math" w:cs="Cambria Math"/>
        </w:rPr>
        <w:t>β</w:t>
      </w:r>
      <w:proofErr w:type="spellStart"/>
      <w:r>
        <w:rPr>
          <w:rFonts w:ascii="Cambria Math" w:hAnsi="Cambria Math" w:cs="Cambria Math"/>
          <w:vertAlign w:val="subscript"/>
        </w:rPr>
        <w:t>i</w:t>
      </w:r>
      <w:proofErr w:type="spellEnd"/>
      <w:r>
        <w:rPr>
          <w:rFonts w:ascii="Cambria Math" w:hAnsi="Cambria Math" w:cs="Cambria Math"/>
        </w:rPr>
        <w:t xml:space="preserve"> if coalition S exists, for which 𝛼&gt; β.</w:t>
      </w:r>
    </w:p>
    <w:p w14:paraId="2BE60517" w14:textId="77777777" w:rsidR="00313C78" w:rsidRDefault="00313C78" w:rsidP="00313C78">
      <w:r>
        <w:tab/>
      </w:r>
      <w:r w:rsidRPr="00313C78">
        <w:rPr>
          <w:b/>
          <w:bCs/>
        </w:rPr>
        <w:t>Definition.</w:t>
      </w:r>
      <w:r>
        <w:t xml:space="preserve"> A set of non-dominating divisions of game (N, </w:t>
      </w:r>
      <m:oMath>
        <m:r>
          <w:rPr>
            <w:rFonts w:ascii="Cambria Math" w:eastAsia="Times New Roman" w:hAnsi="Cambria Math" w:cs="Times New Roman"/>
            <w:szCs w:val="24"/>
          </w:rPr>
          <m:t>v</m:t>
        </m:r>
      </m:oMath>
      <w:r>
        <w:rPr>
          <w:rFonts w:eastAsiaTheme="minorEastAsia"/>
          <w:szCs w:val="24"/>
        </w:rPr>
        <w:t>)</w:t>
      </w:r>
      <w:r>
        <w:t xml:space="preserve"> is called game’s C-core.</w:t>
      </w:r>
    </w:p>
    <w:p w14:paraId="7563501B" w14:textId="7BE13B68" w:rsidR="00313C78" w:rsidRDefault="00313C78" w:rsidP="00313C78">
      <w:pPr>
        <w:rPr>
          <w:rFonts w:ascii="Cambria Math" w:hAnsi="Cambria Math" w:cs="Cambria Math"/>
        </w:rPr>
      </w:pPr>
      <w:r>
        <w:tab/>
        <w:t xml:space="preserve">For division </w:t>
      </w:r>
      <w:r>
        <w:rPr>
          <w:rFonts w:ascii="Cambria Math" w:hAnsi="Cambria Math" w:cs="Cambria Math"/>
        </w:rPr>
        <w:t xml:space="preserve">𝛼 to be </w:t>
      </w:r>
      <w:r w:rsidRPr="00313C78">
        <w:rPr>
          <w:rFonts w:ascii="Cambria Math" w:hAnsi="Cambria Math" w:cs="Cambria Math"/>
          <w:i/>
          <w:iCs/>
        </w:rPr>
        <w:t>in</w:t>
      </w:r>
      <w:r>
        <w:rPr>
          <w:rFonts w:ascii="Cambria Math" w:hAnsi="Cambria Math" w:cs="Cambria Math"/>
        </w:rPr>
        <w:t xml:space="preserve"> the C-core, it is required and enough for </w:t>
      </w:r>
      <w:r w:rsidR="003D58AF">
        <w:rPr>
          <w:rFonts w:ascii="Cambria Math" w:hAnsi="Cambria Math" w:cs="Cambria Math"/>
        </w:rPr>
        <w:t>it to adhere to the following inequality for any possible coalition S:</w:t>
      </w:r>
    </w:p>
    <w:p w14:paraId="6EC41B47" w14:textId="0335C477" w:rsidR="003D58AF" w:rsidRPr="00AC757F" w:rsidRDefault="003D58AF" w:rsidP="003D58AF">
      <w:pPr>
        <w:jc w:val="center"/>
        <w:rPr>
          <w:rFonts w:eastAsiaTheme="minorEastAsia"/>
        </w:rPr>
      </w:pPr>
      <m:oMathPara>
        <m:oMath>
          <m:r>
            <w:rPr>
              <w:rFonts w:ascii="Cambria Math" w:hAnsi="Cambria Math"/>
            </w:rPr>
            <m:t>v</m:t>
          </m:r>
          <m:d>
            <m:dPr>
              <m:ctrlPr>
                <w:rPr>
                  <w:rFonts w:ascii="Cambria Math" w:hAnsi="Cambria Math"/>
                  <w:i/>
                </w:rPr>
              </m:ctrlPr>
            </m:dPr>
            <m:e>
              <m:r>
                <w:rPr>
                  <w:rFonts w:ascii="Cambria Math" w:hAnsi="Cambria Math"/>
                </w:rPr>
                <m:t>S</m:t>
              </m:r>
            </m:e>
          </m:d>
          <m:r>
            <w:rPr>
              <w:rFonts w:ascii="Cambria Math" w:hAnsi="Cambria Math"/>
            </w:rPr>
            <m:t>≤</m:t>
          </m:r>
          <m:r>
            <m:rPr>
              <m:sty m:val="p"/>
            </m:rPr>
            <w:rPr>
              <w:rFonts w:ascii="Cambria Math" w:hAnsi="Cambria Math" w:cs="Cambria Math"/>
            </w:rPr>
            <m:t>α</m:t>
          </m:r>
          <m:d>
            <m:dPr>
              <m:ctrlPr>
                <w:rPr>
                  <w:rFonts w:ascii="Cambria Math" w:hAnsi="Cambria Math" w:cs="Cambria Math"/>
                </w:rPr>
              </m:ctrlPr>
            </m:dPr>
            <m:e>
              <m:r>
                <m:rPr>
                  <m:sty m:val="p"/>
                </m:rPr>
                <w:rPr>
                  <w:rFonts w:ascii="Cambria Math" w:hAnsi="Cambria Math" w:cs="Cambria Math"/>
                </w:rPr>
                <m:t>S</m:t>
              </m:r>
            </m:e>
          </m:d>
          <m:r>
            <m:rPr>
              <m:sty m:val="p"/>
            </m:rPr>
            <w:rPr>
              <w:rFonts w:ascii="Cambria Math" w:hAnsi="Cambria Math" w:cs="Cambria Math"/>
            </w:rPr>
            <m:t>=</m:t>
          </m:r>
          <m:nary>
            <m:naryPr>
              <m:chr m:val="∑"/>
              <m:limLoc m:val="undOvr"/>
              <m:supHide m:val="1"/>
              <m:ctrlPr>
                <w:rPr>
                  <w:rFonts w:ascii="Cambria Math" w:hAnsi="Cambria Math" w:cs="Cambria Math"/>
                </w:rPr>
              </m:ctrlPr>
            </m:naryPr>
            <m:sub>
              <m:r>
                <m:rPr>
                  <m:sty m:val="p"/>
                </m:rPr>
                <w:rPr>
                  <w:rFonts w:ascii="Cambria Math" w:hAnsi="Cambria Math" w:cs="Cambria Math"/>
                  <w:vertAlign w:val="subscript"/>
                </w:rPr>
                <m:t>i∈S</m:t>
              </m:r>
            </m:sub>
            <m:sup/>
            <m:e>
              <m:sSub>
                <m:sSubPr>
                  <m:ctrlPr>
                    <w:rPr>
                      <w:rFonts w:ascii="Cambria Math" w:hAnsi="Cambria Math" w:cs="Cambria Math"/>
                      <w:i/>
                    </w:rPr>
                  </m:ctrlPr>
                </m:sSubPr>
                <m:e>
                  <m:r>
                    <m:rPr>
                      <m:sty m:val="p"/>
                    </m:rPr>
                    <w:rPr>
                      <w:rFonts w:ascii="Cambria Math" w:hAnsi="Cambria Math" w:cs="Cambria Math"/>
                    </w:rPr>
                    <m:t>α</m:t>
                  </m:r>
                </m:e>
                <m:sub>
                  <m:r>
                    <w:rPr>
                      <w:rFonts w:ascii="Cambria Math" w:hAnsi="Cambria Math" w:cs="Cambria Math"/>
                    </w:rPr>
                    <m:t>i</m:t>
                  </m:r>
                </m:sub>
              </m:sSub>
            </m:e>
          </m:nary>
        </m:oMath>
      </m:oMathPara>
    </w:p>
    <w:p w14:paraId="1D4C77E6" w14:textId="40736E1B" w:rsidR="00AC757F" w:rsidRDefault="00AC757F" w:rsidP="00AC757F">
      <w:r>
        <w:tab/>
        <w:t xml:space="preserve">The meaning of the </w:t>
      </w:r>
      <w:r w:rsidR="00C10A11">
        <w:t xml:space="preserve">C-core is, essentially, a set of divisions, which are </w:t>
      </w:r>
      <w:r w:rsidR="00C10A11">
        <w:rPr>
          <w:i/>
          <w:iCs/>
        </w:rPr>
        <w:t>not better</w:t>
      </w:r>
      <w:r w:rsidR="00C10A11">
        <w:t xml:space="preserve"> than other divisions in the set. Consequently, no player would choose </w:t>
      </w:r>
      <w:r w:rsidR="00750D8A">
        <w:t xml:space="preserve">another division. </w:t>
      </w:r>
    </w:p>
    <w:p w14:paraId="54D0FB7D" w14:textId="5B5119A0" w:rsidR="00750D8A" w:rsidRDefault="00750D8A" w:rsidP="00AC757F">
      <w:r>
        <w:tab/>
        <w:t>There are two steps to be taken with C-core:</w:t>
      </w:r>
    </w:p>
    <w:p w14:paraId="28061D67" w14:textId="376ACAA2" w:rsidR="00750D8A" w:rsidRDefault="00750D8A" w:rsidP="00750D8A">
      <w:pPr>
        <w:pStyle w:val="ListParagraph"/>
        <w:numPr>
          <w:ilvl w:val="0"/>
          <w:numId w:val="18"/>
        </w:numPr>
      </w:pPr>
      <w:r>
        <w:t>Check that it is not empty – i.e., that the conditions listed before are fulfilled and there is at least one division, belonging to the core.</w:t>
      </w:r>
    </w:p>
    <w:p w14:paraId="5CD3F9D9" w14:textId="56E8ADA3" w:rsidR="00750D8A" w:rsidRDefault="00750D8A" w:rsidP="00750D8A">
      <w:pPr>
        <w:pStyle w:val="ListParagraph"/>
        <w:numPr>
          <w:ilvl w:val="0"/>
          <w:numId w:val="18"/>
        </w:numPr>
      </w:pPr>
      <w:r>
        <w:t>Find the ‘coordinates’ of the core – i.e., all sets that are in the core.</w:t>
      </w:r>
    </w:p>
    <w:p w14:paraId="25D1A340" w14:textId="77777777" w:rsidR="00A77E03" w:rsidRDefault="00750D8A" w:rsidP="00A77E03">
      <w:pPr>
        <w:ind w:firstLine="708"/>
      </w:pPr>
      <w:r>
        <w:t>The first step is easy to realize, using Excel solver once more. The variables in this case are the individual payoffs of coalition members</w:t>
      </w:r>
      <w:r w:rsidR="00A77E03">
        <w:t xml:space="preserve">. There are 31 condition: 30 </w:t>
      </w:r>
      <w:proofErr w:type="spellStart"/>
      <w:r w:rsidR="00A77E03">
        <w:t>unequalitities</w:t>
      </w:r>
      <w:proofErr w:type="spellEnd"/>
      <w:r w:rsidR="00A77E03">
        <w:t xml:space="preserve"> (for each coalition apart from maximum) and 1 equality (for maximum coalition). For example:</w:t>
      </w:r>
      <w:r w:rsidR="00A77E03">
        <w:tab/>
      </w:r>
    </w:p>
    <w:p w14:paraId="3347978C" w14:textId="76709B59" w:rsidR="00A77E03" w:rsidRPr="00A77E03" w:rsidRDefault="00A77E03" w:rsidP="00A77E03">
      <w:pPr>
        <w:ind w:firstLine="708"/>
        <w:jc w:val="center"/>
      </w:pPr>
      <m:oMath>
        <m:r>
          <w:rPr>
            <w:rFonts w:ascii="Cambria Math" w:hAnsi="Cambria Math"/>
          </w:rPr>
          <m:t>v</m:t>
        </m:r>
        <m:d>
          <m:dPr>
            <m:ctrlPr>
              <w:rPr>
                <w:rFonts w:ascii="Cambria Math" w:hAnsi="Cambria Math"/>
                <w:i/>
              </w:rPr>
            </m:ctrlPr>
          </m:dPr>
          <m:e>
            <m:r>
              <w:rPr>
                <w:rFonts w:ascii="Cambria Math" w:hAnsi="Cambria Math"/>
              </w:rPr>
              <m:t>1.2,2.1</m:t>
            </m:r>
          </m:e>
        </m:d>
        <m:r>
          <w:rPr>
            <w:rFonts w:ascii="Cambria Math" w:hAnsi="Cambria Math"/>
          </w:rPr>
          <m:t>≤</m:t>
        </m:r>
        <m:r>
          <m:rPr>
            <m:sty m:val="p"/>
          </m:rPr>
          <w:rPr>
            <w:rFonts w:ascii="Cambria Math" w:hAnsi="Cambria Math" w:cs="Cambria Math"/>
          </w:rPr>
          <m:t>α</m:t>
        </m:r>
        <m:d>
          <m:dPr>
            <m:ctrlPr>
              <w:rPr>
                <w:rFonts w:ascii="Cambria Math" w:hAnsi="Cambria Math" w:cs="Cambria Math"/>
              </w:rPr>
            </m:ctrlPr>
          </m:dPr>
          <m:e>
            <m:r>
              <m:rPr>
                <m:sty m:val="p"/>
              </m:rPr>
              <w:rPr>
                <w:rFonts w:ascii="Cambria Math" w:hAnsi="Cambria Math" w:cs="Cambria Math"/>
              </w:rPr>
              <m:t>1.2,2.1</m:t>
            </m:r>
          </m:e>
        </m:d>
      </m:oMath>
      <w:r>
        <w:rPr>
          <w:rFonts w:ascii="Cambria Math" w:eastAsiaTheme="minorEastAsia" w:hAnsi="Cambria Math"/>
          <w:i/>
        </w:rPr>
        <w:t xml:space="preserve"> (and 29 more, for each coalition)</w:t>
      </w:r>
    </w:p>
    <w:p w14:paraId="376832B4" w14:textId="4AEAF98D" w:rsidR="00A77E03" w:rsidRPr="00AC757F" w:rsidRDefault="00A77E03" w:rsidP="00A77E03">
      <w:pPr>
        <w:jc w:val="center"/>
        <w:rPr>
          <w:rFonts w:eastAsiaTheme="minorEastAsia"/>
        </w:rPr>
      </w:pPr>
      <m:oMathPara>
        <m:oMath>
          <m:r>
            <w:rPr>
              <w:rFonts w:ascii="Cambria Math" w:hAnsi="Cambria Math"/>
            </w:rPr>
            <m:t>v</m:t>
          </m:r>
          <m:d>
            <m:dPr>
              <m:ctrlPr>
                <w:rPr>
                  <w:rFonts w:ascii="Cambria Math" w:hAnsi="Cambria Math"/>
                  <w:i/>
                </w:rPr>
              </m:ctrlPr>
            </m:dPr>
            <m:e>
              <m:r>
                <w:rPr>
                  <w:rFonts w:ascii="Cambria Math" w:hAnsi="Cambria Math"/>
                </w:rPr>
                <m:t>1.1,1.2,2.1,3.1,3.2</m:t>
              </m:r>
            </m:e>
          </m:d>
          <m:r>
            <w:rPr>
              <w:rFonts w:ascii="Cambria Math" w:hAnsi="Cambria Math"/>
            </w:rPr>
            <m:t>=</m:t>
          </m:r>
          <m:r>
            <m:rPr>
              <m:sty m:val="p"/>
            </m:rPr>
            <w:rPr>
              <w:rFonts w:ascii="Cambria Math" w:hAnsi="Cambria Math" w:cs="Cambria Math"/>
            </w:rPr>
            <m:t>α</m:t>
          </m:r>
          <m:d>
            <m:dPr>
              <m:ctrlPr>
                <w:rPr>
                  <w:rFonts w:ascii="Cambria Math" w:hAnsi="Cambria Math" w:cs="Cambria Math"/>
                </w:rPr>
              </m:ctrlPr>
            </m:dPr>
            <m:e>
              <m:r>
                <m:rPr>
                  <m:sty m:val="p"/>
                </m:rPr>
                <w:rPr>
                  <w:rFonts w:ascii="Cambria Math" w:hAnsi="Cambria Math" w:cs="Cambria Math"/>
                </w:rPr>
                <m:t>1.1,1.2,2.1,3.1,3.2</m:t>
              </m:r>
            </m:e>
          </m:d>
        </m:oMath>
      </m:oMathPara>
    </w:p>
    <w:p w14:paraId="5E56EDEE" w14:textId="5C8D94DF" w:rsidR="00A77E03" w:rsidRPr="00C10A11" w:rsidRDefault="00A77E03" w:rsidP="00750D8A">
      <w:pPr>
        <w:ind w:firstLine="708"/>
      </w:pPr>
    </w:p>
    <w:p w14:paraId="0C8C534E" w14:textId="754B59CD" w:rsidR="00653A47" w:rsidRPr="004C0717" w:rsidRDefault="00653A47" w:rsidP="004C0717">
      <w:pPr>
        <w:rPr>
          <w:b/>
          <w:bCs/>
        </w:rPr>
      </w:pPr>
      <w:r w:rsidRPr="004C0717">
        <w:rPr>
          <w:b/>
          <w:bCs/>
        </w:rPr>
        <w:t>2.3.2. Shapley value</w:t>
      </w:r>
    </w:p>
    <w:p w14:paraId="460082F6" w14:textId="3DF94AC8" w:rsidR="003D58AF" w:rsidRDefault="003D58AF" w:rsidP="00653A47">
      <w:pPr>
        <w:ind w:firstLine="708"/>
      </w:pPr>
      <w:r w:rsidRPr="00653A47">
        <w:rPr>
          <w:b/>
          <w:bCs/>
        </w:rPr>
        <w:t>Axiom 2.2</w:t>
      </w:r>
      <w:r>
        <w:t xml:space="preserve">. For any insertion </w:t>
      </w:r>
      <w:r>
        <w:rPr>
          <w:rFonts w:ascii="Cambria Math" w:hAnsi="Cambria Math" w:cs="Cambria Math"/>
        </w:rPr>
        <w:t>𝜋</w:t>
      </w:r>
      <w:r>
        <w:t xml:space="preserve"> </w:t>
      </w:r>
      <w:r>
        <w:rPr>
          <w:rFonts w:ascii="Cambria Math" w:hAnsi="Cambria Math" w:cs="Cambria Math"/>
        </w:rPr>
        <w:t>∶</w:t>
      </w:r>
      <w:r>
        <w:t xml:space="preserve"> </w:t>
      </w:r>
      <w:r>
        <w:rPr>
          <w:rFonts w:ascii="Cambria Math" w:hAnsi="Cambria Math" w:cs="Cambria Math"/>
        </w:rPr>
        <w:t>𝑁</w:t>
      </w:r>
      <w:r>
        <w:t xml:space="preserve"> → </w:t>
      </w:r>
      <w:r>
        <w:rPr>
          <w:rFonts w:ascii="Cambria Math" w:hAnsi="Cambria Math" w:cs="Cambria Math"/>
        </w:rPr>
        <w:t>𝑁</w:t>
      </w:r>
      <w:r>
        <w:t xml:space="preserve"> and any </w:t>
      </w:r>
      <w:r>
        <w:rPr>
          <w:rFonts w:ascii="Cambria Math" w:hAnsi="Cambria Math" w:cs="Cambria Math"/>
        </w:rPr>
        <w:t>∀𝑖</w:t>
      </w:r>
      <w:r>
        <w:t xml:space="preserve"> </w:t>
      </w:r>
      <w:r>
        <w:rPr>
          <w:rFonts w:ascii="Cambria Math" w:hAnsi="Cambria Math" w:cs="Cambria Math"/>
        </w:rPr>
        <w:t>∈</w:t>
      </w:r>
      <w:r>
        <w:t xml:space="preserve"> </w:t>
      </w:r>
      <w:r>
        <w:rPr>
          <w:rFonts w:ascii="Cambria Math" w:hAnsi="Cambria Math" w:cs="Cambria Math"/>
        </w:rPr>
        <w:t>𝑁</w:t>
      </w:r>
      <w:r>
        <w:t xml:space="preserve"> the next equation is true: </w:t>
      </w:r>
    </w:p>
    <w:p w14:paraId="4F494B96" w14:textId="0D935675" w:rsidR="003D58AF" w:rsidRDefault="003D58AF" w:rsidP="00653A47">
      <w:pPr>
        <w:jc w:val="center"/>
      </w:pPr>
      <w:r>
        <w:rPr>
          <w:rFonts w:ascii="Cambria Math" w:hAnsi="Cambria Math" w:cs="Cambria Math"/>
        </w:rPr>
        <w:t>𝜑𝜋</w:t>
      </w:r>
      <w:r>
        <w:t>(</w:t>
      </w:r>
      <w:r>
        <w:rPr>
          <w:rFonts w:ascii="Cambria Math" w:hAnsi="Cambria Math" w:cs="Cambria Math"/>
        </w:rPr>
        <w:t>𝑖</w:t>
      </w:r>
      <w:r>
        <w:t>) [</w:t>
      </w:r>
      <w:r>
        <w:rPr>
          <w:rFonts w:ascii="Cambria Math" w:hAnsi="Cambria Math" w:cs="Cambria Math"/>
        </w:rPr>
        <w:t>𝜋𝜐</w:t>
      </w:r>
      <w:r>
        <w:t>] =</w:t>
      </w:r>
      <w:r>
        <w:rPr>
          <w:rFonts w:ascii="Cambria Math" w:hAnsi="Cambria Math" w:cs="Cambria Math"/>
        </w:rPr>
        <w:t>𝑖</w:t>
      </w:r>
      <w:r>
        <w:t xml:space="preserve"> [</w:t>
      </w:r>
      <w:r>
        <w:rPr>
          <w:rFonts w:ascii="Cambria Math" w:hAnsi="Cambria Math" w:cs="Cambria Math"/>
        </w:rPr>
        <w:t>𝜐</w:t>
      </w:r>
      <w:r>
        <w:t>].</w:t>
      </w:r>
    </w:p>
    <w:p w14:paraId="6A965464" w14:textId="77777777" w:rsidR="00470A0F" w:rsidRDefault="003D58AF" w:rsidP="00470A0F">
      <w:pPr>
        <w:ind w:firstLine="708"/>
      </w:pPr>
      <w:r w:rsidRPr="00470A0F">
        <w:rPr>
          <w:b/>
          <w:bCs/>
        </w:rPr>
        <w:t>Definition.</w:t>
      </w:r>
      <w:r>
        <w:t xml:space="preserve"> Let </w:t>
      </w:r>
      <w:r>
        <w:rPr>
          <w:rFonts w:ascii="Cambria Math" w:hAnsi="Cambria Math" w:cs="Cambria Math"/>
        </w:rPr>
        <w:t>𝜑</w:t>
      </w:r>
      <w:r>
        <w:t xml:space="preserve"> </w:t>
      </w:r>
      <w:r>
        <w:rPr>
          <w:rFonts w:ascii="Cambria Math" w:hAnsi="Cambria Math" w:cs="Cambria Math"/>
        </w:rPr>
        <w:t>∶</w:t>
      </w:r>
      <w:r>
        <w:t xml:space="preserve"> {</w:t>
      </w:r>
      <w:r>
        <w:rPr>
          <w:rFonts w:ascii="Cambria Math" w:hAnsi="Cambria Math" w:cs="Cambria Math"/>
        </w:rPr>
        <w:t>〈</w:t>
      </w:r>
      <w:r>
        <w:t>(</w:t>
      </w:r>
      <w:r>
        <w:rPr>
          <w:rFonts w:ascii="Cambria Math" w:hAnsi="Cambria Math" w:cs="Cambria Math"/>
        </w:rPr>
        <w:t>𝑁</w:t>
      </w:r>
      <w:r>
        <w:t xml:space="preserve">, </w:t>
      </w:r>
      <w:r>
        <w:rPr>
          <w:rFonts w:ascii="Cambria Math" w:hAnsi="Cambria Math" w:cs="Cambria Math"/>
        </w:rPr>
        <w:t>𝜐</w:t>
      </w:r>
      <w:r>
        <w:t>)</w:t>
      </w:r>
      <w:r>
        <w:rPr>
          <w:rFonts w:ascii="Cambria Math" w:hAnsi="Cambria Math" w:cs="Cambria Math"/>
        </w:rPr>
        <w:t>〉</w:t>
      </w:r>
      <w:r>
        <w:t xml:space="preserve">} </w:t>
      </w:r>
      <w:r>
        <w:rPr>
          <w:rFonts w:cs="Times New Roman"/>
        </w:rPr>
        <w:t>→</w:t>
      </w:r>
      <w:r>
        <w:t xml:space="preserve"> </w:t>
      </w:r>
      <w:r>
        <w:rPr>
          <w:rFonts w:ascii="Cambria Math" w:hAnsi="Cambria Math" w:cs="Cambria Math"/>
        </w:rPr>
        <w:t>𝑅</w:t>
      </w:r>
      <w:r w:rsidR="00470A0F">
        <w:rPr>
          <w:rFonts w:ascii="Cambria Math" w:hAnsi="Cambria Math" w:cs="Cambria Math"/>
          <w:vertAlign w:val="superscript"/>
        </w:rPr>
        <w:t>n</w:t>
      </w:r>
      <w:r>
        <w:t xml:space="preserve"> – function complying to each game </w:t>
      </w:r>
      <w:r>
        <w:rPr>
          <w:rFonts w:ascii="Cambria Math" w:hAnsi="Cambria Math" w:cs="Cambria Math"/>
        </w:rPr>
        <w:t>𝐺</w:t>
      </w:r>
      <w:r>
        <w:t xml:space="preserve"> = </w:t>
      </w:r>
      <w:r>
        <w:rPr>
          <w:rFonts w:ascii="Cambria Math" w:hAnsi="Cambria Math" w:cs="Cambria Math"/>
        </w:rPr>
        <w:t>〈𝑁</w:t>
      </w:r>
      <w:r>
        <w:t xml:space="preserve">, </w:t>
      </w:r>
      <w:r>
        <w:rPr>
          <w:rFonts w:ascii="Cambria Math" w:hAnsi="Cambria Math" w:cs="Cambria Math"/>
        </w:rPr>
        <w:t>𝜐〉</w:t>
      </w:r>
      <w:r>
        <w:t xml:space="preserve"> the vector </w:t>
      </w:r>
      <w:r>
        <w:rPr>
          <w:rFonts w:ascii="Cambria Math" w:hAnsi="Cambria Math" w:cs="Cambria Math"/>
        </w:rPr>
        <w:t>𝜑</w:t>
      </w:r>
      <w:r>
        <w:t>[</w:t>
      </w:r>
      <w:r>
        <w:rPr>
          <w:rFonts w:ascii="Cambria Math" w:hAnsi="Cambria Math" w:cs="Cambria Math"/>
        </w:rPr>
        <w:t>𝜐</w:t>
      </w:r>
      <w:r>
        <w:t>] = (</w:t>
      </w:r>
      <w:r>
        <w:rPr>
          <w:rFonts w:ascii="Cambria Math" w:hAnsi="Cambria Math" w:cs="Cambria Math"/>
        </w:rPr>
        <w:t>𝜑</w:t>
      </w:r>
      <w:r>
        <w:t>1[</w:t>
      </w:r>
      <w:r>
        <w:rPr>
          <w:rFonts w:ascii="Cambria Math" w:hAnsi="Cambria Math" w:cs="Cambria Math"/>
        </w:rPr>
        <w:t>𝜐</w:t>
      </w:r>
      <w:r>
        <w:t>], … ,</w:t>
      </w:r>
      <w:r>
        <w:rPr>
          <w:rFonts w:ascii="Cambria Math" w:hAnsi="Cambria Math" w:cs="Cambria Math"/>
        </w:rPr>
        <w:t>𝜑𝑛</w:t>
      </w:r>
      <w:r>
        <w:t>[</w:t>
      </w:r>
      <w:r>
        <w:rPr>
          <w:rFonts w:ascii="Cambria Math" w:hAnsi="Cambria Math" w:cs="Cambria Math"/>
        </w:rPr>
        <w:t>𝜐</w:t>
      </w:r>
      <w:r>
        <w:t xml:space="preserve">]) and satisfying the </w:t>
      </w:r>
      <w:r w:rsidR="00470A0F">
        <w:t xml:space="preserve">following </w:t>
      </w:r>
      <w:r>
        <w:t>axioms</w:t>
      </w:r>
      <w:r w:rsidR="00470A0F">
        <w:t>:</w:t>
      </w:r>
    </w:p>
    <w:p w14:paraId="73E72DCC" w14:textId="3DF27397" w:rsidR="00470A0F" w:rsidRDefault="00470A0F" w:rsidP="00470A0F">
      <w:pPr>
        <w:pStyle w:val="ListParagraph"/>
        <w:numPr>
          <w:ilvl w:val="0"/>
          <w:numId w:val="8"/>
        </w:numPr>
      </w:pPr>
      <w:r>
        <w:t xml:space="preserve">If </w:t>
      </w:r>
      <w:r>
        <w:rPr>
          <w:rFonts w:ascii="Cambria Math" w:hAnsi="Cambria Math" w:cs="Cambria Math"/>
        </w:rPr>
        <w:t>𝑇</w:t>
      </w:r>
      <w:r>
        <w:t xml:space="preserve"> is a coalition such that </w:t>
      </w:r>
      <w:r>
        <w:rPr>
          <w:rFonts w:ascii="Cambria Math" w:hAnsi="Cambria Math" w:cs="Cambria Math"/>
        </w:rPr>
        <w:t>𝜐</w:t>
      </w:r>
      <w:r>
        <w:t>(</w:t>
      </w:r>
      <w:r>
        <w:rPr>
          <w:rFonts w:ascii="Cambria Math" w:hAnsi="Cambria Math" w:cs="Cambria Math"/>
        </w:rPr>
        <w:t>𝑆</w:t>
      </w:r>
      <w:r>
        <w:t xml:space="preserve">) = </w:t>
      </w:r>
      <w:r>
        <w:rPr>
          <w:rFonts w:ascii="Cambria Math" w:hAnsi="Cambria Math" w:cs="Cambria Math"/>
        </w:rPr>
        <w:t>𝜐</w:t>
      </w:r>
      <w:r>
        <w:t>(</w:t>
      </w:r>
      <w:r>
        <w:rPr>
          <w:rFonts w:ascii="Cambria Math" w:hAnsi="Cambria Math" w:cs="Cambria Math"/>
        </w:rPr>
        <w:t>𝑆</w:t>
      </w:r>
      <w:r>
        <w:t xml:space="preserve"> ∩ </w:t>
      </w:r>
      <w:r>
        <w:rPr>
          <w:rFonts w:ascii="Cambria Math" w:hAnsi="Cambria Math" w:cs="Cambria Math"/>
        </w:rPr>
        <w:t>𝑇</w:t>
      </w:r>
      <w:r>
        <w:t xml:space="preserve">) for </w:t>
      </w:r>
      <w:r>
        <w:rPr>
          <w:rFonts w:ascii="Cambria Math" w:hAnsi="Cambria Math" w:cs="Cambria Math"/>
        </w:rPr>
        <w:t>∀</w:t>
      </w:r>
      <w:r>
        <w:t xml:space="preserve"> coalition </w:t>
      </w:r>
      <w:r>
        <w:rPr>
          <w:rFonts w:ascii="Cambria Math" w:hAnsi="Cambria Math" w:cs="Cambria Math"/>
        </w:rPr>
        <w:t>𝑆</w:t>
      </w:r>
      <w:r>
        <w:t xml:space="preserve"> </w:t>
      </w:r>
      <w:r>
        <w:rPr>
          <w:rFonts w:ascii="Cambria Math" w:hAnsi="Cambria Math" w:cs="Cambria Math"/>
        </w:rPr>
        <w:t>⊂</w:t>
      </w:r>
      <w:r>
        <w:t xml:space="preserve"> </w:t>
      </w:r>
      <w:r>
        <w:rPr>
          <w:rFonts w:ascii="Cambria Math" w:hAnsi="Cambria Math" w:cs="Cambria Math"/>
        </w:rPr>
        <w:t>𝑁</w:t>
      </w:r>
      <w:r>
        <w:t xml:space="preserve"> , therefore the next </w:t>
      </w:r>
      <w:r>
        <w:lastRenderedPageBreak/>
        <w:t>equation is true:</w:t>
      </w:r>
    </w:p>
    <w:p w14:paraId="46E980CD" w14:textId="3C72BCC8" w:rsidR="00470A0F" w:rsidRDefault="00000000" w:rsidP="00470A0F">
      <w:pPr>
        <w:pStyle w:val="ListParagraph"/>
      </w:pPr>
      <m:oMathPara>
        <m:oMath>
          <m:nary>
            <m:naryPr>
              <m:chr m:val="∑"/>
              <m:limLoc m:val="undOvr"/>
              <m:supHide m:val="1"/>
              <m:ctrlPr>
                <w:rPr>
                  <w:rFonts w:ascii="Cambria Math" w:hAnsi="Cambria Math"/>
                  <w:i/>
                </w:rPr>
              </m:ctrlPr>
            </m:naryPr>
            <m:sub>
              <m:r>
                <m:rPr>
                  <m:sty m:val="p"/>
                </m:rPr>
                <w:rPr>
                  <w:rFonts w:ascii="Cambria Math" w:hAnsi="Cambria Math" w:cs="Cambria Math"/>
                  <w:vertAlign w:val="subscript"/>
                </w:rPr>
                <m:t>i∈T</m:t>
              </m:r>
            </m:sub>
            <m:sup/>
            <m:e>
              <m:sSub>
                <m:sSubPr>
                  <m:ctrlPr>
                    <w:rPr>
                      <w:rFonts w:ascii="Cambria Math" w:hAnsi="Cambria Math"/>
                      <w:i/>
                    </w:rPr>
                  </m:ctrlPr>
                </m:sSubPr>
                <m:e>
                  <m:r>
                    <m:rPr>
                      <m:sty m:val="p"/>
                    </m:rPr>
                    <w:rPr>
                      <w:rFonts w:ascii="Cambria Math" w:hAnsi="Cambria Math" w:cs="Cambria Math"/>
                    </w:rPr>
                    <m:t>φ</m:t>
                  </m:r>
                </m:e>
                <m:sub>
                  <m:r>
                    <w:rPr>
                      <w:rFonts w:ascii="Cambria Math" w:hAnsi="Cambria Math"/>
                    </w:rPr>
                    <m:t>i</m:t>
                  </m:r>
                </m:sub>
              </m:sSub>
              <m:d>
                <m:dPr>
                  <m:begChr m:val="["/>
                  <m:endChr m:val="]"/>
                  <m:ctrlPr>
                    <w:rPr>
                      <w:rFonts w:ascii="Cambria Math" w:hAnsi="Cambria Math"/>
                      <w:i/>
                    </w:rPr>
                  </m:ctrlPr>
                </m:dPr>
                <m:e>
                  <m:r>
                    <w:rPr>
                      <w:rFonts w:ascii="Cambria Math" w:hAnsi="Cambria Math"/>
                    </w:rPr>
                    <m:t>v</m:t>
                  </m:r>
                </m:e>
              </m:d>
            </m:e>
          </m:nary>
          <m:r>
            <w:rPr>
              <w:rFonts w:ascii="Cambria Math" w:hAnsi="Cambria Math"/>
            </w:rPr>
            <m:t>=v(T)</m:t>
          </m:r>
        </m:oMath>
      </m:oMathPara>
    </w:p>
    <w:p w14:paraId="03DE9486" w14:textId="77777777" w:rsidR="00470A0F" w:rsidRDefault="00470A0F" w:rsidP="00470A0F">
      <w:pPr>
        <w:pStyle w:val="ListParagraph"/>
        <w:numPr>
          <w:ilvl w:val="0"/>
          <w:numId w:val="8"/>
        </w:numPr>
      </w:pPr>
      <w:r>
        <w:t xml:space="preserve">For any insertion </w:t>
      </w:r>
      <w:r w:rsidRPr="00470A0F">
        <w:rPr>
          <w:rFonts w:ascii="Cambria Math" w:hAnsi="Cambria Math" w:cs="Cambria Math"/>
        </w:rPr>
        <w:t>𝜋</w:t>
      </w:r>
      <w:r>
        <w:t xml:space="preserve"> </w:t>
      </w:r>
      <w:r w:rsidRPr="00470A0F">
        <w:rPr>
          <w:rFonts w:ascii="Cambria Math" w:hAnsi="Cambria Math" w:cs="Cambria Math"/>
        </w:rPr>
        <w:t>∶</w:t>
      </w:r>
      <w:r>
        <w:t xml:space="preserve"> </w:t>
      </w:r>
      <w:r w:rsidRPr="00470A0F">
        <w:rPr>
          <w:rFonts w:ascii="Cambria Math" w:hAnsi="Cambria Math" w:cs="Cambria Math"/>
        </w:rPr>
        <w:t>𝑁</w:t>
      </w:r>
      <w:r>
        <w:t xml:space="preserve"> → </w:t>
      </w:r>
      <w:r w:rsidRPr="00470A0F">
        <w:rPr>
          <w:rFonts w:ascii="Cambria Math" w:hAnsi="Cambria Math" w:cs="Cambria Math"/>
        </w:rPr>
        <w:t>𝑁</w:t>
      </w:r>
      <w:r>
        <w:t xml:space="preserve"> and any </w:t>
      </w:r>
      <w:r w:rsidRPr="00470A0F">
        <w:rPr>
          <w:rFonts w:ascii="Cambria Math" w:hAnsi="Cambria Math" w:cs="Cambria Math"/>
        </w:rPr>
        <w:t>∀𝑖</w:t>
      </w:r>
      <w:r>
        <w:t xml:space="preserve"> </w:t>
      </w:r>
      <w:r w:rsidRPr="00470A0F">
        <w:rPr>
          <w:rFonts w:ascii="Cambria Math" w:hAnsi="Cambria Math" w:cs="Cambria Math"/>
        </w:rPr>
        <w:t>∈</w:t>
      </w:r>
      <w:r>
        <w:t xml:space="preserve"> </w:t>
      </w:r>
      <w:r w:rsidRPr="00470A0F">
        <w:rPr>
          <w:rFonts w:ascii="Cambria Math" w:hAnsi="Cambria Math" w:cs="Cambria Math"/>
        </w:rPr>
        <w:t>𝑁</w:t>
      </w:r>
      <w:r>
        <w:t xml:space="preserve"> the next equation is true: </w:t>
      </w:r>
    </w:p>
    <w:p w14:paraId="10629C79" w14:textId="6E6AD668" w:rsidR="00470A0F" w:rsidRDefault="00000000" w:rsidP="00470A0F">
      <w:pPr>
        <w:pStyle w:val="ListParagraph"/>
      </w:pPr>
      <m:oMathPara>
        <m:oMath>
          <m:sSub>
            <m:sSubPr>
              <m:ctrlPr>
                <w:rPr>
                  <w:rFonts w:ascii="Cambria Math" w:hAnsi="Cambria Math"/>
                  <w:i/>
                </w:rPr>
              </m:ctrlPr>
            </m:sSubPr>
            <m:e>
              <m:r>
                <m:rPr>
                  <m:sty m:val="p"/>
                </m:rPr>
                <w:rPr>
                  <w:rFonts w:ascii="Cambria Math" w:hAnsi="Cambria Math" w:cs="Cambria Math"/>
                </w:rPr>
                <m:t>φ</m:t>
              </m:r>
            </m:e>
            <m:sub>
              <m:r>
                <m:rPr>
                  <m:sty m:val="p"/>
                </m:rPr>
                <w:rPr>
                  <w:rFonts w:ascii="Cambria Math" w:hAnsi="Cambria Math" w:cs="Cambria Math"/>
                </w:rPr>
                <m:t>π</m:t>
              </m:r>
              <m:r>
                <w:rPr>
                  <w:rFonts w:ascii="Cambria Math" w:hAnsi="Cambria Math"/>
                </w:rPr>
                <m:t>i</m:t>
              </m:r>
            </m:sub>
          </m:sSub>
          <m:d>
            <m:dPr>
              <m:begChr m:val="["/>
              <m:endChr m:val="]"/>
              <m:ctrlPr>
                <w:rPr>
                  <w:rFonts w:ascii="Cambria Math" w:hAnsi="Cambria Math"/>
                  <w:i/>
                </w:rPr>
              </m:ctrlPr>
            </m:dPr>
            <m:e>
              <m:r>
                <m:rPr>
                  <m:sty m:val="p"/>
                </m:rPr>
                <w:rPr>
                  <w:rFonts w:ascii="Cambria Math" w:hAnsi="Cambria Math" w:cs="Cambria Math"/>
                </w:rPr>
                <m:t>πv</m:t>
              </m:r>
            </m:e>
          </m:d>
          <m:r>
            <w:rPr>
              <w:rFonts w:ascii="Cambria Math" w:hAnsi="Cambria Math"/>
            </w:rPr>
            <m:t>=</m:t>
          </m:r>
          <m:sSub>
            <m:sSubPr>
              <m:ctrlPr>
                <w:rPr>
                  <w:rFonts w:ascii="Cambria Math" w:hAnsi="Cambria Math"/>
                  <w:i/>
                </w:rPr>
              </m:ctrlPr>
            </m:sSubPr>
            <m:e>
              <m:r>
                <m:rPr>
                  <m:sty m:val="p"/>
                </m:rPr>
                <w:rPr>
                  <w:rFonts w:ascii="Cambria Math" w:hAnsi="Cambria Math" w:cs="Cambria Math"/>
                </w:rPr>
                <m:t>φ</m:t>
              </m:r>
            </m:e>
            <m:sub>
              <m:r>
                <w:rPr>
                  <w:rFonts w:ascii="Cambria Math" w:hAnsi="Cambria Math"/>
                </w:rPr>
                <m:t>i</m:t>
              </m:r>
            </m:sub>
          </m:sSub>
          <m:d>
            <m:dPr>
              <m:begChr m:val="["/>
              <m:endChr m:val="]"/>
              <m:ctrlPr>
                <w:rPr>
                  <w:rFonts w:ascii="Cambria Math" w:hAnsi="Cambria Math"/>
                  <w:i/>
                </w:rPr>
              </m:ctrlPr>
            </m:dPr>
            <m:e>
              <m:r>
                <w:rPr>
                  <w:rFonts w:ascii="Cambria Math" w:hAnsi="Cambria Math"/>
                </w:rPr>
                <m:t>v</m:t>
              </m:r>
            </m:e>
          </m:d>
        </m:oMath>
      </m:oMathPara>
    </w:p>
    <w:p w14:paraId="68832BD3" w14:textId="543FA348" w:rsidR="00470A0F" w:rsidRDefault="00470A0F" w:rsidP="00470A0F">
      <w:pPr>
        <w:pStyle w:val="ListParagraph"/>
        <w:numPr>
          <w:ilvl w:val="0"/>
          <w:numId w:val="8"/>
        </w:numPr>
      </w:pPr>
      <w:r>
        <w:t xml:space="preserve">If </w:t>
      </w:r>
      <w:r>
        <w:rPr>
          <w:rFonts w:ascii="Cambria Math" w:hAnsi="Cambria Math" w:cs="Cambria Math"/>
        </w:rPr>
        <w:t>〈𝑁</w:t>
      </w:r>
      <w:r>
        <w:t xml:space="preserve">, </w:t>
      </w:r>
      <w:r>
        <w:rPr>
          <w:rFonts w:ascii="Cambria Math" w:hAnsi="Cambria Math" w:cs="Cambria Math"/>
        </w:rPr>
        <w:t>𝜐〉</w:t>
      </w:r>
      <w:r>
        <w:t xml:space="preserve"> and </w:t>
      </w:r>
      <w:r>
        <w:rPr>
          <w:rFonts w:ascii="Cambria Math" w:hAnsi="Cambria Math" w:cs="Cambria Math"/>
        </w:rPr>
        <w:t>〈𝑁</w:t>
      </w:r>
      <w:r>
        <w:t xml:space="preserve">, </w:t>
      </w:r>
      <w:r>
        <w:rPr>
          <w:rFonts w:ascii="Cambria Math" w:hAnsi="Cambria Math" w:cs="Cambria Math"/>
        </w:rPr>
        <w:t>𝛾〉</w:t>
      </w:r>
      <w:r>
        <w:t xml:space="preserve"> – are any cooperative games with the same multitude of players the next equation is true:</w:t>
      </w:r>
    </w:p>
    <w:p w14:paraId="57ED902B" w14:textId="5B139AA4" w:rsidR="00470A0F" w:rsidRDefault="00000000" w:rsidP="00470A0F">
      <w:pPr>
        <w:pStyle w:val="ListParagraph"/>
      </w:pPr>
      <m:oMathPara>
        <m:oMath>
          <m:sSub>
            <m:sSubPr>
              <m:ctrlPr>
                <w:rPr>
                  <w:rFonts w:ascii="Cambria Math" w:hAnsi="Cambria Math"/>
                  <w:i/>
                </w:rPr>
              </m:ctrlPr>
            </m:sSubPr>
            <m:e>
              <m:r>
                <m:rPr>
                  <m:sty m:val="p"/>
                </m:rPr>
                <w:rPr>
                  <w:rFonts w:ascii="Cambria Math" w:hAnsi="Cambria Math" w:cs="Cambria Math"/>
                </w:rPr>
                <m:t>φ</m:t>
              </m:r>
            </m:e>
            <m:sub>
              <m:r>
                <w:rPr>
                  <w:rFonts w:ascii="Cambria Math" w:hAnsi="Cambria Math"/>
                </w:rPr>
                <m:t>i</m:t>
              </m:r>
            </m:sub>
          </m:sSub>
          <m:d>
            <m:dPr>
              <m:begChr m:val="["/>
              <m:endChr m:val="]"/>
              <m:ctrlPr>
                <w:rPr>
                  <w:rFonts w:ascii="Cambria Math" w:hAnsi="Cambria Math"/>
                  <w:i/>
                </w:rPr>
              </m:ctrlPr>
            </m:dPr>
            <m:e>
              <m:r>
                <w:rPr>
                  <w:rFonts w:ascii="Cambria Math" w:hAnsi="Cambria Math"/>
                </w:rPr>
                <m:t>y+v</m:t>
              </m:r>
            </m:e>
          </m:d>
          <m:r>
            <w:rPr>
              <w:rFonts w:ascii="Cambria Math" w:eastAsiaTheme="minorEastAsia" w:hAnsi="Cambria Math"/>
            </w:rPr>
            <m:t>=</m:t>
          </m:r>
          <m:sSub>
            <m:sSubPr>
              <m:ctrlPr>
                <w:rPr>
                  <w:rFonts w:ascii="Cambria Math" w:hAnsi="Cambria Math"/>
                  <w:i/>
                </w:rPr>
              </m:ctrlPr>
            </m:sSubPr>
            <m:e>
              <m:r>
                <m:rPr>
                  <m:sty m:val="p"/>
                </m:rPr>
                <w:rPr>
                  <w:rFonts w:ascii="Cambria Math" w:hAnsi="Cambria Math" w:cs="Cambria Math"/>
                </w:rPr>
                <m:t>φ</m:t>
              </m:r>
            </m:e>
            <m:sub>
              <m:r>
                <w:rPr>
                  <w:rFonts w:ascii="Cambria Math" w:hAnsi="Cambria Math"/>
                </w:rPr>
                <m:t>i</m:t>
              </m:r>
            </m:sub>
          </m:sSub>
          <m:d>
            <m:dPr>
              <m:begChr m:val="["/>
              <m:endChr m:val="]"/>
              <m:ctrlPr>
                <w:rPr>
                  <w:rFonts w:ascii="Cambria Math" w:hAnsi="Cambria Math"/>
                  <w:i/>
                </w:rPr>
              </m:ctrlPr>
            </m:dPr>
            <m:e>
              <m:r>
                <w:rPr>
                  <w:rFonts w:ascii="Cambria Math" w:hAnsi="Cambria Math"/>
                </w:rPr>
                <m:t>y</m:t>
              </m:r>
            </m:e>
          </m:d>
          <m:r>
            <w:rPr>
              <w:rFonts w:ascii="Cambria Math" w:hAnsi="Cambria Math"/>
            </w:rPr>
            <m:t>+</m:t>
          </m:r>
          <m:sSub>
            <m:sSubPr>
              <m:ctrlPr>
                <w:rPr>
                  <w:rFonts w:ascii="Cambria Math" w:hAnsi="Cambria Math"/>
                  <w:i/>
                </w:rPr>
              </m:ctrlPr>
            </m:sSubPr>
            <m:e>
              <m:r>
                <m:rPr>
                  <m:sty m:val="p"/>
                </m:rPr>
                <w:rPr>
                  <w:rFonts w:ascii="Cambria Math" w:hAnsi="Cambria Math" w:cs="Cambria Math"/>
                </w:rPr>
                <m:t>φ</m:t>
              </m:r>
            </m:e>
            <m:sub>
              <m:r>
                <w:rPr>
                  <w:rFonts w:ascii="Cambria Math" w:hAnsi="Cambria Math"/>
                </w:rPr>
                <m:t>i</m:t>
              </m:r>
            </m:sub>
          </m:sSub>
          <m:d>
            <m:dPr>
              <m:begChr m:val="["/>
              <m:endChr m:val="]"/>
              <m:ctrlPr>
                <w:rPr>
                  <w:rFonts w:ascii="Cambria Math" w:hAnsi="Cambria Math"/>
                  <w:i/>
                </w:rPr>
              </m:ctrlPr>
            </m:dPr>
            <m:e>
              <m:r>
                <w:rPr>
                  <w:rFonts w:ascii="Cambria Math" w:hAnsi="Cambria Math"/>
                </w:rPr>
                <m:t>v</m:t>
              </m:r>
            </m:e>
          </m:d>
        </m:oMath>
      </m:oMathPara>
    </w:p>
    <w:p w14:paraId="78A04328" w14:textId="77777777" w:rsidR="00470A0F" w:rsidRDefault="00470A0F" w:rsidP="00470A0F">
      <w:pPr>
        <w:pStyle w:val="ListParagraph"/>
      </w:pPr>
    </w:p>
    <w:p w14:paraId="66A93EE5" w14:textId="76E88148" w:rsidR="003D58AF" w:rsidRPr="00470A0F" w:rsidRDefault="003D58AF" w:rsidP="00313C78">
      <w:pPr>
        <w:rPr>
          <w:b/>
          <w:bCs/>
        </w:rPr>
      </w:pPr>
      <w:r>
        <w:t>therefor</w:t>
      </w:r>
      <w:r w:rsidR="00470A0F">
        <w:t>e</w:t>
      </w:r>
      <w:r>
        <w:t xml:space="preserve"> the vector </w:t>
      </w:r>
      <w:r>
        <w:rPr>
          <w:rFonts w:ascii="Cambria Math" w:hAnsi="Cambria Math" w:cs="Cambria Math"/>
        </w:rPr>
        <w:t>𝜑</w:t>
      </w:r>
      <w:r>
        <w:t>[</w:t>
      </w:r>
      <w:r>
        <w:rPr>
          <w:rFonts w:ascii="Cambria Math" w:hAnsi="Cambria Math" w:cs="Cambria Math"/>
        </w:rPr>
        <w:t>𝜐</w:t>
      </w:r>
      <w:r>
        <w:t>] = (</w:t>
      </w:r>
      <w:r>
        <w:rPr>
          <w:rFonts w:ascii="Cambria Math" w:hAnsi="Cambria Math" w:cs="Cambria Math"/>
        </w:rPr>
        <w:t>𝜑</w:t>
      </w:r>
      <w:r>
        <w:t>1[</w:t>
      </w:r>
      <w:r>
        <w:rPr>
          <w:rFonts w:ascii="Cambria Math" w:hAnsi="Cambria Math" w:cs="Cambria Math"/>
        </w:rPr>
        <w:t>𝜐</w:t>
      </w:r>
      <w:r>
        <w:t>],…,</w:t>
      </w:r>
      <w:r>
        <w:rPr>
          <w:rFonts w:ascii="Cambria Math" w:hAnsi="Cambria Math" w:cs="Cambria Math"/>
        </w:rPr>
        <w:t>𝜑𝑛</w:t>
      </w:r>
      <w:r>
        <w:t>[</w:t>
      </w:r>
      <w:r>
        <w:rPr>
          <w:rFonts w:ascii="Cambria Math" w:hAnsi="Cambria Math" w:cs="Cambria Math"/>
        </w:rPr>
        <w:t>𝜐</w:t>
      </w:r>
      <w:r>
        <w:t>]) is named the vector of Sh</w:t>
      </w:r>
      <w:r w:rsidR="00470A0F">
        <w:t>a</w:t>
      </w:r>
      <w:r>
        <w:t xml:space="preserve">pley values or </w:t>
      </w:r>
      <w:r w:rsidRPr="00470A0F">
        <w:rPr>
          <w:b/>
          <w:bCs/>
        </w:rPr>
        <w:t xml:space="preserve">Shapley Value of the game </w:t>
      </w:r>
      <w:r w:rsidRPr="00470A0F">
        <w:rPr>
          <w:rFonts w:ascii="Cambria Math" w:hAnsi="Cambria Math" w:cs="Cambria Math"/>
          <w:b/>
          <w:bCs/>
        </w:rPr>
        <w:t>𝐺</w:t>
      </w:r>
      <w:r w:rsidRPr="00470A0F">
        <w:rPr>
          <w:b/>
          <w:bCs/>
        </w:rPr>
        <w:t xml:space="preserve"> = </w:t>
      </w:r>
      <w:r w:rsidRPr="00470A0F">
        <w:rPr>
          <w:rFonts w:ascii="Cambria Math" w:hAnsi="Cambria Math" w:cs="Cambria Math"/>
          <w:b/>
          <w:bCs/>
        </w:rPr>
        <w:t>〈𝑁</w:t>
      </w:r>
      <w:r w:rsidRPr="00470A0F">
        <w:rPr>
          <w:b/>
          <w:bCs/>
        </w:rPr>
        <w:t xml:space="preserve">, </w:t>
      </w:r>
      <w:r w:rsidRPr="00470A0F">
        <w:rPr>
          <w:rFonts w:ascii="Cambria Math" w:hAnsi="Cambria Math" w:cs="Cambria Math"/>
          <w:b/>
          <w:bCs/>
        </w:rPr>
        <w:t>𝜐〉</w:t>
      </w:r>
      <w:r w:rsidRPr="00470A0F">
        <w:rPr>
          <w:b/>
          <w:bCs/>
        </w:rPr>
        <w:t xml:space="preserve">. </w:t>
      </w:r>
    </w:p>
    <w:p w14:paraId="2280D0FE" w14:textId="77777777" w:rsidR="00AB1068" w:rsidRDefault="00AB1068" w:rsidP="00AB1068">
      <w:pPr>
        <w:ind w:firstLine="708"/>
      </w:pPr>
      <w:r>
        <w:rPr>
          <w:b/>
          <w:bCs/>
        </w:rPr>
        <w:t>Definition.</w:t>
      </w:r>
      <w:r w:rsidR="003D58AF">
        <w:t xml:space="preserve"> Only one function </w:t>
      </w:r>
      <w:r w:rsidR="003D58AF">
        <w:rPr>
          <w:rFonts w:ascii="Cambria Math" w:hAnsi="Cambria Math" w:cs="Cambria Math"/>
        </w:rPr>
        <w:t>𝜑</w:t>
      </w:r>
      <w:r w:rsidR="003D58AF">
        <w:t xml:space="preserve"> </w:t>
      </w:r>
      <w:r w:rsidR="003D58AF">
        <w:rPr>
          <w:rFonts w:ascii="Cambria Math" w:hAnsi="Cambria Math" w:cs="Cambria Math"/>
        </w:rPr>
        <w:t>∶</w:t>
      </w:r>
      <w:r w:rsidR="003D58AF">
        <w:t xml:space="preserve"> {</w:t>
      </w:r>
      <w:r w:rsidR="003D58AF">
        <w:rPr>
          <w:rFonts w:ascii="Cambria Math" w:hAnsi="Cambria Math" w:cs="Cambria Math"/>
        </w:rPr>
        <w:t>〈</w:t>
      </w:r>
      <w:r w:rsidR="003D58AF">
        <w:t>(</w:t>
      </w:r>
      <w:r w:rsidR="003D58AF">
        <w:rPr>
          <w:rFonts w:ascii="Cambria Math" w:hAnsi="Cambria Math" w:cs="Cambria Math"/>
        </w:rPr>
        <w:t>𝑁</w:t>
      </w:r>
      <w:r w:rsidR="003D58AF">
        <w:t xml:space="preserve">, </w:t>
      </w:r>
      <w:r w:rsidR="003D58AF">
        <w:rPr>
          <w:rFonts w:ascii="Cambria Math" w:hAnsi="Cambria Math" w:cs="Cambria Math"/>
        </w:rPr>
        <w:t>𝜐</w:t>
      </w:r>
      <w:r w:rsidR="003D58AF">
        <w:t>)</w:t>
      </w:r>
      <w:r w:rsidR="003D58AF">
        <w:rPr>
          <w:rFonts w:ascii="Cambria Math" w:hAnsi="Cambria Math" w:cs="Cambria Math"/>
        </w:rPr>
        <w:t>〉</w:t>
      </w:r>
      <w:r w:rsidR="003D58AF">
        <w:t xml:space="preserve">} </w:t>
      </w:r>
      <w:r w:rsidR="003D58AF">
        <w:rPr>
          <w:rFonts w:cs="Times New Roman"/>
        </w:rPr>
        <w:t>→</w:t>
      </w:r>
      <w:r w:rsidR="003D58AF">
        <w:t xml:space="preserve"> </w:t>
      </w:r>
      <w:r w:rsidR="003D58AF">
        <w:rPr>
          <w:rFonts w:ascii="Cambria Math" w:hAnsi="Cambria Math" w:cs="Cambria Math"/>
        </w:rPr>
        <w:t>𝑅</w:t>
      </w:r>
      <w:r>
        <w:rPr>
          <w:rFonts w:ascii="Cambria Math" w:hAnsi="Cambria Math" w:cs="Cambria Math"/>
          <w:vertAlign w:val="superscript"/>
        </w:rPr>
        <w:t>n</w:t>
      </w:r>
      <w:r w:rsidR="003D58AF">
        <w:t xml:space="preserve"> defined on the multitude of all games </w:t>
      </w:r>
      <w:r w:rsidR="003D58AF">
        <w:rPr>
          <w:rFonts w:ascii="Cambria Math" w:hAnsi="Cambria Math" w:cs="Cambria Math"/>
        </w:rPr>
        <w:t>𝐺</w:t>
      </w:r>
      <w:r w:rsidR="003D58AF">
        <w:t xml:space="preserve"> = </w:t>
      </w:r>
      <w:r w:rsidR="003D58AF">
        <w:rPr>
          <w:rFonts w:ascii="Cambria Math" w:hAnsi="Cambria Math" w:cs="Cambria Math"/>
        </w:rPr>
        <w:t>〈𝑁</w:t>
      </w:r>
      <w:r w:rsidR="003D58AF">
        <w:t xml:space="preserve">, </w:t>
      </w:r>
      <w:r w:rsidR="003D58AF">
        <w:rPr>
          <w:rFonts w:ascii="Cambria Math" w:hAnsi="Cambria Math" w:cs="Cambria Math"/>
        </w:rPr>
        <w:t>𝜐〉</w:t>
      </w:r>
      <w:r w:rsidR="003D58AF">
        <w:t xml:space="preserve"> and satisfying the axioms</w:t>
      </w:r>
      <w:r>
        <w:t xml:space="preserve">, </w:t>
      </w:r>
      <w:r w:rsidR="003D58AF">
        <w:t xml:space="preserve">exists. </w:t>
      </w:r>
      <w:r>
        <w:t>T</w:t>
      </w:r>
      <w:r w:rsidR="003D58AF">
        <w:t>he components of the Shapley Value are calculated according to the next formula:</w:t>
      </w:r>
    </w:p>
    <w:p w14:paraId="21896548" w14:textId="77777777" w:rsidR="00EA4839" w:rsidRDefault="00000000" w:rsidP="00AB1068">
      <w:pPr>
        <w:ind w:firstLine="708"/>
        <w:jc w:val="center"/>
        <w:rPr>
          <w:rFonts w:eastAsiaTheme="minorEastAsia"/>
        </w:rPr>
      </w:pPr>
      <m:oMath>
        <m:sSub>
          <m:sSubPr>
            <m:ctrlPr>
              <w:rPr>
                <w:rFonts w:ascii="Cambria Math" w:hAnsi="Cambria Math"/>
                <w:i/>
              </w:rPr>
            </m:ctrlPr>
          </m:sSubPr>
          <m:e>
            <m:r>
              <m:rPr>
                <m:sty m:val="p"/>
              </m:rPr>
              <w:rPr>
                <w:rFonts w:ascii="Cambria Math" w:hAnsi="Cambria Math" w:cs="Cambria Math"/>
              </w:rPr>
              <m:t>φ</m:t>
            </m:r>
          </m:e>
          <m:sub>
            <m:r>
              <w:rPr>
                <w:rFonts w:ascii="Cambria Math" w:hAnsi="Cambria Math"/>
              </w:rPr>
              <m:t>i</m:t>
            </m:r>
          </m:sub>
        </m:sSub>
        <m:d>
          <m:dPr>
            <m:begChr m:val="["/>
            <m:endChr m:val="]"/>
            <m:ctrlPr>
              <w:rPr>
                <w:rFonts w:ascii="Cambria Math" w:hAnsi="Cambria Math"/>
                <w:i/>
              </w:rPr>
            </m:ctrlPr>
          </m:dPr>
          <m:e>
            <m:r>
              <w:rPr>
                <w:rFonts w:ascii="Cambria Math" w:hAnsi="Cambria Math"/>
              </w:rPr>
              <m:t>v</m:t>
            </m:r>
          </m:e>
        </m:d>
        <m:r>
          <w:rPr>
            <w:rFonts w:ascii="Cambria Math" w:hAnsi="Cambria Math"/>
          </w:rPr>
          <m:t xml:space="preserve">= </m:t>
        </m:r>
        <m:nary>
          <m:naryPr>
            <m:chr m:val="∑"/>
            <m:limLoc m:val="undOvr"/>
            <m:supHide m:val="1"/>
            <m:ctrlPr>
              <w:rPr>
                <w:rFonts w:ascii="Cambria Math" w:hAnsi="Cambria Math"/>
                <w:i/>
              </w:rPr>
            </m:ctrlPr>
          </m:naryPr>
          <m:sub>
            <m:d>
              <m:dPr>
                <m:begChr m:val=""/>
                <m:endChr m:val="|"/>
                <m:ctrlPr>
                  <w:rPr>
                    <w:rFonts w:ascii="Cambria Math" w:hAnsi="Cambria Math"/>
                    <w:i/>
                  </w:rPr>
                </m:ctrlPr>
              </m:dPr>
              <m:e>
                <m:r>
                  <w:rPr>
                    <w:rFonts w:ascii="Cambria Math" w:hAnsi="Cambria Math"/>
                  </w:rPr>
                  <m:t>S</m:t>
                </m:r>
              </m:e>
            </m:d>
            <m:r>
              <w:rPr>
                <w:rFonts w:ascii="Cambria Math" w:hAnsi="Cambria Math"/>
              </w:rPr>
              <m:t>i∈S⊂N</m:t>
            </m:r>
          </m:sub>
          <m:sup/>
          <m:e>
            <m:f>
              <m:fPr>
                <m:ctrlPr>
                  <w:rPr>
                    <w:rFonts w:ascii="Cambria Math" w:hAnsi="Cambria Math"/>
                    <w:i/>
                    <w:lang w:val="ru-RU"/>
                  </w:rPr>
                </m:ctrlPr>
              </m:fPr>
              <m:num>
                <m:d>
                  <m:dPr>
                    <m:ctrlPr>
                      <w:rPr>
                        <w:rFonts w:ascii="Cambria Math" w:hAnsi="Cambria Math"/>
                        <w:i/>
                        <w:lang w:val="ru-RU"/>
                      </w:rPr>
                    </m:ctrlPr>
                  </m:dPr>
                  <m:e>
                    <m:r>
                      <w:rPr>
                        <w:rFonts w:ascii="Cambria Math" w:hAnsi="Cambria Math"/>
                      </w:rPr>
                      <m:t>k-1</m:t>
                    </m:r>
                    <m:ctrlPr>
                      <w:rPr>
                        <w:rFonts w:ascii="Cambria Math" w:hAnsi="Cambria Math"/>
                        <w:i/>
                      </w:rPr>
                    </m:ctrlPr>
                  </m:e>
                </m:d>
                <m:r>
                  <w:rPr>
                    <w:rFonts w:ascii="Cambria Math" w:hAnsi="Cambria Math"/>
                  </w:rPr>
                  <m:t>!</m:t>
                </m:r>
                <m:d>
                  <m:dPr>
                    <m:ctrlPr>
                      <w:rPr>
                        <w:rFonts w:ascii="Cambria Math" w:hAnsi="Cambria Math"/>
                        <w:i/>
                      </w:rPr>
                    </m:ctrlPr>
                  </m:dPr>
                  <m:e>
                    <m:r>
                      <w:rPr>
                        <w:rFonts w:ascii="Cambria Math" w:hAnsi="Cambria Math"/>
                      </w:rPr>
                      <m:t>n-k</m:t>
                    </m:r>
                  </m:e>
                </m:d>
                <m:r>
                  <w:rPr>
                    <w:rFonts w:ascii="Cambria Math" w:hAnsi="Cambria Math"/>
                  </w:rPr>
                  <m:t>!</m:t>
                </m:r>
              </m:num>
              <m:den>
                <m:r>
                  <w:rPr>
                    <w:rFonts w:ascii="Cambria Math" w:hAnsi="Cambria Math"/>
                    <w:lang w:val="ru-RU"/>
                  </w:rPr>
                  <m:t>n</m:t>
                </m:r>
                <m:r>
                  <w:rPr>
                    <w:rFonts w:ascii="Cambria Math" w:hAnsi="Cambria Math"/>
                  </w:rPr>
                  <m:t>!</m:t>
                </m:r>
              </m:den>
            </m:f>
            <m:r>
              <w:rPr>
                <w:rFonts w:ascii="Cambria Math" w:hAnsi="Cambria Math"/>
              </w:rPr>
              <m:t>[</m:t>
            </m:r>
            <m:r>
              <w:rPr>
                <w:rFonts w:ascii="Cambria Math" w:hAnsi="Cambria Math"/>
                <w:lang w:val="ru-RU"/>
              </w:rPr>
              <m:t>v</m:t>
            </m:r>
            <m:d>
              <m:dPr>
                <m:ctrlPr>
                  <w:rPr>
                    <w:rFonts w:ascii="Cambria Math" w:hAnsi="Cambria Math"/>
                    <w:i/>
                    <w:lang w:val="ru-RU"/>
                  </w:rPr>
                </m:ctrlPr>
              </m:dPr>
              <m:e>
                <m:r>
                  <w:rPr>
                    <w:rFonts w:ascii="Cambria Math" w:hAnsi="Cambria Math"/>
                    <w:lang w:val="ru-RU"/>
                  </w:rPr>
                  <m:t>S</m:t>
                </m:r>
              </m:e>
            </m:d>
            <m:r>
              <w:rPr>
                <w:rFonts w:ascii="Cambria Math" w:hAnsi="Cambria Math"/>
              </w:rPr>
              <m:t>-</m:t>
            </m:r>
            <m:r>
              <w:rPr>
                <w:rFonts w:ascii="Cambria Math" w:hAnsi="Cambria Math"/>
                <w:lang w:val="ru-RU"/>
              </w:rPr>
              <m:t>v</m:t>
            </m:r>
            <m:d>
              <m:dPr>
                <m:ctrlPr>
                  <w:rPr>
                    <w:rFonts w:ascii="Cambria Math" w:hAnsi="Cambria Math"/>
                    <w:i/>
                    <w:lang w:val="ru-RU"/>
                  </w:rPr>
                </m:ctrlPr>
              </m:dPr>
              <m:e>
                <m:r>
                  <w:rPr>
                    <w:rFonts w:ascii="Cambria Math" w:hAnsi="Cambria Math"/>
                    <w:lang w:val="ru-RU"/>
                  </w:rPr>
                  <m:t>S</m:t>
                </m:r>
                <m:r>
                  <w:rPr>
                    <w:rFonts w:ascii="Cambria Math" w:hAnsi="Cambria Math"/>
                  </w:rPr>
                  <m:t>∖</m:t>
                </m:r>
                <m:r>
                  <w:rPr>
                    <w:rFonts w:ascii="Cambria Math" w:hAnsi="Cambria Math"/>
                    <w:lang w:val="ru-RU"/>
                  </w:rPr>
                  <m:t>i</m:t>
                </m:r>
              </m:e>
            </m:d>
            <m:r>
              <w:rPr>
                <w:rFonts w:ascii="Cambria Math" w:hAnsi="Cambria Math"/>
              </w:rPr>
              <m:t>]</m:t>
            </m:r>
          </m:e>
        </m:nary>
      </m:oMath>
      <w:r w:rsidR="00EA4839">
        <w:rPr>
          <w:rFonts w:eastAsiaTheme="minorEastAsia"/>
        </w:rPr>
        <w:t xml:space="preserve">, </w:t>
      </w:r>
    </w:p>
    <w:p w14:paraId="0F258918" w14:textId="160FE475" w:rsidR="00EA4839" w:rsidRDefault="00EA4839" w:rsidP="00EA4839">
      <w:pPr>
        <w:ind w:firstLine="708"/>
        <w:jc w:val="center"/>
        <w:rPr>
          <w:rFonts w:eastAsiaTheme="minorEastAsia"/>
        </w:rPr>
      </w:pPr>
      <w:r>
        <w:rPr>
          <w:rFonts w:eastAsiaTheme="minorEastAsia"/>
        </w:rPr>
        <w:t>where k – number of players in coalition S</w:t>
      </w:r>
    </w:p>
    <w:p w14:paraId="1C33BC8E" w14:textId="514FE060" w:rsidR="00EA4839" w:rsidRDefault="00EA4839" w:rsidP="00EA4839">
      <w:pPr>
        <w:ind w:firstLine="708"/>
        <w:rPr>
          <w:rFonts w:eastAsiaTheme="minorEastAsia"/>
        </w:rPr>
      </w:pPr>
      <w:r>
        <w:rPr>
          <w:rFonts w:eastAsiaTheme="minorEastAsia"/>
        </w:rPr>
        <w:t>Basically, Shapley value allocated the payoffs to each player according to his input in the overall payoff.</w:t>
      </w:r>
    </w:p>
    <w:p w14:paraId="6127709F" w14:textId="33AB0184" w:rsidR="00C37E21" w:rsidRDefault="00C37E21" w:rsidP="00EA4839">
      <w:pPr>
        <w:ind w:firstLine="708"/>
        <w:rPr>
          <w:rFonts w:eastAsiaTheme="minorEastAsia"/>
        </w:rPr>
      </w:pPr>
      <w:r>
        <w:rPr>
          <w:rFonts w:eastAsiaTheme="minorEastAsia"/>
        </w:rPr>
        <w:t xml:space="preserve">It is possible for the Shapley value division to be included in the C-core. If this is the case – it can be perceived as the most stable and just allocation of payoffs, as it is both reflective of the inputs and not worse than other divisions in the C-core. To check, whether the Shapley value is in the division, </w:t>
      </w:r>
      <m:oMath>
        <m:sSub>
          <m:sSubPr>
            <m:ctrlPr>
              <w:rPr>
                <w:rFonts w:ascii="Cambria Math" w:hAnsi="Cambria Math"/>
                <w:i/>
              </w:rPr>
            </m:ctrlPr>
          </m:sSubPr>
          <m:e>
            <m:r>
              <m:rPr>
                <m:sty m:val="p"/>
              </m:rPr>
              <w:rPr>
                <w:rFonts w:ascii="Cambria Math" w:hAnsi="Cambria Math" w:cs="Cambria Math"/>
              </w:rPr>
              <m:t>φ</m:t>
            </m:r>
          </m:e>
          <m:sub>
            <m:r>
              <w:rPr>
                <w:rFonts w:ascii="Cambria Math" w:hAnsi="Cambria Math"/>
              </w:rPr>
              <m:t>i</m:t>
            </m:r>
          </m:sub>
        </m:sSub>
        <m:d>
          <m:dPr>
            <m:begChr m:val="["/>
            <m:endChr m:val="]"/>
            <m:ctrlPr>
              <w:rPr>
                <w:rFonts w:ascii="Cambria Math" w:hAnsi="Cambria Math"/>
                <w:i/>
              </w:rPr>
            </m:ctrlPr>
          </m:dPr>
          <m:e>
            <m:r>
              <w:rPr>
                <w:rFonts w:ascii="Cambria Math" w:hAnsi="Cambria Math"/>
              </w:rPr>
              <m:t>v</m:t>
            </m:r>
          </m:e>
        </m:d>
      </m:oMath>
      <w:r>
        <w:rPr>
          <w:rFonts w:eastAsiaTheme="minorEastAsia"/>
        </w:rPr>
        <w:t xml:space="preserve"> should substitute </w:t>
      </w:r>
      <m:oMath>
        <m:sSub>
          <m:sSubPr>
            <m:ctrlPr>
              <w:rPr>
                <w:rFonts w:ascii="Cambria Math" w:hAnsi="Cambria Math" w:cs="Cambria Math"/>
                <w:i/>
              </w:rPr>
            </m:ctrlPr>
          </m:sSubPr>
          <m:e>
            <m:r>
              <m:rPr>
                <m:sty m:val="p"/>
              </m:rPr>
              <w:rPr>
                <w:rFonts w:ascii="Cambria Math" w:hAnsi="Cambria Math" w:cs="Cambria Math"/>
              </w:rPr>
              <m:t>α</m:t>
            </m:r>
          </m:e>
          <m:sub>
            <m:r>
              <w:rPr>
                <w:rFonts w:ascii="Cambria Math" w:hAnsi="Cambria Math" w:cs="Cambria Math"/>
              </w:rPr>
              <m:t>i</m:t>
            </m:r>
          </m:sub>
        </m:sSub>
      </m:oMath>
      <w:r>
        <w:rPr>
          <w:rFonts w:eastAsiaTheme="minorEastAsia"/>
        </w:rPr>
        <w:t>. If the inequalities and equalities are fulfilled – then the inclusion exists.</w:t>
      </w:r>
    </w:p>
    <w:p w14:paraId="608B2FEF" w14:textId="7EA3556C" w:rsidR="004C0717" w:rsidRPr="004C0717" w:rsidRDefault="004C0717" w:rsidP="00EA4839">
      <w:pPr>
        <w:ind w:firstLine="708"/>
        <w:rPr>
          <w:rFonts w:eastAsiaTheme="minorEastAsia"/>
          <w:b/>
          <w:bCs/>
        </w:rPr>
      </w:pPr>
      <w:r>
        <w:rPr>
          <w:rFonts w:eastAsiaTheme="minorEastAsia"/>
          <w:b/>
          <w:bCs/>
        </w:rPr>
        <w:t xml:space="preserve">Summary of </w:t>
      </w:r>
      <w:r w:rsidR="00E6378D">
        <w:rPr>
          <w:rFonts w:eastAsiaTheme="minorEastAsia"/>
          <w:b/>
          <w:bCs/>
        </w:rPr>
        <w:t>Chapter 2</w:t>
      </w:r>
    </w:p>
    <w:p w14:paraId="5E67F1D7" w14:textId="79B730AE" w:rsidR="00B139BD" w:rsidRDefault="00AA33C8" w:rsidP="006424BA">
      <w:bookmarkStart w:id="12" w:name="_Toc136313588"/>
      <w:r>
        <w:tab/>
        <w:t xml:space="preserve">Chapter 2 is fully devoted to developing the framework, which is the goal of this research. </w:t>
      </w:r>
      <w:r w:rsidR="004D2D68">
        <w:t xml:space="preserve">Firstly, the formula for working capital costs, proposed by </w:t>
      </w:r>
      <w:sdt>
        <w:sdtPr>
          <w:id w:val="1007940916"/>
          <w:citation/>
        </w:sdtPr>
        <w:sdtContent>
          <w:r w:rsidR="004D2D68">
            <w:fldChar w:fldCharType="begin"/>
          </w:r>
          <w:r w:rsidR="004D2D68">
            <w:instrText xml:space="preserve"> CITATION Vis13 \l 1033 </w:instrText>
          </w:r>
          <w:r w:rsidR="004D2D68">
            <w:fldChar w:fldCharType="separate"/>
          </w:r>
          <w:r w:rsidR="006D4B5F">
            <w:rPr>
              <w:noProof/>
            </w:rPr>
            <w:t>(Viskari &amp; Karri, 2013)</w:t>
          </w:r>
          <w:r w:rsidR="004D2D68">
            <w:fldChar w:fldCharType="end"/>
          </w:r>
        </w:sdtContent>
      </w:sdt>
      <w:r w:rsidR="004D2D68">
        <w:t xml:space="preserve"> is introduced. The formula is later modified, by developing the way of quantifying the impact of financial supply chain solutions, chosen in Chapter 1. </w:t>
      </w:r>
    </w:p>
    <w:p w14:paraId="7F33BF1B" w14:textId="15A33B4B" w:rsidR="004D2D68" w:rsidRDefault="004D2D68" w:rsidP="006424BA">
      <w:r>
        <w:tab/>
        <w:t>Secondly, the game for minimization of joint working capital costs is constructed. The general form charactering function, maximizing the total payoff,</w:t>
      </w:r>
      <w:r w:rsidRPr="004D2D68">
        <w:t xml:space="preserve"> </w:t>
      </w:r>
      <w:r>
        <w:t xml:space="preserve">is proposed and the limitations </w:t>
      </w:r>
      <w:r>
        <w:lastRenderedPageBreak/>
        <w:t xml:space="preserve">for it drawn. Considering the network consisting of 5 members, there are 31 possible coalitions, and examples of characteristic function for 2 of them are presented. However, the actual model, developed in Excel, </w:t>
      </w:r>
      <w:r w:rsidR="00987ED3">
        <w:t>does not require a separate function for each coalition, as it is using the general form.</w:t>
      </w:r>
    </w:p>
    <w:p w14:paraId="04D71205" w14:textId="2226B17D" w:rsidR="00987ED3" w:rsidRDefault="00987ED3" w:rsidP="006424BA">
      <w:r>
        <w:tab/>
        <w:t>Thirdly, methods of fair division of total payoff are proposed: C-core and Shapley value. The first one provides a set of possible divisions, each equal in total utility. However, it has impact in business context, as it provides the flexibility for the decision-maker to favor one or several of the participants of the coalition, without utility expense for the others. The second one is regarded to as the ‘just’ one, as it allocates the payoffs according to the individual inputs of each member of the coalition.</w:t>
      </w:r>
    </w:p>
    <w:p w14:paraId="107D1F52" w14:textId="77777777" w:rsidR="00987ED3" w:rsidRDefault="00987ED3" w:rsidP="006424BA"/>
    <w:p w14:paraId="1CBC5829" w14:textId="77777777" w:rsidR="00987ED3" w:rsidRDefault="00987ED3" w:rsidP="006424BA"/>
    <w:p w14:paraId="04BF5CF3" w14:textId="77777777" w:rsidR="00987ED3" w:rsidRDefault="00987ED3" w:rsidP="006424BA"/>
    <w:p w14:paraId="6DAB1510" w14:textId="77777777" w:rsidR="00987ED3" w:rsidRDefault="00987ED3" w:rsidP="006424BA"/>
    <w:p w14:paraId="4928C99E" w14:textId="77777777" w:rsidR="00987ED3" w:rsidRDefault="00987ED3" w:rsidP="006424BA"/>
    <w:p w14:paraId="67CCF1F6" w14:textId="77777777" w:rsidR="00987ED3" w:rsidRDefault="00987ED3" w:rsidP="006424BA"/>
    <w:p w14:paraId="7AB15096" w14:textId="77777777" w:rsidR="00987ED3" w:rsidRDefault="00987ED3" w:rsidP="006424BA"/>
    <w:p w14:paraId="26D952B9" w14:textId="77777777" w:rsidR="00987ED3" w:rsidRDefault="00987ED3" w:rsidP="006424BA"/>
    <w:p w14:paraId="1BE98824" w14:textId="77777777" w:rsidR="00987ED3" w:rsidRDefault="00987ED3" w:rsidP="006424BA"/>
    <w:p w14:paraId="6EDCF8AA" w14:textId="77777777" w:rsidR="00987ED3" w:rsidRDefault="00987ED3" w:rsidP="006424BA"/>
    <w:p w14:paraId="643FA18B" w14:textId="77777777" w:rsidR="00987ED3" w:rsidRDefault="00987ED3" w:rsidP="006424BA"/>
    <w:p w14:paraId="3903E6FC" w14:textId="77777777" w:rsidR="006424BA" w:rsidRDefault="006424BA" w:rsidP="006424BA"/>
    <w:p w14:paraId="3D3D3710" w14:textId="77777777" w:rsidR="006424BA" w:rsidRDefault="006424BA" w:rsidP="006424BA"/>
    <w:p w14:paraId="5B87A312" w14:textId="77777777" w:rsidR="00B139BD" w:rsidRDefault="00B139BD" w:rsidP="006424BA"/>
    <w:p w14:paraId="476693F5" w14:textId="77777777" w:rsidR="00B139BD" w:rsidRPr="00B139BD" w:rsidRDefault="00B139BD" w:rsidP="006424BA"/>
    <w:p w14:paraId="2B35053B" w14:textId="1FB707CB" w:rsidR="005D0E72" w:rsidRDefault="005D0E72" w:rsidP="002605A7">
      <w:pPr>
        <w:pStyle w:val="Heading1"/>
        <w:rPr>
          <w:rFonts w:eastAsia="Times New Roman"/>
        </w:rPr>
      </w:pPr>
      <w:r w:rsidRPr="005D0E72">
        <w:rPr>
          <w:rFonts w:eastAsia="Times New Roman"/>
        </w:rPr>
        <w:lastRenderedPageBreak/>
        <w:t>Chapter 3. Evaluation of</w:t>
      </w:r>
      <w:r>
        <w:rPr>
          <w:rFonts w:eastAsia="Times New Roman"/>
        </w:rPr>
        <w:t xml:space="preserve"> </w:t>
      </w:r>
      <w:r w:rsidRPr="005D0E72">
        <w:rPr>
          <w:rFonts w:eastAsia="Times New Roman"/>
        </w:rPr>
        <w:t>effectiveness of improved</w:t>
      </w:r>
      <w:r>
        <w:rPr>
          <w:rFonts w:eastAsia="Times New Roman"/>
        </w:rPr>
        <w:t xml:space="preserve"> </w:t>
      </w:r>
      <w:r w:rsidRPr="005D0E72">
        <w:rPr>
          <w:rFonts w:eastAsia="Times New Roman"/>
        </w:rPr>
        <w:t>framework</w:t>
      </w:r>
      <w:bookmarkEnd w:id="12"/>
    </w:p>
    <w:p w14:paraId="2341DB31" w14:textId="799FD108" w:rsidR="00765089" w:rsidRDefault="00B139BD" w:rsidP="00765089">
      <w:pPr>
        <w:pStyle w:val="Heading2"/>
        <w:rPr>
          <w:rFonts w:eastAsia="Times New Roman"/>
        </w:rPr>
      </w:pPr>
      <w:bookmarkStart w:id="13" w:name="_Toc136313589"/>
      <w:r w:rsidRPr="004C0717">
        <w:rPr>
          <w:rFonts w:eastAsia="Times New Roman"/>
        </w:rPr>
        <w:t>3.</w:t>
      </w:r>
      <w:r w:rsidR="00765089" w:rsidRPr="004C0717">
        <w:rPr>
          <w:rFonts w:eastAsia="Times New Roman"/>
        </w:rPr>
        <w:t>1. Comparison of the improved framework to the existing.</w:t>
      </w:r>
      <w:bookmarkEnd w:id="13"/>
    </w:p>
    <w:p w14:paraId="3082AD89" w14:textId="77777777" w:rsidR="00765089" w:rsidRDefault="00765089" w:rsidP="00765089">
      <w:r>
        <w:tab/>
        <w:t>Two papers can be drawn as examples for comparisons and evaluation.</w:t>
      </w:r>
    </w:p>
    <w:p w14:paraId="2048263B" w14:textId="618534A2" w:rsidR="00765089" w:rsidRDefault="00765089" w:rsidP="00765089">
      <w:r>
        <w:tab/>
        <w:t>The first paper is “The Three-Level Supply Chain Finance Collaboration under Blockchain: Income Sharing with Shapley Value Cooperative Game” by S. Li &amp; S. Qu</w:t>
      </w:r>
      <w:r w:rsidRPr="00A026A0">
        <w:t xml:space="preserve"> </w:t>
      </w:r>
      <w:sdt>
        <w:sdtPr>
          <w:id w:val="-499660579"/>
          <w:citation/>
        </w:sdtPr>
        <w:sdtContent>
          <w:r>
            <w:fldChar w:fldCharType="begin"/>
          </w:r>
          <w:r>
            <w:instrText xml:space="preserve"> CITATION LiS23 \l 1033 </w:instrText>
          </w:r>
          <w:r>
            <w:fldChar w:fldCharType="separate"/>
          </w:r>
          <w:r w:rsidR="006D4B5F">
            <w:rPr>
              <w:noProof/>
            </w:rPr>
            <w:t>(Li &amp; Qu, 2023)</w:t>
          </w:r>
          <w:r>
            <w:fldChar w:fldCharType="end"/>
          </w:r>
        </w:sdtContent>
      </w:sdt>
      <w:r>
        <w:t xml:space="preserve">. The authors are studying the impact of blockchain technology on Supply Chains in terms of its possibility of enhancement of FSC performance. Li &amp; Qu propose a cooperative non-antagonistic game, as well as this paper. However, this is the only similarity between the papers. Focus of the authors revolve around the flow of information and money within the supply chain in the context of a single order. The network used in the study comprises of three participants, not including the financing institutions. The characteristic function is determined based on the revenue increase, thus the payoff is the increase itself. The only division principle implemented is the Shapley Value, which can be a subject to be argued. </w:t>
      </w:r>
    </w:p>
    <w:p w14:paraId="0AEF6786" w14:textId="310D3F76" w:rsidR="00765089" w:rsidRDefault="00765089" w:rsidP="00765089">
      <w:r>
        <w:tab/>
        <w:t xml:space="preserve">The second paper is “Shapley Value in Cooperative Working Capital Cost Game for Distributive Supply Network” by A. </w:t>
      </w:r>
      <w:proofErr w:type="spellStart"/>
      <w:r>
        <w:t>Ivakina</w:t>
      </w:r>
      <w:proofErr w:type="spellEnd"/>
      <w:r>
        <w:t xml:space="preserve">, E. Lapin &amp; N. </w:t>
      </w:r>
      <w:proofErr w:type="spellStart"/>
      <w:r>
        <w:t>Zenkevich</w:t>
      </w:r>
      <w:proofErr w:type="spellEnd"/>
      <w:r>
        <w:t xml:space="preserve"> </w:t>
      </w:r>
      <w:sdt>
        <w:sdtPr>
          <w:id w:val="1090967541"/>
          <w:citation/>
        </w:sdtPr>
        <w:sdtContent>
          <w:r>
            <w:fldChar w:fldCharType="begin"/>
          </w:r>
          <w:r w:rsidRPr="00885A71">
            <w:instrText xml:space="preserve"> CITATION Iva19 \l 1049 </w:instrText>
          </w:r>
          <w:r>
            <w:fldChar w:fldCharType="separate"/>
          </w:r>
          <w:r w:rsidR="006D4B5F" w:rsidRPr="006D4B5F">
            <w:rPr>
              <w:noProof/>
            </w:rPr>
            <w:t>(Ivakina, Lapin, &amp; Zenkevich, 2019)</w:t>
          </w:r>
          <w:r>
            <w:fldChar w:fldCharType="end"/>
          </w:r>
        </w:sdtContent>
      </w:sdt>
      <w:r>
        <w:t xml:space="preserve">. The authors aim at developing a methodology for reduction and redistribution of working capital costs. The papers are quite similar in terms of object, subject and approach, however, there are differences. First is the method of establishment of the cooperative game. The authors make it antagonistic, hence, assuming that non-cooperating members of the chain will form a coalition against the existing one. Therefore, the characteristic function becomes more complex, turning into a minimax function, i.e. the original coalition is acting to minimize the impact of additional coalition’s actions (which are harmful to the original). This is far from reality, when decision to cooperate is voluntary, and the case of non-cooperation is only preventing the changes. Moreover, </w:t>
      </w:r>
      <w:proofErr w:type="spellStart"/>
      <w:r>
        <w:t>Ivakina</w:t>
      </w:r>
      <w:proofErr w:type="spellEnd"/>
      <w:r>
        <w:t xml:space="preserve">, Lapin &amp; </w:t>
      </w:r>
      <w:proofErr w:type="spellStart"/>
      <w:r>
        <w:t>Zenkevich</w:t>
      </w:r>
      <w:proofErr w:type="spellEnd"/>
      <w:r>
        <w:t xml:space="preserve"> do not take FSCM solutions into the function. One of the core differences between the papers is the choice of </w:t>
      </w:r>
      <w:r w:rsidRPr="00422101">
        <w:t>variables.</w:t>
      </w:r>
      <w:r>
        <w:t xml:space="preserve"> This research uses ‘shares of usage of FSC solutions’, i.e. the percentages of financial items (average inventory, accounts receivables and payables) that are attributed to financial intermediary for factoring, reverse factoring and inventory financing. Thus, there is a direct connection ‘exploiting instruments – changes in working capital components’. The research by </w:t>
      </w:r>
      <w:proofErr w:type="spellStart"/>
      <w:r>
        <w:t>Ivakina</w:t>
      </w:r>
      <w:proofErr w:type="spellEnd"/>
      <w:r>
        <w:t xml:space="preserve">, Lapin &amp; </w:t>
      </w:r>
      <w:proofErr w:type="spellStart"/>
      <w:r>
        <w:t>Zenkevich</w:t>
      </w:r>
      <w:proofErr w:type="spellEnd"/>
      <w:r>
        <w:t xml:space="preserve"> uses the component of Cash Conversion Cycle as variables, not considering </w:t>
      </w:r>
      <w:r>
        <w:rPr>
          <w:i/>
          <w:iCs/>
        </w:rPr>
        <w:t>how</w:t>
      </w:r>
      <w:r>
        <w:t xml:space="preserve"> they are changed. Therefore, authors take a less in-depth point of view. In terms of the structure of the game – authors are able to construct a game only for a three–member chain, due to complexity of calculations, while this research manages to include five with potential for </w:t>
      </w:r>
      <w:r>
        <w:lastRenderedPageBreak/>
        <w:t>more. Regarding division principles in use – authors focus on Shapley value and its inclusion in C-core, but don’t calculate the C-core itself.</w:t>
      </w:r>
    </w:p>
    <w:p w14:paraId="5CD08414" w14:textId="44C8DFB6" w:rsidR="00ED407C" w:rsidRPr="00ED407C" w:rsidRDefault="00ED407C" w:rsidP="00ED407C">
      <w:pPr>
        <w:jc w:val="right"/>
        <w:rPr>
          <w:b/>
          <w:bCs/>
        </w:rPr>
      </w:pPr>
      <w:r>
        <w:rPr>
          <w:b/>
          <w:bCs/>
        </w:rPr>
        <w:t xml:space="preserve">Table </w:t>
      </w:r>
      <w:r w:rsidR="00892AA5">
        <w:rPr>
          <w:b/>
          <w:bCs/>
        </w:rPr>
        <w:t>3.1</w:t>
      </w:r>
      <w:r>
        <w:rPr>
          <w:b/>
          <w:bCs/>
        </w:rPr>
        <w:t xml:space="preserve">. </w:t>
      </w:r>
      <w:r w:rsidRPr="00892AA5">
        <w:t>The comparison of papers</w:t>
      </w:r>
      <w:r w:rsidR="00892AA5">
        <w:t>. Source: [created by author].</w:t>
      </w:r>
    </w:p>
    <w:tbl>
      <w:tblPr>
        <w:tblStyle w:val="TableGrid"/>
        <w:tblW w:w="0" w:type="auto"/>
        <w:tblLook w:val="04A0" w:firstRow="1" w:lastRow="0" w:firstColumn="1" w:lastColumn="0" w:noHBand="0" w:noVBand="1"/>
      </w:tblPr>
      <w:tblGrid>
        <w:gridCol w:w="2336"/>
        <w:gridCol w:w="2336"/>
        <w:gridCol w:w="2336"/>
        <w:gridCol w:w="2337"/>
      </w:tblGrid>
      <w:tr w:rsidR="00765089" w14:paraId="7F7F6E78" w14:textId="77777777" w:rsidTr="00DE3DF1">
        <w:tc>
          <w:tcPr>
            <w:tcW w:w="2336" w:type="dxa"/>
          </w:tcPr>
          <w:p w14:paraId="1D633B1A" w14:textId="77777777" w:rsidR="00765089" w:rsidRDefault="00765089" w:rsidP="00DE3DF1"/>
        </w:tc>
        <w:tc>
          <w:tcPr>
            <w:tcW w:w="2336" w:type="dxa"/>
          </w:tcPr>
          <w:p w14:paraId="02DF0980" w14:textId="77777777" w:rsidR="00765089" w:rsidRDefault="00765089" w:rsidP="00DE3DF1">
            <w:r>
              <w:t>This paper</w:t>
            </w:r>
          </w:p>
        </w:tc>
        <w:tc>
          <w:tcPr>
            <w:tcW w:w="2336" w:type="dxa"/>
          </w:tcPr>
          <w:p w14:paraId="417C17B1" w14:textId="77777777" w:rsidR="00765089" w:rsidRDefault="00765089" w:rsidP="00DE3DF1">
            <w:proofErr w:type="spellStart"/>
            <w:r>
              <w:t>S.Li</w:t>
            </w:r>
            <w:proofErr w:type="spellEnd"/>
            <w:r>
              <w:t xml:space="preserve"> &amp; S. Qu</w:t>
            </w:r>
          </w:p>
        </w:tc>
        <w:tc>
          <w:tcPr>
            <w:tcW w:w="2337" w:type="dxa"/>
          </w:tcPr>
          <w:p w14:paraId="50A5B0E0" w14:textId="77777777" w:rsidR="00765089" w:rsidRDefault="00765089" w:rsidP="00DE3DF1">
            <w:r>
              <w:t xml:space="preserve">A. </w:t>
            </w:r>
            <w:proofErr w:type="spellStart"/>
            <w:r>
              <w:t>Ivakina</w:t>
            </w:r>
            <w:proofErr w:type="spellEnd"/>
            <w:r>
              <w:t xml:space="preserve">, E. Lapin &amp; N. </w:t>
            </w:r>
            <w:proofErr w:type="spellStart"/>
            <w:r>
              <w:t>Zenkevich</w:t>
            </w:r>
            <w:proofErr w:type="spellEnd"/>
          </w:p>
        </w:tc>
      </w:tr>
      <w:tr w:rsidR="00765089" w14:paraId="15974615" w14:textId="77777777" w:rsidTr="00DE3DF1">
        <w:tc>
          <w:tcPr>
            <w:tcW w:w="2336" w:type="dxa"/>
          </w:tcPr>
          <w:p w14:paraId="56BDDD6A" w14:textId="77777777" w:rsidR="00765089" w:rsidRDefault="00765089" w:rsidP="00DE3DF1">
            <w:r>
              <w:t>The game</w:t>
            </w:r>
          </w:p>
        </w:tc>
        <w:tc>
          <w:tcPr>
            <w:tcW w:w="2336" w:type="dxa"/>
          </w:tcPr>
          <w:p w14:paraId="4CE41408" w14:textId="77777777" w:rsidR="00765089" w:rsidRDefault="00765089" w:rsidP="00DE3DF1">
            <w:r>
              <w:t>Cooperative non-antagonistic</w:t>
            </w:r>
          </w:p>
        </w:tc>
        <w:tc>
          <w:tcPr>
            <w:tcW w:w="2336" w:type="dxa"/>
          </w:tcPr>
          <w:p w14:paraId="64E15FA7" w14:textId="77777777" w:rsidR="00765089" w:rsidRDefault="00765089" w:rsidP="00DE3DF1">
            <w:r>
              <w:t>Cooperative non-antagonistic</w:t>
            </w:r>
          </w:p>
        </w:tc>
        <w:tc>
          <w:tcPr>
            <w:tcW w:w="2337" w:type="dxa"/>
          </w:tcPr>
          <w:p w14:paraId="351F8753" w14:textId="77777777" w:rsidR="00765089" w:rsidRDefault="00765089" w:rsidP="00DE3DF1">
            <w:r>
              <w:t>Cooperative antagonistic</w:t>
            </w:r>
          </w:p>
        </w:tc>
      </w:tr>
      <w:tr w:rsidR="00765089" w14:paraId="780629C5" w14:textId="77777777" w:rsidTr="00DE3DF1">
        <w:tc>
          <w:tcPr>
            <w:tcW w:w="2336" w:type="dxa"/>
          </w:tcPr>
          <w:p w14:paraId="67685FAE" w14:textId="77777777" w:rsidR="00765089" w:rsidRDefault="00765089" w:rsidP="00DE3DF1">
            <w:r>
              <w:t>Payoff principle</w:t>
            </w:r>
          </w:p>
        </w:tc>
        <w:tc>
          <w:tcPr>
            <w:tcW w:w="2336" w:type="dxa"/>
          </w:tcPr>
          <w:p w14:paraId="2A2B7E10" w14:textId="77777777" w:rsidR="00765089" w:rsidRDefault="00765089" w:rsidP="00DE3DF1">
            <w:r>
              <w:t>Decrease in costs</w:t>
            </w:r>
          </w:p>
        </w:tc>
        <w:tc>
          <w:tcPr>
            <w:tcW w:w="2336" w:type="dxa"/>
          </w:tcPr>
          <w:p w14:paraId="618FFC35" w14:textId="77777777" w:rsidR="00765089" w:rsidRDefault="00765089" w:rsidP="00DE3DF1">
            <w:r>
              <w:t>Increase in revenue</w:t>
            </w:r>
          </w:p>
        </w:tc>
        <w:tc>
          <w:tcPr>
            <w:tcW w:w="2337" w:type="dxa"/>
          </w:tcPr>
          <w:p w14:paraId="6BCB79A2" w14:textId="77777777" w:rsidR="00765089" w:rsidRDefault="00765089" w:rsidP="00DE3DF1">
            <w:r>
              <w:t>The costs themselves (with no limitation on non-negativity)</w:t>
            </w:r>
          </w:p>
        </w:tc>
      </w:tr>
      <w:tr w:rsidR="00765089" w14:paraId="77353870" w14:textId="77777777" w:rsidTr="00DE3DF1">
        <w:tc>
          <w:tcPr>
            <w:tcW w:w="2336" w:type="dxa"/>
          </w:tcPr>
          <w:p w14:paraId="1F7D5664" w14:textId="77777777" w:rsidR="00765089" w:rsidRDefault="00765089" w:rsidP="00DE3DF1">
            <w:r>
              <w:t>Network</w:t>
            </w:r>
          </w:p>
        </w:tc>
        <w:tc>
          <w:tcPr>
            <w:tcW w:w="2336" w:type="dxa"/>
          </w:tcPr>
          <w:p w14:paraId="2667FC7E" w14:textId="77777777" w:rsidR="00765089" w:rsidRDefault="00765089" w:rsidP="00DE3DF1">
            <w:r>
              <w:t>5 members &amp; potential for more (2-1-2)</w:t>
            </w:r>
          </w:p>
        </w:tc>
        <w:tc>
          <w:tcPr>
            <w:tcW w:w="2336" w:type="dxa"/>
          </w:tcPr>
          <w:p w14:paraId="7E4E3028" w14:textId="77777777" w:rsidR="00765089" w:rsidRDefault="00765089" w:rsidP="00DE3DF1">
            <w:r>
              <w:t>3 members (1-1-1)</w:t>
            </w:r>
          </w:p>
        </w:tc>
        <w:tc>
          <w:tcPr>
            <w:tcW w:w="2337" w:type="dxa"/>
          </w:tcPr>
          <w:p w14:paraId="189A6C30" w14:textId="77777777" w:rsidR="00765089" w:rsidRDefault="00765089" w:rsidP="00DE3DF1">
            <w:r>
              <w:t>3 members (1-1-1)</w:t>
            </w:r>
          </w:p>
        </w:tc>
      </w:tr>
      <w:tr w:rsidR="00765089" w14:paraId="54315642" w14:textId="77777777" w:rsidTr="00DE3DF1">
        <w:tc>
          <w:tcPr>
            <w:tcW w:w="2336" w:type="dxa"/>
          </w:tcPr>
          <w:p w14:paraId="4FC31A12" w14:textId="77777777" w:rsidR="00765089" w:rsidRDefault="00765089" w:rsidP="00DE3DF1">
            <w:r>
              <w:t>Variables</w:t>
            </w:r>
          </w:p>
        </w:tc>
        <w:tc>
          <w:tcPr>
            <w:tcW w:w="2336" w:type="dxa"/>
          </w:tcPr>
          <w:p w14:paraId="0ACC0846" w14:textId="77777777" w:rsidR="00765089" w:rsidRDefault="00765089" w:rsidP="00DE3DF1">
            <w:r>
              <w:t>Rate of usage of FSC solutions</w:t>
            </w:r>
          </w:p>
        </w:tc>
        <w:tc>
          <w:tcPr>
            <w:tcW w:w="2336" w:type="dxa"/>
          </w:tcPr>
          <w:p w14:paraId="50660FD7" w14:textId="77777777" w:rsidR="00765089" w:rsidRDefault="00765089" w:rsidP="00DE3DF1">
            <w:r>
              <w:t>Prices within the chain</w:t>
            </w:r>
          </w:p>
        </w:tc>
        <w:tc>
          <w:tcPr>
            <w:tcW w:w="2337" w:type="dxa"/>
          </w:tcPr>
          <w:p w14:paraId="767A7D99" w14:textId="77777777" w:rsidR="00765089" w:rsidRDefault="00765089" w:rsidP="00DE3DF1">
            <w:r>
              <w:t>Components of CCC</w:t>
            </w:r>
          </w:p>
        </w:tc>
      </w:tr>
      <w:tr w:rsidR="00765089" w14:paraId="159714BF" w14:textId="77777777" w:rsidTr="00DE3DF1">
        <w:tc>
          <w:tcPr>
            <w:tcW w:w="2336" w:type="dxa"/>
          </w:tcPr>
          <w:p w14:paraId="03C70F9A" w14:textId="77777777" w:rsidR="00765089" w:rsidRDefault="00765089" w:rsidP="00DE3DF1">
            <w:r>
              <w:t>Division principle</w:t>
            </w:r>
          </w:p>
        </w:tc>
        <w:tc>
          <w:tcPr>
            <w:tcW w:w="2336" w:type="dxa"/>
          </w:tcPr>
          <w:p w14:paraId="06AE3076" w14:textId="77777777" w:rsidR="00765089" w:rsidRDefault="00765089" w:rsidP="00DE3DF1">
            <w:r>
              <w:t>C-core, Shapley Value (with C-core belonging check)</w:t>
            </w:r>
          </w:p>
        </w:tc>
        <w:tc>
          <w:tcPr>
            <w:tcW w:w="2336" w:type="dxa"/>
          </w:tcPr>
          <w:p w14:paraId="6385C41B" w14:textId="77777777" w:rsidR="00765089" w:rsidRDefault="00765089" w:rsidP="00DE3DF1">
            <w:r>
              <w:t>Shapley Value</w:t>
            </w:r>
          </w:p>
        </w:tc>
        <w:tc>
          <w:tcPr>
            <w:tcW w:w="2337" w:type="dxa"/>
          </w:tcPr>
          <w:p w14:paraId="1DC12437" w14:textId="77777777" w:rsidR="00765089" w:rsidRDefault="00765089" w:rsidP="00DE3DF1">
            <w:r>
              <w:t>Shapley Value (with C-core belonging check)</w:t>
            </w:r>
          </w:p>
        </w:tc>
      </w:tr>
    </w:tbl>
    <w:p w14:paraId="41C7A641" w14:textId="4265F50D" w:rsidR="00765089" w:rsidRPr="00C37E21" w:rsidRDefault="00765089" w:rsidP="00765089">
      <w:pPr>
        <w:rPr>
          <w:rFonts w:eastAsiaTheme="minorEastAsia"/>
        </w:rPr>
      </w:pPr>
      <w:r>
        <w:rPr>
          <w:rFonts w:eastAsiaTheme="minorEastAsia"/>
        </w:rPr>
        <w:tab/>
        <w:t>As seen, there is a set of matters to compare, but in both cases the proposed framework is either equal or improved. Thus, it may be concluded that the framework is indeed improved.</w:t>
      </w:r>
    </w:p>
    <w:p w14:paraId="754B4F80" w14:textId="7E65BDDE" w:rsidR="005D0E72" w:rsidRDefault="0091520A" w:rsidP="002605A7">
      <w:pPr>
        <w:pStyle w:val="Heading2"/>
        <w:rPr>
          <w:rFonts w:eastAsia="Times New Roman"/>
        </w:rPr>
      </w:pPr>
      <w:bookmarkStart w:id="14" w:name="_Toc136313590"/>
      <w:r>
        <w:rPr>
          <w:rFonts w:eastAsia="Times New Roman"/>
        </w:rPr>
        <w:t>3.2</w:t>
      </w:r>
      <w:r w:rsidR="005D0E72" w:rsidRPr="005D0E72">
        <w:rPr>
          <w:rFonts w:eastAsia="Times New Roman"/>
        </w:rPr>
        <w:t>. Combined topology</w:t>
      </w:r>
      <w:r w:rsidR="005D0E72">
        <w:rPr>
          <w:rFonts w:eastAsia="Times New Roman"/>
        </w:rPr>
        <w:t xml:space="preserve"> </w:t>
      </w:r>
      <w:r w:rsidR="005D0E72" w:rsidRPr="005D0E72">
        <w:rPr>
          <w:rFonts w:eastAsia="Times New Roman"/>
        </w:rPr>
        <w:t>network</w:t>
      </w:r>
      <w:r w:rsidR="005A3297">
        <w:rPr>
          <w:rFonts w:eastAsia="Times New Roman"/>
        </w:rPr>
        <w:t xml:space="preserve"> case study.</w:t>
      </w:r>
      <w:bookmarkEnd w:id="14"/>
    </w:p>
    <w:p w14:paraId="1D039F51" w14:textId="55E69911" w:rsidR="00892AA5" w:rsidRDefault="00404EBE" w:rsidP="00984C6B">
      <w:pPr>
        <w:ind w:firstLine="708"/>
      </w:pPr>
      <w:r>
        <w:t>The case represents a network of 5 players: 2 suppliers, 1 distributor and 2 retailers</w:t>
      </w:r>
      <w:r w:rsidR="006814C3">
        <w:t>, on the period of a year</w:t>
      </w:r>
      <w:r>
        <w:t>.</w:t>
      </w:r>
      <w:r w:rsidR="006814C3">
        <w:t xml:space="preserve"> </w:t>
      </w:r>
      <w:r w:rsidR="00E6567D">
        <w:t>Members of the network are operating in the automotive industry. Suppliers are producers, which sell the cars to the distributor, which, in turn, passes the cars further to retailers for realization</w:t>
      </w:r>
    </w:p>
    <w:p w14:paraId="6122DABC" w14:textId="6B3DC347" w:rsidR="00741084" w:rsidRDefault="00741084" w:rsidP="00741084">
      <w:pPr>
        <w:ind w:firstLine="708"/>
        <w:jc w:val="center"/>
      </w:pPr>
      <w:r w:rsidRPr="00741084">
        <w:rPr>
          <w:noProof/>
        </w:rPr>
        <w:drawing>
          <wp:inline distT="0" distB="0" distL="0" distR="0" wp14:anchorId="3B797C6B" wp14:editId="57587668">
            <wp:extent cx="4529901" cy="1387992"/>
            <wp:effectExtent l="0" t="0" r="4445" b="3175"/>
            <wp:docPr id="2034597824" name="Picture 2034597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541103" cy="1391424"/>
                    </a:xfrm>
                    <a:prstGeom prst="rect">
                      <a:avLst/>
                    </a:prstGeom>
                  </pic:spPr>
                </pic:pic>
              </a:graphicData>
            </a:graphic>
          </wp:inline>
        </w:drawing>
      </w:r>
    </w:p>
    <w:p w14:paraId="1ED28CE7" w14:textId="4E683AB6" w:rsidR="00741084" w:rsidRPr="00741084" w:rsidRDefault="00741084" w:rsidP="00741084">
      <w:pPr>
        <w:ind w:firstLine="708"/>
        <w:jc w:val="center"/>
        <w:rPr>
          <w:i/>
          <w:iCs/>
        </w:rPr>
      </w:pPr>
      <w:r>
        <w:rPr>
          <w:i/>
          <w:iCs/>
        </w:rPr>
        <w:t xml:space="preserve">Pic. </w:t>
      </w:r>
      <w:r w:rsidR="00892AA5">
        <w:rPr>
          <w:i/>
          <w:iCs/>
        </w:rPr>
        <w:t>3.1</w:t>
      </w:r>
      <w:r>
        <w:rPr>
          <w:i/>
          <w:iCs/>
        </w:rPr>
        <w:t xml:space="preserve">. </w:t>
      </w:r>
      <w:r w:rsidRPr="00741084">
        <w:t>Case study network.</w:t>
      </w:r>
      <w:r w:rsidR="00892AA5">
        <w:t xml:space="preserve"> Source:[created by author]</w:t>
      </w:r>
    </w:p>
    <w:p w14:paraId="29B9AC2B" w14:textId="501A470B" w:rsidR="00404EBE" w:rsidRDefault="00892AA5" w:rsidP="006202C8">
      <w:pPr>
        <w:ind w:firstLine="708"/>
      </w:pPr>
      <w:r>
        <w:lastRenderedPageBreak/>
        <w:t xml:space="preserve">There is factual data on all 5 participants for the beginning of the period and expected values for the end of the period for cost of capital, working capital components, cost of goods sold and revenue. </w:t>
      </w:r>
      <w:r w:rsidR="00404EBE">
        <w:t>The data is as follows:</w:t>
      </w:r>
    </w:p>
    <w:p w14:paraId="53270FCB" w14:textId="3956FF86" w:rsidR="00ED407C" w:rsidRPr="00741084" w:rsidRDefault="00741084" w:rsidP="00741084">
      <w:pPr>
        <w:ind w:firstLine="708"/>
        <w:jc w:val="right"/>
      </w:pPr>
      <w:r>
        <w:rPr>
          <w:b/>
          <w:bCs/>
        </w:rPr>
        <w:t xml:space="preserve">Table </w:t>
      </w:r>
      <w:r w:rsidR="00892AA5">
        <w:rPr>
          <w:b/>
          <w:bCs/>
        </w:rPr>
        <w:t>3.2</w:t>
      </w:r>
      <w:r>
        <w:rPr>
          <w:b/>
          <w:bCs/>
        </w:rPr>
        <w:t>.</w:t>
      </w:r>
      <w:r w:rsidRPr="00892AA5">
        <w:t xml:space="preserve"> </w:t>
      </w:r>
      <w:r>
        <w:t>The original data.</w:t>
      </w:r>
      <w:r w:rsidR="00892AA5">
        <w:t xml:space="preserve"> Source: [created by author]</w:t>
      </w:r>
    </w:p>
    <w:tbl>
      <w:tblPr>
        <w:tblStyle w:val="TableGrid"/>
        <w:tblW w:w="0" w:type="auto"/>
        <w:tblLook w:val="04A0" w:firstRow="1" w:lastRow="0" w:firstColumn="1" w:lastColumn="0" w:noHBand="0" w:noVBand="1"/>
      </w:tblPr>
      <w:tblGrid>
        <w:gridCol w:w="1557"/>
        <w:gridCol w:w="1557"/>
        <w:gridCol w:w="1557"/>
        <w:gridCol w:w="1558"/>
        <w:gridCol w:w="1558"/>
        <w:gridCol w:w="1558"/>
      </w:tblGrid>
      <w:tr w:rsidR="00404EBE" w14:paraId="24E43A80" w14:textId="77777777" w:rsidTr="00404EBE">
        <w:tc>
          <w:tcPr>
            <w:tcW w:w="1557" w:type="dxa"/>
          </w:tcPr>
          <w:p w14:paraId="7E79733F" w14:textId="77777777" w:rsidR="00404EBE" w:rsidRDefault="00404EBE" w:rsidP="006202C8"/>
        </w:tc>
        <w:tc>
          <w:tcPr>
            <w:tcW w:w="1557" w:type="dxa"/>
          </w:tcPr>
          <w:p w14:paraId="14473F6F" w14:textId="4C024332" w:rsidR="00404EBE" w:rsidRDefault="00404EBE" w:rsidP="006202C8">
            <w:r>
              <w:t>Supplier 1</w:t>
            </w:r>
          </w:p>
        </w:tc>
        <w:tc>
          <w:tcPr>
            <w:tcW w:w="1557" w:type="dxa"/>
          </w:tcPr>
          <w:p w14:paraId="0C594F6F" w14:textId="0FF6A77A" w:rsidR="00404EBE" w:rsidRDefault="00404EBE" w:rsidP="006202C8">
            <w:r>
              <w:t>Supplier 2</w:t>
            </w:r>
          </w:p>
        </w:tc>
        <w:tc>
          <w:tcPr>
            <w:tcW w:w="1558" w:type="dxa"/>
          </w:tcPr>
          <w:p w14:paraId="5948FB16" w14:textId="771B2CBE" w:rsidR="00404EBE" w:rsidRDefault="00404EBE" w:rsidP="006202C8">
            <w:r>
              <w:t>Distributor</w:t>
            </w:r>
          </w:p>
        </w:tc>
        <w:tc>
          <w:tcPr>
            <w:tcW w:w="1558" w:type="dxa"/>
          </w:tcPr>
          <w:p w14:paraId="5FD569CF" w14:textId="2D3FAE5E" w:rsidR="00404EBE" w:rsidRDefault="00404EBE" w:rsidP="006202C8">
            <w:r>
              <w:t>Retailer 1</w:t>
            </w:r>
          </w:p>
        </w:tc>
        <w:tc>
          <w:tcPr>
            <w:tcW w:w="1558" w:type="dxa"/>
          </w:tcPr>
          <w:p w14:paraId="19491CD8" w14:textId="7186BA61" w:rsidR="00404EBE" w:rsidRDefault="00404EBE" w:rsidP="006202C8">
            <w:r>
              <w:t>Retailer 2</w:t>
            </w:r>
          </w:p>
        </w:tc>
      </w:tr>
      <w:tr w:rsidR="00404EBE" w14:paraId="7F8BC70A" w14:textId="77777777" w:rsidTr="00404EBE">
        <w:tc>
          <w:tcPr>
            <w:tcW w:w="1557" w:type="dxa"/>
          </w:tcPr>
          <w:p w14:paraId="318209DC" w14:textId="18A723BA" w:rsidR="00404EBE" w:rsidRDefault="00404EBE" w:rsidP="006202C8">
            <w:r>
              <w:t>WACC</w:t>
            </w:r>
          </w:p>
        </w:tc>
        <w:tc>
          <w:tcPr>
            <w:tcW w:w="1557" w:type="dxa"/>
          </w:tcPr>
          <w:p w14:paraId="64C11A5B" w14:textId="473FA082" w:rsidR="00404EBE" w:rsidRDefault="00404EBE" w:rsidP="006202C8">
            <w:r>
              <w:t>8,4%</w:t>
            </w:r>
          </w:p>
        </w:tc>
        <w:tc>
          <w:tcPr>
            <w:tcW w:w="1557" w:type="dxa"/>
          </w:tcPr>
          <w:p w14:paraId="5F1D024D" w14:textId="60C5561C" w:rsidR="00404EBE" w:rsidRDefault="00404EBE" w:rsidP="006202C8">
            <w:r>
              <w:t>9,1%</w:t>
            </w:r>
          </w:p>
        </w:tc>
        <w:tc>
          <w:tcPr>
            <w:tcW w:w="1558" w:type="dxa"/>
          </w:tcPr>
          <w:p w14:paraId="76EE3DBA" w14:textId="08BBFF40" w:rsidR="00404EBE" w:rsidRDefault="00404EBE" w:rsidP="006202C8">
            <w:r>
              <w:t>8,9%</w:t>
            </w:r>
          </w:p>
        </w:tc>
        <w:tc>
          <w:tcPr>
            <w:tcW w:w="1558" w:type="dxa"/>
          </w:tcPr>
          <w:p w14:paraId="2CC30F25" w14:textId="046AC6E6" w:rsidR="00404EBE" w:rsidRDefault="00404EBE" w:rsidP="006202C8">
            <w:r>
              <w:t>11,7%</w:t>
            </w:r>
          </w:p>
        </w:tc>
        <w:tc>
          <w:tcPr>
            <w:tcW w:w="1558" w:type="dxa"/>
          </w:tcPr>
          <w:p w14:paraId="5228BA9C" w14:textId="5FB2F981" w:rsidR="00404EBE" w:rsidRDefault="00404EBE" w:rsidP="006202C8">
            <w:r>
              <w:t>10,8%</w:t>
            </w:r>
          </w:p>
        </w:tc>
      </w:tr>
      <w:tr w:rsidR="00404EBE" w14:paraId="32578AD6" w14:textId="77777777" w:rsidTr="00404EBE">
        <w:tc>
          <w:tcPr>
            <w:tcW w:w="1557" w:type="dxa"/>
          </w:tcPr>
          <w:p w14:paraId="48825876" w14:textId="025ABC95" w:rsidR="00404EBE" w:rsidRDefault="00404EBE" w:rsidP="006202C8">
            <w:r>
              <w:t>BI</w:t>
            </w:r>
          </w:p>
        </w:tc>
        <w:tc>
          <w:tcPr>
            <w:tcW w:w="1557" w:type="dxa"/>
          </w:tcPr>
          <w:p w14:paraId="4B8892EA" w14:textId="704AA100" w:rsidR="00404EBE" w:rsidRDefault="00404EBE" w:rsidP="006202C8">
            <w:r>
              <w:t>2345</w:t>
            </w:r>
          </w:p>
        </w:tc>
        <w:tc>
          <w:tcPr>
            <w:tcW w:w="1557" w:type="dxa"/>
          </w:tcPr>
          <w:p w14:paraId="5178F200" w14:textId="533926A7" w:rsidR="00404EBE" w:rsidRDefault="00404EBE" w:rsidP="006202C8">
            <w:r>
              <w:t>3856</w:t>
            </w:r>
          </w:p>
        </w:tc>
        <w:tc>
          <w:tcPr>
            <w:tcW w:w="1558" w:type="dxa"/>
          </w:tcPr>
          <w:p w14:paraId="27E8BF6C" w14:textId="372FEB10" w:rsidR="00404EBE" w:rsidRDefault="00404EBE" w:rsidP="006202C8">
            <w:r>
              <w:t>5435,6</w:t>
            </w:r>
          </w:p>
        </w:tc>
        <w:tc>
          <w:tcPr>
            <w:tcW w:w="1558" w:type="dxa"/>
          </w:tcPr>
          <w:p w14:paraId="27044869" w14:textId="1D9B6376" w:rsidR="00404EBE" w:rsidRDefault="00404EBE" w:rsidP="006202C8">
            <w:r>
              <w:t>3004</w:t>
            </w:r>
          </w:p>
        </w:tc>
        <w:tc>
          <w:tcPr>
            <w:tcW w:w="1558" w:type="dxa"/>
          </w:tcPr>
          <w:p w14:paraId="6A5AA422" w14:textId="0B9533F2" w:rsidR="00404EBE" w:rsidRDefault="00404EBE" w:rsidP="006202C8">
            <w:r>
              <w:t>6132</w:t>
            </w:r>
          </w:p>
        </w:tc>
      </w:tr>
      <w:tr w:rsidR="00404EBE" w14:paraId="16071EB1" w14:textId="77777777" w:rsidTr="00404EBE">
        <w:tc>
          <w:tcPr>
            <w:tcW w:w="1557" w:type="dxa"/>
          </w:tcPr>
          <w:p w14:paraId="3DFC0484" w14:textId="386C34AD" w:rsidR="00404EBE" w:rsidRDefault="00404EBE" w:rsidP="006202C8">
            <w:r>
              <w:t>EI</w:t>
            </w:r>
          </w:p>
        </w:tc>
        <w:tc>
          <w:tcPr>
            <w:tcW w:w="1557" w:type="dxa"/>
          </w:tcPr>
          <w:p w14:paraId="08461532" w14:textId="2616D027" w:rsidR="00404EBE" w:rsidRDefault="00404EBE" w:rsidP="006202C8">
            <w:r>
              <w:t>2782</w:t>
            </w:r>
          </w:p>
        </w:tc>
        <w:tc>
          <w:tcPr>
            <w:tcW w:w="1557" w:type="dxa"/>
          </w:tcPr>
          <w:p w14:paraId="03A7DF75" w14:textId="1A93947C" w:rsidR="00404EBE" w:rsidRDefault="00404EBE" w:rsidP="006202C8">
            <w:r>
              <w:t>4202</w:t>
            </w:r>
          </w:p>
        </w:tc>
        <w:tc>
          <w:tcPr>
            <w:tcW w:w="1558" w:type="dxa"/>
          </w:tcPr>
          <w:p w14:paraId="5A343922" w14:textId="05D0A8FD" w:rsidR="00404EBE" w:rsidRDefault="00404EBE" w:rsidP="006202C8">
            <w:r>
              <w:t>5616,2</w:t>
            </w:r>
          </w:p>
        </w:tc>
        <w:tc>
          <w:tcPr>
            <w:tcW w:w="1558" w:type="dxa"/>
          </w:tcPr>
          <w:p w14:paraId="2080BEF2" w14:textId="66EBCDDA" w:rsidR="00404EBE" w:rsidRDefault="00404EBE" w:rsidP="006202C8">
            <w:r>
              <w:t>2876</w:t>
            </w:r>
          </w:p>
        </w:tc>
        <w:tc>
          <w:tcPr>
            <w:tcW w:w="1558" w:type="dxa"/>
          </w:tcPr>
          <w:p w14:paraId="062A0B7B" w14:textId="1551C985" w:rsidR="00404EBE" w:rsidRDefault="00404EBE" w:rsidP="006202C8">
            <w:r>
              <w:t>6011</w:t>
            </w:r>
          </w:p>
        </w:tc>
      </w:tr>
      <w:tr w:rsidR="00404EBE" w14:paraId="7DDF10B6" w14:textId="77777777" w:rsidTr="00404EBE">
        <w:tc>
          <w:tcPr>
            <w:tcW w:w="1557" w:type="dxa"/>
          </w:tcPr>
          <w:p w14:paraId="691D219B" w14:textId="50115FB7" w:rsidR="00404EBE" w:rsidRDefault="00404EBE" w:rsidP="006202C8">
            <w:r>
              <w:t>BAR</w:t>
            </w:r>
          </w:p>
        </w:tc>
        <w:tc>
          <w:tcPr>
            <w:tcW w:w="1557" w:type="dxa"/>
          </w:tcPr>
          <w:p w14:paraId="1D9F28C1" w14:textId="7D05DEFB" w:rsidR="00404EBE" w:rsidRDefault="00404EBE" w:rsidP="006202C8">
            <w:r>
              <w:t>834</w:t>
            </w:r>
          </w:p>
        </w:tc>
        <w:tc>
          <w:tcPr>
            <w:tcW w:w="1557" w:type="dxa"/>
          </w:tcPr>
          <w:p w14:paraId="7DEB27BC" w14:textId="0946760F" w:rsidR="00404EBE" w:rsidRDefault="00404EBE" w:rsidP="006202C8">
            <w:r>
              <w:t>3245</w:t>
            </w:r>
          </w:p>
        </w:tc>
        <w:tc>
          <w:tcPr>
            <w:tcW w:w="1558" w:type="dxa"/>
          </w:tcPr>
          <w:p w14:paraId="41605D45" w14:textId="1A6CD0E5" w:rsidR="00404EBE" w:rsidRDefault="00404EBE" w:rsidP="006202C8">
            <w:r>
              <w:t>4395</w:t>
            </w:r>
          </w:p>
        </w:tc>
        <w:tc>
          <w:tcPr>
            <w:tcW w:w="1558" w:type="dxa"/>
          </w:tcPr>
          <w:p w14:paraId="28E6F137" w14:textId="6D692251" w:rsidR="00404EBE" w:rsidRDefault="00404EBE" w:rsidP="006202C8">
            <w:r>
              <w:t>1543</w:t>
            </w:r>
          </w:p>
        </w:tc>
        <w:tc>
          <w:tcPr>
            <w:tcW w:w="1558" w:type="dxa"/>
          </w:tcPr>
          <w:p w14:paraId="3EC099F5" w14:textId="66B80297" w:rsidR="00404EBE" w:rsidRDefault="00404EBE" w:rsidP="006202C8">
            <w:r>
              <w:t>2845</w:t>
            </w:r>
          </w:p>
        </w:tc>
      </w:tr>
      <w:tr w:rsidR="00404EBE" w14:paraId="03ECA554" w14:textId="77777777" w:rsidTr="00404EBE">
        <w:tc>
          <w:tcPr>
            <w:tcW w:w="1557" w:type="dxa"/>
          </w:tcPr>
          <w:p w14:paraId="7C78D432" w14:textId="6BCFD647" w:rsidR="00404EBE" w:rsidRDefault="00404EBE" w:rsidP="006202C8">
            <w:r>
              <w:t>EAR</w:t>
            </w:r>
          </w:p>
        </w:tc>
        <w:tc>
          <w:tcPr>
            <w:tcW w:w="1557" w:type="dxa"/>
          </w:tcPr>
          <w:p w14:paraId="427180B8" w14:textId="0CA67EFD" w:rsidR="00404EBE" w:rsidRDefault="006814C3" w:rsidP="006202C8">
            <w:r>
              <w:t>793</w:t>
            </w:r>
          </w:p>
        </w:tc>
        <w:tc>
          <w:tcPr>
            <w:tcW w:w="1557" w:type="dxa"/>
          </w:tcPr>
          <w:p w14:paraId="1763E4BE" w14:textId="400CC3B0" w:rsidR="00404EBE" w:rsidRDefault="006814C3" w:rsidP="006202C8">
            <w:r>
              <w:t>3403</w:t>
            </w:r>
          </w:p>
        </w:tc>
        <w:tc>
          <w:tcPr>
            <w:tcW w:w="1558" w:type="dxa"/>
          </w:tcPr>
          <w:p w14:paraId="6E4B14F4" w14:textId="7D42740E" w:rsidR="00404EBE" w:rsidRDefault="006814C3" w:rsidP="006202C8">
            <w:r>
              <w:t>4261</w:t>
            </w:r>
          </w:p>
        </w:tc>
        <w:tc>
          <w:tcPr>
            <w:tcW w:w="1558" w:type="dxa"/>
          </w:tcPr>
          <w:p w14:paraId="516FBCDD" w14:textId="32ADEF49" w:rsidR="00404EBE" w:rsidRDefault="006814C3" w:rsidP="006202C8">
            <w:r>
              <w:t>1403</w:t>
            </w:r>
          </w:p>
        </w:tc>
        <w:tc>
          <w:tcPr>
            <w:tcW w:w="1558" w:type="dxa"/>
          </w:tcPr>
          <w:p w14:paraId="46AD5D9A" w14:textId="4A500F9D" w:rsidR="00404EBE" w:rsidRDefault="006814C3" w:rsidP="006202C8">
            <w:r>
              <w:t>2554</w:t>
            </w:r>
          </w:p>
        </w:tc>
      </w:tr>
      <w:tr w:rsidR="006814C3" w14:paraId="115A2B97" w14:textId="77777777" w:rsidTr="00404EBE">
        <w:tc>
          <w:tcPr>
            <w:tcW w:w="1557" w:type="dxa"/>
          </w:tcPr>
          <w:p w14:paraId="5D8DE5F5" w14:textId="70BFA3C8" w:rsidR="006814C3" w:rsidRDefault="006814C3" w:rsidP="006202C8">
            <w:r>
              <w:t>BAP</w:t>
            </w:r>
          </w:p>
        </w:tc>
        <w:tc>
          <w:tcPr>
            <w:tcW w:w="1557" w:type="dxa"/>
          </w:tcPr>
          <w:p w14:paraId="27BBD600" w14:textId="25E79FA1" w:rsidR="006814C3" w:rsidRDefault="006814C3" w:rsidP="006202C8">
            <w:r>
              <w:t>455</w:t>
            </w:r>
          </w:p>
        </w:tc>
        <w:tc>
          <w:tcPr>
            <w:tcW w:w="1557" w:type="dxa"/>
          </w:tcPr>
          <w:p w14:paraId="6C0D8A59" w14:textId="7BE180A5" w:rsidR="006814C3" w:rsidRDefault="006814C3" w:rsidP="006202C8">
            <w:r>
              <w:t>1452</w:t>
            </w:r>
          </w:p>
        </w:tc>
        <w:tc>
          <w:tcPr>
            <w:tcW w:w="1558" w:type="dxa"/>
          </w:tcPr>
          <w:p w14:paraId="5E817C0E" w14:textId="5F71304F" w:rsidR="006814C3" w:rsidRDefault="006814C3" w:rsidP="006202C8">
            <w:r>
              <w:t>4079</w:t>
            </w:r>
          </w:p>
        </w:tc>
        <w:tc>
          <w:tcPr>
            <w:tcW w:w="1558" w:type="dxa"/>
          </w:tcPr>
          <w:p w14:paraId="28810B84" w14:textId="62A8E067" w:rsidR="006814C3" w:rsidRDefault="006814C3" w:rsidP="006202C8">
            <w:r>
              <w:t>894</w:t>
            </w:r>
          </w:p>
        </w:tc>
        <w:tc>
          <w:tcPr>
            <w:tcW w:w="1558" w:type="dxa"/>
          </w:tcPr>
          <w:p w14:paraId="79A3860A" w14:textId="75DDB8DB" w:rsidR="006814C3" w:rsidRDefault="006814C3" w:rsidP="006202C8">
            <w:r>
              <w:t>3501</w:t>
            </w:r>
          </w:p>
        </w:tc>
      </w:tr>
      <w:tr w:rsidR="006814C3" w14:paraId="35A044F6" w14:textId="77777777" w:rsidTr="00404EBE">
        <w:tc>
          <w:tcPr>
            <w:tcW w:w="1557" w:type="dxa"/>
          </w:tcPr>
          <w:p w14:paraId="6C4C3083" w14:textId="790A3DEB" w:rsidR="006814C3" w:rsidRDefault="006814C3" w:rsidP="006202C8">
            <w:r>
              <w:t>EAP</w:t>
            </w:r>
          </w:p>
        </w:tc>
        <w:tc>
          <w:tcPr>
            <w:tcW w:w="1557" w:type="dxa"/>
          </w:tcPr>
          <w:p w14:paraId="41EE0E92" w14:textId="28605D22" w:rsidR="006814C3" w:rsidRDefault="006814C3" w:rsidP="006202C8">
            <w:r>
              <w:t>632</w:t>
            </w:r>
          </w:p>
        </w:tc>
        <w:tc>
          <w:tcPr>
            <w:tcW w:w="1557" w:type="dxa"/>
          </w:tcPr>
          <w:p w14:paraId="64B1CFFA" w14:textId="712A05A4" w:rsidR="006814C3" w:rsidRDefault="006814C3" w:rsidP="006202C8">
            <w:r>
              <w:t>1328</w:t>
            </w:r>
          </w:p>
        </w:tc>
        <w:tc>
          <w:tcPr>
            <w:tcW w:w="1558" w:type="dxa"/>
          </w:tcPr>
          <w:p w14:paraId="14849AF7" w14:textId="4AD00E9B" w:rsidR="006814C3" w:rsidRDefault="006814C3" w:rsidP="006202C8">
            <w:r>
              <w:t>4196</w:t>
            </w:r>
          </w:p>
        </w:tc>
        <w:tc>
          <w:tcPr>
            <w:tcW w:w="1558" w:type="dxa"/>
          </w:tcPr>
          <w:p w14:paraId="3E39B3D9" w14:textId="2FEEBD4D" w:rsidR="006814C3" w:rsidRDefault="006814C3" w:rsidP="006202C8">
            <w:r>
              <w:t>765</w:t>
            </w:r>
          </w:p>
        </w:tc>
        <w:tc>
          <w:tcPr>
            <w:tcW w:w="1558" w:type="dxa"/>
          </w:tcPr>
          <w:p w14:paraId="46B55590" w14:textId="295B6534" w:rsidR="006814C3" w:rsidRDefault="006814C3" w:rsidP="006202C8">
            <w:r>
              <w:t>3496</w:t>
            </w:r>
          </w:p>
        </w:tc>
      </w:tr>
      <w:tr w:rsidR="009A748A" w14:paraId="3D7F708B" w14:textId="77777777" w:rsidTr="00404EBE">
        <w:tc>
          <w:tcPr>
            <w:tcW w:w="1557" w:type="dxa"/>
          </w:tcPr>
          <w:p w14:paraId="3DB98497" w14:textId="5DFBE1AF" w:rsidR="009A748A" w:rsidRDefault="009A748A" w:rsidP="006202C8">
            <w:r>
              <w:t>COGS</w:t>
            </w:r>
          </w:p>
        </w:tc>
        <w:tc>
          <w:tcPr>
            <w:tcW w:w="1557" w:type="dxa"/>
          </w:tcPr>
          <w:p w14:paraId="1120699A" w14:textId="398E1D79" w:rsidR="009A748A" w:rsidRDefault="009A748A" w:rsidP="006202C8">
            <w:r>
              <w:t>1623,25</w:t>
            </w:r>
          </w:p>
        </w:tc>
        <w:tc>
          <w:tcPr>
            <w:tcW w:w="1557" w:type="dxa"/>
          </w:tcPr>
          <w:p w14:paraId="237FFD22" w14:textId="1BD0598F" w:rsidR="009A748A" w:rsidRDefault="009A748A" w:rsidP="006202C8">
            <w:r>
              <w:t>3862,5</w:t>
            </w:r>
          </w:p>
        </w:tc>
        <w:tc>
          <w:tcPr>
            <w:tcW w:w="1558" w:type="dxa"/>
          </w:tcPr>
          <w:p w14:paraId="001EC012" w14:textId="1E3815CC" w:rsidR="009A748A" w:rsidRDefault="00ED407C" w:rsidP="006202C8">
            <w:r>
              <w:t>3738</w:t>
            </w:r>
          </w:p>
        </w:tc>
        <w:tc>
          <w:tcPr>
            <w:tcW w:w="1558" w:type="dxa"/>
          </w:tcPr>
          <w:p w14:paraId="36BB274A" w14:textId="29EAE062" w:rsidR="009A748A" w:rsidRDefault="00ED407C" w:rsidP="006202C8">
            <w:r>
              <w:t>2129</w:t>
            </w:r>
          </w:p>
        </w:tc>
        <w:tc>
          <w:tcPr>
            <w:tcW w:w="1558" w:type="dxa"/>
          </w:tcPr>
          <w:p w14:paraId="44DF16EE" w14:textId="28AF9B38" w:rsidR="009A748A" w:rsidRDefault="00ED407C" w:rsidP="006202C8">
            <w:r>
              <w:t>4105,75</w:t>
            </w:r>
          </w:p>
        </w:tc>
      </w:tr>
      <w:tr w:rsidR="009A748A" w14:paraId="3FC47D2F" w14:textId="77777777" w:rsidTr="00404EBE">
        <w:tc>
          <w:tcPr>
            <w:tcW w:w="1557" w:type="dxa"/>
          </w:tcPr>
          <w:p w14:paraId="3C9889F3" w14:textId="20DD89A5" w:rsidR="009A748A" w:rsidRDefault="00ED407C" w:rsidP="006202C8">
            <w:r>
              <w:t>Revenue</w:t>
            </w:r>
          </w:p>
        </w:tc>
        <w:tc>
          <w:tcPr>
            <w:tcW w:w="1557" w:type="dxa"/>
          </w:tcPr>
          <w:p w14:paraId="42F0F0C4" w14:textId="03E5992B" w:rsidR="009A748A" w:rsidRDefault="00ED407C" w:rsidP="006202C8">
            <w:r>
              <w:t>2179</w:t>
            </w:r>
          </w:p>
        </w:tc>
        <w:tc>
          <w:tcPr>
            <w:tcW w:w="1557" w:type="dxa"/>
          </w:tcPr>
          <w:p w14:paraId="30515F9A" w14:textId="54EE474E" w:rsidR="009A748A" w:rsidRDefault="00ED407C" w:rsidP="006202C8">
            <w:r>
              <w:t>4781</w:t>
            </w:r>
          </w:p>
        </w:tc>
        <w:tc>
          <w:tcPr>
            <w:tcW w:w="1558" w:type="dxa"/>
          </w:tcPr>
          <w:p w14:paraId="3CCD6CF7" w14:textId="535D0714" w:rsidR="009A748A" w:rsidRDefault="00ED407C" w:rsidP="006202C8">
            <w:r>
              <w:t>3564</w:t>
            </w:r>
          </w:p>
        </w:tc>
        <w:tc>
          <w:tcPr>
            <w:tcW w:w="1558" w:type="dxa"/>
          </w:tcPr>
          <w:p w14:paraId="2FDA074A" w14:textId="08DEC94B" w:rsidR="009A748A" w:rsidRDefault="00ED407C" w:rsidP="006202C8">
            <w:r>
              <w:t>2505,75</w:t>
            </w:r>
          </w:p>
        </w:tc>
        <w:tc>
          <w:tcPr>
            <w:tcW w:w="1558" w:type="dxa"/>
          </w:tcPr>
          <w:p w14:paraId="5A566744" w14:textId="0F8719B6" w:rsidR="009A748A" w:rsidRDefault="00ED407C" w:rsidP="006202C8">
            <w:r>
              <w:t>4829,5</w:t>
            </w:r>
          </w:p>
        </w:tc>
      </w:tr>
    </w:tbl>
    <w:p w14:paraId="747D7FC9" w14:textId="473FF332" w:rsidR="00404EBE" w:rsidRDefault="006814C3" w:rsidP="006202C8">
      <w:r>
        <w:tab/>
      </w:r>
      <w:r w:rsidR="009A748A">
        <w:t>w</w:t>
      </w:r>
      <w:r>
        <w:t>here:</w:t>
      </w:r>
    </w:p>
    <w:p w14:paraId="7C03E0A3" w14:textId="5DD948CF" w:rsidR="006814C3" w:rsidRDefault="006814C3" w:rsidP="006202C8">
      <w:r>
        <w:tab/>
        <w:t>WACC – weighted average cost of capital;</w:t>
      </w:r>
    </w:p>
    <w:p w14:paraId="51BF7AF0" w14:textId="4DDE9C91" w:rsidR="006814C3" w:rsidRDefault="006814C3" w:rsidP="006202C8">
      <w:r>
        <w:tab/>
        <w:t>BI – Inventory in the beginning of the period</w:t>
      </w:r>
    </w:p>
    <w:p w14:paraId="79383E26" w14:textId="0B7999AB" w:rsidR="006814C3" w:rsidRDefault="006814C3" w:rsidP="006202C8">
      <w:r>
        <w:tab/>
        <w:t>EI – Inventory in the end of the period</w:t>
      </w:r>
    </w:p>
    <w:p w14:paraId="0F55ADF2" w14:textId="6EDA4B50" w:rsidR="006814C3" w:rsidRDefault="006814C3" w:rsidP="006202C8">
      <w:r>
        <w:tab/>
        <w:t>BAR – Accounts Receivables in the beginning of the period</w:t>
      </w:r>
    </w:p>
    <w:p w14:paraId="64FEC560" w14:textId="556480D6" w:rsidR="006814C3" w:rsidRPr="00404EBE" w:rsidRDefault="006814C3" w:rsidP="006202C8">
      <w:r>
        <w:tab/>
        <w:t>EI – Accounts Receivables in the end of the period</w:t>
      </w:r>
    </w:p>
    <w:p w14:paraId="5E7C8957" w14:textId="364EF299" w:rsidR="006814C3" w:rsidRDefault="006814C3" w:rsidP="006202C8">
      <w:r>
        <w:tab/>
        <w:t>BI – Accounts Payables in the beginning of the period</w:t>
      </w:r>
    </w:p>
    <w:p w14:paraId="6AADA90B" w14:textId="1D6E9AD3" w:rsidR="006814C3" w:rsidRDefault="006814C3" w:rsidP="006202C8">
      <w:r>
        <w:tab/>
        <w:t>EI – Accounts Payables in the end of the period</w:t>
      </w:r>
    </w:p>
    <w:p w14:paraId="496DAB69" w14:textId="4F3597AD" w:rsidR="006814C3" w:rsidRDefault="00ED407C" w:rsidP="006202C8">
      <w:r>
        <w:tab/>
        <w:t xml:space="preserve">COGS – Cost of </w:t>
      </w:r>
      <w:proofErr w:type="spellStart"/>
      <w:r>
        <w:t>Good</w:t>
      </w:r>
      <w:proofErr w:type="spellEnd"/>
      <w:r>
        <w:t xml:space="preserve"> Sold </w:t>
      </w:r>
    </w:p>
    <w:p w14:paraId="443E2CFA" w14:textId="4C9B9C00" w:rsidR="006814C3" w:rsidRDefault="006814C3" w:rsidP="006202C8">
      <w:r>
        <w:tab/>
      </w:r>
      <w:r w:rsidR="00ED407C">
        <w:t xml:space="preserve">To be usable in the model, it is required to calculate the averages and CCC components, which will serve as the </w:t>
      </w:r>
      <w:r w:rsidR="00ED407C">
        <w:rPr>
          <w:i/>
          <w:iCs/>
        </w:rPr>
        <w:t xml:space="preserve">original </w:t>
      </w:r>
      <w:r w:rsidR="00ED407C" w:rsidRPr="00ED407C">
        <w:t>values</w:t>
      </w:r>
      <w:r w:rsidR="00ED407C">
        <w:t xml:space="preserve">. In this case, as data for only two time points is available, </w:t>
      </w:r>
      <w:r w:rsidR="00ED407C">
        <w:lastRenderedPageBreak/>
        <w:t>the averages are calculated as usual. For example, average inventory is calculated as:</w:t>
      </w:r>
    </w:p>
    <w:p w14:paraId="46490B98" w14:textId="59959770" w:rsidR="00651300" w:rsidRDefault="00ED407C" w:rsidP="006202C8">
      <w:pPr>
        <w:rPr>
          <w:rFonts w:eastAsiaTheme="minorEastAsia"/>
          <w:i/>
          <w:iCs/>
        </w:rPr>
      </w:pPr>
      <m:oMathPara>
        <m:oMath>
          <m:r>
            <w:rPr>
              <w:rFonts w:ascii="Cambria Math" w:hAnsi="Cambria Math"/>
            </w:rPr>
            <m:t xml:space="preserve">AI= </m:t>
          </m:r>
          <m:f>
            <m:fPr>
              <m:ctrlPr>
                <w:rPr>
                  <w:rFonts w:ascii="Cambria Math" w:hAnsi="Cambria Math"/>
                  <w:i/>
                  <w:iCs/>
                </w:rPr>
              </m:ctrlPr>
            </m:fPr>
            <m:num>
              <m:r>
                <w:rPr>
                  <w:rFonts w:ascii="Cambria Math" w:hAnsi="Cambria Math"/>
                </w:rPr>
                <m:t>BI+EI</m:t>
              </m:r>
            </m:num>
            <m:den>
              <m:r>
                <w:rPr>
                  <w:rFonts w:ascii="Cambria Math" w:hAnsi="Cambria Math"/>
                </w:rPr>
                <m:t>2</m:t>
              </m:r>
            </m:den>
          </m:f>
        </m:oMath>
      </m:oMathPara>
    </w:p>
    <w:p w14:paraId="7A19247C" w14:textId="477E03ED" w:rsidR="00741084" w:rsidRPr="00892AA5" w:rsidRDefault="00741084" w:rsidP="00741084">
      <w:pPr>
        <w:jc w:val="right"/>
      </w:pPr>
      <w:r>
        <w:rPr>
          <w:rFonts w:eastAsiaTheme="minorEastAsia"/>
          <w:b/>
          <w:bCs/>
        </w:rPr>
        <w:t xml:space="preserve">Table </w:t>
      </w:r>
      <w:r w:rsidR="00892AA5">
        <w:rPr>
          <w:rFonts w:eastAsiaTheme="minorEastAsia"/>
          <w:b/>
          <w:bCs/>
        </w:rPr>
        <w:t>3.2</w:t>
      </w:r>
      <w:r>
        <w:rPr>
          <w:rFonts w:eastAsiaTheme="minorEastAsia"/>
          <w:b/>
          <w:bCs/>
        </w:rPr>
        <w:t xml:space="preserve">. </w:t>
      </w:r>
      <w:r w:rsidRPr="00C13569">
        <w:rPr>
          <w:rFonts w:eastAsiaTheme="minorEastAsia"/>
        </w:rPr>
        <w:t>The average values and CCC components</w:t>
      </w:r>
      <w:r>
        <w:rPr>
          <w:rFonts w:eastAsiaTheme="minorEastAsia"/>
          <w:b/>
          <w:bCs/>
        </w:rPr>
        <w:t>.</w:t>
      </w:r>
      <w:r w:rsidR="00892AA5">
        <w:rPr>
          <w:rFonts w:eastAsiaTheme="minorEastAsia"/>
          <w:b/>
          <w:bCs/>
        </w:rPr>
        <w:t xml:space="preserve"> </w:t>
      </w:r>
      <w:r w:rsidR="00892AA5">
        <w:rPr>
          <w:rFonts w:eastAsiaTheme="minorEastAsia"/>
        </w:rPr>
        <w:t>Source: [created by author]</w:t>
      </w:r>
    </w:p>
    <w:tbl>
      <w:tblPr>
        <w:tblStyle w:val="TableGrid"/>
        <w:tblW w:w="0" w:type="auto"/>
        <w:tblLook w:val="04A0" w:firstRow="1" w:lastRow="0" w:firstColumn="1" w:lastColumn="0" w:noHBand="0" w:noVBand="1"/>
      </w:tblPr>
      <w:tblGrid>
        <w:gridCol w:w="1557"/>
        <w:gridCol w:w="1557"/>
        <w:gridCol w:w="1557"/>
        <w:gridCol w:w="1558"/>
        <w:gridCol w:w="1558"/>
        <w:gridCol w:w="1558"/>
      </w:tblGrid>
      <w:tr w:rsidR="006814C3" w14:paraId="26788950" w14:textId="77777777" w:rsidTr="00DE3DF1">
        <w:tc>
          <w:tcPr>
            <w:tcW w:w="1557" w:type="dxa"/>
          </w:tcPr>
          <w:p w14:paraId="2AD6A242" w14:textId="77777777" w:rsidR="006814C3" w:rsidRDefault="006814C3" w:rsidP="006202C8"/>
        </w:tc>
        <w:tc>
          <w:tcPr>
            <w:tcW w:w="1557" w:type="dxa"/>
          </w:tcPr>
          <w:p w14:paraId="071B94D2" w14:textId="77777777" w:rsidR="006814C3" w:rsidRDefault="006814C3" w:rsidP="006202C8">
            <w:r>
              <w:t>Supplier 1</w:t>
            </w:r>
          </w:p>
        </w:tc>
        <w:tc>
          <w:tcPr>
            <w:tcW w:w="1557" w:type="dxa"/>
          </w:tcPr>
          <w:p w14:paraId="482903C5" w14:textId="77777777" w:rsidR="006814C3" w:rsidRDefault="006814C3" w:rsidP="006202C8">
            <w:r>
              <w:t>Supplier 2</w:t>
            </w:r>
          </w:p>
        </w:tc>
        <w:tc>
          <w:tcPr>
            <w:tcW w:w="1558" w:type="dxa"/>
          </w:tcPr>
          <w:p w14:paraId="68828158" w14:textId="77777777" w:rsidR="006814C3" w:rsidRDefault="006814C3" w:rsidP="006202C8">
            <w:r>
              <w:t>Distributor</w:t>
            </w:r>
          </w:p>
        </w:tc>
        <w:tc>
          <w:tcPr>
            <w:tcW w:w="1558" w:type="dxa"/>
          </w:tcPr>
          <w:p w14:paraId="71A8F292" w14:textId="77777777" w:rsidR="006814C3" w:rsidRDefault="006814C3" w:rsidP="006202C8">
            <w:r>
              <w:t>Retailer 1</w:t>
            </w:r>
          </w:p>
        </w:tc>
        <w:tc>
          <w:tcPr>
            <w:tcW w:w="1558" w:type="dxa"/>
          </w:tcPr>
          <w:p w14:paraId="796EB090" w14:textId="77777777" w:rsidR="006814C3" w:rsidRDefault="006814C3" w:rsidP="006202C8">
            <w:r>
              <w:t>Retailer 2</w:t>
            </w:r>
          </w:p>
        </w:tc>
      </w:tr>
      <w:tr w:rsidR="006814C3" w14:paraId="64F97234" w14:textId="77777777" w:rsidTr="00DE3DF1">
        <w:tc>
          <w:tcPr>
            <w:tcW w:w="1557" w:type="dxa"/>
          </w:tcPr>
          <w:p w14:paraId="7938856B" w14:textId="7637BF43" w:rsidR="006814C3" w:rsidRDefault="006814C3" w:rsidP="006202C8">
            <w:r>
              <w:t>AI</w:t>
            </w:r>
          </w:p>
        </w:tc>
        <w:tc>
          <w:tcPr>
            <w:tcW w:w="1557" w:type="dxa"/>
          </w:tcPr>
          <w:p w14:paraId="08636564" w14:textId="21723A77" w:rsidR="006814C3" w:rsidRDefault="006814C3" w:rsidP="006202C8">
            <w:r>
              <w:t>2563</w:t>
            </w:r>
          </w:p>
        </w:tc>
        <w:tc>
          <w:tcPr>
            <w:tcW w:w="1557" w:type="dxa"/>
          </w:tcPr>
          <w:p w14:paraId="68356932" w14:textId="62571F83" w:rsidR="006814C3" w:rsidRDefault="006814C3" w:rsidP="006202C8">
            <w:r>
              <w:t>4029</w:t>
            </w:r>
          </w:p>
        </w:tc>
        <w:tc>
          <w:tcPr>
            <w:tcW w:w="1558" w:type="dxa"/>
          </w:tcPr>
          <w:p w14:paraId="64118205" w14:textId="41CCF709" w:rsidR="006814C3" w:rsidRDefault="006814C3" w:rsidP="006202C8">
            <w:r>
              <w:t>5525,6</w:t>
            </w:r>
          </w:p>
        </w:tc>
        <w:tc>
          <w:tcPr>
            <w:tcW w:w="1558" w:type="dxa"/>
          </w:tcPr>
          <w:p w14:paraId="0EB5F860" w14:textId="253CAC95" w:rsidR="006814C3" w:rsidRDefault="006814C3" w:rsidP="006202C8">
            <w:r>
              <w:t>2940</w:t>
            </w:r>
          </w:p>
        </w:tc>
        <w:tc>
          <w:tcPr>
            <w:tcW w:w="1558" w:type="dxa"/>
          </w:tcPr>
          <w:p w14:paraId="76062655" w14:textId="6DA9878C" w:rsidR="006814C3" w:rsidRDefault="006814C3" w:rsidP="006202C8">
            <w:r>
              <w:t>6071,5</w:t>
            </w:r>
          </w:p>
        </w:tc>
      </w:tr>
      <w:tr w:rsidR="006814C3" w14:paraId="2E948ED0" w14:textId="77777777" w:rsidTr="00DE3DF1">
        <w:tc>
          <w:tcPr>
            <w:tcW w:w="1557" w:type="dxa"/>
          </w:tcPr>
          <w:p w14:paraId="509F2150" w14:textId="6ED9A315" w:rsidR="006814C3" w:rsidRDefault="006814C3" w:rsidP="006202C8">
            <w:r>
              <w:t>AAR</w:t>
            </w:r>
          </w:p>
        </w:tc>
        <w:tc>
          <w:tcPr>
            <w:tcW w:w="1557" w:type="dxa"/>
          </w:tcPr>
          <w:p w14:paraId="03CDCD89" w14:textId="75AFB842" w:rsidR="006814C3" w:rsidRDefault="006814C3" w:rsidP="006202C8">
            <w:r>
              <w:t>813,5</w:t>
            </w:r>
          </w:p>
        </w:tc>
        <w:tc>
          <w:tcPr>
            <w:tcW w:w="1557" w:type="dxa"/>
          </w:tcPr>
          <w:p w14:paraId="0952C196" w14:textId="6734E12E" w:rsidR="006814C3" w:rsidRDefault="006814C3" w:rsidP="006202C8">
            <w:r>
              <w:t>3324</w:t>
            </w:r>
          </w:p>
        </w:tc>
        <w:tc>
          <w:tcPr>
            <w:tcW w:w="1558" w:type="dxa"/>
          </w:tcPr>
          <w:p w14:paraId="46D94F8A" w14:textId="1668BBA0" w:rsidR="006814C3" w:rsidRDefault="006814C3" w:rsidP="006202C8">
            <w:r>
              <w:t>4328</w:t>
            </w:r>
          </w:p>
        </w:tc>
        <w:tc>
          <w:tcPr>
            <w:tcW w:w="1558" w:type="dxa"/>
          </w:tcPr>
          <w:p w14:paraId="19CD35E1" w14:textId="2BAFDC16" w:rsidR="006814C3" w:rsidRDefault="006814C3" w:rsidP="006202C8">
            <w:r>
              <w:t>1473</w:t>
            </w:r>
          </w:p>
        </w:tc>
        <w:tc>
          <w:tcPr>
            <w:tcW w:w="1558" w:type="dxa"/>
          </w:tcPr>
          <w:p w14:paraId="7098BCEC" w14:textId="0F2CFF60" w:rsidR="006814C3" w:rsidRDefault="006814C3" w:rsidP="006202C8">
            <w:r>
              <w:t>2699,5</w:t>
            </w:r>
          </w:p>
        </w:tc>
      </w:tr>
      <w:tr w:rsidR="006814C3" w14:paraId="280A3BDE" w14:textId="77777777" w:rsidTr="00DE3DF1">
        <w:tc>
          <w:tcPr>
            <w:tcW w:w="1557" w:type="dxa"/>
          </w:tcPr>
          <w:p w14:paraId="14379CC1" w14:textId="556C8C7A" w:rsidR="006814C3" w:rsidRDefault="006814C3" w:rsidP="006202C8">
            <w:r>
              <w:t>AAP</w:t>
            </w:r>
          </w:p>
        </w:tc>
        <w:tc>
          <w:tcPr>
            <w:tcW w:w="1557" w:type="dxa"/>
          </w:tcPr>
          <w:p w14:paraId="34854DC3" w14:textId="74296CFD" w:rsidR="006814C3" w:rsidRDefault="006814C3" w:rsidP="006202C8">
            <w:r>
              <w:t>543,5</w:t>
            </w:r>
          </w:p>
        </w:tc>
        <w:tc>
          <w:tcPr>
            <w:tcW w:w="1557" w:type="dxa"/>
          </w:tcPr>
          <w:p w14:paraId="79050DC6" w14:textId="40CFE52C" w:rsidR="006814C3" w:rsidRDefault="006814C3" w:rsidP="006202C8">
            <w:r>
              <w:t>1390</w:t>
            </w:r>
          </w:p>
        </w:tc>
        <w:tc>
          <w:tcPr>
            <w:tcW w:w="1558" w:type="dxa"/>
          </w:tcPr>
          <w:p w14:paraId="51EE6043" w14:textId="0E7DE51F" w:rsidR="006814C3" w:rsidRDefault="006814C3" w:rsidP="006202C8">
            <w:r>
              <w:t>4137,5</w:t>
            </w:r>
          </w:p>
        </w:tc>
        <w:tc>
          <w:tcPr>
            <w:tcW w:w="1558" w:type="dxa"/>
          </w:tcPr>
          <w:p w14:paraId="40EFC394" w14:textId="644319E9" w:rsidR="006814C3" w:rsidRDefault="006814C3" w:rsidP="006202C8">
            <w:r>
              <w:t>829,5</w:t>
            </w:r>
          </w:p>
        </w:tc>
        <w:tc>
          <w:tcPr>
            <w:tcW w:w="1558" w:type="dxa"/>
          </w:tcPr>
          <w:p w14:paraId="492EEB6B" w14:textId="66023B10" w:rsidR="006814C3" w:rsidRDefault="006814C3" w:rsidP="006202C8">
            <w:r>
              <w:t>3498,5</w:t>
            </w:r>
          </w:p>
        </w:tc>
      </w:tr>
      <w:tr w:rsidR="006814C3" w14:paraId="6F480B55" w14:textId="77777777" w:rsidTr="00DE3DF1">
        <w:tc>
          <w:tcPr>
            <w:tcW w:w="1557" w:type="dxa"/>
          </w:tcPr>
          <w:p w14:paraId="2BA77EE1" w14:textId="2FB3FFF5" w:rsidR="006814C3" w:rsidRDefault="006814C3" w:rsidP="006202C8">
            <w:r>
              <w:t>DIO</w:t>
            </w:r>
          </w:p>
        </w:tc>
        <w:tc>
          <w:tcPr>
            <w:tcW w:w="1557" w:type="dxa"/>
          </w:tcPr>
          <w:p w14:paraId="53BB3F4D" w14:textId="31A02787" w:rsidR="006814C3" w:rsidRDefault="006814C3" w:rsidP="006202C8">
            <w:r>
              <w:t>550,84</w:t>
            </w:r>
          </w:p>
        </w:tc>
        <w:tc>
          <w:tcPr>
            <w:tcW w:w="1557" w:type="dxa"/>
          </w:tcPr>
          <w:p w14:paraId="51784457" w14:textId="75E65382" w:rsidR="006814C3" w:rsidRDefault="006814C3" w:rsidP="006202C8">
            <w:r>
              <w:t>391,4</w:t>
            </w:r>
          </w:p>
        </w:tc>
        <w:tc>
          <w:tcPr>
            <w:tcW w:w="1558" w:type="dxa"/>
          </w:tcPr>
          <w:p w14:paraId="0DE28F81" w14:textId="3BC8925B" w:rsidR="006814C3" w:rsidRDefault="006814C3" w:rsidP="006202C8">
            <w:r>
              <w:t>539,57</w:t>
            </w:r>
          </w:p>
        </w:tc>
        <w:tc>
          <w:tcPr>
            <w:tcW w:w="1558" w:type="dxa"/>
          </w:tcPr>
          <w:p w14:paraId="47A80FCB" w14:textId="51A84E0F" w:rsidR="006814C3" w:rsidRDefault="006814C3" w:rsidP="006202C8">
            <w:r>
              <w:t>510,64</w:t>
            </w:r>
          </w:p>
        </w:tc>
        <w:tc>
          <w:tcPr>
            <w:tcW w:w="1558" w:type="dxa"/>
          </w:tcPr>
          <w:p w14:paraId="1572C6F9" w14:textId="173B460B" w:rsidR="006814C3" w:rsidRDefault="006814C3" w:rsidP="006202C8">
            <w:r>
              <w:t>538,03</w:t>
            </w:r>
          </w:p>
        </w:tc>
      </w:tr>
      <w:tr w:rsidR="006814C3" w14:paraId="1B2806DA" w14:textId="77777777" w:rsidTr="00DE3DF1">
        <w:tc>
          <w:tcPr>
            <w:tcW w:w="1557" w:type="dxa"/>
          </w:tcPr>
          <w:p w14:paraId="39E7A3A8" w14:textId="2EF94A04" w:rsidR="006814C3" w:rsidRDefault="006814C3" w:rsidP="006202C8">
            <w:r>
              <w:t>DRO</w:t>
            </w:r>
          </w:p>
        </w:tc>
        <w:tc>
          <w:tcPr>
            <w:tcW w:w="1557" w:type="dxa"/>
          </w:tcPr>
          <w:p w14:paraId="067E2D8A" w14:textId="44B1737B" w:rsidR="006814C3" w:rsidRDefault="006814C3" w:rsidP="006202C8">
            <w:r>
              <w:t>131,01</w:t>
            </w:r>
          </w:p>
        </w:tc>
        <w:tc>
          <w:tcPr>
            <w:tcW w:w="1557" w:type="dxa"/>
          </w:tcPr>
          <w:p w14:paraId="31A5C1E1" w14:textId="5BD7F90A" w:rsidR="006814C3" w:rsidRDefault="006814C3" w:rsidP="006202C8">
            <w:r>
              <w:t>247,5</w:t>
            </w:r>
          </w:p>
        </w:tc>
        <w:tc>
          <w:tcPr>
            <w:tcW w:w="1558" w:type="dxa"/>
          </w:tcPr>
          <w:p w14:paraId="3F0B97CD" w14:textId="62164891" w:rsidR="006814C3" w:rsidRDefault="006814C3" w:rsidP="006202C8">
            <w:r>
              <w:t>443,25</w:t>
            </w:r>
          </w:p>
        </w:tc>
        <w:tc>
          <w:tcPr>
            <w:tcW w:w="1558" w:type="dxa"/>
          </w:tcPr>
          <w:p w14:paraId="3ACB5CC1" w14:textId="45ABD324" w:rsidR="006814C3" w:rsidRDefault="006814C3" w:rsidP="006202C8">
            <w:r>
              <w:t>209,66</w:t>
            </w:r>
          </w:p>
        </w:tc>
        <w:tc>
          <w:tcPr>
            <w:tcW w:w="1558" w:type="dxa"/>
          </w:tcPr>
          <w:p w14:paraId="26B22451" w14:textId="780BE99B" w:rsidR="006814C3" w:rsidRDefault="006814C3" w:rsidP="006202C8">
            <w:r>
              <w:t>206,06</w:t>
            </w:r>
          </w:p>
        </w:tc>
      </w:tr>
      <w:tr w:rsidR="006814C3" w14:paraId="186FC0D1" w14:textId="77777777" w:rsidTr="00DE3DF1">
        <w:tc>
          <w:tcPr>
            <w:tcW w:w="1557" w:type="dxa"/>
          </w:tcPr>
          <w:p w14:paraId="6F78F67B" w14:textId="2272DCAD" w:rsidR="006814C3" w:rsidRDefault="006814C3" w:rsidP="006202C8">
            <w:r>
              <w:t>DPO</w:t>
            </w:r>
          </w:p>
        </w:tc>
        <w:tc>
          <w:tcPr>
            <w:tcW w:w="1557" w:type="dxa"/>
          </w:tcPr>
          <w:p w14:paraId="0E94B98F" w14:textId="5B1D259A" w:rsidR="006814C3" w:rsidRDefault="006814C3" w:rsidP="006202C8">
            <w:r>
              <w:t>116,79</w:t>
            </w:r>
          </w:p>
        </w:tc>
        <w:tc>
          <w:tcPr>
            <w:tcW w:w="1557" w:type="dxa"/>
          </w:tcPr>
          <w:p w14:paraId="7A9F5393" w14:textId="0499AF1F" w:rsidR="006814C3" w:rsidRDefault="006814C3" w:rsidP="006202C8">
            <w:r>
              <w:t>135,03</w:t>
            </w:r>
          </w:p>
        </w:tc>
        <w:tc>
          <w:tcPr>
            <w:tcW w:w="1558" w:type="dxa"/>
          </w:tcPr>
          <w:p w14:paraId="4D562A2F" w14:textId="678F75D9" w:rsidR="006814C3" w:rsidRDefault="006814C3" w:rsidP="006202C8">
            <w:r>
              <w:t>404,03</w:t>
            </w:r>
          </w:p>
        </w:tc>
        <w:tc>
          <w:tcPr>
            <w:tcW w:w="1558" w:type="dxa"/>
          </w:tcPr>
          <w:p w14:paraId="7D9D299B" w14:textId="6BB8B385" w:rsidR="006814C3" w:rsidRDefault="006814C3" w:rsidP="006202C8">
            <w:r>
              <w:t>144,07</w:t>
            </w:r>
          </w:p>
        </w:tc>
        <w:tc>
          <w:tcPr>
            <w:tcW w:w="1558" w:type="dxa"/>
          </w:tcPr>
          <w:p w14:paraId="11522C07" w14:textId="50F079FC" w:rsidR="006814C3" w:rsidRDefault="006814C3" w:rsidP="006202C8">
            <w:r>
              <w:t>310,02</w:t>
            </w:r>
          </w:p>
        </w:tc>
      </w:tr>
    </w:tbl>
    <w:p w14:paraId="4473A827" w14:textId="3C0CD4F7" w:rsidR="006814C3" w:rsidRDefault="006814C3" w:rsidP="006202C8">
      <w:pPr>
        <w:ind w:firstLine="708"/>
      </w:pPr>
      <w:r>
        <w:t>The daily rates for commission for using the chosen instruments is as follows:</w:t>
      </w:r>
    </w:p>
    <w:p w14:paraId="02B25CEE" w14:textId="37638C8D" w:rsidR="00741084" w:rsidRPr="00741084" w:rsidRDefault="00741084" w:rsidP="00741084">
      <w:pPr>
        <w:ind w:firstLine="708"/>
        <w:jc w:val="right"/>
        <w:rPr>
          <w:b/>
          <w:bCs/>
        </w:rPr>
      </w:pPr>
      <w:r>
        <w:rPr>
          <w:b/>
          <w:bCs/>
        </w:rPr>
        <w:t xml:space="preserve">Table </w:t>
      </w:r>
      <w:r w:rsidR="00892AA5">
        <w:rPr>
          <w:b/>
          <w:bCs/>
        </w:rPr>
        <w:t>3.3</w:t>
      </w:r>
      <w:r>
        <w:rPr>
          <w:b/>
          <w:bCs/>
        </w:rPr>
        <w:t xml:space="preserve">. </w:t>
      </w:r>
      <w:r w:rsidRPr="00C13569">
        <w:t>Values of daily rates of commissions for using FSC instruments</w:t>
      </w:r>
      <w:r>
        <w:rPr>
          <w:b/>
          <w:bCs/>
        </w:rPr>
        <w:t>.</w:t>
      </w:r>
    </w:p>
    <w:tbl>
      <w:tblPr>
        <w:tblStyle w:val="TableGrid"/>
        <w:tblW w:w="0" w:type="auto"/>
        <w:tblLook w:val="04A0" w:firstRow="1" w:lastRow="0" w:firstColumn="1" w:lastColumn="0" w:noHBand="0" w:noVBand="1"/>
      </w:tblPr>
      <w:tblGrid>
        <w:gridCol w:w="2268"/>
        <w:gridCol w:w="2268"/>
        <w:gridCol w:w="2268"/>
        <w:gridCol w:w="2268"/>
      </w:tblGrid>
      <w:tr w:rsidR="006814C3" w14:paraId="33C71C9A" w14:textId="77777777" w:rsidTr="00741084">
        <w:tc>
          <w:tcPr>
            <w:tcW w:w="2268" w:type="dxa"/>
          </w:tcPr>
          <w:p w14:paraId="5AFB9F5C" w14:textId="77777777" w:rsidR="006814C3" w:rsidRDefault="006814C3" w:rsidP="00741084">
            <w:pPr>
              <w:jc w:val="center"/>
            </w:pPr>
          </w:p>
        </w:tc>
        <w:tc>
          <w:tcPr>
            <w:tcW w:w="2268" w:type="dxa"/>
          </w:tcPr>
          <w:p w14:paraId="3DB220F6" w14:textId="775AAB91" w:rsidR="006814C3" w:rsidRDefault="006814C3" w:rsidP="006202C8">
            <w:r>
              <w:t>Factoring</w:t>
            </w:r>
          </w:p>
        </w:tc>
        <w:tc>
          <w:tcPr>
            <w:tcW w:w="2268" w:type="dxa"/>
          </w:tcPr>
          <w:p w14:paraId="75A742D3" w14:textId="2A43B3DC" w:rsidR="006814C3" w:rsidRDefault="006814C3" w:rsidP="006202C8">
            <w:r>
              <w:t>Reverse factoring</w:t>
            </w:r>
          </w:p>
        </w:tc>
        <w:tc>
          <w:tcPr>
            <w:tcW w:w="2268" w:type="dxa"/>
          </w:tcPr>
          <w:p w14:paraId="2CBB981B" w14:textId="367CFA0C" w:rsidR="006814C3" w:rsidRDefault="006814C3" w:rsidP="006202C8">
            <w:r>
              <w:t>Inventory financing</w:t>
            </w:r>
          </w:p>
        </w:tc>
      </w:tr>
      <w:tr w:rsidR="006814C3" w14:paraId="79C95B3C" w14:textId="77777777" w:rsidTr="00741084">
        <w:tc>
          <w:tcPr>
            <w:tcW w:w="2268" w:type="dxa"/>
          </w:tcPr>
          <w:p w14:paraId="78A0FCC9" w14:textId="2F6996B9" w:rsidR="006814C3" w:rsidRDefault="006814C3" w:rsidP="006202C8">
            <w:r>
              <w:t>Daily rate</w:t>
            </w:r>
          </w:p>
        </w:tc>
        <w:tc>
          <w:tcPr>
            <w:tcW w:w="2268" w:type="dxa"/>
          </w:tcPr>
          <w:p w14:paraId="71E01D13" w14:textId="1A1418F2" w:rsidR="006814C3" w:rsidRDefault="006814C3" w:rsidP="006202C8">
            <w:r w:rsidRPr="006814C3">
              <w:t>0,0040%</w:t>
            </w:r>
          </w:p>
        </w:tc>
        <w:tc>
          <w:tcPr>
            <w:tcW w:w="2268" w:type="dxa"/>
          </w:tcPr>
          <w:p w14:paraId="3DC865ED" w14:textId="56085AC1" w:rsidR="006814C3" w:rsidRDefault="006814C3" w:rsidP="006202C8">
            <w:r w:rsidRPr="006814C3">
              <w:t>0,0020%</w:t>
            </w:r>
          </w:p>
        </w:tc>
        <w:tc>
          <w:tcPr>
            <w:tcW w:w="2268" w:type="dxa"/>
          </w:tcPr>
          <w:p w14:paraId="4BFB1109" w14:textId="65A7DDD5" w:rsidR="006814C3" w:rsidRDefault="006814C3" w:rsidP="006202C8">
            <w:r w:rsidRPr="006814C3">
              <w:t>0,0241%</w:t>
            </w:r>
          </w:p>
        </w:tc>
      </w:tr>
    </w:tbl>
    <w:p w14:paraId="0FA58506" w14:textId="07DDC092" w:rsidR="006202C8" w:rsidRDefault="006202C8" w:rsidP="006202C8">
      <w:pPr>
        <w:ind w:firstLine="708"/>
      </w:pPr>
      <w:r>
        <w:t>By quick calculation, it is seen that the total working capital costs for the network is:</w:t>
      </w:r>
    </w:p>
    <w:tbl>
      <w:tblPr>
        <w:tblStyle w:val="TableGrid"/>
        <w:tblW w:w="0" w:type="auto"/>
        <w:tblLook w:val="04A0" w:firstRow="1" w:lastRow="0" w:firstColumn="1" w:lastColumn="0" w:noHBand="0" w:noVBand="1"/>
      </w:tblPr>
      <w:tblGrid>
        <w:gridCol w:w="2972"/>
        <w:gridCol w:w="6373"/>
      </w:tblGrid>
      <w:tr w:rsidR="006202C8" w14:paraId="66EF2C9F" w14:textId="77777777" w:rsidTr="006202C8">
        <w:tc>
          <w:tcPr>
            <w:tcW w:w="2972" w:type="dxa"/>
          </w:tcPr>
          <w:p w14:paraId="635A8F6F" w14:textId="77777777" w:rsidR="006202C8" w:rsidRDefault="006202C8" w:rsidP="006202C8"/>
        </w:tc>
        <w:tc>
          <w:tcPr>
            <w:tcW w:w="6373" w:type="dxa"/>
          </w:tcPr>
          <w:p w14:paraId="243D839F" w14:textId="4E16BB4A" w:rsidR="006202C8" w:rsidRDefault="006202C8" w:rsidP="006202C8">
            <w:r>
              <w:t>Working capital cost</w:t>
            </w:r>
          </w:p>
        </w:tc>
      </w:tr>
      <w:tr w:rsidR="006202C8" w14:paraId="69FBA1B9" w14:textId="77777777" w:rsidTr="006202C8">
        <w:trPr>
          <w:trHeight w:val="429"/>
        </w:trPr>
        <w:tc>
          <w:tcPr>
            <w:tcW w:w="2972" w:type="dxa"/>
          </w:tcPr>
          <w:p w14:paraId="008FC301" w14:textId="14EE0AFF" w:rsidR="006202C8" w:rsidRPr="006202C8" w:rsidRDefault="00000000" w:rsidP="006202C8">
            <m:oMathPara>
              <m:oMath>
                <m:sSubSup>
                  <m:sSubSupPr>
                    <m:ctrlPr>
                      <w:rPr>
                        <w:rFonts w:ascii="Cambria Math" w:hAnsi="Cambria Math"/>
                        <w:i/>
                      </w:rPr>
                    </m:ctrlPr>
                  </m:sSubSupPr>
                  <m:e>
                    <m:r>
                      <w:rPr>
                        <w:rFonts w:ascii="Cambria Math" w:hAnsi="Cambria Math"/>
                      </w:rPr>
                      <m:t>FC</m:t>
                    </m:r>
                  </m:e>
                  <m:sub>
                    <m:r>
                      <w:rPr>
                        <w:rFonts w:ascii="Cambria Math" w:hAnsi="Cambria Math"/>
                      </w:rPr>
                      <m:t>Total</m:t>
                    </m:r>
                  </m:sub>
                  <m:sup>
                    <m:r>
                      <w:rPr>
                        <w:rFonts w:ascii="Cambria Math" w:hAnsi="Cambria Math"/>
                      </w:rPr>
                      <m:t>0</m:t>
                    </m:r>
                  </m:sup>
                </m:sSubSup>
              </m:oMath>
            </m:oMathPara>
          </w:p>
        </w:tc>
        <w:tc>
          <w:tcPr>
            <w:tcW w:w="6373" w:type="dxa"/>
          </w:tcPr>
          <w:p w14:paraId="2638BEC7" w14:textId="0AA08131" w:rsidR="006202C8" w:rsidRDefault="006202C8" w:rsidP="006202C8">
            <w:r>
              <w:t>3100,07</w:t>
            </w:r>
          </w:p>
        </w:tc>
      </w:tr>
    </w:tbl>
    <w:p w14:paraId="3F24BF5D" w14:textId="56F172A5" w:rsidR="006202C8" w:rsidRDefault="006202C8" w:rsidP="006202C8">
      <w:r>
        <w:tab/>
      </w:r>
    </w:p>
    <w:p w14:paraId="7D5B91BD" w14:textId="3EA4CA7B" w:rsidR="006202C8" w:rsidRPr="00741084" w:rsidRDefault="003B23DE" w:rsidP="00892AA5">
      <w:r w:rsidRPr="00892AA5">
        <w:rPr>
          <w:b/>
          <w:bCs/>
        </w:rPr>
        <w:t>3.2.1 Ma</w:t>
      </w:r>
      <w:r w:rsidR="002F59C0" w:rsidRPr="00892AA5">
        <w:rPr>
          <w:b/>
          <w:bCs/>
        </w:rPr>
        <w:t>ximum coalition payoff</w:t>
      </w:r>
      <w:r w:rsidR="00892AA5">
        <w:rPr>
          <w:b/>
          <w:bCs/>
        </w:rPr>
        <w:t xml:space="preserve">. </w:t>
      </w:r>
      <w:r w:rsidR="006202C8">
        <w:t>Considering that there are 31 possible coalitions in such network, only values for the maximum coalition will be displayed</w:t>
      </w:r>
      <w:r w:rsidR="00741084">
        <w:t>. The characteristic function takes the following form:</w:t>
      </w:r>
    </w:p>
    <w:p w14:paraId="743AF42D" w14:textId="43BB8568" w:rsidR="00741084" w:rsidRPr="009378AA" w:rsidRDefault="00741084" w:rsidP="002F59C0">
      <w:pPr>
        <w:ind w:firstLine="708"/>
        <w:rPr>
          <w:rFonts w:eastAsiaTheme="minorEastAsia"/>
          <w:i/>
          <w:lang w:val="ru-RU"/>
        </w:rPr>
      </w:pPr>
      <m:oMathPara>
        <m:oMath>
          <m:r>
            <w:rPr>
              <w:rFonts w:ascii="Cambria Math" w:hAnsi="Cambria Math"/>
              <w:lang w:val="ru-RU"/>
            </w:rPr>
            <m:t>v</m:t>
          </m:r>
          <m:d>
            <m:dPr>
              <m:ctrlPr>
                <w:rPr>
                  <w:rFonts w:ascii="Cambria Math" w:hAnsi="Cambria Math"/>
                  <w:i/>
                  <w:lang w:val="ru-RU"/>
                </w:rPr>
              </m:ctrlPr>
            </m:dPr>
            <m:e>
              <m:r>
                <w:rPr>
                  <w:rFonts w:ascii="Cambria Math" w:hAnsi="Cambria Math"/>
                  <w:lang w:val="ru-RU"/>
                </w:rPr>
                <m:t>N</m:t>
              </m:r>
            </m:e>
          </m:d>
          <m:r>
            <w:rPr>
              <w:rFonts w:ascii="Cambria Math" w:hAnsi="Cambria Math"/>
              <w:lang w:val="ru-RU"/>
            </w:rPr>
            <m:t>=</m:t>
          </m:r>
          <m:r>
            <m:rPr>
              <m:sty m:val="p"/>
            </m:rPr>
            <w:rPr>
              <w:rFonts w:ascii="Cambria Math" w:hAnsi="Cambria Math"/>
              <w:lang w:val="ru-RU"/>
            </w:rPr>
            <m:t>max⁡</m:t>
          </m:r>
          <m:r>
            <w:rPr>
              <w:rFonts w:ascii="Cambria Math" w:hAnsi="Cambria Math"/>
              <w:lang w:val="ru-RU"/>
            </w:rPr>
            <m:t>[</m:t>
          </m:r>
          <m:nary>
            <m:naryPr>
              <m:chr m:val="∑"/>
              <m:limLoc m:val="undOvr"/>
              <m:ctrlPr>
                <w:rPr>
                  <w:rFonts w:ascii="Cambria Math" w:hAnsi="Cambria Math"/>
                  <w:i/>
                  <w:lang w:val="ru-RU"/>
                </w:rPr>
              </m:ctrlPr>
            </m:naryPr>
            <m:sub>
              <m:r>
                <w:rPr>
                  <w:rFonts w:ascii="Cambria Math" w:hAnsi="Cambria Math"/>
                  <w:lang w:val="ru-RU"/>
                </w:rPr>
                <m:t>i=1</m:t>
              </m:r>
            </m:sub>
            <m:sup>
              <m:r>
                <w:rPr>
                  <w:rFonts w:ascii="Cambria Math" w:hAnsi="Cambria Math"/>
                  <w:lang w:val="ru-RU"/>
                </w:rPr>
                <m:t>m=3</m:t>
              </m:r>
            </m:sup>
            <m:e>
              <m:nary>
                <m:naryPr>
                  <m:chr m:val="∑"/>
                  <m:limLoc m:val="undOvr"/>
                  <m:ctrlPr>
                    <w:rPr>
                      <w:rFonts w:ascii="Cambria Math" w:hAnsi="Cambria Math"/>
                      <w:i/>
                      <w:lang w:val="ru-RU"/>
                    </w:rPr>
                  </m:ctrlPr>
                </m:naryPr>
                <m:sub>
                  <m:r>
                    <w:rPr>
                      <w:rFonts w:ascii="Cambria Math" w:hAnsi="Cambria Math"/>
                      <w:lang w:val="ru-RU"/>
                    </w:rPr>
                    <m:t>j=1</m:t>
                  </m:r>
                </m:sub>
                <m:sup>
                  <m:r>
                    <w:rPr>
                      <w:rFonts w:ascii="Cambria Math" w:hAnsi="Cambria Math"/>
                      <w:lang w:val="ru-RU"/>
                    </w:rPr>
                    <m:t>l=2</m:t>
                  </m:r>
                </m:sup>
                <m:e>
                  <m:sSubSup>
                    <m:sSubSupPr>
                      <m:ctrlPr>
                        <w:rPr>
                          <w:rFonts w:ascii="Cambria Math" w:hAnsi="Cambria Math"/>
                          <w:i/>
                          <w:lang w:val="ru-RU"/>
                        </w:rPr>
                      </m:ctrlPr>
                    </m:sSubSupPr>
                    <m:e>
                      <m:r>
                        <w:rPr>
                          <w:rFonts w:ascii="Cambria Math" w:hAnsi="Cambria Math"/>
                          <w:lang w:val="ru-RU"/>
                        </w:rPr>
                        <m:t>FC</m:t>
                      </m:r>
                    </m:e>
                    <m:sub>
                      <m:r>
                        <w:rPr>
                          <w:rFonts w:ascii="Cambria Math" w:hAnsi="Cambria Math"/>
                          <w:lang w:val="ru-RU"/>
                        </w:rPr>
                        <m:t>i.j</m:t>
                      </m:r>
                    </m:sub>
                    <m:sup>
                      <m:r>
                        <w:rPr>
                          <w:rFonts w:ascii="Cambria Math" w:hAnsi="Cambria Math"/>
                          <w:lang w:val="ru-RU"/>
                        </w:rPr>
                        <m:t>0</m:t>
                      </m:r>
                    </m:sup>
                  </m:sSubSup>
                </m:e>
              </m:nary>
            </m:e>
          </m:nary>
          <m:r>
            <w:rPr>
              <w:rFonts w:ascii="Cambria Math" w:hAnsi="Cambria Math"/>
              <w:lang w:val="ru-RU"/>
            </w:rPr>
            <m:t>-</m:t>
          </m:r>
          <m:nary>
            <m:naryPr>
              <m:chr m:val="∑"/>
              <m:limLoc m:val="undOvr"/>
              <m:ctrlPr>
                <w:rPr>
                  <w:rFonts w:ascii="Cambria Math" w:hAnsi="Cambria Math"/>
                  <w:i/>
                  <w:lang w:val="ru-RU"/>
                </w:rPr>
              </m:ctrlPr>
            </m:naryPr>
            <m:sub>
              <m:r>
                <w:rPr>
                  <w:rFonts w:ascii="Cambria Math" w:hAnsi="Cambria Math"/>
                  <w:lang w:val="ru-RU"/>
                </w:rPr>
                <m:t>i=1</m:t>
              </m:r>
            </m:sub>
            <m:sup>
              <m:r>
                <w:rPr>
                  <w:rFonts w:ascii="Cambria Math" w:hAnsi="Cambria Math"/>
                  <w:lang w:val="ru-RU"/>
                </w:rPr>
                <m:t>m=3</m:t>
              </m:r>
            </m:sup>
            <m:e>
              <m:nary>
                <m:naryPr>
                  <m:chr m:val="∑"/>
                  <m:limLoc m:val="undOvr"/>
                  <m:ctrlPr>
                    <w:rPr>
                      <w:rFonts w:ascii="Cambria Math" w:hAnsi="Cambria Math"/>
                      <w:i/>
                      <w:lang w:val="ru-RU"/>
                    </w:rPr>
                  </m:ctrlPr>
                </m:naryPr>
                <m:sub>
                  <m:r>
                    <w:rPr>
                      <w:rFonts w:ascii="Cambria Math" w:hAnsi="Cambria Math"/>
                      <w:lang w:val="ru-RU"/>
                    </w:rPr>
                    <m:t>j=1</m:t>
                  </m:r>
                </m:sub>
                <m:sup>
                  <m:r>
                    <w:rPr>
                      <w:rFonts w:ascii="Cambria Math" w:hAnsi="Cambria Math"/>
                      <w:lang w:val="ru-RU"/>
                    </w:rPr>
                    <m:t>l=2</m:t>
                  </m:r>
                </m:sup>
                <m:e>
                  <m:d>
                    <m:dPr>
                      <m:ctrlPr>
                        <w:rPr>
                          <w:rFonts w:ascii="Cambria Math" w:hAnsi="Cambria Math"/>
                          <w:i/>
                          <w:lang w:val="ru-RU"/>
                        </w:rPr>
                      </m:ctrlPr>
                    </m:dPr>
                    <m:e>
                      <m:sSubSup>
                        <m:sSubSupPr>
                          <m:ctrlPr>
                            <w:rPr>
                              <w:rFonts w:ascii="Cambria Math" w:hAnsi="Cambria Math"/>
                              <w:i/>
                              <w:lang w:val="ru-RU"/>
                            </w:rPr>
                          </m:ctrlPr>
                        </m:sSubSupPr>
                        <m:e>
                          <m:r>
                            <w:rPr>
                              <w:rFonts w:ascii="Cambria Math" w:hAnsi="Cambria Math"/>
                              <w:lang w:val="ru-RU"/>
                            </w:rPr>
                            <m:t>FC</m:t>
                          </m:r>
                        </m:e>
                        <m:sub>
                          <m:r>
                            <w:rPr>
                              <w:rFonts w:ascii="Cambria Math" w:hAnsi="Cambria Math"/>
                              <w:lang w:val="ru-RU"/>
                            </w:rPr>
                            <m:t>i.j</m:t>
                          </m:r>
                        </m:sub>
                        <m:sup>
                          <m:r>
                            <w:rPr>
                              <w:rFonts w:ascii="Cambria Math" w:hAnsi="Cambria Math"/>
                              <w:lang w:val="ru-RU"/>
                            </w:rPr>
                            <m:t>1</m:t>
                          </m:r>
                        </m:sup>
                      </m:sSubSup>
                      <m:r>
                        <w:rPr>
                          <w:rFonts w:ascii="Cambria Math" w:hAnsi="Cambria Math"/>
                          <w:lang w:val="ru-RU"/>
                        </w:rPr>
                        <m:t>+</m:t>
                      </m:r>
                      <m:sSub>
                        <m:sSubPr>
                          <m:ctrlPr>
                            <w:rPr>
                              <w:rFonts w:ascii="Cambria Math" w:hAnsi="Cambria Math"/>
                              <w:i/>
                              <w:lang w:val="ru-RU"/>
                            </w:rPr>
                          </m:ctrlPr>
                        </m:sSubPr>
                        <m:e>
                          <m:r>
                            <w:rPr>
                              <w:rFonts w:ascii="Cambria Math" w:hAnsi="Cambria Math"/>
                              <w:lang w:val="ru-RU"/>
                            </w:rPr>
                            <m:t>FC</m:t>
                          </m:r>
                        </m:e>
                        <m:sub>
                          <m:sSub>
                            <m:sSubPr>
                              <m:ctrlPr>
                                <w:rPr>
                                  <w:rFonts w:ascii="Cambria Math" w:hAnsi="Cambria Math"/>
                                  <w:i/>
                                  <w:lang w:val="ru-RU"/>
                                </w:rPr>
                              </m:ctrlPr>
                            </m:sSubPr>
                            <m:e>
                              <m:r>
                                <w:rPr>
                                  <w:rFonts w:ascii="Cambria Math" w:hAnsi="Cambria Math"/>
                                  <w:lang w:val="ru-RU"/>
                                </w:rPr>
                                <m:t>IF</m:t>
                              </m:r>
                            </m:e>
                            <m:sub>
                              <m:r>
                                <w:rPr>
                                  <w:rFonts w:ascii="Cambria Math" w:hAnsi="Cambria Math"/>
                                  <w:lang w:val="ru-RU"/>
                                </w:rPr>
                                <m:t>i.j</m:t>
                              </m:r>
                            </m:sub>
                          </m:sSub>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FC</m:t>
                          </m:r>
                        </m:e>
                        <m:sub>
                          <m:sSub>
                            <m:sSubPr>
                              <m:ctrlPr>
                                <w:rPr>
                                  <w:rFonts w:ascii="Cambria Math" w:hAnsi="Cambria Math"/>
                                  <w:i/>
                                  <w:lang w:val="ru-RU"/>
                                </w:rPr>
                              </m:ctrlPr>
                            </m:sSubPr>
                            <m:e>
                              <m:r>
                                <w:rPr>
                                  <w:rFonts w:ascii="Cambria Math" w:hAnsi="Cambria Math"/>
                                  <w:lang w:val="ru-RU"/>
                                </w:rPr>
                                <m:t>F</m:t>
                              </m:r>
                            </m:e>
                            <m:sub>
                              <m:r>
                                <w:rPr>
                                  <w:rFonts w:ascii="Cambria Math" w:hAnsi="Cambria Math"/>
                                  <w:lang w:val="ru-RU"/>
                                </w:rPr>
                                <m:t>i.j</m:t>
                              </m:r>
                            </m:sub>
                          </m:sSub>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FC</m:t>
                          </m:r>
                        </m:e>
                        <m:sub>
                          <m:sSub>
                            <m:sSubPr>
                              <m:ctrlPr>
                                <w:rPr>
                                  <w:rFonts w:ascii="Cambria Math" w:hAnsi="Cambria Math"/>
                                  <w:i/>
                                  <w:lang w:val="ru-RU"/>
                                </w:rPr>
                              </m:ctrlPr>
                            </m:sSubPr>
                            <m:e>
                              <m:r>
                                <w:rPr>
                                  <w:rFonts w:ascii="Cambria Math" w:hAnsi="Cambria Math"/>
                                  <w:lang w:val="ru-RU"/>
                                </w:rPr>
                                <m:t>RF</m:t>
                              </m:r>
                            </m:e>
                            <m:sub>
                              <m:r>
                                <w:rPr>
                                  <w:rFonts w:ascii="Cambria Math" w:hAnsi="Cambria Math"/>
                                  <w:lang w:val="ru-RU"/>
                                </w:rPr>
                                <m:t>i.j</m:t>
                              </m:r>
                            </m:sub>
                          </m:sSub>
                        </m:sub>
                      </m:sSub>
                    </m:e>
                  </m:d>
                  <m:r>
                    <w:rPr>
                      <w:rFonts w:ascii="Cambria Math" w:hAnsi="Cambria Math"/>
                      <w:lang w:val="ru-RU"/>
                    </w:rPr>
                    <m:t>]</m:t>
                  </m:r>
                </m:e>
              </m:nary>
            </m:e>
          </m:nary>
        </m:oMath>
      </m:oMathPara>
    </w:p>
    <w:p w14:paraId="488359D1" w14:textId="0EE49381" w:rsidR="009378AA" w:rsidRDefault="009378AA" w:rsidP="002F59C0">
      <w:pPr>
        <w:ind w:firstLine="708"/>
        <w:rPr>
          <w:rFonts w:eastAsiaTheme="minorEastAsia"/>
          <w:iCs/>
        </w:rPr>
      </w:pPr>
      <w:r>
        <w:rPr>
          <w:rFonts w:eastAsiaTheme="minorEastAsia"/>
          <w:iCs/>
        </w:rPr>
        <w:t xml:space="preserve">Unfortunately, substitution of general form with the already known figures will not simplify the function for perception. The reason for this is that variables are present in two parts </w:t>
      </w:r>
      <w:r>
        <w:rPr>
          <w:rFonts w:eastAsiaTheme="minorEastAsia"/>
          <w:iCs/>
        </w:rPr>
        <w:lastRenderedPageBreak/>
        <w:t xml:space="preserve">of </w:t>
      </w:r>
      <w:r w:rsidR="00C13569">
        <w:rPr>
          <w:rFonts w:eastAsiaTheme="minorEastAsia"/>
          <w:iCs/>
        </w:rPr>
        <w:t>each addendum. For example:</w:t>
      </w:r>
    </w:p>
    <w:p w14:paraId="5827DA84" w14:textId="201EC2DC" w:rsidR="009378AA" w:rsidRPr="00C13569" w:rsidRDefault="00000000" w:rsidP="002F59C0">
      <w:pPr>
        <w:ind w:firstLine="708"/>
        <w:rPr>
          <w:rFonts w:eastAsiaTheme="minorEastAsia"/>
          <w:szCs w:val="24"/>
        </w:rPr>
      </w:pPr>
      <m:oMathPara>
        <m:oMath>
          <m:sSubSup>
            <m:sSubSupPr>
              <m:ctrlPr>
                <w:rPr>
                  <w:rFonts w:ascii="Cambria Math" w:hAnsi="Cambria Math" w:cs="Times New Roman"/>
                  <w:i/>
                  <w:szCs w:val="24"/>
                </w:rPr>
              </m:ctrlPr>
            </m:sSubSupPr>
            <m:e>
              <m:r>
                <w:rPr>
                  <w:rFonts w:ascii="Cambria Math" w:hAnsi="Cambria Math" w:cs="Times New Roman"/>
                  <w:szCs w:val="24"/>
                </w:rPr>
                <m:t>EI</m:t>
              </m:r>
            </m:e>
            <m:sub>
              <m:r>
                <w:rPr>
                  <w:rFonts w:ascii="Cambria Math" w:hAnsi="Cambria Math" w:cs="Times New Roman"/>
                  <w:szCs w:val="24"/>
                </w:rPr>
                <m:t>1.1</m:t>
              </m:r>
            </m:sub>
            <m:sup>
              <m:r>
                <w:rPr>
                  <w:rFonts w:ascii="Cambria Math" w:hAnsi="Cambria Math" w:cs="Times New Roman"/>
                  <w:szCs w:val="24"/>
                </w:rPr>
                <m:t>1</m:t>
              </m:r>
            </m:sup>
          </m:sSubSup>
          <m:r>
            <w:rPr>
              <w:rFonts w:ascii="Cambria Math" w:hAnsi="Cambria Math" w:cs="Times New Roman"/>
              <w:szCs w:val="24"/>
            </w:rPr>
            <m:t xml:space="preserve"> × </m:t>
          </m:r>
          <m:d>
            <m:dPr>
              <m:begChr m:val="["/>
              <m:endChr m:val="]"/>
              <m:ctrlPr>
                <w:rPr>
                  <w:rFonts w:ascii="Cambria Math" w:hAnsi="Cambria Math" w:cs="Times New Roman"/>
                  <w:i/>
                  <w:szCs w:val="24"/>
                </w:rPr>
              </m:ctrlPr>
            </m:dPr>
            <m:e>
              <m:sSup>
                <m:sSupPr>
                  <m:ctrlPr>
                    <w:rPr>
                      <w:rFonts w:ascii="Cambria Math" w:hAnsi="Cambria Math" w:cs="Times New Roman"/>
                      <w:i/>
                      <w:szCs w:val="24"/>
                    </w:rPr>
                  </m:ctrlPr>
                </m:sSupPr>
                <m:e>
                  <m:d>
                    <m:dPr>
                      <m:ctrlPr>
                        <w:rPr>
                          <w:rFonts w:ascii="Cambria Math" w:hAnsi="Cambria Math" w:cs="Times New Roman"/>
                          <w:i/>
                          <w:szCs w:val="24"/>
                        </w:rPr>
                      </m:ctrlPr>
                    </m:dPr>
                    <m:e>
                      <m:r>
                        <w:rPr>
                          <w:rFonts w:ascii="Cambria Math" w:hAnsi="Cambria Math" w:cs="Times New Roman"/>
                          <w:szCs w:val="24"/>
                        </w:rPr>
                        <m:t>1+</m:t>
                      </m:r>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1.1</m:t>
                          </m:r>
                        </m:sub>
                      </m:sSub>
                    </m:e>
                  </m:d>
                </m:e>
                <m:sup>
                  <m:f>
                    <m:fPr>
                      <m:ctrlPr>
                        <w:rPr>
                          <w:rFonts w:ascii="Cambria Math" w:hAnsi="Cambria Math" w:cs="Times New Roman"/>
                          <w:i/>
                          <w:szCs w:val="24"/>
                        </w:rPr>
                      </m:ctrlPr>
                    </m:fPr>
                    <m:num>
                      <m:sSubSup>
                        <m:sSubSupPr>
                          <m:ctrlPr>
                            <w:rPr>
                              <w:rFonts w:ascii="Cambria Math" w:hAnsi="Cambria Math" w:cs="Times New Roman"/>
                              <w:i/>
                              <w:szCs w:val="24"/>
                            </w:rPr>
                          </m:ctrlPr>
                        </m:sSubSupPr>
                        <m:e>
                          <m:r>
                            <w:rPr>
                              <w:rFonts w:ascii="Cambria Math" w:hAnsi="Cambria Math" w:cs="Times New Roman"/>
                              <w:szCs w:val="24"/>
                            </w:rPr>
                            <m:t>DIO</m:t>
                          </m:r>
                        </m:e>
                        <m:sub>
                          <m:r>
                            <w:rPr>
                              <w:rFonts w:ascii="Cambria Math" w:hAnsi="Cambria Math" w:cs="Times New Roman"/>
                              <w:szCs w:val="24"/>
                            </w:rPr>
                            <m:t>1.1</m:t>
                          </m:r>
                        </m:sub>
                        <m:sup>
                          <m:r>
                            <w:rPr>
                              <w:rFonts w:ascii="Cambria Math" w:hAnsi="Cambria Math" w:cs="Times New Roman"/>
                              <w:szCs w:val="24"/>
                            </w:rPr>
                            <m:t>1</m:t>
                          </m:r>
                        </m:sup>
                      </m:sSubSup>
                    </m:num>
                    <m:den>
                      <m:r>
                        <w:rPr>
                          <w:rFonts w:ascii="Cambria Math" w:hAnsi="Cambria Math" w:cs="Times New Roman"/>
                          <w:szCs w:val="24"/>
                        </w:rPr>
                        <m:t>365</m:t>
                      </m:r>
                    </m:den>
                  </m:f>
                </m:sup>
              </m:sSup>
              <m:r>
                <w:rPr>
                  <w:rFonts w:ascii="Cambria Math" w:hAnsi="Cambria Math" w:cs="Times New Roman"/>
                  <w:szCs w:val="24"/>
                </w:rPr>
                <m:t>-1</m:t>
              </m:r>
            </m:e>
          </m:d>
          <m:r>
            <w:rPr>
              <w:rFonts w:ascii="Cambria Math" w:eastAsiaTheme="minorEastAsia" w:hAnsi="Cambria Math"/>
              <w:szCs w:val="24"/>
            </w:rPr>
            <m:t>=(2×</m:t>
          </m:r>
          <m:sSubSup>
            <m:sSubSupPr>
              <m:ctrlPr>
                <w:rPr>
                  <w:rFonts w:ascii="Cambria Math" w:eastAsiaTheme="minorEastAsia" w:hAnsi="Cambria Math"/>
                  <w:i/>
                  <w:szCs w:val="24"/>
                </w:rPr>
              </m:ctrlPr>
            </m:sSubSupPr>
            <m:e>
              <m:r>
                <w:rPr>
                  <w:rFonts w:ascii="Cambria Math" w:eastAsiaTheme="minorEastAsia" w:hAnsi="Cambria Math"/>
                  <w:szCs w:val="24"/>
                </w:rPr>
                <m:t>AI</m:t>
              </m:r>
            </m:e>
            <m:sub>
              <m:r>
                <w:rPr>
                  <w:rFonts w:ascii="Cambria Math" w:eastAsiaTheme="minorEastAsia" w:hAnsi="Cambria Math"/>
                  <w:szCs w:val="24"/>
                </w:rPr>
                <m:t>1.1</m:t>
              </m:r>
            </m:sub>
            <m:sup>
              <m:r>
                <w:rPr>
                  <w:rFonts w:ascii="Cambria Math" w:eastAsiaTheme="minorEastAsia" w:hAnsi="Cambria Math"/>
                  <w:szCs w:val="24"/>
                </w:rPr>
                <m:t>0</m:t>
              </m:r>
            </m:sup>
          </m:sSubSup>
          <m:r>
            <w:rPr>
              <w:rFonts w:ascii="Cambria Math" w:eastAsiaTheme="minorEastAsia" w:hAnsi="Cambria Math"/>
              <w:szCs w:val="24"/>
            </w:rPr>
            <m:t xml:space="preserve">×(1-z)- </m:t>
          </m:r>
          <m:sSubSup>
            <m:sSubSupPr>
              <m:ctrlPr>
                <w:rPr>
                  <w:rFonts w:ascii="Cambria Math" w:eastAsiaTheme="minorEastAsia" w:hAnsi="Cambria Math"/>
                  <w:i/>
                  <w:szCs w:val="24"/>
                </w:rPr>
              </m:ctrlPr>
            </m:sSubSupPr>
            <m:e>
              <m:r>
                <w:rPr>
                  <w:rFonts w:ascii="Cambria Math" w:eastAsiaTheme="minorEastAsia" w:hAnsi="Cambria Math"/>
                  <w:szCs w:val="24"/>
                </w:rPr>
                <m:t>BI</m:t>
              </m:r>
            </m:e>
            <m:sub>
              <m:r>
                <w:rPr>
                  <w:rFonts w:ascii="Cambria Math" w:eastAsiaTheme="minorEastAsia" w:hAnsi="Cambria Math"/>
                  <w:szCs w:val="24"/>
                </w:rPr>
                <m:t>1.1</m:t>
              </m:r>
            </m:sub>
            <m:sup>
              <m:r>
                <w:rPr>
                  <w:rFonts w:ascii="Cambria Math" w:eastAsiaTheme="minorEastAsia" w:hAnsi="Cambria Math"/>
                  <w:szCs w:val="24"/>
                </w:rPr>
                <m:t>0</m:t>
              </m:r>
            </m:sup>
          </m:sSubSup>
          <m:r>
            <w:rPr>
              <w:rFonts w:ascii="Cambria Math" w:eastAsiaTheme="minorEastAsia" w:hAnsi="Cambria Math"/>
              <w:szCs w:val="24"/>
            </w:rPr>
            <m:t>)×</m:t>
          </m:r>
          <m:d>
            <m:dPr>
              <m:begChr m:val="["/>
              <m:endChr m:val="]"/>
              <m:ctrlPr>
                <w:rPr>
                  <w:rFonts w:ascii="Cambria Math" w:eastAsiaTheme="minorEastAsia" w:hAnsi="Cambria Math"/>
                  <w:i/>
                  <w:szCs w:val="24"/>
                </w:rPr>
              </m:ctrlPr>
            </m:dPr>
            <m:e>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1+</m:t>
                      </m:r>
                      <m:sSub>
                        <m:sSubPr>
                          <m:ctrlPr>
                            <w:rPr>
                              <w:rFonts w:ascii="Cambria Math" w:eastAsiaTheme="minorEastAsia" w:hAnsi="Cambria Math"/>
                              <w:i/>
                              <w:szCs w:val="24"/>
                            </w:rPr>
                          </m:ctrlPr>
                        </m:sSubPr>
                        <m:e>
                          <m:r>
                            <w:rPr>
                              <w:rFonts w:ascii="Cambria Math" w:eastAsiaTheme="minorEastAsia" w:hAnsi="Cambria Math"/>
                              <w:szCs w:val="24"/>
                            </w:rPr>
                            <m:t>c</m:t>
                          </m:r>
                        </m:e>
                        <m:sub>
                          <m:r>
                            <w:rPr>
                              <w:rFonts w:ascii="Cambria Math" w:eastAsiaTheme="minorEastAsia" w:hAnsi="Cambria Math"/>
                              <w:szCs w:val="24"/>
                            </w:rPr>
                            <m:t>1.1</m:t>
                          </m:r>
                        </m:sub>
                      </m:sSub>
                    </m:e>
                  </m:d>
                </m:e>
                <m:sup>
                  <m:f>
                    <m:fPr>
                      <m:ctrlPr>
                        <w:rPr>
                          <w:rFonts w:ascii="Cambria Math" w:eastAsiaTheme="minorEastAsia" w:hAnsi="Cambria Math"/>
                          <w:i/>
                          <w:szCs w:val="24"/>
                        </w:rPr>
                      </m:ctrlPr>
                    </m:fPr>
                    <m:num>
                      <m:sSubSup>
                        <m:sSubSupPr>
                          <m:ctrlPr>
                            <w:rPr>
                              <w:rFonts w:ascii="Cambria Math" w:eastAsiaTheme="minorEastAsia" w:hAnsi="Cambria Math"/>
                              <w:i/>
                              <w:szCs w:val="24"/>
                            </w:rPr>
                          </m:ctrlPr>
                        </m:sSubSupPr>
                        <m:e>
                          <m:r>
                            <w:rPr>
                              <w:rFonts w:ascii="Cambria Math" w:eastAsiaTheme="minorEastAsia" w:hAnsi="Cambria Math"/>
                              <w:szCs w:val="24"/>
                            </w:rPr>
                            <m:t>DIO</m:t>
                          </m:r>
                        </m:e>
                        <m:sub>
                          <m:r>
                            <w:rPr>
                              <w:rFonts w:ascii="Cambria Math" w:eastAsiaTheme="minorEastAsia" w:hAnsi="Cambria Math"/>
                              <w:szCs w:val="24"/>
                            </w:rPr>
                            <m:t>1.1</m:t>
                          </m:r>
                        </m:sub>
                        <m:sup>
                          <m:r>
                            <w:rPr>
                              <w:rFonts w:ascii="Cambria Math" w:eastAsiaTheme="minorEastAsia" w:hAnsi="Cambria Math"/>
                              <w:szCs w:val="24"/>
                            </w:rPr>
                            <m:t>0</m:t>
                          </m:r>
                        </m:sup>
                      </m:sSubSup>
                      <m:r>
                        <w:rPr>
                          <w:rFonts w:ascii="Cambria Math" w:eastAsiaTheme="minorEastAsia" w:hAnsi="Cambria Math"/>
                          <w:szCs w:val="24"/>
                        </w:rPr>
                        <m:t>×(1-z)</m:t>
                      </m:r>
                    </m:num>
                    <m:den>
                      <m:r>
                        <w:rPr>
                          <w:rFonts w:ascii="Cambria Math" w:eastAsiaTheme="minorEastAsia" w:hAnsi="Cambria Math"/>
                          <w:szCs w:val="24"/>
                        </w:rPr>
                        <m:t>365</m:t>
                      </m:r>
                    </m:den>
                  </m:f>
                </m:sup>
              </m:sSup>
              <m:r>
                <w:rPr>
                  <w:rFonts w:ascii="Cambria Math" w:eastAsiaTheme="minorEastAsia" w:hAnsi="Cambria Math"/>
                  <w:szCs w:val="24"/>
                </w:rPr>
                <m:t>-1</m:t>
              </m:r>
            </m:e>
          </m:d>
        </m:oMath>
      </m:oMathPara>
    </w:p>
    <w:p w14:paraId="729450C0" w14:textId="437D905B" w:rsidR="00C13569" w:rsidRPr="009378AA" w:rsidRDefault="00C13569" w:rsidP="002F59C0">
      <w:pPr>
        <w:ind w:firstLine="708"/>
        <w:rPr>
          <w:rFonts w:eastAsiaTheme="minorEastAsia"/>
          <w:iCs/>
        </w:rPr>
      </w:pPr>
      <w:r>
        <w:rPr>
          <w:rFonts w:eastAsiaTheme="minorEastAsia"/>
          <w:szCs w:val="24"/>
        </w:rPr>
        <w:t>Thus, below are presented the values of the variables after maximization of the characteristic function of coalition N (maximum, all members of the network):</w:t>
      </w:r>
    </w:p>
    <w:p w14:paraId="64B6D3F5" w14:textId="0A536A5C" w:rsidR="00741084" w:rsidRPr="00741084" w:rsidRDefault="00741084" w:rsidP="00741084">
      <w:pPr>
        <w:ind w:firstLine="708"/>
        <w:jc w:val="right"/>
        <w:rPr>
          <w:b/>
          <w:bCs/>
        </w:rPr>
      </w:pPr>
      <w:r>
        <w:rPr>
          <w:b/>
          <w:bCs/>
        </w:rPr>
        <w:t xml:space="preserve">Table </w:t>
      </w:r>
      <w:r w:rsidR="00892AA5">
        <w:rPr>
          <w:b/>
          <w:bCs/>
        </w:rPr>
        <w:t>3.4</w:t>
      </w:r>
      <w:r>
        <w:rPr>
          <w:b/>
          <w:bCs/>
        </w:rPr>
        <w:t>.</w:t>
      </w:r>
      <w:r w:rsidRPr="00741084">
        <w:rPr>
          <w:b/>
          <w:bCs/>
        </w:rPr>
        <w:t xml:space="preserve"> </w:t>
      </w:r>
      <w:r w:rsidRPr="00C13569">
        <w:t>Variables values for the maximum coalition</w:t>
      </w:r>
      <w:r w:rsidR="00892AA5">
        <w:t>. Source: [created by author]</w:t>
      </w:r>
    </w:p>
    <w:tbl>
      <w:tblPr>
        <w:tblStyle w:val="TableGrid"/>
        <w:tblW w:w="9634" w:type="dxa"/>
        <w:tblLook w:val="04A0" w:firstRow="1" w:lastRow="0" w:firstColumn="1" w:lastColumn="0" w:noHBand="0" w:noVBand="1"/>
      </w:tblPr>
      <w:tblGrid>
        <w:gridCol w:w="2759"/>
        <w:gridCol w:w="1568"/>
        <w:gridCol w:w="1537"/>
        <w:gridCol w:w="1253"/>
        <w:gridCol w:w="1264"/>
        <w:gridCol w:w="1253"/>
      </w:tblGrid>
      <w:tr w:rsidR="006202C8" w:rsidRPr="006202C8" w14:paraId="5C2CB441" w14:textId="77777777" w:rsidTr="006202C8">
        <w:trPr>
          <w:trHeight w:val="479"/>
        </w:trPr>
        <w:tc>
          <w:tcPr>
            <w:tcW w:w="2759" w:type="dxa"/>
            <w:noWrap/>
          </w:tcPr>
          <w:p w14:paraId="27B8671C" w14:textId="77777777" w:rsidR="006202C8" w:rsidRPr="006202C8" w:rsidRDefault="006202C8" w:rsidP="006202C8"/>
        </w:tc>
        <w:tc>
          <w:tcPr>
            <w:tcW w:w="1568" w:type="dxa"/>
            <w:noWrap/>
          </w:tcPr>
          <w:p w14:paraId="68586C38" w14:textId="7D222BF4" w:rsidR="006202C8" w:rsidRPr="006202C8" w:rsidRDefault="006202C8" w:rsidP="006202C8">
            <w:r>
              <w:t>Supplier 1</w:t>
            </w:r>
          </w:p>
        </w:tc>
        <w:tc>
          <w:tcPr>
            <w:tcW w:w="1537" w:type="dxa"/>
            <w:noWrap/>
          </w:tcPr>
          <w:p w14:paraId="233C9263" w14:textId="22FD3996" w:rsidR="006202C8" w:rsidRPr="006202C8" w:rsidRDefault="006202C8" w:rsidP="006202C8">
            <w:r>
              <w:t>Supplier 2</w:t>
            </w:r>
          </w:p>
        </w:tc>
        <w:tc>
          <w:tcPr>
            <w:tcW w:w="1253" w:type="dxa"/>
            <w:noWrap/>
          </w:tcPr>
          <w:p w14:paraId="65C8A4F9" w14:textId="6796FDF1" w:rsidR="006202C8" w:rsidRPr="006202C8" w:rsidRDefault="006202C8" w:rsidP="006202C8">
            <w:r>
              <w:t>Distributor</w:t>
            </w:r>
          </w:p>
        </w:tc>
        <w:tc>
          <w:tcPr>
            <w:tcW w:w="1264" w:type="dxa"/>
            <w:noWrap/>
          </w:tcPr>
          <w:p w14:paraId="5D6DC975" w14:textId="2698E736" w:rsidR="006202C8" w:rsidRPr="006202C8" w:rsidRDefault="006202C8" w:rsidP="006202C8">
            <w:r>
              <w:t>Retailer 1</w:t>
            </w:r>
          </w:p>
        </w:tc>
        <w:tc>
          <w:tcPr>
            <w:tcW w:w="1253" w:type="dxa"/>
            <w:noWrap/>
          </w:tcPr>
          <w:p w14:paraId="57D68803" w14:textId="52EAC23B" w:rsidR="006202C8" w:rsidRPr="006202C8" w:rsidRDefault="006202C8" w:rsidP="006202C8">
            <w:r>
              <w:t>Retailer 2</w:t>
            </w:r>
          </w:p>
        </w:tc>
      </w:tr>
      <w:tr w:rsidR="006202C8" w:rsidRPr="006202C8" w14:paraId="4FCC6331" w14:textId="77777777" w:rsidTr="006202C8">
        <w:trPr>
          <w:trHeight w:val="300"/>
        </w:trPr>
        <w:tc>
          <w:tcPr>
            <w:tcW w:w="2759" w:type="dxa"/>
            <w:noWrap/>
            <w:hideMark/>
          </w:tcPr>
          <w:p w14:paraId="3CF306D5" w14:textId="27839A33" w:rsidR="006202C8" w:rsidRPr="006202C8" w:rsidRDefault="006202C8" w:rsidP="006202C8">
            <w:r>
              <w:t>x (Factoring)</w:t>
            </w:r>
          </w:p>
        </w:tc>
        <w:tc>
          <w:tcPr>
            <w:tcW w:w="1568" w:type="dxa"/>
            <w:noWrap/>
            <w:hideMark/>
          </w:tcPr>
          <w:p w14:paraId="5259E6EE" w14:textId="77777777" w:rsidR="006202C8" w:rsidRPr="006202C8" w:rsidRDefault="006202C8" w:rsidP="006202C8">
            <w:r w:rsidRPr="006202C8">
              <w:t>0,00</w:t>
            </w:r>
          </w:p>
        </w:tc>
        <w:tc>
          <w:tcPr>
            <w:tcW w:w="1537" w:type="dxa"/>
            <w:noWrap/>
            <w:hideMark/>
          </w:tcPr>
          <w:p w14:paraId="5DFD1239" w14:textId="77777777" w:rsidR="006202C8" w:rsidRPr="006202C8" w:rsidRDefault="006202C8" w:rsidP="006202C8">
            <w:r w:rsidRPr="006202C8">
              <w:t>0,29</w:t>
            </w:r>
          </w:p>
        </w:tc>
        <w:tc>
          <w:tcPr>
            <w:tcW w:w="1253" w:type="dxa"/>
            <w:noWrap/>
            <w:hideMark/>
          </w:tcPr>
          <w:p w14:paraId="50B105C6" w14:textId="77777777" w:rsidR="006202C8" w:rsidRPr="006202C8" w:rsidRDefault="006202C8" w:rsidP="006202C8">
            <w:r w:rsidRPr="006202C8">
              <w:t>0,25</w:t>
            </w:r>
          </w:p>
        </w:tc>
        <w:tc>
          <w:tcPr>
            <w:tcW w:w="1264" w:type="dxa"/>
            <w:noWrap/>
            <w:hideMark/>
          </w:tcPr>
          <w:p w14:paraId="32375A71" w14:textId="77777777" w:rsidR="006202C8" w:rsidRPr="006202C8" w:rsidRDefault="006202C8" w:rsidP="006202C8">
            <w:r w:rsidRPr="006202C8">
              <w:t>0,00</w:t>
            </w:r>
          </w:p>
        </w:tc>
        <w:tc>
          <w:tcPr>
            <w:tcW w:w="1253" w:type="dxa"/>
            <w:noWrap/>
            <w:hideMark/>
          </w:tcPr>
          <w:p w14:paraId="10956EE8" w14:textId="77777777" w:rsidR="006202C8" w:rsidRPr="006202C8" w:rsidRDefault="006202C8" w:rsidP="006202C8">
            <w:r w:rsidRPr="006202C8">
              <w:t>0,00</w:t>
            </w:r>
          </w:p>
        </w:tc>
      </w:tr>
      <w:tr w:rsidR="006202C8" w:rsidRPr="006202C8" w14:paraId="16F1CE2A" w14:textId="77777777" w:rsidTr="006202C8">
        <w:trPr>
          <w:trHeight w:val="300"/>
        </w:trPr>
        <w:tc>
          <w:tcPr>
            <w:tcW w:w="2759" w:type="dxa"/>
            <w:noWrap/>
            <w:hideMark/>
          </w:tcPr>
          <w:p w14:paraId="6F062F61" w14:textId="18FA7F39" w:rsidR="006202C8" w:rsidRPr="006202C8" w:rsidRDefault="006202C8" w:rsidP="006202C8">
            <w:r>
              <w:t>z (Inventory Financ</w:t>
            </w:r>
            <w:r w:rsidR="00741084">
              <w:t>ing</w:t>
            </w:r>
            <w:r>
              <w:t>)</w:t>
            </w:r>
          </w:p>
        </w:tc>
        <w:tc>
          <w:tcPr>
            <w:tcW w:w="1568" w:type="dxa"/>
            <w:noWrap/>
            <w:hideMark/>
          </w:tcPr>
          <w:p w14:paraId="5B54A19C" w14:textId="77777777" w:rsidR="006202C8" w:rsidRPr="006202C8" w:rsidRDefault="006202C8" w:rsidP="006202C8">
            <w:r w:rsidRPr="006202C8">
              <w:t>0,54</w:t>
            </w:r>
          </w:p>
        </w:tc>
        <w:tc>
          <w:tcPr>
            <w:tcW w:w="1537" w:type="dxa"/>
            <w:noWrap/>
            <w:hideMark/>
          </w:tcPr>
          <w:p w14:paraId="58C8C3CC" w14:textId="77777777" w:rsidR="006202C8" w:rsidRPr="006202C8" w:rsidRDefault="006202C8" w:rsidP="006202C8">
            <w:r w:rsidRPr="006202C8">
              <w:t>0,52</w:t>
            </w:r>
          </w:p>
        </w:tc>
        <w:tc>
          <w:tcPr>
            <w:tcW w:w="1253" w:type="dxa"/>
            <w:noWrap/>
            <w:hideMark/>
          </w:tcPr>
          <w:p w14:paraId="290C590E" w14:textId="77777777" w:rsidR="006202C8" w:rsidRPr="006202C8" w:rsidRDefault="006202C8" w:rsidP="006202C8">
            <w:r w:rsidRPr="006202C8">
              <w:t>0,51</w:t>
            </w:r>
          </w:p>
        </w:tc>
        <w:tc>
          <w:tcPr>
            <w:tcW w:w="1264" w:type="dxa"/>
            <w:noWrap/>
            <w:hideMark/>
          </w:tcPr>
          <w:p w14:paraId="59C12FCC" w14:textId="77777777" w:rsidR="006202C8" w:rsidRPr="006202C8" w:rsidRDefault="006202C8" w:rsidP="006202C8">
            <w:r w:rsidRPr="006202C8">
              <w:t>0,49</w:t>
            </w:r>
          </w:p>
        </w:tc>
        <w:tc>
          <w:tcPr>
            <w:tcW w:w="1253" w:type="dxa"/>
            <w:noWrap/>
            <w:hideMark/>
          </w:tcPr>
          <w:p w14:paraId="63538A69" w14:textId="77777777" w:rsidR="006202C8" w:rsidRPr="006202C8" w:rsidRDefault="006202C8" w:rsidP="006202C8">
            <w:r w:rsidRPr="006202C8">
              <w:t>0,50</w:t>
            </w:r>
          </w:p>
        </w:tc>
      </w:tr>
      <w:tr w:rsidR="006202C8" w:rsidRPr="006202C8" w14:paraId="5FC04396" w14:textId="77777777" w:rsidTr="006202C8">
        <w:trPr>
          <w:trHeight w:val="315"/>
        </w:trPr>
        <w:tc>
          <w:tcPr>
            <w:tcW w:w="2759" w:type="dxa"/>
            <w:noWrap/>
            <w:hideMark/>
          </w:tcPr>
          <w:p w14:paraId="557EE9F0" w14:textId="0B04F6FC" w:rsidR="006202C8" w:rsidRPr="006202C8" w:rsidRDefault="006202C8" w:rsidP="006202C8">
            <w:r>
              <w:t>y (Reverse Factoring)</w:t>
            </w:r>
          </w:p>
        </w:tc>
        <w:tc>
          <w:tcPr>
            <w:tcW w:w="1568" w:type="dxa"/>
            <w:noWrap/>
            <w:hideMark/>
          </w:tcPr>
          <w:p w14:paraId="00E17D60" w14:textId="77777777" w:rsidR="006202C8" w:rsidRPr="006202C8" w:rsidRDefault="006202C8" w:rsidP="006202C8">
            <w:r w:rsidRPr="006202C8">
              <w:t>0,00</w:t>
            </w:r>
          </w:p>
        </w:tc>
        <w:tc>
          <w:tcPr>
            <w:tcW w:w="1537" w:type="dxa"/>
            <w:noWrap/>
            <w:hideMark/>
          </w:tcPr>
          <w:p w14:paraId="65936F8A" w14:textId="77777777" w:rsidR="006202C8" w:rsidRPr="006202C8" w:rsidRDefault="006202C8" w:rsidP="006202C8">
            <w:r w:rsidRPr="006202C8">
              <w:t>0,00</w:t>
            </w:r>
          </w:p>
        </w:tc>
        <w:tc>
          <w:tcPr>
            <w:tcW w:w="1253" w:type="dxa"/>
            <w:noWrap/>
            <w:hideMark/>
          </w:tcPr>
          <w:p w14:paraId="642AECA7" w14:textId="77777777" w:rsidR="006202C8" w:rsidRPr="006202C8" w:rsidRDefault="006202C8" w:rsidP="006202C8">
            <w:r w:rsidRPr="006202C8">
              <w:t>0,23</w:t>
            </w:r>
          </w:p>
        </w:tc>
        <w:tc>
          <w:tcPr>
            <w:tcW w:w="1264" w:type="dxa"/>
            <w:noWrap/>
            <w:hideMark/>
          </w:tcPr>
          <w:p w14:paraId="5DC5C112" w14:textId="77777777" w:rsidR="006202C8" w:rsidRPr="006202C8" w:rsidRDefault="006202C8" w:rsidP="006202C8">
            <w:r w:rsidRPr="006202C8">
              <w:t>0,46</w:t>
            </w:r>
          </w:p>
        </w:tc>
        <w:tc>
          <w:tcPr>
            <w:tcW w:w="1253" w:type="dxa"/>
            <w:noWrap/>
            <w:hideMark/>
          </w:tcPr>
          <w:p w14:paraId="068CB9CB" w14:textId="77777777" w:rsidR="006202C8" w:rsidRPr="006202C8" w:rsidRDefault="006202C8" w:rsidP="006202C8">
            <w:r w:rsidRPr="006202C8">
              <w:t>0,20</w:t>
            </w:r>
          </w:p>
        </w:tc>
      </w:tr>
    </w:tbl>
    <w:p w14:paraId="4F1B8CDD" w14:textId="5C84C0D6" w:rsidR="00741084" w:rsidRPr="00C13569" w:rsidRDefault="006202C8" w:rsidP="006202C8">
      <w:r>
        <w:tab/>
      </w:r>
      <w:r w:rsidR="00741084">
        <w:t>The numbers abo</w:t>
      </w:r>
      <w:r w:rsidR="00C13569">
        <w:t xml:space="preserve">ve represent the shares of corresponding components of working capital, attributed to the instruments. Accounts receivables – to </w:t>
      </w:r>
      <w:r w:rsidR="00C13569">
        <w:rPr>
          <w:b/>
          <w:bCs/>
        </w:rPr>
        <w:t>x (Factoring)</w:t>
      </w:r>
      <w:r w:rsidR="00C13569">
        <w:t xml:space="preserve">, account payables – </w:t>
      </w:r>
      <w:proofErr w:type="spellStart"/>
      <w:r w:rsidR="00C13569">
        <w:t xml:space="preserve">to </w:t>
      </w:r>
      <w:r w:rsidR="00C13569">
        <w:rPr>
          <w:b/>
          <w:bCs/>
        </w:rPr>
        <w:t>y</w:t>
      </w:r>
      <w:proofErr w:type="spellEnd"/>
      <w:r w:rsidR="00C13569">
        <w:rPr>
          <w:b/>
          <w:bCs/>
        </w:rPr>
        <w:t xml:space="preserve"> (Reverse factoring)</w:t>
      </w:r>
      <w:r w:rsidR="00C13569">
        <w:t xml:space="preserve">, inventory – to </w:t>
      </w:r>
      <w:r w:rsidR="00C13569">
        <w:rPr>
          <w:b/>
          <w:bCs/>
        </w:rPr>
        <w:t xml:space="preserve">z (Inventory Financing). </w:t>
      </w:r>
      <w:r w:rsidR="00C13569">
        <w:t xml:space="preserve">For instance, the value of </w:t>
      </w:r>
      <m:oMath>
        <m:sSub>
          <m:sSubPr>
            <m:ctrlPr>
              <w:rPr>
                <w:rFonts w:ascii="Cambria Math" w:eastAsiaTheme="minorEastAsia" w:hAnsi="Cambria Math"/>
                <w:i/>
                <w:szCs w:val="24"/>
              </w:rPr>
            </m:ctrlPr>
          </m:sSubPr>
          <m:e>
            <m:r>
              <w:rPr>
                <w:rFonts w:ascii="Cambria Math" w:eastAsiaTheme="minorEastAsia" w:hAnsi="Cambria Math"/>
                <w:szCs w:val="24"/>
              </w:rPr>
              <m:t>z</m:t>
            </m:r>
          </m:e>
          <m:sub>
            <m:r>
              <w:rPr>
                <w:rFonts w:ascii="Cambria Math" w:eastAsiaTheme="minorEastAsia" w:hAnsi="Cambria Math"/>
                <w:szCs w:val="24"/>
              </w:rPr>
              <m:t>1.1</m:t>
            </m:r>
          </m:sub>
        </m:sSub>
      </m:oMath>
      <w:r w:rsidR="00C13569">
        <w:rPr>
          <w:rFonts w:eastAsiaTheme="minorEastAsia"/>
          <w:szCs w:val="24"/>
        </w:rPr>
        <w:t>=0,54 means, that 54% of inventory of supplier 1 is attributed to using inventory financing solution.</w:t>
      </w:r>
    </w:p>
    <w:p w14:paraId="53E3A09C" w14:textId="12F15376" w:rsidR="006202C8" w:rsidRDefault="006202C8" w:rsidP="00741084">
      <w:pPr>
        <w:ind w:firstLine="708"/>
      </w:pPr>
      <w:r>
        <w:t>The expected results for the period will be as follows:</w:t>
      </w:r>
    </w:p>
    <w:p w14:paraId="0F92B3CA" w14:textId="5593324B" w:rsidR="00C13569" w:rsidRPr="00892AA5" w:rsidRDefault="00C13569" w:rsidP="00C13569">
      <w:pPr>
        <w:ind w:firstLine="708"/>
        <w:jc w:val="right"/>
      </w:pPr>
      <w:r>
        <w:rPr>
          <w:b/>
          <w:bCs/>
        </w:rPr>
        <w:t xml:space="preserve">Table </w:t>
      </w:r>
      <w:r w:rsidR="00892AA5">
        <w:rPr>
          <w:b/>
          <w:bCs/>
        </w:rPr>
        <w:t>3.5</w:t>
      </w:r>
      <w:r>
        <w:rPr>
          <w:b/>
          <w:bCs/>
        </w:rPr>
        <w:t xml:space="preserve">. </w:t>
      </w:r>
      <w:r w:rsidRPr="00C13569">
        <w:t>The resulting values after minimization</w:t>
      </w:r>
      <w:r>
        <w:rPr>
          <w:b/>
          <w:bCs/>
        </w:rPr>
        <w:t>.</w:t>
      </w:r>
      <w:r w:rsidR="00892AA5" w:rsidRPr="00892AA5">
        <w:t xml:space="preserve"> </w:t>
      </w:r>
      <w:r w:rsidR="00892AA5">
        <w:t>Source: [created by author]</w:t>
      </w:r>
    </w:p>
    <w:tbl>
      <w:tblPr>
        <w:tblStyle w:val="TableGrid"/>
        <w:tblW w:w="0" w:type="auto"/>
        <w:tblLook w:val="04A0" w:firstRow="1" w:lastRow="0" w:firstColumn="1" w:lastColumn="0" w:noHBand="0" w:noVBand="1"/>
      </w:tblPr>
      <w:tblGrid>
        <w:gridCol w:w="1557"/>
        <w:gridCol w:w="1557"/>
        <w:gridCol w:w="1557"/>
        <w:gridCol w:w="1558"/>
        <w:gridCol w:w="1558"/>
        <w:gridCol w:w="1558"/>
      </w:tblGrid>
      <w:tr w:rsidR="006202C8" w14:paraId="2C2F5062" w14:textId="77777777" w:rsidTr="00DE3DF1">
        <w:tc>
          <w:tcPr>
            <w:tcW w:w="1557" w:type="dxa"/>
          </w:tcPr>
          <w:p w14:paraId="4A2C6F27" w14:textId="77777777" w:rsidR="006202C8" w:rsidRDefault="006202C8" w:rsidP="00DE3DF1"/>
        </w:tc>
        <w:tc>
          <w:tcPr>
            <w:tcW w:w="1557" w:type="dxa"/>
          </w:tcPr>
          <w:p w14:paraId="25B0F62C" w14:textId="77777777" w:rsidR="006202C8" w:rsidRDefault="006202C8" w:rsidP="00DE3DF1">
            <w:r>
              <w:t>Supplier 1</w:t>
            </w:r>
          </w:p>
        </w:tc>
        <w:tc>
          <w:tcPr>
            <w:tcW w:w="1557" w:type="dxa"/>
          </w:tcPr>
          <w:p w14:paraId="10E0C902" w14:textId="77777777" w:rsidR="006202C8" w:rsidRDefault="006202C8" w:rsidP="00DE3DF1">
            <w:r>
              <w:t>Supplier 2</w:t>
            </w:r>
          </w:p>
        </w:tc>
        <w:tc>
          <w:tcPr>
            <w:tcW w:w="1558" w:type="dxa"/>
          </w:tcPr>
          <w:p w14:paraId="1A8C0F18" w14:textId="77777777" w:rsidR="006202C8" w:rsidRDefault="006202C8" w:rsidP="00DE3DF1">
            <w:r>
              <w:t>Distributor</w:t>
            </w:r>
          </w:p>
        </w:tc>
        <w:tc>
          <w:tcPr>
            <w:tcW w:w="1558" w:type="dxa"/>
          </w:tcPr>
          <w:p w14:paraId="0A2BDC7F" w14:textId="77777777" w:rsidR="006202C8" w:rsidRDefault="006202C8" w:rsidP="00DE3DF1">
            <w:r>
              <w:t>Retailer 1</w:t>
            </w:r>
          </w:p>
        </w:tc>
        <w:tc>
          <w:tcPr>
            <w:tcW w:w="1558" w:type="dxa"/>
          </w:tcPr>
          <w:p w14:paraId="4FB6A045" w14:textId="77777777" w:rsidR="006202C8" w:rsidRDefault="006202C8" w:rsidP="00DE3DF1">
            <w:r>
              <w:t>Retailer 2</w:t>
            </w:r>
          </w:p>
        </w:tc>
      </w:tr>
      <w:tr w:rsidR="006202C8" w14:paraId="225BAE21" w14:textId="77777777" w:rsidTr="00DE3DF1">
        <w:tc>
          <w:tcPr>
            <w:tcW w:w="1557" w:type="dxa"/>
          </w:tcPr>
          <w:p w14:paraId="2E2B86DC" w14:textId="77777777" w:rsidR="006202C8" w:rsidRDefault="006202C8" w:rsidP="006202C8">
            <w:r>
              <w:t>AI</w:t>
            </w:r>
          </w:p>
        </w:tc>
        <w:tc>
          <w:tcPr>
            <w:tcW w:w="1557" w:type="dxa"/>
          </w:tcPr>
          <w:p w14:paraId="56E175CB" w14:textId="44C3CE72" w:rsidR="006202C8" w:rsidRDefault="006202C8" w:rsidP="006202C8">
            <w:r w:rsidRPr="00155BFB">
              <w:t>1172,50</w:t>
            </w:r>
          </w:p>
        </w:tc>
        <w:tc>
          <w:tcPr>
            <w:tcW w:w="1557" w:type="dxa"/>
          </w:tcPr>
          <w:p w14:paraId="2270DEB7" w14:textId="234EF6CA" w:rsidR="006202C8" w:rsidRDefault="006202C8" w:rsidP="006202C8">
            <w:r w:rsidRPr="00155BFB">
              <w:t>1928,00</w:t>
            </w:r>
          </w:p>
        </w:tc>
        <w:tc>
          <w:tcPr>
            <w:tcW w:w="1558" w:type="dxa"/>
          </w:tcPr>
          <w:p w14:paraId="5F1CD085" w14:textId="6D1F5A96" w:rsidR="006202C8" w:rsidRDefault="006202C8" w:rsidP="006202C8">
            <w:r w:rsidRPr="00155BFB">
              <w:t>2717,81</w:t>
            </w:r>
          </w:p>
        </w:tc>
        <w:tc>
          <w:tcPr>
            <w:tcW w:w="1558" w:type="dxa"/>
          </w:tcPr>
          <w:p w14:paraId="6F786770" w14:textId="31F1D489" w:rsidR="006202C8" w:rsidRDefault="006202C8" w:rsidP="006202C8">
            <w:r w:rsidRPr="00155BFB">
              <w:t>1502,00</w:t>
            </w:r>
          </w:p>
        </w:tc>
        <w:tc>
          <w:tcPr>
            <w:tcW w:w="1558" w:type="dxa"/>
          </w:tcPr>
          <w:p w14:paraId="79252DD1" w14:textId="564D4C02" w:rsidR="006202C8" w:rsidRDefault="006202C8" w:rsidP="006202C8">
            <w:r w:rsidRPr="00155BFB">
              <w:t>3066,00</w:t>
            </w:r>
          </w:p>
        </w:tc>
      </w:tr>
      <w:tr w:rsidR="006202C8" w14:paraId="59AD4897" w14:textId="77777777" w:rsidTr="00DE3DF1">
        <w:tc>
          <w:tcPr>
            <w:tcW w:w="1557" w:type="dxa"/>
          </w:tcPr>
          <w:p w14:paraId="3C5D90E5" w14:textId="4B7BCB67" w:rsidR="006202C8" w:rsidRDefault="006202C8" w:rsidP="006202C8">
            <w:r>
              <w:t>EI</w:t>
            </w:r>
          </w:p>
        </w:tc>
        <w:tc>
          <w:tcPr>
            <w:tcW w:w="1557" w:type="dxa"/>
          </w:tcPr>
          <w:p w14:paraId="6C8C7E40" w14:textId="7D74853D" w:rsidR="006202C8" w:rsidRDefault="006202C8" w:rsidP="006202C8">
            <w:r w:rsidRPr="00A91FEF">
              <w:t>0,00</w:t>
            </w:r>
          </w:p>
        </w:tc>
        <w:tc>
          <w:tcPr>
            <w:tcW w:w="1557" w:type="dxa"/>
          </w:tcPr>
          <w:p w14:paraId="64D44E04" w14:textId="7A287A14" w:rsidR="006202C8" w:rsidRDefault="006202C8" w:rsidP="006202C8">
            <w:r w:rsidRPr="00A91FEF">
              <w:t>0,00</w:t>
            </w:r>
          </w:p>
        </w:tc>
        <w:tc>
          <w:tcPr>
            <w:tcW w:w="1558" w:type="dxa"/>
          </w:tcPr>
          <w:p w14:paraId="3FC1D787" w14:textId="7DE05A75" w:rsidR="006202C8" w:rsidRDefault="006202C8" w:rsidP="006202C8">
            <w:r w:rsidRPr="00A91FEF">
              <w:t>0,00</w:t>
            </w:r>
          </w:p>
        </w:tc>
        <w:tc>
          <w:tcPr>
            <w:tcW w:w="1558" w:type="dxa"/>
          </w:tcPr>
          <w:p w14:paraId="0A763B5A" w14:textId="22FB2AD3" w:rsidR="006202C8" w:rsidRDefault="006202C8" w:rsidP="006202C8">
            <w:r w:rsidRPr="00A91FEF">
              <w:t>0,00</w:t>
            </w:r>
          </w:p>
        </w:tc>
        <w:tc>
          <w:tcPr>
            <w:tcW w:w="1558" w:type="dxa"/>
          </w:tcPr>
          <w:p w14:paraId="74CF8EFC" w14:textId="18A69EEC" w:rsidR="006202C8" w:rsidRDefault="006202C8" w:rsidP="006202C8">
            <w:r w:rsidRPr="00A91FEF">
              <w:t>0,00</w:t>
            </w:r>
          </w:p>
        </w:tc>
      </w:tr>
      <w:tr w:rsidR="006202C8" w14:paraId="044C2B32" w14:textId="77777777" w:rsidTr="00DE3DF1">
        <w:tc>
          <w:tcPr>
            <w:tcW w:w="1557" w:type="dxa"/>
          </w:tcPr>
          <w:p w14:paraId="3233DD90" w14:textId="77777777" w:rsidR="006202C8" w:rsidRDefault="006202C8" w:rsidP="006202C8">
            <w:r>
              <w:t>AAR</w:t>
            </w:r>
          </w:p>
        </w:tc>
        <w:tc>
          <w:tcPr>
            <w:tcW w:w="1557" w:type="dxa"/>
          </w:tcPr>
          <w:p w14:paraId="0AC7B249" w14:textId="4A6E296C" w:rsidR="006202C8" w:rsidRDefault="006202C8" w:rsidP="006202C8">
            <w:r w:rsidRPr="00831270">
              <w:t>813,50</w:t>
            </w:r>
          </w:p>
        </w:tc>
        <w:tc>
          <w:tcPr>
            <w:tcW w:w="1557" w:type="dxa"/>
          </w:tcPr>
          <w:p w14:paraId="2A0F4D3F" w14:textId="1E67AF94" w:rsidR="006202C8" w:rsidRDefault="006202C8" w:rsidP="006202C8">
            <w:r w:rsidRPr="00831270">
              <w:t>2360,05</w:t>
            </w:r>
          </w:p>
        </w:tc>
        <w:tc>
          <w:tcPr>
            <w:tcW w:w="1558" w:type="dxa"/>
          </w:tcPr>
          <w:p w14:paraId="2813429B" w14:textId="235E2232" w:rsidR="006202C8" w:rsidRDefault="006202C8" w:rsidP="006202C8">
            <w:r w:rsidRPr="00831270">
              <w:t>3250,37</w:t>
            </w:r>
          </w:p>
        </w:tc>
        <w:tc>
          <w:tcPr>
            <w:tcW w:w="1558" w:type="dxa"/>
          </w:tcPr>
          <w:p w14:paraId="05EEEA30" w14:textId="13259FDB" w:rsidR="006202C8" w:rsidRDefault="006202C8" w:rsidP="006202C8">
            <w:r w:rsidRPr="00831270">
              <w:t>1473,00</w:t>
            </w:r>
          </w:p>
        </w:tc>
        <w:tc>
          <w:tcPr>
            <w:tcW w:w="1558" w:type="dxa"/>
          </w:tcPr>
          <w:p w14:paraId="399AD78E" w14:textId="2E30BCB3" w:rsidR="006202C8" w:rsidRDefault="006202C8" w:rsidP="006202C8">
            <w:r w:rsidRPr="00831270">
              <w:t>2699,50</w:t>
            </w:r>
          </w:p>
        </w:tc>
      </w:tr>
      <w:tr w:rsidR="006202C8" w14:paraId="2FAE1D65" w14:textId="77777777" w:rsidTr="00DE3DF1">
        <w:tc>
          <w:tcPr>
            <w:tcW w:w="1557" w:type="dxa"/>
          </w:tcPr>
          <w:p w14:paraId="6D690A26" w14:textId="128FDAA7" w:rsidR="006202C8" w:rsidRDefault="006202C8" w:rsidP="006202C8">
            <w:r>
              <w:t>EAR</w:t>
            </w:r>
          </w:p>
        </w:tc>
        <w:tc>
          <w:tcPr>
            <w:tcW w:w="1557" w:type="dxa"/>
          </w:tcPr>
          <w:p w14:paraId="71B75521" w14:textId="29F0136F" w:rsidR="006202C8" w:rsidRDefault="006202C8" w:rsidP="006202C8">
            <w:r w:rsidRPr="005022B0">
              <w:t>793,00</w:t>
            </w:r>
          </w:p>
        </w:tc>
        <w:tc>
          <w:tcPr>
            <w:tcW w:w="1557" w:type="dxa"/>
          </w:tcPr>
          <w:p w14:paraId="2149C09C" w14:textId="7A2643B1" w:rsidR="006202C8" w:rsidRDefault="006202C8" w:rsidP="006202C8">
            <w:r w:rsidRPr="005022B0">
              <w:t>1475,10</w:t>
            </w:r>
          </w:p>
        </w:tc>
        <w:tc>
          <w:tcPr>
            <w:tcW w:w="1558" w:type="dxa"/>
          </w:tcPr>
          <w:p w14:paraId="256EF09F" w14:textId="28FFCA40" w:rsidR="006202C8" w:rsidRDefault="006202C8" w:rsidP="006202C8">
            <w:r w:rsidRPr="005022B0">
              <w:t>2105,73</w:t>
            </w:r>
          </w:p>
        </w:tc>
        <w:tc>
          <w:tcPr>
            <w:tcW w:w="1558" w:type="dxa"/>
          </w:tcPr>
          <w:p w14:paraId="2C11D656" w14:textId="77FEB0EB" w:rsidR="006202C8" w:rsidRDefault="006202C8" w:rsidP="006202C8">
            <w:r w:rsidRPr="005022B0">
              <w:t>1403,00</w:t>
            </w:r>
          </w:p>
        </w:tc>
        <w:tc>
          <w:tcPr>
            <w:tcW w:w="1558" w:type="dxa"/>
          </w:tcPr>
          <w:p w14:paraId="43585B29" w14:textId="00D62601" w:rsidR="006202C8" w:rsidRDefault="006202C8" w:rsidP="006202C8">
            <w:r w:rsidRPr="005022B0">
              <w:t>2554,00</w:t>
            </w:r>
          </w:p>
        </w:tc>
      </w:tr>
      <w:tr w:rsidR="006202C8" w14:paraId="596F1455" w14:textId="77777777" w:rsidTr="00DE3DF1">
        <w:tc>
          <w:tcPr>
            <w:tcW w:w="1557" w:type="dxa"/>
          </w:tcPr>
          <w:p w14:paraId="7921D103" w14:textId="77777777" w:rsidR="006202C8" w:rsidRDefault="006202C8" w:rsidP="006202C8">
            <w:r>
              <w:t>AAP</w:t>
            </w:r>
          </w:p>
        </w:tc>
        <w:tc>
          <w:tcPr>
            <w:tcW w:w="1557" w:type="dxa"/>
          </w:tcPr>
          <w:p w14:paraId="215C549B" w14:textId="367E3778" w:rsidR="006202C8" w:rsidRDefault="006202C8" w:rsidP="006202C8">
            <w:r w:rsidRPr="00680220">
              <w:t>543,50</w:t>
            </w:r>
          </w:p>
        </w:tc>
        <w:tc>
          <w:tcPr>
            <w:tcW w:w="1557" w:type="dxa"/>
          </w:tcPr>
          <w:p w14:paraId="6E26832A" w14:textId="067E2836" w:rsidR="006202C8" w:rsidRDefault="006202C8" w:rsidP="006202C8">
            <w:r w:rsidRPr="00680220">
              <w:t>1390,00</w:t>
            </w:r>
          </w:p>
        </w:tc>
        <w:tc>
          <w:tcPr>
            <w:tcW w:w="1558" w:type="dxa"/>
          </w:tcPr>
          <w:p w14:paraId="5682DFB0" w14:textId="1CB74CFF" w:rsidR="006202C8" w:rsidRDefault="006202C8" w:rsidP="006202C8">
            <w:r w:rsidRPr="00680220">
              <w:t>3173,55</w:t>
            </w:r>
          </w:p>
        </w:tc>
        <w:tc>
          <w:tcPr>
            <w:tcW w:w="1558" w:type="dxa"/>
          </w:tcPr>
          <w:p w14:paraId="75CC3F79" w14:textId="204141F7" w:rsidR="006202C8" w:rsidRDefault="006202C8" w:rsidP="006202C8">
            <w:r w:rsidRPr="00680220">
              <w:t>447,00</w:t>
            </w:r>
          </w:p>
        </w:tc>
        <w:tc>
          <w:tcPr>
            <w:tcW w:w="1558" w:type="dxa"/>
          </w:tcPr>
          <w:p w14:paraId="37ABEB4F" w14:textId="5F78650A" w:rsidR="006202C8" w:rsidRDefault="006202C8" w:rsidP="006202C8">
            <w:r w:rsidRPr="00680220">
              <w:t>2803,37</w:t>
            </w:r>
          </w:p>
        </w:tc>
      </w:tr>
      <w:tr w:rsidR="006202C8" w14:paraId="4338931A" w14:textId="77777777" w:rsidTr="00DE3DF1">
        <w:tc>
          <w:tcPr>
            <w:tcW w:w="1557" w:type="dxa"/>
          </w:tcPr>
          <w:p w14:paraId="4DD31983" w14:textId="5ED98BB1" w:rsidR="006202C8" w:rsidRDefault="006202C8" w:rsidP="006202C8">
            <w:r>
              <w:t>EAP</w:t>
            </w:r>
          </w:p>
        </w:tc>
        <w:tc>
          <w:tcPr>
            <w:tcW w:w="1557" w:type="dxa"/>
          </w:tcPr>
          <w:p w14:paraId="36868903" w14:textId="2640D1DC" w:rsidR="006202C8" w:rsidRDefault="006202C8" w:rsidP="006202C8">
            <w:r w:rsidRPr="00AA26DF">
              <w:t>632,00</w:t>
            </w:r>
          </w:p>
        </w:tc>
        <w:tc>
          <w:tcPr>
            <w:tcW w:w="1557" w:type="dxa"/>
          </w:tcPr>
          <w:p w14:paraId="62430A6F" w14:textId="1FBFAF2E" w:rsidR="006202C8" w:rsidRDefault="006202C8" w:rsidP="006202C8">
            <w:r w:rsidRPr="00AA26DF">
              <w:t>1328,00</w:t>
            </w:r>
          </w:p>
        </w:tc>
        <w:tc>
          <w:tcPr>
            <w:tcW w:w="1558" w:type="dxa"/>
          </w:tcPr>
          <w:p w14:paraId="40F43611" w14:textId="17B02B6A" w:rsidR="006202C8" w:rsidRDefault="006202C8" w:rsidP="006202C8">
            <w:r w:rsidRPr="00AA26DF">
              <w:t>2268,10</w:t>
            </w:r>
          </w:p>
        </w:tc>
        <w:tc>
          <w:tcPr>
            <w:tcW w:w="1558" w:type="dxa"/>
          </w:tcPr>
          <w:p w14:paraId="73CAF9AC" w14:textId="5C7E41B8" w:rsidR="006202C8" w:rsidRDefault="006202C8" w:rsidP="006202C8">
            <w:r w:rsidRPr="00AA26DF">
              <w:t>0,00</w:t>
            </w:r>
          </w:p>
        </w:tc>
        <w:tc>
          <w:tcPr>
            <w:tcW w:w="1558" w:type="dxa"/>
          </w:tcPr>
          <w:p w14:paraId="4CD930F9" w14:textId="72AC233B" w:rsidR="006202C8" w:rsidRDefault="006202C8" w:rsidP="006202C8">
            <w:r w:rsidRPr="00AA26DF">
              <w:t>2105,73</w:t>
            </w:r>
          </w:p>
        </w:tc>
      </w:tr>
      <w:tr w:rsidR="006202C8" w14:paraId="0709AED9" w14:textId="77777777" w:rsidTr="00DE3DF1">
        <w:tc>
          <w:tcPr>
            <w:tcW w:w="1557" w:type="dxa"/>
          </w:tcPr>
          <w:p w14:paraId="156BEA88" w14:textId="77777777" w:rsidR="006202C8" w:rsidRDefault="006202C8" w:rsidP="006202C8">
            <w:r>
              <w:t>DIO</w:t>
            </w:r>
          </w:p>
        </w:tc>
        <w:tc>
          <w:tcPr>
            <w:tcW w:w="1557" w:type="dxa"/>
          </w:tcPr>
          <w:p w14:paraId="68111B3A" w14:textId="112C109D" w:rsidR="006202C8" w:rsidRDefault="006202C8" w:rsidP="006202C8">
            <w:r w:rsidRPr="001E69E5">
              <w:t>251,95</w:t>
            </w:r>
          </w:p>
        </w:tc>
        <w:tc>
          <w:tcPr>
            <w:tcW w:w="1557" w:type="dxa"/>
          </w:tcPr>
          <w:p w14:paraId="734E6645" w14:textId="4E70112E" w:rsidR="006202C8" w:rsidRDefault="006202C8" w:rsidP="006202C8">
            <w:r w:rsidRPr="001E69E5">
              <w:t>187,30</w:t>
            </w:r>
          </w:p>
        </w:tc>
        <w:tc>
          <w:tcPr>
            <w:tcW w:w="1558" w:type="dxa"/>
          </w:tcPr>
          <w:p w14:paraId="21B65BFB" w14:textId="612630BB" w:rsidR="006202C8" w:rsidRDefault="006202C8" w:rsidP="006202C8">
            <w:r w:rsidRPr="001E69E5">
              <w:t>265,39</w:t>
            </w:r>
          </w:p>
        </w:tc>
        <w:tc>
          <w:tcPr>
            <w:tcW w:w="1558" w:type="dxa"/>
          </w:tcPr>
          <w:p w14:paraId="6BF369D9" w14:textId="52A8CF2E" w:rsidR="006202C8" w:rsidRDefault="006202C8" w:rsidP="006202C8">
            <w:r w:rsidRPr="001E69E5">
              <w:t>260,88</w:t>
            </w:r>
          </w:p>
        </w:tc>
        <w:tc>
          <w:tcPr>
            <w:tcW w:w="1558" w:type="dxa"/>
          </w:tcPr>
          <w:p w14:paraId="7430967A" w14:textId="56C2ECB2" w:rsidR="006202C8" w:rsidRDefault="006202C8" w:rsidP="006202C8">
            <w:r w:rsidRPr="001E69E5">
              <w:t>271,70</w:t>
            </w:r>
          </w:p>
        </w:tc>
      </w:tr>
      <w:tr w:rsidR="006202C8" w14:paraId="7EBC1CD9" w14:textId="77777777" w:rsidTr="00DE3DF1">
        <w:tc>
          <w:tcPr>
            <w:tcW w:w="1557" w:type="dxa"/>
          </w:tcPr>
          <w:p w14:paraId="19857D4C" w14:textId="77777777" w:rsidR="006202C8" w:rsidRDefault="006202C8" w:rsidP="006202C8">
            <w:r>
              <w:t>DRO</w:t>
            </w:r>
          </w:p>
        </w:tc>
        <w:tc>
          <w:tcPr>
            <w:tcW w:w="1557" w:type="dxa"/>
          </w:tcPr>
          <w:p w14:paraId="31248482" w14:textId="59F108FD" w:rsidR="006202C8" w:rsidRDefault="006202C8" w:rsidP="006202C8">
            <w:r w:rsidRPr="001057DF">
              <w:t>131,01</w:t>
            </w:r>
          </w:p>
        </w:tc>
        <w:tc>
          <w:tcPr>
            <w:tcW w:w="1557" w:type="dxa"/>
          </w:tcPr>
          <w:p w14:paraId="60FC3608" w14:textId="10D2FDFC" w:rsidR="006202C8" w:rsidRDefault="006202C8" w:rsidP="006202C8">
            <w:r w:rsidRPr="001057DF">
              <w:t>175,73</w:t>
            </w:r>
          </w:p>
        </w:tc>
        <w:tc>
          <w:tcPr>
            <w:tcW w:w="1558" w:type="dxa"/>
          </w:tcPr>
          <w:p w14:paraId="46B1C3B2" w14:textId="35AFCCAD" w:rsidR="006202C8" w:rsidRDefault="006202C8" w:rsidP="006202C8">
            <w:r w:rsidRPr="001057DF">
              <w:t>332,89</w:t>
            </w:r>
          </w:p>
        </w:tc>
        <w:tc>
          <w:tcPr>
            <w:tcW w:w="1558" w:type="dxa"/>
          </w:tcPr>
          <w:p w14:paraId="2CAD67FF" w14:textId="5A255B12" w:rsidR="006202C8" w:rsidRDefault="006202C8" w:rsidP="006202C8">
            <w:r w:rsidRPr="001057DF">
              <w:t>209,66</w:t>
            </w:r>
          </w:p>
        </w:tc>
        <w:tc>
          <w:tcPr>
            <w:tcW w:w="1558" w:type="dxa"/>
          </w:tcPr>
          <w:p w14:paraId="137B5D6F" w14:textId="016B2EA0" w:rsidR="006202C8" w:rsidRDefault="006202C8" w:rsidP="006202C8">
            <w:r w:rsidRPr="001057DF">
              <w:t>206,06</w:t>
            </w:r>
          </w:p>
        </w:tc>
      </w:tr>
      <w:tr w:rsidR="006202C8" w14:paraId="273963CF" w14:textId="77777777" w:rsidTr="00DE3DF1">
        <w:tc>
          <w:tcPr>
            <w:tcW w:w="1557" w:type="dxa"/>
          </w:tcPr>
          <w:p w14:paraId="11ABB383" w14:textId="77777777" w:rsidR="006202C8" w:rsidRDefault="006202C8" w:rsidP="006202C8">
            <w:r>
              <w:lastRenderedPageBreak/>
              <w:t>DPO</w:t>
            </w:r>
          </w:p>
        </w:tc>
        <w:tc>
          <w:tcPr>
            <w:tcW w:w="1557" w:type="dxa"/>
          </w:tcPr>
          <w:p w14:paraId="031253AD" w14:textId="4F9A24E6" w:rsidR="006202C8" w:rsidRDefault="006202C8" w:rsidP="006202C8">
            <w:r w:rsidRPr="00253BFD">
              <w:t>116,79</w:t>
            </w:r>
          </w:p>
        </w:tc>
        <w:tc>
          <w:tcPr>
            <w:tcW w:w="1557" w:type="dxa"/>
          </w:tcPr>
          <w:p w14:paraId="7120D854" w14:textId="2A40019D" w:rsidR="006202C8" w:rsidRDefault="006202C8" w:rsidP="006202C8">
            <w:r w:rsidRPr="00253BFD">
              <w:t>135,03</w:t>
            </w:r>
          </w:p>
        </w:tc>
        <w:tc>
          <w:tcPr>
            <w:tcW w:w="1558" w:type="dxa"/>
          </w:tcPr>
          <w:p w14:paraId="14180F79" w14:textId="08E83475" w:rsidR="006202C8" w:rsidRDefault="006202C8" w:rsidP="006202C8">
            <w:r w:rsidRPr="00253BFD">
              <w:t>309,90</w:t>
            </w:r>
          </w:p>
        </w:tc>
        <w:tc>
          <w:tcPr>
            <w:tcW w:w="1558" w:type="dxa"/>
          </w:tcPr>
          <w:p w14:paraId="7A165039" w14:textId="2A7C73AB" w:rsidR="006202C8" w:rsidRDefault="006202C8" w:rsidP="006202C8">
            <w:r w:rsidRPr="00253BFD">
              <w:t>77,64</w:t>
            </w:r>
          </w:p>
        </w:tc>
        <w:tc>
          <w:tcPr>
            <w:tcW w:w="1558" w:type="dxa"/>
          </w:tcPr>
          <w:p w14:paraId="45108E8C" w14:textId="34D390AA" w:rsidR="006202C8" w:rsidRDefault="006202C8" w:rsidP="006202C8">
            <w:r w:rsidRPr="00253BFD">
              <w:t>248,42</w:t>
            </w:r>
          </w:p>
        </w:tc>
      </w:tr>
      <w:tr w:rsidR="006202C8" w14:paraId="4F943558" w14:textId="77777777" w:rsidTr="00783FF3">
        <w:tc>
          <w:tcPr>
            <w:tcW w:w="1557" w:type="dxa"/>
            <w:vAlign w:val="center"/>
          </w:tcPr>
          <w:p w14:paraId="323F046B" w14:textId="4E1C7AC6" w:rsidR="006202C8" w:rsidRDefault="006202C8" w:rsidP="00783FF3">
            <w:pPr>
              <w:jc w:val="center"/>
            </w:pPr>
            <w:r>
              <w:t>FC</w:t>
            </w:r>
          </w:p>
        </w:tc>
        <w:tc>
          <w:tcPr>
            <w:tcW w:w="1557" w:type="dxa"/>
            <w:vAlign w:val="center"/>
          </w:tcPr>
          <w:p w14:paraId="36994B9F" w14:textId="14087B26" w:rsidR="006202C8" w:rsidRDefault="006202C8" w:rsidP="00672BD6">
            <w:pPr>
              <w:jc w:val="center"/>
            </w:pPr>
            <w:r w:rsidRPr="00407479">
              <w:t>7,276072573</w:t>
            </w:r>
          </w:p>
        </w:tc>
        <w:tc>
          <w:tcPr>
            <w:tcW w:w="1557" w:type="dxa"/>
          </w:tcPr>
          <w:p w14:paraId="31F6E8EE" w14:textId="24691C86" w:rsidR="006202C8" w:rsidRDefault="006202C8" w:rsidP="006202C8">
            <w:r w:rsidRPr="00407479">
              <w:t>20,24019344</w:t>
            </w:r>
          </w:p>
        </w:tc>
        <w:tc>
          <w:tcPr>
            <w:tcW w:w="1558" w:type="dxa"/>
          </w:tcPr>
          <w:p w14:paraId="6852C7F4" w14:textId="6F78119A" w:rsidR="006202C8" w:rsidRDefault="006202C8" w:rsidP="006202C8">
            <w:r w:rsidRPr="00407479">
              <w:t>1,038667907</w:t>
            </w:r>
          </w:p>
        </w:tc>
        <w:tc>
          <w:tcPr>
            <w:tcW w:w="1558" w:type="dxa"/>
          </w:tcPr>
          <w:p w14:paraId="4ACDBF25" w14:textId="6C482160" w:rsidR="006202C8" w:rsidRDefault="006202C8" w:rsidP="006202C8">
            <w:r w:rsidRPr="00407479">
              <w:t>92,55206284</w:t>
            </w:r>
          </w:p>
        </w:tc>
        <w:tc>
          <w:tcPr>
            <w:tcW w:w="1558" w:type="dxa"/>
          </w:tcPr>
          <w:p w14:paraId="522AD0AC" w14:textId="26355763" w:rsidR="006202C8" w:rsidRDefault="006202C8" w:rsidP="006202C8">
            <w:r w:rsidRPr="00407479">
              <w:t>1,079513391</w:t>
            </w:r>
          </w:p>
        </w:tc>
      </w:tr>
    </w:tbl>
    <w:p w14:paraId="7F7C9117" w14:textId="50C40C43" w:rsidR="00C13569" w:rsidRDefault="006A5485" w:rsidP="006202C8">
      <w:r>
        <w:tab/>
      </w:r>
      <w:r w:rsidR="00C13569">
        <w:t>It is also possible to evaluate the percentage</w:t>
      </w:r>
      <w:r w:rsidR="00802A8F">
        <w:t xml:space="preserve"> changes in the values:</w:t>
      </w:r>
    </w:p>
    <w:p w14:paraId="1FDB0D81" w14:textId="0C149774" w:rsidR="00802A8F" w:rsidRPr="00802A8F" w:rsidRDefault="00802A8F" w:rsidP="00802A8F">
      <w:pPr>
        <w:jc w:val="right"/>
      </w:pPr>
      <w:r>
        <w:rPr>
          <w:b/>
          <w:bCs/>
        </w:rPr>
        <w:t xml:space="preserve">Table </w:t>
      </w:r>
      <w:r w:rsidR="00892AA5">
        <w:rPr>
          <w:b/>
          <w:bCs/>
        </w:rPr>
        <w:t>3.6</w:t>
      </w:r>
      <w:r>
        <w:rPr>
          <w:b/>
          <w:bCs/>
        </w:rPr>
        <w:t>.</w:t>
      </w:r>
      <w:r>
        <w:t xml:space="preserve"> The percentage changes in values.</w:t>
      </w:r>
      <w:r w:rsidR="00892AA5" w:rsidRPr="00892AA5">
        <w:t xml:space="preserve"> </w:t>
      </w:r>
      <w:r w:rsidR="00892AA5">
        <w:t>Source: [created by author]</w:t>
      </w:r>
    </w:p>
    <w:tbl>
      <w:tblPr>
        <w:tblStyle w:val="TableGrid"/>
        <w:tblW w:w="0" w:type="auto"/>
        <w:tblLook w:val="04A0" w:firstRow="1" w:lastRow="0" w:firstColumn="1" w:lastColumn="0" w:noHBand="0" w:noVBand="1"/>
      </w:tblPr>
      <w:tblGrid>
        <w:gridCol w:w="1322"/>
        <w:gridCol w:w="1534"/>
        <w:gridCol w:w="1534"/>
        <w:gridCol w:w="1535"/>
        <w:gridCol w:w="1885"/>
        <w:gridCol w:w="1535"/>
      </w:tblGrid>
      <w:tr w:rsidR="00802A8F" w14:paraId="65203F27" w14:textId="77777777" w:rsidTr="00802A8F">
        <w:tc>
          <w:tcPr>
            <w:tcW w:w="1322" w:type="dxa"/>
          </w:tcPr>
          <w:p w14:paraId="64E54E52" w14:textId="77777777" w:rsidR="00802A8F" w:rsidRDefault="00802A8F" w:rsidP="00DE3DF1"/>
        </w:tc>
        <w:tc>
          <w:tcPr>
            <w:tcW w:w="1534" w:type="dxa"/>
          </w:tcPr>
          <w:p w14:paraId="4BFA8338" w14:textId="77777777" w:rsidR="00802A8F" w:rsidRDefault="00802A8F" w:rsidP="00DE3DF1">
            <w:r>
              <w:t>Supplier 1</w:t>
            </w:r>
          </w:p>
        </w:tc>
        <w:tc>
          <w:tcPr>
            <w:tcW w:w="1534" w:type="dxa"/>
          </w:tcPr>
          <w:p w14:paraId="6488D69B" w14:textId="77777777" w:rsidR="00802A8F" w:rsidRDefault="00802A8F" w:rsidP="00DE3DF1">
            <w:r>
              <w:t>Supplier 2</w:t>
            </w:r>
          </w:p>
        </w:tc>
        <w:tc>
          <w:tcPr>
            <w:tcW w:w="1535" w:type="dxa"/>
          </w:tcPr>
          <w:p w14:paraId="709DDB49" w14:textId="77777777" w:rsidR="00802A8F" w:rsidRDefault="00802A8F" w:rsidP="00DE3DF1">
            <w:r>
              <w:t>Distributor</w:t>
            </w:r>
          </w:p>
        </w:tc>
        <w:tc>
          <w:tcPr>
            <w:tcW w:w="1885" w:type="dxa"/>
          </w:tcPr>
          <w:p w14:paraId="72F27DB2" w14:textId="77777777" w:rsidR="00802A8F" w:rsidRDefault="00802A8F" w:rsidP="00DE3DF1">
            <w:r>
              <w:t>Retailer 1</w:t>
            </w:r>
          </w:p>
        </w:tc>
        <w:tc>
          <w:tcPr>
            <w:tcW w:w="1535" w:type="dxa"/>
          </w:tcPr>
          <w:p w14:paraId="5BCD115F" w14:textId="77777777" w:rsidR="00802A8F" w:rsidRDefault="00802A8F" w:rsidP="00DE3DF1">
            <w:r>
              <w:t>Retailer 2</w:t>
            </w:r>
          </w:p>
        </w:tc>
      </w:tr>
      <w:tr w:rsidR="00802A8F" w14:paraId="45F0A62B" w14:textId="77777777" w:rsidTr="00802A8F">
        <w:tc>
          <w:tcPr>
            <w:tcW w:w="1322" w:type="dxa"/>
          </w:tcPr>
          <w:p w14:paraId="2123AC9D" w14:textId="77777777" w:rsidR="00802A8F" w:rsidRDefault="00802A8F" w:rsidP="00DE3DF1">
            <w:r>
              <w:t>AI</w:t>
            </w:r>
          </w:p>
        </w:tc>
        <w:tc>
          <w:tcPr>
            <w:tcW w:w="1534" w:type="dxa"/>
          </w:tcPr>
          <w:p w14:paraId="70A1B6A8" w14:textId="69B007B1" w:rsidR="00802A8F" w:rsidRDefault="00802A8F" w:rsidP="00DE3DF1">
            <w:r>
              <w:t>-54%</w:t>
            </w:r>
          </w:p>
        </w:tc>
        <w:tc>
          <w:tcPr>
            <w:tcW w:w="1534" w:type="dxa"/>
          </w:tcPr>
          <w:p w14:paraId="06E95102" w14:textId="23B08B46" w:rsidR="00802A8F" w:rsidRDefault="00802A8F" w:rsidP="00DE3DF1">
            <w:r>
              <w:t>-52%</w:t>
            </w:r>
          </w:p>
        </w:tc>
        <w:tc>
          <w:tcPr>
            <w:tcW w:w="1535" w:type="dxa"/>
          </w:tcPr>
          <w:p w14:paraId="3FD56483" w14:textId="6D0968EF" w:rsidR="00802A8F" w:rsidRDefault="00802A8F" w:rsidP="00DE3DF1">
            <w:r>
              <w:t>-51%</w:t>
            </w:r>
          </w:p>
        </w:tc>
        <w:tc>
          <w:tcPr>
            <w:tcW w:w="1885" w:type="dxa"/>
          </w:tcPr>
          <w:p w14:paraId="787DC490" w14:textId="3AB2F931" w:rsidR="00802A8F" w:rsidRDefault="00802A8F" w:rsidP="00DE3DF1">
            <w:r>
              <w:t>-49%</w:t>
            </w:r>
          </w:p>
        </w:tc>
        <w:tc>
          <w:tcPr>
            <w:tcW w:w="1535" w:type="dxa"/>
          </w:tcPr>
          <w:p w14:paraId="0BEAB363" w14:textId="5F8746F1" w:rsidR="00802A8F" w:rsidRDefault="00802A8F" w:rsidP="00DE3DF1">
            <w:r>
              <w:t>-50%</w:t>
            </w:r>
          </w:p>
        </w:tc>
      </w:tr>
      <w:tr w:rsidR="00802A8F" w14:paraId="2C80C960" w14:textId="77777777" w:rsidTr="00802A8F">
        <w:tc>
          <w:tcPr>
            <w:tcW w:w="1322" w:type="dxa"/>
          </w:tcPr>
          <w:p w14:paraId="3C23AB38" w14:textId="77777777" w:rsidR="00802A8F" w:rsidRDefault="00802A8F" w:rsidP="00802A8F">
            <w:r>
              <w:t>EI</w:t>
            </w:r>
          </w:p>
        </w:tc>
        <w:tc>
          <w:tcPr>
            <w:tcW w:w="1534" w:type="dxa"/>
          </w:tcPr>
          <w:p w14:paraId="3F6C56E4" w14:textId="398386CF" w:rsidR="00802A8F" w:rsidRDefault="00802A8F" w:rsidP="00802A8F">
            <w:r w:rsidRPr="009B2DCA">
              <w:t>-100%</w:t>
            </w:r>
          </w:p>
        </w:tc>
        <w:tc>
          <w:tcPr>
            <w:tcW w:w="1534" w:type="dxa"/>
          </w:tcPr>
          <w:p w14:paraId="3A4E309C" w14:textId="39DA43D7" w:rsidR="00802A8F" w:rsidRDefault="00802A8F" w:rsidP="00802A8F">
            <w:r w:rsidRPr="009B2DCA">
              <w:t>-100%</w:t>
            </w:r>
          </w:p>
        </w:tc>
        <w:tc>
          <w:tcPr>
            <w:tcW w:w="1535" w:type="dxa"/>
          </w:tcPr>
          <w:p w14:paraId="64ABAAF5" w14:textId="35B876EF" w:rsidR="00802A8F" w:rsidRDefault="00802A8F" w:rsidP="00802A8F">
            <w:r w:rsidRPr="009B2DCA">
              <w:t>-100%</w:t>
            </w:r>
          </w:p>
        </w:tc>
        <w:tc>
          <w:tcPr>
            <w:tcW w:w="1885" w:type="dxa"/>
          </w:tcPr>
          <w:p w14:paraId="28CA747D" w14:textId="1C41F096" w:rsidR="00802A8F" w:rsidRDefault="00802A8F" w:rsidP="00802A8F">
            <w:r w:rsidRPr="009B2DCA">
              <w:t>-100%</w:t>
            </w:r>
          </w:p>
        </w:tc>
        <w:tc>
          <w:tcPr>
            <w:tcW w:w="1535" w:type="dxa"/>
          </w:tcPr>
          <w:p w14:paraId="79E3A012" w14:textId="2134A6E3" w:rsidR="00802A8F" w:rsidRDefault="00802A8F" w:rsidP="00802A8F">
            <w:r w:rsidRPr="009B2DCA">
              <w:t>-100%</w:t>
            </w:r>
          </w:p>
        </w:tc>
      </w:tr>
      <w:tr w:rsidR="00802A8F" w14:paraId="61587A1D" w14:textId="77777777" w:rsidTr="00802A8F">
        <w:tc>
          <w:tcPr>
            <w:tcW w:w="1322" w:type="dxa"/>
          </w:tcPr>
          <w:p w14:paraId="63BA4502" w14:textId="77777777" w:rsidR="00802A8F" w:rsidRDefault="00802A8F" w:rsidP="00DE3DF1">
            <w:r>
              <w:t>AAR</w:t>
            </w:r>
          </w:p>
        </w:tc>
        <w:tc>
          <w:tcPr>
            <w:tcW w:w="1534" w:type="dxa"/>
          </w:tcPr>
          <w:p w14:paraId="7BF65575" w14:textId="3DC0FA52" w:rsidR="00802A8F" w:rsidRDefault="00802A8F" w:rsidP="00DE3DF1">
            <w:r>
              <w:t>-0%</w:t>
            </w:r>
          </w:p>
        </w:tc>
        <w:tc>
          <w:tcPr>
            <w:tcW w:w="1534" w:type="dxa"/>
          </w:tcPr>
          <w:p w14:paraId="343973BF" w14:textId="6EEE4489" w:rsidR="00802A8F" w:rsidRDefault="00802A8F" w:rsidP="00DE3DF1">
            <w:r>
              <w:t>-29%</w:t>
            </w:r>
          </w:p>
        </w:tc>
        <w:tc>
          <w:tcPr>
            <w:tcW w:w="1535" w:type="dxa"/>
          </w:tcPr>
          <w:p w14:paraId="1B1A452C" w14:textId="5B83D1E5" w:rsidR="00802A8F" w:rsidRDefault="00802A8F" w:rsidP="00DE3DF1">
            <w:r>
              <w:t>-25%</w:t>
            </w:r>
          </w:p>
        </w:tc>
        <w:tc>
          <w:tcPr>
            <w:tcW w:w="1885" w:type="dxa"/>
          </w:tcPr>
          <w:p w14:paraId="59DC7A35" w14:textId="5A3A9211" w:rsidR="00802A8F" w:rsidRDefault="00802A8F" w:rsidP="00DE3DF1">
            <w:r>
              <w:t>-0%</w:t>
            </w:r>
          </w:p>
        </w:tc>
        <w:tc>
          <w:tcPr>
            <w:tcW w:w="1535" w:type="dxa"/>
          </w:tcPr>
          <w:p w14:paraId="7A491932" w14:textId="69B0BDBE" w:rsidR="00802A8F" w:rsidRDefault="00802A8F" w:rsidP="00DE3DF1">
            <w:r>
              <w:t>-0%</w:t>
            </w:r>
          </w:p>
        </w:tc>
      </w:tr>
      <w:tr w:rsidR="00802A8F" w14:paraId="0F380337" w14:textId="77777777" w:rsidTr="00802A8F">
        <w:tc>
          <w:tcPr>
            <w:tcW w:w="1322" w:type="dxa"/>
          </w:tcPr>
          <w:p w14:paraId="1A519A8E" w14:textId="77777777" w:rsidR="00802A8F" w:rsidRDefault="00802A8F" w:rsidP="00DE3DF1">
            <w:r>
              <w:t>EAR</w:t>
            </w:r>
          </w:p>
        </w:tc>
        <w:tc>
          <w:tcPr>
            <w:tcW w:w="1534" w:type="dxa"/>
          </w:tcPr>
          <w:p w14:paraId="47A30244" w14:textId="4873C68B" w:rsidR="00802A8F" w:rsidRDefault="00802A8F" w:rsidP="00DE3DF1">
            <w:r>
              <w:t>-0%</w:t>
            </w:r>
          </w:p>
        </w:tc>
        <w:tc>
          <w:tcPr>
            <w:tcW w:w="1534" w:type="dxa"/>
          </w:tcPr>
          <w:p w14:paraId="539ACBE2" w14:textId="6DDD9B80" w:rsidR="00802A8F" w:rsidRDefault="00802A8F" w:rsidP="00DE3DF1">
            <w:r>
              <w:t>-56%</w:t>
            </w:r>
          </w:p>
        </w:tc>
        <w:tc>
          <w:tcPr>
            <w:tcW w:w="1535" w:type="dxa"/>
          </w:tcPr>
          <w:p w14:paraId="748C8D7E" w14:textId="03BB55C7" w:rsidR="00802A8F" w:rsidRDefault="00802A8F" w:rsidP="00DE3DF1">
            <w:r>
              <w:t>-50%</w:t>
            </w:r>
          </w:p>
        </w:tc>
        <w:tc>
          <w:tcPr>
            <w:tcW w:w="1885" w:type="dxa"/>
          </w:tcPr>
          <w:p w14:paraId="4F1D064C" w14:textId="1C94A721" w:rsidR="00802A8F" w:rsidRDefault="00802A8F" w:rsidP="00DE3DF1">
            <w:r>
              <w:t>-0%</w:t>
            </w:r>
          </w:p>
        </w:tc>
        <w:tc>
          <w:tcPr>
            <w:tcW w:w="1535" w:type="dxa"/>
          </w:tcPr>
          <w:p w14:paraId="27875E43" w14:textId="5807F243" w:rsidR="00802A8F" w:rsidRDefault="00802A8F" w:rsidP="00DE3DF1">
            <w:r>
              <w:t>-0%</w:t>
            </w:r>
          </w:p>
        </w:tc>
      </w:tr>
      <w:tr w:rsidR="00802A8F" w14:paraId="14FB6355" w14:textId="77777777" w:rsidTr="00802A8F">
        <w:tc>
          <w:tcPr>
            <w:tcW w:w="1322" w:type="dxa"/>
          </w:tcPr>
          <w:p w14:paraId="72E00468" w14:textId="77777777" w:rsidR="00802A8F" w:rsidRDefault="00802A8F" w:rsidP="00DE3DF1">
            <w:r>
              <w:t>AAP</w:t>
            </w:r>
          </w:p>
        </w:tc>
        <w:tc>
          <w:tcPr>
            <w:tcW w:w="1534" w:type="dxa"/>
          </w:tcPr>
          <w:p w14:paraId="1716092A" w14:textId="2FA79C7F" w:rsidR="00802A8F" w:rsidRDefault="00802A8F" w:rsidP="00DE3DF1">
            <w:r>
              <w:t>-0%</w:t>
            </w:r>
          </w:p>
        </w:tc>
        <w:tc>
          <w:tcPr>
            <w:tcW w:w="1534" w:type="dxa"/>
          </w:tcPr>
          <w:p w14:paraId="436A3BA4" w14:textId="4C2B93AB" w:rsidR="00802A8F" w:rsidRDefault="00802A8F" w:rsidP="00DE3DF1">
            <w:r>
              <w:t>-0%</w:t>
            </w:r>
          </w:p>
        </w:tc>
        <w:tc>
          <w:tcPr>
            <w:tcW w:w="1535" w:type="dxa"/>
          </w:tcPr>
          <w:p w14:paraId="5D7EE2EF" w14:textId="1DBF3895" w:rsidR="00802A8F" w:rsidRDefault="00802A8F" w:rsidP="00DE3DF1">
            <w:r>
              <w:t>-23%</w:t>
            </w:r>
          </w:p>
        </w:tc>
        <w:tc>
          <w:tcPr>
            <w:tcW w:w="1885" w:type="dxa"/>
          </w:tcPr>
          <w:p w14:paraId="67D4DB4A" w14:textId="34173D0C" w:rsidR="00802A8F" w:rsidRDefault="00802A8F" w:rsidP="00DE3DF1">
            <w:r>
              <w:t>-46%</w:t>
            </w:r>
          </w:p>
        </w:tc>
        <w:tc>
          <w:tcPr>
            <w:tcW w:w="1535" w:type="dxa"/>
          </w:tcPr>
          <w:p w14:paraId="6BED985F" w14:textId="40675CDA" w:rsidR="00802A8F" w:rsidRDefault="00802A8F" w:rsidP="00DE3DF1">
            <w:r>
              <w:t>-20%</w:t>
            </w:r>
          </w:p>
        </w:tc>
      </w:tr>
      <w:tr w:rsidR="00802A8F" w14:paraId="4AF54369" w14:textId="77777777" w:rsidTr="00802A8F">
        <w:tc>
          <w:tcPr>
            <w:tcW w:w="1322" w:type="dxa"/>
          </w:tcPr>
          <w:p w14:paraId="0B1E803C" w14:textId="77777777" w:rsidR="00802A8F" w:rsidRDefault="00802A8F" w:rsidP="00DE3DF1">
            <w:r>
              <w:t>EAP</w:t>
            </w:r>
          </w:p>
        </w:tc>
        <w:tc>
          <w:tcPr>
            <w:tcW w:w="1534" w:type="dxa"/>
          </w:tcPr>
          <w:p w14:paraId="2C2A34CC" w14:textId="59F72C83" w:rsidR="00802A8F" w:rsidRDefault="00802A8F" w:rsidP="00DE3DF1">
            <w:r>
              <w:t>-0%</w:t>
            </w:r>
          </w:p>
        </w:tc>
        <w:tc>
          <w:tcPr>
            <w:tcW w:w="1534" w:type="dxa"/>
          </w:tcPr>
          <w:p w14:paraId="6A383605" w14:textId="4467078F" w:rsidR="00802A8F" w:rsidRDefault="00802A8F" w:rsidP="00DE3DF1">
            <w:r>
              <w:t>-0%</w:t>
            </w:r>
          </w:p>
        </w:tc>
        <w:tc>
          <w:tcPr>
            <w:tcW w:w="1535" w:type="dxa"/>
          </w:tcPr>
          <w:p w14:paraId="097D5BB3" w14:textId="4FE3DB94" w:rsidR="00802A8F" w:rsidRDefault="00802A8F" w:rsidP="00DE3DF1">
            <w:r>
              <w:t>-46%</w:t>
            </w:r>
          </w:p>
        </w:tc>
        <w:tc>
          <w:tcPr>
            <w:tcW w:w="1885" w:type="dxa"/>
          </w:tcPr>
          <w:p w14:paraId="29339B80" w14:textId="326F8F7B" w:rsidR="00802A8F" w:rsidRDefault="00802A8F" w:rsidP="00DE3DF1">
            <w:r>
              <w:t>-100%</w:t>
            </w:r>
          </w:p>
        </w:tc>
        <w:tc>
          <w:tcPr>
            <w:tcW w:w="1535" w:type="dxa"/>
          </w:tcPr>
          <w:p w14:paraId="3BE13D31" w14:textId="1CECB77D" w:rsidR="00802A8F" w:rsidRDefault="00802A8F" w:rsidP="00DE3DF1">
            <w:r>
              <w:t>-0,39%</w:t>
            </w:r>
          </w:p>
        </w:tc>
      </w:tr>
      <w:tr w:rsidR="00802A8F" w14:paraId="680DD2B2" w14:textId="77777777" w:rsidTr="00802A8F">
        <w:tc>
          <w:tcPr>
            <w:tcW w:w="1322" w:type="dxa"/>
          </w:tcPr>
          <w:p w14:paraId="3E27FF57" w14:textId="77777777" w:rsidR="00802A8F" w:rsidRDefault="00802A8F" w:rsidP="00802A8F">
            <w:r>
              <w:t>DIO</w:t>
            </w:r>
          </w:p>
        </w:tc>
        <w:tc>
          <w:tcPr>
            <w:tcW w:w="1534" w:type="dxa"/>
          </w:tcPr>
          <w:p w14:paraId="1F7B9189" w14:textId="6EC559D8" w:rsidR="00802A8F" w:rsidRDefault="00802A8F" w:rsidP="00802A8F">
            <w:r>
              <w:t>-54%</w:t>
            </w:r>
          </w:p>
        </w:tc>
        <w:tc>
          <w:tcPr>
            <w:tcW w:w="1534" w:type="dxa"/>
          </w:tcPr>
          <w:p w14:paraId="628B01F2" w14:textId="49C1D948" w:rsidR="00802A8F" w:rsidRDefault="00802A8F" w:rsidP="00802A8F">
            <w:r>
              <w:t>-52%</w:t>
            </w:r>
          </w:p>
        </w:tc>
        <w:tc>
          <w:tcPr>
            <w:tcW w:w="1535" w:type="dxa"/>
          </w:tcPr>
          <w:p w14:paraId="09D67E34" w14:textId="63B3F12D" w:rsidR="00802A8F" w:rsidRDefault="00802A8F" w:rsidP="00802A8F">
            <w:r>
              <w:t>-51%</w:t>
            </w:r>
          </w:p>
        </w:tc>
        <w:tc>
          <w:tcPr>
            <w:tcW w:w="1885" w:type="dxa"/>
          </w:tcPr>
          <w:p w14:paraId="04B449D7" w14:textId="4C61784E" w:rsidR="00802A8F" w:rsidRDefault="00802A8F" w:rsidP="00802A8F">
            <w:r>
              <w:t>-49%</w:t>
            </w:r>
          </w:p>
        </w:tc>
        <w:tc>
          <w:tcPr>
            <w:tcW w:w="1535" w:type="dxa"/>
          </w:tcPr>
          <w:p w14:paraId="13817262" w14:textId="0CFAD123" w:rsidR="00802A8F" w:rsidRDefault="00802A8F" w:rsidP="00802A8F">
            <w:r>
              <w:t>-50%</w:t>
            </w:r>
          </w:p>
        </w:tc>
      </w:tr>
      <w:tr w:rsidR="00802A8F" w14:paraId="643F257C" w14:textId="77777777" w:rsidTr="00802A8F">
        <w:tc>
          <w:tcPr>
            <w:tcW w:w="1322" w:type="dxa"/>
          </w:tcPr>
          <w:p w14:paraId="7558E03C" w14:textId="77777777" w:rsidR="00802A8F" w:rsidRDefault="00802A8F" w:rsidP="00802A8F">
            <w:r>
              <w:t>DRO</w:t>
            </w:r>
          </w:p>
        </w:tc>
        <w:tc>
          <w:tcPr>
            <w:tcW w:w="1534" w:type="dxa"/>
          </w:tcPr>
          <w:p w14:paraId="6D9F5B60" w14:textId="0CC0D834" w:rsidR="00802A8F" w:rsidRDefault="00802A8F" w:rsidP="00802A8F">
            <w:r>
              <w:t>-0%</w:t>
            </w:r>
          </w:p>
        </w:tc>
        <w:tc>
          <w:tcPr>
            <w:tcW w:w="1534" w:type="dxa"/>
          </w:tcPr>
          <w:p w14:paraId="15815C33" w14:textId="0786E14C" w:rsidR="00802A8F" w:rsidRDefault="00802A8F" w:rsidP="00802A8F">
            <w:r>
              <w:t>-29%</w:t>
            </w:r>
          </w:p>
        </w:tc>
        <w:tc>
          <w:tcPr>
            <w:tcW w:w="1535" w:type="dxa"/>
          </w:tcPr>
          <w:p w14:paraId="1EBAE0C7" w14:textId="638E7288" w:rsidR="00802A8F" w:rsidRDefault="00802A8F" w:rsidP="00802A8F">
            <w:r>
              <w:t>-25%</w:t>
            </w:r>
          </w:p>
        </w:tc>
        <w:tc>
          <w:tcPr>
            <w:tcW w:w="1885" w:type="dxa"/>
          </w:tcPr>
          <w:p w14:paraId="024DFA61" w14:textId="4A5637C1" w:rsidR="00802A8F" w:rsidRDefault="00802A8F" w:rsidP="00802A8F">
            <w:r>
              <w:t>-0%</w:t>
            </w:r>
          </w:p>
        </w:tc>
        <w:tc>
          <w:tcPr>
            <w:tcW w:w="1535" w:type="dxa"/>
          </w:tcPr>
          <w:p w14:paraId="048B04AD" w14:textId="394CE94C" w:rsidR="00802A8F" w:rsidRDefault="00802A8F" w:rsidP="00802A8F">
            <w:r>
              <w:t>-0%</w:t>
            </w:r>
          </w:p>
        </w:tc>
      </w:tr>
      <w:tr w:rsidR="00802A8F" w14:paraId="7341A2E9" w14:textId="77777777" w:rsidTr="00802A8F">
        <w:tc>
          <w:tcPr>
            <w:tcW w:w="1322" w:type="dxa"/>
          </w:tcPr>
          <w:p w14:paraId="658DDF33" w14:textId="77777777" w:rsidR="00802A8F" w:rsidRDefault="00802A8F" w:rsidP="00802A8F">
            <w:r>
              <w:t>DPO</w:t>
            </w:r>
          </w:p>
        </w:tc>
        <w:tc>
          <w:tcPr>
            <w:tcW w:w="1534" w:type="dxa"/>
          </w:tcPr>
          <w:p w14:paraId="0EB89E4B" w14:textId="7E5C7F65" w:rsidR="00802A8F" w:rsidRDefault="00802A8F" w:rsidP="00802A8F">
            <w:r>
              <w:t>-0%</w:t>
            </w:r>
          </w:p>
        </w:tc>
        <w:tc>
          <w:tcPr>
            <w:tcW w:w="1534" w:type="dxa"/>
          </w:tcPr>
          <w:p w14:paraId="5B9D52E6" w14:textId="6229BBB2" w:rsidR="00802A8F" w:rsidRDefault="00802A8F" w:rsidP="00802A8F">
            <w:r>
              <w:t>-0%</w:t>
            </w:r>
          </w:p>
        </w:tc>
        <w:tc>
          <w:tcPr>
            <w:tcW w:w="1535" w:type="dxa"/>
          </w:tcPr>
          <w:p w14:paraId="3D822F7A" w14:textId="40BC1ECC" w:rsidR="00802A8F" w:rsidRDefault="00802A8F" w:rsidP="00802A8F">
            <w:r>
              <w:t>-23%</w:t>
            </w:r>
          </w:p>
        </w:tc>
        <w:tc>
          <w:tcPr>
            <w:tcW w:w="1885" w:type="dxa"/>
          </w:tcPr>
          <w:p w14:paraId="466420B4" w14:textId="0492DEDE" w:rsidR="00802A8F" w:rsidRDefault="00802A8F" w:rsidP="00802A8F">
            <w:r>
              <w:t>-46%</w:t>
            </w:r>
          </w:p>
        </w:tc>
        <w:tc>
          <w:tcPr>
            <w:tcW w:w="1535" w:type="dxa"/>
          </w:tcPr>
          <w:p w14:paraId="0A477AE0" w14:textId="728C1D29" w:rsidR="00802A8F" w:rsidRDefault="00802A8F" w:rsidP="00802A8F">
            <w:r>
              <w:t>-20%</w:t>
            </w:r>
          </w:p>
        </w:tc>
      </w:tr>
      <w:tr w:rsidR="00802A8F" w14:paraId="4E6A2093" w14:textId="77777777" w:rsidTr="00802A8F">
        <w:tc>
          <w:tcPr>
            <w:tcW w:w="1322" w:type="dxa"/>
          </w:tcPr>
          <w:p w14:paraId="3813C60C" w14:textId="77777777" w:rsidR="00802A8F" w:rsidRDefault="00802A8F" w:rsidP="00DE3DF1">
            <w:r>
              <w:t>FC</w:t>
            </w:r>
          </w:p>
        </w:tc>
        <w:tc>
          <w:tcPr>
            <w:tcW w:w="1534" w:type="dxa"/>
            <w:vAlign w:val="center"/>
          </w:tcPr>
          <w:p w14:paraId="69A18882" w14:textId="31D75AE9" w:rsidR="00802A8F" w:rsidRDefault="00802A8F" w:rsidP="00802A8F">
            <w:r>
              <w:t>-98%</w:t>
            </w:r>
          </w:p>
        </w:tc>
        <w:tc>
          <w:tcPr>
            <w:tcW w:w="1534" w:type="dxa"/>
          </w:tcPr>
          <w:p w14:paraId="74FECE5F" w14:textId="33AE27E5" w:rsidR="00802A8F" w:rsidRDefault="00802A8F" w:rsidP="00DE3DF1">
            <w:r>
              <w:t>-96%</w:t>
            </w:r>
          </w:p>
        </w:tc>
        <w:tc>
          <w:tcPr>
            <w:tcW w:w="1535" w:type="dxa"/>
          </w:tcPr>
          <w:p w14:paraId="6E4008F9" w14:textId="3FA34C57" w:rsidR="00802A8F" w:rsidRDefault="00802A8F" w:rsidP="00DE3DF1">
            <w:r>
              <w:t>-100%</w:t>
            </w:r>
          </w:p>
        </w:tc>
        <w:tc>
          <w:tcPr>
            <w:tcW w:w="1885" w:type="dxa"/>
          </w:tcPr>
          <w:p w14:paraId="29A5190B" w14:textId="4FBEED83" w:rsidR="00802A8F" w:rsidRDefault="00802A8F" w:rsidP="00DE3DF1">
            <w:r>
              <w:t>-83%</w:t>
            </w:r>
          </w:p>
        </w:tc>
        <w:tc>
          <w:tcPr>
            <w:tcW w:w="1535" w:type="dxa"/>
          </w:tcPr>
          <w:p w14:paraId="3DBE73B8" w14:textId="2664EE9F" w:rsidR="00802A8F" w:rsidRDefault="00802A8F" w:rsidP="00DE3DF1">
            <w:r>
              <w:t>-100%</w:t>
            </w:r>
          </w:p>
        </w:tc>
      </w:tr>
    </w:tbl>
    <w:p w14:paraId="0AEF8134" w14:textId="35EF4902" w:rsidR="00802A8F" w:rsidRDefault="00802A8F" w:rsidP="006202C8">
      <w:r>
        <w:tab/>
        <w:t>It is noticeable, that percentage changes in AI, AAR and AAP correspond to the values of the variables. The reason for that is simple – as there are only two time points in the model, the change is discrete, instead of cumulative. For example, if the model consisted of 12 monthly periods with the game taking place each period, the cumulative change would not be equal to the variables values (except for the first period).</w:t>
      </w:r>
    </w:p>
    <w:p w14:paraId="64D687E7" w14:textId="1BBFF024" w:rsidR="00651300" w:rsidRDefault="00783FF3" w:rsidP="00984C6B">
      <w:pPr>
        <w:ind w:firstLine="708"/>
      </w:pPr>
      <w:r>
        <w:t>Furthermore</w:t>
      </w:r>
      <w:r w:rsidR="006A5485">
        <w:t>, it is possible to state that the total costs and total payoff of the coalition will be:</w:t>
      </w:r>
    </w:p>
    <w:p w14:paraId="25680617" w14:textId="77777777" w:rsidR="00984C6B" w:rsidRDefault="00984C6B" w:rsidP="00984C6B">
      <w:pPr>
        <w:ind w:firstLine="708"/>
      </w:pPr>
    </w:p>
    <w:p w14:paraId="7BAB5826" w14:textId="77777777" w:rsidR="00984C6B" w:rsidRDefault="00984C6B" w:rsidP="00984C6B">
      <w:pPr>
        <w:ind w:firstLine="708"/>
      </w:pPr>
    </w:p>
    <w:p w14:paraId="795F197D" w14:textId="77777777" w:rsidR="00984C6B" w:rsidRDefault="00984C6B" w:rsidP="00984C6B">
      <w:pPr>
        <w:ind w:firstLine="708"/>
      </w:pPr>
    </w:p>
    <w:p w14:paraId="4FEF526D" w14:textId="77777777" w:rsidR="00984C6B" w:rsidRDefault="00984C6B" w:rsidP="00984C6B">
      <w:pPr>
        <w:ind w:firstLine="708"/>
      </w:pPr>
    </w:p>
    <w:p w14:paraId="286EA2D7" w14:textId="03F42B95" w:rsidR="00783FF3" w:rsidRPr="00783FF3" w:rsidRDefault="00783FF3" w:rsidP="00783FF3">
      <w:pPr>
        <w:ind w:firstLine="708"/>
        <w:jc w:val="right"/>
      </w:pPr>
      <w:r>
        <w:rPr>
          <w:b/>
          <w:bCs/>
        </w:rPr>
        <w:lastRenderedPageBreak/>
        <w:t xml:space="preserve">Table </w:t>
      </w:r>
      <w:r w:rsidR="00892AA5">
        <w:rPr>
          <w:b/>
          <w:bCs/>
        </w:rPr>
        <w:t>3.7</w:t>
      </w:r>
      <w:r>
        <w:rPr>
          <w:b/>
          <w:bCs/>
        </w:rPr>
        <w:t xml:space="preserve">. </w:t>
      </w:r>
      <w:r>
        <w:t>Total costs and payoff of the maximum coalition</w:t>
      </w:r>
      <w:r w:rsidR="00892AA5">
        <w:t>.</w:t>
      </w:r>
      <w:r w:rsidR="00892AA5" w:rsidRPr="00892AA5">
        <w:t xml:space="preserve"> </w:t>
      </w:r>
      <w:r w:rsidR="00892AA5">
        <w:t>Source: [created by author]</w:t>
      </w:r>
    </w:p>
    <w:tbl>
      <w:tblPr>
        <w:tblStyle w:val="TableGrid"/>
        <w:tblW w:w="0" w:type="auto"/>
        <w:tblLook w:val="04A0" w:firstRow="1" w:lastRow="0" w:firstColumn="1" w:lastColumn="0" w:noHBand="0" w:noVBand="1"/>
      </w:tblPr>
      <w:tblGrid>
        <w:gridCol w:w="4672"/>
        <w:gridCol w:w="4673"/>
      </w:tblGrid>
      <w:tr w:rsidR="006A5485" w14:paraId="6E0C4EC5" w14:textId="77777777" w:rsidTr="006A5485">
        <w:tc>
          <w:tcPr>
            <w:tcW w:w="4672" w:type="dxa"/>
          </w:tcPr>
          <w:p w14:paraId="4320FD22" w14:textId="25A13EB7" w:rsidR="006A5485" w:rsidRDefault="00000000" w:rsidP="006202C8">
            <m:oMathPara>
              <m:oMath>
                <m:sSubSup>
                  <m:sSubSupPr>
                    <m:ctrlPr>
                      <w:rPr>
                        <w:rFonts w:ascii="Cambria Math" w:hAnsi="Cambria Math"/>
                        <w:i/>
                      </w:rPr>
                    </m:ctrlPr>
                  </m:sSubSupPr>
                  <m:e>
                    <m:r>
                      <w:rPr>
                        <w:rFonts w:ascii="Cambria Math" w:hAnsi="Cambria Math"/>
                      </w:rPr>
                      <m:t>FC</m:t>
                    </m:r>
                  </m:e>
                  <m:sub>
                    <m:r>
                      <w:rPr>
                        <w:rFonts w:ascii="Cambria Math" w:hAnsi="Cambria Math"/>
                      </w:rPr>
                      <m:t>Total</m:t>
                    </m:r>
                  </m:sub>
                  <m:sup>
                    <m:r>
                      <w:rPr>
                        <w:rFonts w:ascii="Cambria Math" w:hAnsi="Cambria Math"/>
                      </w:rPr>
                      <m:t>1</m:t>
                    </m:r>
                  </m:sup>
                </m:sSubSup>
              </m:oMath>
            </m:oMathPara>
          </w:p>
        </w:tc>
        <w:tc>
          <w:tcPr>
            <w:tcW w:w="4673" w:type="dxa"/>
          </w:tcPr>
          <w:p w14:paraId="639BE0CF" w14:textId="4B67E64C" w:rsidR="006A5485" w:rsidRDefault="006A5485" w:rsidP="006202C8">
            <w:r>
              <w:t>122,1865</w:t>
            </w:r>
          </w:p>
        </w:tc>
      </w:tr>
      <w:tr w:rsidR="00783FF3" w14:paraId="47B48394" w14:textId="77777777" w:rsidTr="006A5485">
        <w:tc>
          <w:tcPr>
            <w:tcW w:w="4672" w:type="dxa"/>
          </w:tcPr>
          <w:p w14:paraId="50D89F28" w14:textId="0047E54B" w:rsidR="00783FF3" w:rsidRDefault="00783FF3" w:rsidP="00783FF3">
            <w:pPr>
              <w:jc w:val="center"/>
              <w:rPr>
                <w:rFonts w:eastAsia="Calibri" w:cs="Times New Roman"/>
              </w:rPr>
            </w:pPr>
            <w:r>
              <w:rPr>
                <w:rFonts w:eastAsia="Calibri" w:cs="Times New Roman"/>
              </w:rPr>
              <w:t>% change of FC</w:t>
            </w:r>
          </w:p>
        </w:tc>
        <w:tc>
          <w:tcPr>
            <w:tcW w:w="4673" w:type="dxa"/>
          </w:tcPr>
          <w:p w14:paraId="215EAA35" w14:textId="4D4B13C5" w:rsidR="00783FF3" w:rsidRDefault="00783FF3" w:rsidP="006202C8">
            <w:r>
              <w:t>-96%</w:t>
            </w:r>
          </w:p>
        </w:tc>
      </w:tr>
      <w:tr w:rsidR="006A5485" w14:paraId="2F821161" w14:textId="77777777" w:rsidTr="006A5485">
        <w:tc>
          <w:tcPr>
            <w:tcW w:w="4672" w:type="dxa"/>
          </w:tcPr>
          <w:p w14:paraId="6936D925" w14:textId="3C824E69" w:rsidR="006A5485" w:rsidRDefault="006A5485" w:rsidP="006202C8">
            <m:oMathPara>
              <m:oMath>
                <m:r>
                  <w:rPr>
                    <w:rFonts w:ascii="Cambria Math" w:hAnsi="Cambria Math"/>
                  </w:rPr>
                  <m:t>v(S)</m:t>
                </m:r>
              </m:oMath>
            </m:oMathPara>
          </w:p>
        </w:tc>
        <w:tc>
          <w:tcPr>
            <w:tcW w:w="4673" w:type="dxa"/>
          </w:tcPr>
          <w:p w14:paraId="78354AC3" w14:textId="7BDD7F90" w:rsidR="006A5485" w:rsidRDefault="006A5485" w:rsidP="006202C8">
            <w:r>
              <w:t>2977,884</w:t>
            </w:r>
          </w:p>
        </w:tc>
      </w:tr>
    </w:tbl>
    <w:p w14:paraId="7A90BF5C" w14:textId="0834971D" w:rsidR="006A5485" w:rsidRDefault="003B23DE" w:rsidP="00E6378D">
      <w:r w:rsidRPr="00E6378D">
        <w:rPr>
          <w:b/>
          <w:bCs/>
        </w:rPr>
        <w:t>3.2.2. Payoffs for all coalitions</w:t>
      </w:r>
      <w:r w:rsidR="00E6378D">
        <w:rPr>
          <w:b/>
          <w:bCs/>
        </w:rPr>
        <w:t xml:space="preserve">. </w:t>
      </w:r>
      <w:r w:rsidR="00E6378D">
        <w:t xml:space="preserve">As was mentioned, there are 31 possible coalitions. </w:t>
      </w:r>
      <w:r w:rsidR="006A5485">
        <w:t>The payoffs for all the coalitions</w:t>
      </w:r>
      <w:r w:rsidR="00E6378D">
        <w:t xml:space="preserve"> are calculated in order to proceed to checking for </w:t>
      </w:r>
      <w:proofErr w:type="spellStart"/>
      <w:r w:rsidR="00E6378D">
        <w:t>superadditivity</w:t>
      </w:r>
      <w:proofErr w:type="spellEnd"/>
      <w:r w:rsidR="00E6378D">
        <w:t xml:space="preserve"> and calculating divisions. The payoffs</w:t>
      </w:r>
      <w:r w:rsidR="006A5485">
        <w:t xml:space="preserve"> </w:t>
      </w:r>
      <w:r w:rsidR="00E6378D">
        <w:t xml:space="preserve">are </w:t>
      </w:r>
      <w:r w:rsidR="006A5485">
        <w:t>presented below:</w:t>
      </w:r>
    </w:p>
    <w:p w14:paraId="3A77A7FB" w14:textId="67AC3A2A" w:rsidR="00783FF3" w:rsidRPr="00783FF3" w:rsidRDefault="00783FF3" w:rsidP="00783FF3">
      <w:pPr>
        <w:ind w:firstLine="708"/>
        <w:jc w:val="right"/>
      </w:pPr>
      <w:r>
        <w:rPr>
          <w:b/>
          <w:bCs/>
        </w:rPr>
        <w:t xml:space="preserve">Table </w:t>
      </w:r>
      <w:r w:rsidR="00892AA5">
        <w:rPr>
          <w:b/>
          <w:bCs/>
        </w:rPr>
        <w:t>3.8</w:t>
      </w:r>
      <w:r>
        <w:rPr>
          <w:b/>
          <w:bCs/>
        </w:rPr>
        <w:t xml:space="preserve">. </w:t>
      </w:r>
      <w:r>
        <w:t>Payoffs of each possible coalition.</w:t>
      </w:r>
      <w:r w:rsidR="00E6378D" w:rsidRPr="00E6378D">
        <w:t xml:space="preserve"> </w:t>
      </w:r>
      <w:r w:rsidR="00E6378D">
        <w:t>Source: [created by author]</w:t>
      </w:r>
    </w:p>
    <w:tbl>
      <w:tblPr>
        <w:tblStyle w:val="TableGrid"/>
        <w:tblW w:w="5000" w:type="pct"/>
        <w:tblLook w:val="04A0" w:firstRow="1" w:lastRow="0" w:firstColumn="1" w:lastColumn="0" w:noHBand="0" w:noVBand="1"/>
      </w:tblPr>
      <w:tblGrid>
        <w:gridCol w:w="2380"/>
        <w:gridCol w:w="2397"/>
        <w:gridCol w:w="2397"/>
        <w:gridCol w:w="2397"/>
      </w:tblGrid>
      <w:tr w:rsidR="006A5485" w:rsidRPr="002F59C0" w14:paraId="7AAEC1C9" w14:textId="216C3944" w:rsidTr="00783FF3">
        <w:trPr>
          <w:trHeight w:val="300"/>
        </w:trPr>
        <w:tc>
          <w:tcPr>
            <w:tcW w:w="1244" w:type="pct"/>
            <w:noWrap/>
            <w:hideMark/>
          </w:tcPr>
          <w:p w14:paraId="77CB4F5A" w14:textId="77777777" w:rsidR="006A5485" w:rsidRPr="006A5485" w:rsidRDefault="006A5485" w:rsidP="006A5485">
            <w:pPr>
              <w:rPr>
                <w:sz w:val="20"/>
                <w:szCs w:val="20"/>
              </w:rPr>
            </w:pPr>
          </w:p>
        </w:tc>
        <w:tc>
          <w:tcPr>
            <w:tcW w:w="1252" w:type="pct"/>
            <w:noWrap/>
            <w:hideMark/>
          </w:tcPr>
          <w:p w14:paraId="4DB02CAD" w14:textId="29B5905C" w:rsidR="006A5485" w:rsidRPr="006A5485" w:rsidRDefault="006A5485" w:rsidP="006A5485">
            <w:pPr>
              <w:rPr>
                <w:sz w:val="20"/>
                <w:szCs w:val="20"/>
              </w:rPr>
            </w:pPr>
            <m:oMathPara>
              <m:oMath>
                <m:r>
                  <w:rPr>
                    <w:rFonts w:ascii="Cambria Math" w:hAnsi="Cambria Math"/>
                    <w:sz w:val="20"/>
                    <w:szCs w:val="20"/>
                  </w:rPr>
                  <m:t>v(S)</m:t>
                </m:r>
              </m:oMath>
            </m:oMathPara>
          </w:p>
        </w:tc>
        <w:tc>
          <w:tcPr>
            <w:tcW w:w="1252" w:type="pct"/>
          </w:tcPr>
          <w:p w14:paraId="7D6A486E" w14:textId="77777777" w:rsidR="006A5485" w:rsidRPr="006A5485" w:rsidRDefault="006A5485" w:rsidP="006A5485">
            <w:pPr>
              <w:rPr>
                <w:sz w:val="20"/>
                <w:szCs w:val="20"/>
              </w:rPr>
            </w:pPr>
          </w:p>
        </w:tc>
        <w:tc>
          <w:tcPr>
            <w:tcW w:w="1252" w:type="pct"/>
          </w:tcPr>
          <w:p w14:paraId="4FDDA252" w14:textId="2D82B4EE" w:rsidR="006A5485" w:rsidRPr="006A5485" w:rsidRDefault="006A5485" w:rsidP="006A5485">
            <w:pPr>
              <w:rPr>
                <w:sz w:val="20"/>
                <w:szCs w:val="20"/>
              </w:rPr>
            </w:pPr>
            <m:oMathPara>
              <m:oMath>
                <m:r>
                  <w:rPr>
                    <w:rFonts w:ascii="Cambria Math" w:hAnsi="Cambria Math"/>
                    <w:sz w:val="20"/>
                    <w:szCs w:val="20"/>
                  </w:rPr>
                  <m:t>v(S)</m:t>
                </m:r>
              </m:oMath>
            </m:oMathPara>
          </w:p>
        </w:tc>
      </w:tr>
      <w:tr w:rsidR="006A5485" w:rsidRPr="006A5485" w14:paraId="53328658" w14:textId="04A8FB9C" w:rsidTr="00783FF3">
        <w:trPr>
          <w:trHeight w:val="300"/>
        </w:trPr>
        <w:tc>
          <w:tcPr>
            <w:tcW w:w="1244" w:type="pct"/>
            <w:noWrap/>
            <w:hideMark/>
          </w:tcPr>
          <w:p w14:paraId="1D4D2D2A" w14:textId="77777777" w:rsidR="006A5485" w:rsidRPr="006A5485" w:rsidRDefault="006A5485" w:rsidP="006A5485">
            <w:pPr>
              <w:rPr>
                <w:sz w:val="20"/>
                <w:szCs w:val="20"/>
              </w:rPr>
            </w:pPr>
            <w:r w:rsidRPr="006A5485">
              <w:rPr>
                <w:sz w:val="20"/>
                <w:szCs w:val="20"/>
              </w:rPr>
              <w:t>1</w:t>
            </w:r>
          </w:p>
        </w:tc>
        <w:tc>
          <w:tcPr>
            <w:tcW w:w="1252" w:type="pct"/>
            <w:noWrap/>
            <w:hideMark/>
          </w:tcPr>
          <w:p w14:paraId="34CA6286" w14:textId="77777777" w:rsidR="006A5485" w:rsidRPr="006A5485" w:rsidRDefault="006A5485" w:rsidP="006A5485">
            <w:pPr>
              <w:rPr>
                <w:sz w:val="20"/>
                <w:szCs w:val="20"/>
              </w:rPr>
            </w:pPr>
            <w:r w:rsidRPr="006A5485">
              <w:rPr>
                <w:sz w:val="20"/>
                <w:szCs w:val="20"/>
              </w:rPr>
              <w:t>359,6084</w:t>
            </w:r>
          </w:p>
        </w:tc>
        <w:tc>
          <w:tcPr>
            <w:tcW w:w="1252" w:type="pct"/>
          </w:tcPr>
          <w:p w14:paraId="797BB714" w14:textId="0BA268B5" w:rsidR="006A5485" w:rsidRPr="006A5485" w:rsidRDefault="006A5485" w:rsidP="006A5485">
            <w:pPr>
              <w:rPr>
                <w:sz w:val="20"/>
                <w:szCs w:val="20"/>
              </w:rPr>
            </w:pPr>
            <w:r w:rsidRPr="006A5485">
              <w:rPr>
                <w:sz w:val="20"/>
                <w:szCs w:val="20"/>
              </w:rPr>
              <w:t>1,2,4</w:t>
            </w:r>
          </w:p>
        </w:tc>
        <w:tc>
          <w:tcPr>
            <w:tcW w:w="1252" w:type="pct"/>
          </w:tcPr>
          <w:p w14:paraId="61C93EA6" w14:textId="70979A7A" w:rsidR="006A5485" w:rsidRPr="006A5485" w:rsidRDefault="006A5485" w:rsidP="006A5485">
            <w:pPr>
              <w:rPr>
                <w:sz w:val="20"/>
                <w:szCs w:val="20"/>
              </w:rPr>
            </w:pPr>
            <w:r w:rsidRPr="006A5485">
              <w:rPr>
                <w:sz w:val="20"/>
                <w:szCs w:val="20"/>
              </w:rPr>
              <w:t>1251,427</w:t>
            </w:r>
          </w:p>
        </w:tc>
      </w:tr>
      <w:tr w:rsidR="006A5485" w:rsidRPr="006A5485" w14:paraId="52CBB851" w14:textId="0075623E" w:rsidTr="00783FF3">
        <w:trPr>
          <w:trHeight w:val="300"/>
        </w:trPr>
        <w:tc>
          <w:tcPr>
            <w:tcW w:w="1244" w:type="pct"/>
            <w:noWrap/>
            <w:hideMark/>
          </w:tcPr>
          <w:p w14:paraId="5458CBBD" w14:textId="77777777" w:rsidR="006A5485" w:rsidRPr="006A5485" w:rsidRDefault="006A5485" w:rsidP="006A5485">
            <w:pPr>
              <w:rPr>
                <w:sz w:val="20"/>
                <w:szCs w:val="20"/>
              </w:rPr>
            </w:pPr>
            <w:r w:rsidRPr="006A5485">
              <w:rPr>
                <w:sz w:val="20"/>
                <w:szCs w:val="20"/>
              </w:rPr>
              <w:t>2</w:t>
            </w:r>
          </w:p>
        </w:tc>
        <w:tc>
          <w:tcPr>
            <w:tcW w:w="1252" w:type="pct"/>
            <w:noWrap/>
            <w:hideMark/>
          </w:tcPr>
          <w:p w14:paraId="6D8CEF78" w14:textId="77777777" w:rsidR="006A5485" w:rsidRPr="006A5485" w:rsidRDefault="006A5485" w:rsidP="006A5485">
            <w:pPr>
              <w:rPr>
                <w:sz w:val="20"/>
                <w:szCs w:val="20"/>
              </w:rPr>
            </w:pPr>
            <w:r w:rsidRPr="006A5485">
              <w:rPr>
                <w:sz w:val="20"/>
                <w:szCs w:val="20"/>
              </w:rPr>
              <w:t>410,8085</w:t>
            </w:r>
          </w:p>
        </w:tc>
        <w:tc>
          <w:tcPr>
            <w:tcW w:w="1252" w:type="pct"/>
          </w:tcPr>
          <w:p w14:paraId="0F2EB48E" w14:textId="030E3967" w:rsidR="006A5485" w:rsidRPr="006A5485" w:rsidRDefault="006A5485" w:rsidP="006A5485">
            <w:pPr>
              <w:rPr>
                <w:sz w:val="20"/>
                <w:szCs w:val="20"/>
              </w:rPr>
            </w:pPr>
            <w:r w:rsidRPr="006A5485">
              <w:rPr>
                <w:sz w:val="20"/>
                <w:szCs w:val="20"/>
              </w:rPr>
              <w:t>1,2,5</w:t>
            </w:r>
          </w:p>
        </w:tc>
        <w:tc>
          <w:tcPr>
            <w:tcW w:w="1252" w:type="pct"/>
          </w:tcPr>
          <w:p w14:paraId="32468245" w14:textId="53BCDA4A" w:rsidR="006A5485" w:rsidRPr="006A5485" w:rsidRDefault="006A5485" w:rsidP="006A5485">
            <w:pPr>
              <w:rPr>
                <w:sz w:val="20"/>
                <w:szCs w:val="20"/>
              </w:rPr>
            </w:pPr>
            <w:r w:rsidRPr="006A5485">
              <w:rPr>
                <w:sz w:val="20"/>
                <w:szCs w:val="20"/>
              </w:rPr>
              <w:t>1584,68</w:t>
            </w:r>
          </w:p>
        </w:tc>
      </w:tr>
      <w:tr w:rsidR="006A5485" w:rsidRPr="006A5485" w14:paraId="40B412CC" w14:textId="56006F2D" w:rsidTr="00783FF3">
        <w:trPr>
          <w:trHeight w:val="300"/>
        </w:trPr>
        <w:tc>
          <w:tcPr>
            <w:tcW w:w="1244" w:type="pct"/>
            <w:noWrap/>
            <w:hideMark/>
          </w:tcPr>
          <w:p w14:paraId="6C6AE0A7" w14:textId="77777777" w:rsidR="006A5485" w:rsidRPr="006A5485" w:rsidRDefault="006A5485" w:rsidP="006A5485">
            <w:pPr>
              <w:rPr>
                <w:sz w:val="20"/>
                <w:szCs w:val="20"/>
              </w:rPr>
            </w:pPr>
            <w:r w:rsidRPr="006A5485">
              <w:rPr>
                <w:sz w:val="20"/>
                <w:szCs w:val="20"/>
              </w:rPr>
              <w:t>3</w:t>
            </w:r>
          </w:p>
        </w:tc>
        <w:tc>
          <w:tcPr>
            <w:tcW w:w="1252" w:type="pct"/>
            <w:noWrap/>
            <w:hideMark/>
          </w:tcPr>
          <w:p w14:paraId="5B394FB7" w14:textId="77777777" w:rsidR="006A5485" w:rsidRPr="006A5485" w:rsidRDefault="006A5485" w:rsidP="006A5485">
            <w:pPr>
              <w:rPr>
                <w:sz w:val="20"/>
                <w:szCs w:val="20"/>
              </w:rPr>
            </w:pPr>
            <w:r w:rsidRPr="006A5485">
              <w:rPr>
                <w:sz w:val="20"/>
                <w:szCs w:val="20"/>
              </w:rPr>
              <w:t>753,309</w:t>
            </w:r>
          </w:p>
        </w:tc>
        <w:tc>
          <w:tcPr>
            <w:tcW w:w="1252" w:type="pct"/>
          </w:tcPr>
          <w:p w14:paraId="32FF6895" w14:textId="0F0F39BB" w:rsidR="006A5485" w:rsidRPr="006A5485" w:rsidRDefault="006A5485" w:rsidP="006A5485">
            <w:pPr>
              <w:rPr>
                <w:sz w:val="20"/>
                <w:szCs w:val="20"/>
              </w:rPr>
            </w:pPr>
            <w:r w:rsidRPr="006A5485">
              <w:rPr>
                <w:sz w:val="20"/>
                <w:szCs w:val="20"/>
              </w:rPr>
              <w:t>1,3,4</w:t>
            </w:r>
          </w:p>
        </w:tc>
        <w:tc>
          <w:tcPr>
            <w:tcW w:w="1252" w:type="pct"/>
          </w:tcPr>
          <w:p w14:paraId="69B5FC15" w14:textId="5626742E" w:rsidR="006A5485" w:rsidRPr="006A5485" w:rsidRDefault="006A5485" w:rsidP="006A5485">
            <w:pPr>
              <w:rPr>
                <w:sz w:val="20"/>
                <w:szCs w:val="20"/>
              </w:rPr>
            </w:pPr>
            <w:r w:rsidRPr="006A5485">
              <w:rPr>
                <w:sz w:val="20"/>
                <w:szCs w:val="20"/>
              </w:rPr>
              <w:t>1625,911</w:t>
            </w:r>
          </w:p>
        </w:tc>
      </w:tr>
      <w:tr w:rsidR="006A5485" w:rsidRPr="006A5485" w14:paraId="6C69AF24" w14:textId="059494FD" w:rsidTr="00783FF3">
        <w:trPr>
          <w:trHeight w:val="300"/>
        </w:trPr>
        <w:tc>
          <w:tcPr>
            <w:tcW w:w="1244" w:type="pct"/>
            <w:noWrap/>
            <w:hideMark/>
          </w:tcPr>
          <w:p w14:paraId="5741E47D" w14:textId="77777777" w:rsidR="006A5485" w:rsidRPr="006A5485" w:rsidRDefault="006A5485" w:rsidP="006A5485">
            <w:pPr>
              <w:rPr>
                <w:sz w:val="20"/>
                <w:szCs w:val="20"/>
              </w:rPr>
            </w:pPr>
            <w:r w:rsidRPr="006A5485">
              <w:rPr>
                <w:sz w:val="20"/>
                <w:szCs w:val="20"/>
              </w:rPr>
              <w:t>4</w:t>
            </w:r>
          </w:p>
        </w:tc>
        <w:tc>
          <w:tcPr>
            <w:tcW w:w="1252" w:type="pct"/>
            <w:noWrap/>
            <w:hideMark/>
          </w:tcPr>
          <w:p w14:paraId="15E77B16" w14:textId="77777777" w:rsidR="006A5485" w:rsidRPr="006A5485" w:rsidRDefault="006A5485" w:rsidP="006A5485">
            <w:pPr>
              <w:rPr>
                <w:sz w:val="20"/>
                <w:szCs w:val="20"/>
              </w:rPr>
            </w:pPr>
            <w:r w:rsidRPr="006A5485">
              <w:rPr>
                <w:sz w:val="20"/>
                <w:szCs w:val="20"/>
              </w:rPr>
              <w:t>481,0096</w:t>
            </w:r>
          </w:p>
        </w:tc>
        <w:tc>
          <w:tcPr>
            <w:tcW w:w="1252" w:type="pct"/>
          </w:tcPr>
          <w:p w14:paraId="603A70CF" w14:textId="1C43D9DC" w:rsidR="006A5485" w:rsidRPr="006A5485" w:rsidRDefault="006A5485" w:rsidP="006A5485">
            <w:pPr>
              <w:rPr>
                <w:sz w:val="20"/>
                <w:szCs w:val="20"/>
              </w:rPr>
            </w:pPr>
            <w:r w:rsidRPr="006A5485">
              <w:rPr>
                <w:sz w:val="20"/>
                <w:szCs w:val="20"/>
              </w:rPr>
              <w:t>1,3,5</w:t>
            </w:r>
          </w:p>
        </w:tc>
        <w:tc>
          <w:tcPr>
            <w:tcW w:w="1252" w:type="pct"/>
          </w:tcPr>
          <w:p w14:paraId="30245BD8" w14:textId="72099BE5" w:rsidR="006A5485" w:rsidRPr="006A5485" w:rsidRDefault="006A5485" w:rsidP="006A5485">
            <w:pPr>
              <w:rPr>
                <w:sz w:val="20"/>
                <w:szCs w:val="20"/>
              </w:rPr>
            </w:pPr>
            <w:r w:rsidRPr="006A5485">
              <w:rPr>
                <w:sz w:val="20"/>
                <w:szCs w:val="20"/>
              </w:rPr>
              <w:t>1983,449</w:t>
            </w:r>
          </w:p>
        </w:tc>
      </w:tr>
      <w:tr w:rsidR="006A5485" w:rsidRPr="006A5485" w14:paraId="0F2515A5" w14:textId="7DE42E34" w:rsidTr="00783FF3">
        <w:trPr>
          <w:trHeight w:val="300"/>
        </w:trPr>
        <w:tc>
          <w:tcPr>
            <w:tcW w:w="1244" w:type="pct"/>
            <w:noWrap/>
            <w:hideMark/>
          </w:tcPr>
          <w:p w14:paraId="2D70E21A" w14:textId="77777777" w:rsidR="006A5485" w:rsidRPr="006A5485" w:rsidRDefault="006A5485" w:rsidP="006A5485">
            <w:pPr>
              <w:rPr>
                <w:sz w:val="20"/>
                <w:szCs w:val="20"/>
              </w:rPr>
            </w:pPr>
            <w:r w:rsidRPr="006A5485">
              <w:rPr>
                <w:sz w:val="20"/>
                <w:szCs w:val="20"/>
              </w:rPr>
              <w:t>5</w:t>
            </w:r>
          </w:p>
        </w:tc>
        <w:tc>
          <w:tcPr>
            <w:tcW w:w="1252" w:type="pct"/>
            <w:noWrap/>
            <w:hideMark/>
          </w:tcPr>
          <w:p w14:paraId="5E9EDA2F" w14:textId="77777777" w:rsidR="006A5485" w:rsidRPr="006A5485" w:rsidRDefault="006A5485" w:rsidP="006A5485">
            <w:pPr>
              <w:rPr>
                <w:sz w:val="20"/>
                <w:szCs w:val="20"/>
              </w:rPr>
            </w:pPr>
            <w:r w:rsidRPr="006A5485">
              <w:rPr>
                <w:sz w:val="20"/>
                <w:szCs w:val="20"/>
              </w:rPr>
              <w:t>814,2628</w:t>
            </w:r>
          </w:p>
        </w:tc>
        <w:tc>
          <w:tcPr>
            <w:tcW w:w="1252" w:type="pct"/>
          </w:tcPr>
          <w:p w14:paraId="43563A04" w14:textId="75AE8B43" w:rsidR="006A5485" w:rsidRPr="006A5485" w:rsidRDefault="006A5485" w:rsidP="006A5485">
            <w:pPr>
              <w:rPr>
                <w:sz w:val="20"/>
                <w:szCs w:val="20"/>
              </w:rPr>
            </w:pPr>
            <w:r w:rsidRPr="006A5485">
              <w:rPr>
                <w:sz w:val="20"/>
                <w:szCs w:val="20"/>
              </w:rPr>
              <w:t>1,4,5</w:t>
            </w:r>
          </w:p>
        </w:tc>
        <w:tc>
          <w:tcPr>
            <w:tcW w:w="1252" w:type="pct"/>
          </w:tcPr>
          <w:p w14:paraId="35CD7EB2" w14:textId="442178E8" w:rsidR="006A5485" w:rsidRPr="006A5485" w:rsidRDefault="006A5485" w:rsidP="006A5485">
            <w:pPr>
              <w:rPr>
                <w:sz w:val="20"/>
                <w:szCs w:val="20"/>
              </w:rPr>
            </w:pPr>
            <w:r w:rsidRPr="006A5485">
              <w:rPr>
                <w:sz w:val="20"/>
                <w:szCs w:val="20"/>
              </w:rPr>
              <w:t>1654,881</w:t>
            </w:r>
          </w:p>
        </w:tc>
      </w:tr>
      <w:tr w:rsidR="006A5485" w:rsidRPr="006A5485" w14:paraId="3E9A2AB9" w14:textId="27824B9B" w:rsidTr="00783FF3">
        <w:trPr>
          <w:trHeight w:val="300"/>
        </w:trPr>
        <w:tc>
          <w:tcPr>
            <w:tcW w:w="1244" w:type="pct"/>
            <w:noWrap/>
            <w:hideMark/>
          </w:tcPr>
          <w:p w14:paraId="1CBC02E1" w14:textId="77777777" w:rsidR="006A5485" w:rsidRPr="006A5485" w:rsidRDefault="006A5485" w:rsidP="006A5485">
            <w:pPr>
              <w:rPr>
                <w:sz w:val="20"/>
                <w:szCs w:val="20"/>
              </w:rPr>
            </w:pPr>
            <w:r w:rsidRPr="006A5485">
              <w:rPr>
                <w:sz w:val="20"/>
                <w:szCs w:val="20"/>
              </w:rPr>
              <w:t>1,2</w:t>
            </w:r>
          </w:p>
        </w:tc>
        <w:tc>
          <w:tcPr>
            <w:tcW w:w="1252" w:type="pct"/>
            <w:noWrap/>
            <w:hideMark/>
          </w:tcPr>
          <w:p w14:paraId="73C74475" w14:textId="77777777" w:rsidR="006A5485" w:rsidRPr="006A5485" w:rsidRDefault="006A5485" w:rsidP="006A5485">
            <w:pPr>
              <w:rPr>
                <w:sz w:val="20"/>
                <w:szCs w:val="20"/>
              </w:rPr>
            </w:pPr>
            <w:r w:rsidRPr="006A5485">
              <w:rPr>
                <w:sz w:val="20"/>
                <w:szCs w:val="20"/>
              </w:rPr>
              <w:t>770,4169</w:t>
            </w:r>
          </w:p>
        </w:tc>
        <w:tc>
          <w:tcPr>
            <w:tcW w:w="1252" w:type="pct"/>
          </w:tcPr>
          <w:p w14:paraId="3AC6491A" w14:textId="532847F4" w:rsidR="006A5485" w:rsidRPr="006A5485" w:rsidRDefault="006A5485" w:rsidP="006A5485">
            <w:pPr>
              <w:rPr>
                <w:sz w:val="20"/>
                <w:szCs w:val="20"/>
              </w:rPr>
            </w:pPr>
            <w:r w:rsidRPr="006A5485">
              <w:rPr>
                <w:sz w:val="20"/>
                <w:szCs w:val="20"/>
              </w:rPr>
              <w:t>2,3,4</w:t>
            </w:r>
          </w:p>
        </w:tc>
        <w:tc>
          <w:tcPr>
            <w:tcW w:w="1252" w:type="pct"/>
          </w:tcPr>
          <w:p w14:paraId="4C9B4416" w14:textId="4B5D3627" w:rsidR="006A5485" w:rsidRPr="006A5485" w:rsidRDefault="006A5485" w:rsidP="006A5485">
            <w:pPr>
              <w:rPr>
                <w:sz w:val="20"/>
                <w:szCs w:val="20"/>
              </w:rPr>
            </w:pPr>
            <w:r w:rsidRPr="006A5485">
              <w:rPr>
                <w:sz w:val="20"/>
                <w:szCs w:val="20"/>
              </w:rPr>
              <w:t>1702,548</w:t>
            </w:r>
          </w:p>
        </w:tc>
      </w:tr>
      <w:tr w:rsidR="006A5485" w:rsidRPr="006A5485" w14:paraId="6A880C5C" w14:textId="7B8FE478" w:rsidTr="00783FF3">
        <w:trPr>
          <w:trHeight w:val="300"/>
        </w:trPr>
        <w:tc>
          <w:tcPr>
            <w:tcW w:w="1244" w:type="pct"/>
            <w:noWrap/>
            <w:hideMark/>
          </w:tcPr>
          <w:p w14:paraId="3B65DC8A" w14:textId="77777777" w:rsidR="006A5485" w:rsidRPr="006A5485" w:rsidRDefault="006A5485" w:rsidP="006A5485">
            <w:pPr>
              <w:rPr>
                <w:sz w:val="20"/>
                <w:szCs w:val="20"/>
              </w:rPr>
            </w:pPr>
            <w:r w:rsidRPr="006A5485">
              <w:rPr>
                <w:sz w:val="20"/>
                <w:szCs w:val="20"/>
              </w:rPr>
              <w:t>1,3</w:t>
            </w:r>
          </w:p>
        </w:tc>
        <w:tc>
          <w:tcPr>
            <w:tcW w:w="1252" w:type="pct"/>
            <w:noWrap/>
            <w:hideMark/>
          </w:tcPr>
          <w:p w14:paraId="4DCA7219" w14:textId="77777777" w:rsidR="006A5485" w:rsidRPr="006A5485" w:rsidRDefault="006A5485" w:rsidP="006A5485">
            <w:pPr>
              <w:rPr>
                <w:sz w:val="20"/>
                <w:szCs w:val="20"/>
              </w:rPr>
            </w:pPr>
            <w:r w:rsidRPr="006A5485">
              <w:rPr>
                <w:sz w:val="20"/>
                <w:szCs w:val="20"/>
              </w:rPr>
              <w:t>1112,917</w:t>
            </w:r>
          </w:p>
        </w:tc>
        <w:tc>
          <w:tcPr>
            <w:tcW w:w="1252" w:type="pct"/>
          </w:tcPr>
          <w:p w14:paraId="6AE52FAB" w14:textId="51F36031" w:rsidR="006A5485" w:rsidRPr="006A5485" w:rsidRDefault="006A5485" w:rsidP="006A5485">
            <w:pPr>
              <w:rPr>
                <w:sz w:val="20"/>
                <w:szCs w:val="20"/>
              </w:rPr>
            </w:pPr>
            <w:r w:rsidRPr="006A5485">
              <w:rPr>
                <w:sz w:val="20"/>
                <w:szCs w:val="20"/>
              </w:rPr>
              <w:t>2,3,5</w:t>
            </w:r>
          </w:p>
        </w:tc>
        <w:tc>
          <w:tcPr>
            <w:tcW w:w="1252" w:type="pct"/>
          </w:tcPr>
          <w:p w14:paraId="5A3CBFAF" w14:textId="00BE1278" w:rsidR="006A5485" w:rsidRPr="006A5485" w:rsidRDefault="006A5485" w:rsidP="006A5485">
            <w:pPr>
              <w:rPr>
                <w:sz w:val="20"/>
                <w:szCs w:val="20"/>
              </w:rPr>
            </w:pPr>
            <w:r w:rsidRPr="006A5485">
              <w:rPr>
                <w:sz w:val="20"/>
                <w:szCs w:val="20"/>
              </w:rPr>
              <w:t>2120,208</w:t>
            </w:r>
          </w:p>
        </w:tc>
      </w:tr>
      <w:tr w:rsidR="006A5485" w:rsidRPr="006A5485" w14:paraId="453123C2" w14:textId="67929296" w:rsidTr="00783FF3">
        <w:trPr>
          <w:trHeight w:val="300"/>
        </w:trPr>
        <w:tc>
          <w:tcPr>
            <w:tcW w:w="1244" w:type="pct"/>
            <w:noWrap/>
            <w:hideMark/>
          </w:tcPr>
          <w:p w14:paraId="004F191E" w14:textId="77777777" w:rsidR="006A5485" w:rsidRPr="006A5485" w:rsidRDefault="006A5485" w:rsidP="006A5485">
            <w:pPr>
              <w:rPr>
                <w:sz w:val="20"/>
                <w:szCs w:val="20"/>
              </w:rPr>
            </w:pPr>
            <w:r w:rsidRPr="006A5485">
              <w:rPr>
                <w:sz w:val="20"/>
                <w:szCs w:val="20"/>
              </w:rPr>
              <w:t>1,4</w:t>
            </w:r>
          </w:p>
        </w:tc>
        <w:tc>
          <w:tcPr>
            <w:tcW w:w="1252" w:type="pct"/>
            <w:noWrap/>
            <w:hideMark/>
          </w:tcPr>
          <w:p w14:paraId="75833264" w14:textId="77777777" w:rsidR="006A5485" w:rsidRPr="006A5485" w:rsidRDefault="006A5485" w:rsidP="006A5485">
            <w:pPr>
              <w:rPr>
                <w:sz w:val="20"/>
                <w:szCs w:val="20"/>
              </w:rPr>
            </w:pPr>
            <w:r w:rsidRPr="006A5485">
              <w:rPr>
                <w:sz w:val="20"/>
                <w:szCs w:val="20"/>
              </w:rPr>
              <w:t>840,618</w:t>
            </w:r>
          </w:p>
        </w:tc>
        <w:tc>
          <w:tcPr>
            <w:tcW w:w="1252" w:type="pct"/>
          </w:tcPr>
          <w:p w14:paraId="61A3E114" w14:textId="16D730D5" w:rsidR="006A5485" w:rsidRPr="006A5485" w:rsidRDefault="006A5485" w:rsidP="006A5485">
            <w:pPr>
              <w:rPr>
                <w:sz w:val="20"/>
                <w:szCs w:val="20"/>
              </w:rPr>
            </w:pPr>
            <w:r w:rsidRPr="006A5485">
              <w:rPr>
                <w:sz w:val="20"/>
                <w:szCs w:val="20"/>
              </w:rPr>
              <w:t>2,4,5</w:t>
            </w:r>
          </w:p>
        </w:tc>
        <w:tc>
          <w:tcPr>
            <w:tcW w:w="1252" w:type="pct"/>
          </w:tcPr>
          <w:p w14:paraId="7D0E618D" w14:textId="58790770" w:rsidR="006A5485" w:rsidRPr="006A5485" w:rsidRDefault="006A5485" w:rsidP="006A5485">
            <w:pPr>
              <w:rPr>
                <w:sz w:val="20"/>
                <w:szCs w:val="20"/>
              </w:rPr>
            </w:pPr>
            <w:r w:rsidRPr="006A5485">
              <w:rPr>
                <w:sz w:val="20"/>
                <w:szCs w:val="20"/>
              </w:rPr>
              <w:t>1706,081</w:t>
            </w:r>
          </w:p>
        </w:tc>
      </w:tr>
      <w:tr w:rsidR="006A5485" w:rsidRPr="006A5485" w14:paraId="731D0FC2" w14:textId="2BC14EFE" w:rsidTr="00783FF3">
        <w:trPr>
          <w:trHeight w:val="300"/>
        </w:trPr>
        <w:tc>
          <w:tcPr>
            <w:tcW w:w="1244" w:type="pct"/>
            <w:noWrap/>
            <w:hideMark/>
          </w:tcPr>
          <w:p w14:paraId="0935B441" w14:textId="77777777" w:rsidR="006A5485" w:rsidRPr="006A5485" w:rsidRDefault="006A5485" w:rsidP="006A5485">
            <w:pPr>
              <w:rPr>
                <w:sz w:val="20"/>
                <w:szCs w:val="20"/>
              </w:rPr>
            </w:pPr>
            <w:r w:rsidRPr="006A5485">
              <w:rPr>
                <w:sz w:val="20"/>
                <w:szCs w:val="20"/>
              </w:rPr>
              <w:t>1,5</w:t>
            </w:r>
          </w:p>
        </w:tc>
        <w:tc>
          <w:tcPr>
            <w:tcW w:w="1252" w:type="pct"/>
            <w:noWrap/>
            <w:hideMark/>
          </w:tcPr>
          <w:p w14:paraId="6C50CEDE" w14:textId="77777777" w:rsidR="006A5485" w:rsidRPr="006A5485" w:rsidRDefault="006A5485" w:rsidP="006A5485">
            <w:pPr>
              <w:rPr>
                <w:sz w:val="20"/>
                <w:szCs w:val="20"/>
              </w:rPr>
            </w:pPr>
            <w:r w:rsidRPr="006A5485">
              <w:rPr>
                <w:sz w:val="20"/>
                <w:szCs w:val="20"/>
              </w:rPr>
              <w:t>1173,871</w:t>
            </w:r>
          </w:p>
        </w:tc>
        <w:tc>
          <w:tcPr>
            <w:tcW w:w="1252" w:type="pct"/>
          </w:tcPr>
          <w:p w14:paraId="53F32BE3" w14:textId="361F3189" w:rsidR="006A5485" w:rsidRPr="006A5485" w:rsidRDefault="006A5485" w:rsidP="006A5485">
            <w:pPr>
              <w:rPr>
                <w:sz w:val="20"/>
                <w:szCs w:val="20"/>
              </w:rPr>
            </w:pPr>
            <w:r w:rsidRPr="006A5485">
              <w:rPr>
                <w:sz w:val="20"/>
                <w:szCs w:val="20"/>
              </w:rPr>
              <w:t>3,4,5</w:t>
            </w:r>
          </w:p>
        </w:tc>
        <w:tc>
          <w:tcPr>
            <w:tcW w:w="1252" w:type="pct"/>
          </w:tcPr>
          <w:p w14:paraId="320027FD" w14:textId="65BC2ED5" w:rsidR="006A5485" w:rsidRPr="006A5485" w:rsidRDefault="006A5485" w:rsidP="006A5485">
            <w:pPr>
              <w:rPr>
                <w:sz w:val="20"/>
                <w:szCs w:val="20"/>
              </w:rPr>
            </w:pPr>
            <w:r w:rsidRPr="006A5485">
              <w:rPr>
                <w:sz w:val="20"/>
                <w:szCs w:val="20"/>
              </w:rPr>
              <w:t>2098,127</w:t>
            </w:r>
          </w:p>
        </w:tc>
      </w:tr>
      <w:tr w:rsidR="006A5485" w:rsidRPr="006A5485" w14:paraId="3291FD9C" w14:textId="4B0AD3D9" w:rsidTr="00783FF3">
        <w:trPr>
          <w:trHeight w:val="300"/>
        </w:trPr>
        <w:tc>
          <w:tcPr>
            <w:tcW w:w="1244" w:type="pct"/>
            <w:noWrap/>
            <w:hideMark/>
          </w:tcPr>
          <w:p w14:paraId="3CF28215" w14:textId="77777777" w:rsidR="006A5485" w:rsidRPr="006A5485" w:rsidRDefault="006A5485" w:rsidP="006A5485">
            <w:pPr>
              <w:rPr>
                <w:sz w:val="20"/>
                <w:szCs w:val="20"/>
              </w:rPr>
            </w:pPr>
            <w:r w:rsidRPr="006A5485">
              <w:rPr>
                <w:sz w:val="20"/>
                <w:szCs w:val="20"/>
              </w:rPr>
              <w:t>2,3</w:t>
            </w:r>
          </w:p>
        </w:tc>
        <w:tc>
          <w:tcPr>
            <w:tcW w:w="1252" w:type="pct"/>
            <w:noWrap/>
            <w:hideMark/>
          </w:tcPr>
          <w:p w14:paraId="3E753C2A" w14:textId="77777777" w:rsidR="006A5485" w:rsidRPr="006A5485" w:rsidRDefault="006A5485" w:rsidP="006A5485">
            <w:pPr>
              <w:rPr>
                <w:sz w:val="20"/>
                <w:szCs w:val="20"/>
              </w:rPr>
            </w:pPr>
            <w:r w:rsidRPr="006A5485">
              <w:rPr>
                <w:sz w:val="20"/>
                <w:szCs w:val="20"/>
              </w:rPr>
              <w:t>1164,118</w:t>
            </w:r>
          </w:p>
        </w:tc>
        <w:tc>
          <w:tcPr>
            <w:tcW w:w="1252" w:type="pct"/>
          </w:tcPr>
          <w:p w14:paraId="785F8CBE" w14:textId="7F5D87F4" w:rsidR="006A5485" w:rsidRPr="006A5485" w:rsidRDefault="006A5485" w:rsidP="006A5485">
            <w:pPr>
              <w:rPr>
                <w:sz w:val="20"/>
                <w:szCs w:val="20"/>
              </w:rPr>
            </w:pPr>
            <w:r w:rsidRPr="006A5485">
              <w:rPr>
                <w:sz w:val="20"/>
                <w:szCs w:val="20"/>
              </w:rPr>
              <w:t>1,2,3,4</w:t>
            </w:r>
          </w:p>
        </w:tc>
        <w:tc>
          <w:tcPr>
            <w:tcW w:w="1252" w:type="pct"/>
          </w:tcPr>
          <w:p w14:paraId="796E1BD9" w14:textId="42358F08" w:rsidR="006A5485" w:rsidRPr="006A5485" w:rsidRDefault="006A5485" w:rsidP="006A5485">
            <w:pPr>
              <w:rPr>
                <w:sz w:val="20"/>
                <w:szCs w:val="20"/>
              </w:rPr>
            </w:pPr>
            <w:r w:rsidRPr="006A5485">
              <w:rPr>
                <w:sz w:val="20"/>
                <w:szCs w:val="20"/>
              </w:rPr>
              <w:t>2062,157</w:t>
            </w:r>
          </w:p>
        </w:tc>
      </w:tr>
      <w:tr w:rsidR="006A5485" w:rsidRPr="006A5485" w14:paraId="61C5CAF3" w14:textId="102F42E1" w:rsidTr="00783FF3">
        <w:trPr>
          <w:trHeight w:val="300"/>
        </w:trPr>
        <w:tc>
          <w:tcPr>
            <w:tcW w:w="1244" w:type="pct"/>
            <w:noWrap/>
            <w:hideMark/>
          </w:tcPr>
          <w:p w14:paraId="25BB2829" w14:textId="77777777" w:rsidR="006A5485" w:rsidRPr="006A5485" w:rsidRDefault="006A5485" w:rsidP="006A5485">
            <w:pPr>
              <w:rPr>
                <w:sz w:val="20"/>
                <w:szCs w:val="20"/>
              </w:rPr>
            </w:pPr>
            <w:r w:rsidRPr="006A5485">
              <w:rPr>
                <w:sz w:val="20"/>
                <w:szCs w:val="20"/>
              </w:rPr>
              <w:t>2,4</w:t>
            </w:r>
          </w:p>
        </w:tc>
        <w:tc>
          <w:tcPr>
            <w:tcW w:w="1252" w:type="pct"/>
            <w:noWrap/>
            <w:hideMark/>
          </w:tcPr>
          <w:p w14:paraId="1800623F" w14:textId="77777777" w:rsidR="006A5485" w:rsidRPr="006A5485" w:rsidRDefault="006A5485" w:rsidP="006A5485">
            <w:pPr>
              <w:rPr>
                <w:sz w:val="20"/>
                <w:szCs w:val="20"/>
              </w:rPr>
            </w:pPr>
            <w:r w:rsidRPr="006A5485">
              <w:rPr>
                <w:sz w:val="20"/>
                <w:szCs w:val="20"/>
              </w:rPr>
              <w:t>891,8181</w:t>
            </w:r>
          </w:p>
        </w:tc>
        <w:tc>
          <w:tcPr>
            <w:tcW w:w="1252" w:type="pct"/>
          </w:tcPr>
          <w:p w14:paraId="21A2EDA6" w14:textId="1BBCF542" w:rsidR="006A5485" w:rsidRPr="006A5485" w:rsidRDefault="006A5485" w:rsidP="006A5485">
            <w:pPr>
              <w:rPr>
                <w:sz w:val="20"/>
                <w:szCs w:val="20"/>
              </w:rPr>
            </w:pPr>
            <w:r w:rsidRPr="006A5485">
              <w:rPr>
                <w:sz w:val="20"/>
                <w:szCs w:val="20"/>
              </w:rPr>
              <w:t>1,2,3,5</w:t>
            </w:r>
          </w:p>
        </w:tc>
        <w:tc>
          <w:tcPr>
            <w:tcW w:w="1252" w:type="pct"/>
          </w:tcPr>
          <w:p w14:paraId="00256CB6" w14:textId="3B19A62A" w:rsidR="006A5485" w:rsidRPr="006A5485" w:rsidRDefault="006A5485" w:rsidP="006A5485">
            <w:pPr>
              <w:rPr>
                <w:sz w:val="20"/>
                <w:szCs w:val="20"/>
              </w:rPr>
            </w:pPr>
            <w:r w:rsidRPr="006A5485">
              <w:rPr>
                <w:sz w:val="20"/>
                <w:szCs w:val="20"/>
              </w:rPr>
              <w:t>2479,817</w:t>
            </w:r>
          </w:p>
        </w:tc>
      </w:tr>
      <w:tr w:rsidR="006A5485" w:rsidRPr="006A5485" w14:paraId="287E3D8F" w14:textId="36C833B8" w:rsidTr="00783FF3">
        <w:trPr>
          <w:trHeight w:val="300"/>
        </w:trPr>
        <w:tc>
          <w:tcPr>
            <w:tcW w:w="1244" w:type="pct"/>
            <w:noWrap/>
            <w:hideMark/>
          </w:tcPr>
          <w:p w14:paraId="7C07B1BA" w14:textId="77777777" w:rsidR="006A5485" w:rsidRPr="006A5485" w:rsidRDefault="006A5485" w:rsidP="006A5485">
            <w:pPr>
              <w:rPr>
                <w:sz w:val="20"/>
                <w:szCs w:val="20"/>
              </w:rPr>
            </w:pPr>
            <w:r w:rsidRPr="006A5485">
              <w:rPr>
                <w:sz w:val="20"/>
                <w:szCs w:val="20"/>
              </w:rPr>
              <w:t>2,5</w:t>
            </w:r>
          </w:p>
        </w:tc>
        <w:tc>
          <w:tcPr>
            <w:tcW w:w="1252" w:type="pct"/>
            <w:noWrap/>
            <w:hideMark/>
          </w:tcPr>
          <w:p w14:paraId="4E3A2A86" w14:textId="77777777" w:rsidR="006A5485" w:rsidRPr="006A5485" w:rsidRDefault="006A5485" w:rsidP="006A5485">
            <w:pPr>
              <w:rPr>
                <w:sz w:val="20"/>
                <w:szCs w:val="20"/>
              </w:rPr>
            </w:pPr>
            <w:r w:rsidRPr="006A5485">
              <w:rPr>
                <w:sz w:val="20"/>
                <w:szCs w:val="20"/>
              </w:rPr>
              <w:t>1225,071</w:t>
            </w:r>
          </w:p>
        </w:tc>
        <w:tc>
          <w:tcPr>
            <w:tcW w:w="1252" w:type="pct"/>
          </w:tcPr>
          <w:p w14:paraId="1273D037" w14:textId="62087425" w:rsidR="006A5485" w:rsidRPr="006A5485" w:rsidRDefault="006A5485" w:rsidP="006A5485">
            <w:pPr>
              <w:rPr>
                <w:sz w:val="20"/>
                <w:szCs w:val="20"/>
              </w:rPr>
            </w:pPr>
            <w:r w:rsidRPr="006A5485">
              <w:rPr>
                <w:sz w:val="20"/>
                <w:szCs w:val="20"/>
              </w:rPr>
              <w:t>1,2,4,5</w:t>
            </w:r>
          </w:p>
        </w:tc>
        <w:tc>
          <w:tcPr>
            <w:tcW w:w="1252" w:type="pct"/>
          </w:tcPr>
          <w:p w14:paraId="3974FD20" w14:textId="795C95F1" w:rsidR="006A5485" w:rsidRPr="006A5485" w:rsidRDefault="006A5485" w:rsidP="006A5485">
            <w:pPr>
              <w:rPr>
                <w:sz w:val="20"/>
                <w:szCs w:val="20"/>
              </w:rPr>
            </w:pPr>
            <w:r w:rsidRPr="006A5485">
              <w:rPr>
                <w:sz w:val="20"/>
                <w:szCs w:val="20"/>
              </w:rPr>
              <w:t>2065,689</w:t>
            </w:r>
          </w:p>
        </w:tc>
      </w:tr>
      <w:tr w:rsidR="006A5485" w:rsidRPr="006A5485" w14:paraId="2E09997B" w14:textId="581F9056" w:rsidTr="00783FF3">
        <w:trPr>
          <w:trHeight w:val="300"/>
        </w:trPr>
        <w:tc>
          <w:tcPr>
            <w:tcW w:w="1244" w:type="pct"/>
            <w:noWrap/>
            <w:hideMark/>
          </w:tcPr>
          <w:p w14:paraId="0E0C597D" w14:textId="77777777" w:rsidR="006A5485" w:rsidRPr="006A5485" w:rsidRDefault="006A5485" w:rsidP="006A5485">
            <w:pPr>
              <w:rPr>
                <w:sz w:val="20"/>
                <w:szCs w:val="20"/>
              </w:rPr>
            </w:pPr>
            <w:r w:rsidRPr="006A5485">
              <w:rPr>
                <w:sz w:val="20"/>
                <w:szCs w:val="20"/>
              </w:rPr>
              <w:t>3,4</w:t>
            </w:r>
          </w:p>
        </w:tc>
        <w:tc>
          <w:tcPr>
            <w:tcW w:w="1252" w:type="pct"/>
            <w:noWrap/>
            <w:hideMark/>
          </w:tcPr>
          <w:p w14:paraId="0AD1CF47" w14:textId="77777777" w:rsidR="006A5485" w:rsidRPr="006A5485" w:rsidRDefault="006A5485" w:rsidP="006A5485">
            <w:pPr>
              <w:rPr>
                <w:sz w:val="20"/>
                <w:szCs w:val="20"/>
              </w:rPr>
            </w:pPr>
            <w:r w:rsidRPr="006A5485">
              <w:rPr>
                <w:sz w:val="20"/>
                <w:szCs w:val="20"/>
              </w:rPr>
              <w:t>1266,303</w:t>
            </w:r>
          </w:p>
        </w:tc>
        <w:tc>
          <w:tcPr>
            <w:tcW w:w="1252" w:type="pct"/>
          </w:tcPr>
          <w:p w14:paraId="3E8D852F" w14:textId="6FF12AF8" w:rsidR="006A5485" w:rsidRPr="006A5485" w:rsidRDefault="006A5485" w:rsidP="006A5485">
            <w:pPr>
              <w:rPr>
                <w:sz w:val="20"/>
                <w:szCs w:val="20"/>
              </w:rPr>
            </w:pPr>
            <w:r w:rsidRPr="006A5485">
              <w:rPr>
                <w:sz w:val="20"/>
                <w:szCs w:val="20"/>
              </w:rPr>
              <w:t>1,3,4,5</w:t>
            </w:r>
          </w:p>
        </w:tc>
        <w:tc>
          <w:tcPr>
            <w:tcW w:w="1252" w:type="pct"/>
          </w:tcPr>
          <w:p w14:paraId="4DF119AB" w14:textId="120A6601" w:rsidR="006A5485" w:rsidRPr="006A5485" w:rsidRDefault="006A5485" w:rsidP="006A5485">
            <w:pPr>
              <w:rPr>
                <w:sz w:val="20"/>
                <w:szCs w:val="20"/>
              </w:rPr>
            </w:pPr>
            <w:r w:rsidRPr="006A5485">
              <w:rPr>
                <w:sz w:val="20"/>
                <w:szCs w:val="20"/>
              </w:rPr>
              <w:t>2464,458</w:t>
            </w:r>
          </w:p>
        </w:tc>
      </w:tr>
      <w:tr w:rsidR="006A5485" w:rsidRPr="006A5485" w14:paraId="00C5701D" w14:textId="35729A93" w:rsidTr="00783FF3">
        <w:trPr>
          <w:trHeight w:val="300"/>
        </w:trPr>
        <w:tc>
          <w:tcPr>
            <w:tcW w:w="1244" w:type="pct"/>
            <w:noWrap/>
            <w:hideMark/>
          </w:tcPr>
          <w:p w14:paraId="4151D07C" w14:textId="77777777" w:rsidR="006A5485" w:rsidRPr="006A5485" w:rsidRDefault="006A5485" w:rsidP="006A5485">
            <w:pPr>
              <w:rPr>
                <w:sz w:val="20"/>
                <w:szCs w:val="20"/>
              </w:rPr>
            </w:pPr>
            <w:r w:rsidRPr="006A5485">
              <w:rPr>
                <w:sz w:val="20"/>
                <w:szCs w:val="20"/>
              </w:rPr>
              <w:t>3,5</w:t>
            </w:r>
          </w:p>
        </w:tc>
        <w:tc>
          <w:tcPr>
            <w:tcW w:w="1252" w:type="pct"/>
            <w:noWrap/>
            <w:hideMark/>
          </w:tcPr>
          <w:p w14:paraId="7AB805DA" w14:textId="77777777" w:rsidR="006A5485" w:rsidRPr="006A5485" w:rsidRDefault="006A5485" w:rsidP="006A5485">
            <w:pPr>
              <w:rPr>
                <w:sz w:val="20"/>
                <w:szCs w:val="20"/>
              </w:rPr>
            </w:pPr>
            <w:r w:rsidRPr="006A5485">
              <w:rPr>
                <w:sz w:val="20"/>
                <w:szCs w:val="20"/>
              </w:rPr>
              <w:t>1617,118</w:t>
            </w:r>
          </w:p>
        </w:tc>
        <w:tc>
          <w:tcPr>
            <w:tcW w:w="1252" w:type="pct"/>
          </w:tcPr>
          <w:p w14:paraId="36D5853C" w14:textId="33F7FC38" w:rsidR="006A5485" w:rsidRPr="006A5485" w:rsidRDefault="006A5485" w:rsidP="006A5485">
            <w:pPr>
              <w:rPr>
                <w:sz w:val="20"/>
                <w:szCs w:val="20"/>
              </w:rPr>
            </w:pPr>
            <w:r w:rsidRPr="006A5485">
              <w:rPr>
                <w:sz w:val="20"/>
                <w:szCs w:val="20"/>
              </w:rPr>
              <w:t>2,3,4,5</w:t>
            </w:r>
          </w:p>
        </w:tc>
        <w:tc>
          <w:tcPr>
            <w:tcW w:w="1252" w:type="pct"/>
          </w:tcPr>
          <w:p w14:paraId="08A0D0FF" w14:textId="4B93D19A" w:rsidR="006A5485" w:rsidRPr="006A5485" w:rsidRDefault="006A5485" w:rsidP="006A5485">
            <w:pPr>
              <w:rPr>
                <w:sz w:val="20"/>
                <w:szCs w:val="20"/>
              </w:rPr>
            </w:pPr>
            <w:r w:rsidRPr="006A5485">
              <w:rPr>
                <w:sz w:val="20"/>
                <w:szCs w:val="20"/>
              </w:rPr>
              <w:t>2618,275</w:t>
            </w:r>
          </w:p>
        </w:tc>
      </w:tr>
      <w:tr w:rsidR="006A5485" w:rsidRPr="006A5485" w14:paraId="44AD6DBB" w14:textId="1C7E8714" w:rsidTr="00783FF3">
        <w:trPr>
          <w:trHeight w:val="300"/>
        </w:trPr>
        <w:tc>
          <w:tcPr>
            <w:tcW w:w="1244" w:type="pct"/>
            <w:noWrap/>
            <w:hideMark/>
          </w:tcPr>
          <w:p w14:paraId="316ABC03" w14:textId="77777777" w:rsidR="006A5485" w:rsidRPr="006A5485" w:rsidRDefault="006A5485" w:rsidP="006A5485">
            <w:pPr>
              <w:rPr>
                <w:sz w:val="20"/>
                <w:szCs w:val="20"/>
              </w:rPr>
            </w:pPr>
            <w:r w:rsidRPr="006A5485">
              <w:rPr>
                <w:sz w:val="20"/>
                <w:szCs w:val="20"/>
              </w:rPr>
              <w:t>4,5</w:t>
            </w:r>
          </w:p>
        </w:tc>
        <w:tc>
          <w:tcPr>
            <w:tcW w:w="1252" w:type="pct"/>
            <w:noWrap/>
            <w:hideMark/>
          </w:tcPr>
          <w:p w14:paraId="66BB90C3" w14:textId="77777777" w:rsidR="006A5485" w:rsidRPr="006A5485" w:rsidRDefault="006A5485" w:rsidP="006A5485">
            <w:pPr>
              <w:rPr>
                <w:sz w:val="20"/>
                <w:szCs w:val="20"/>
              </w:rPr>
            </w:pPr>
            <w:r w:rsidRPr="006A5485">
              <w:rPr>
                <w:sz w:val="20"/>
                <w:szCs w:val="20"/>
              </w:rPr>
              <w:t>1295,272</w:t>
            </w:r>
          </w:p>
        </w:tc>
        <w:tc>
          <w:tcPr>
            <w:tcW w:w="1252" w:type="pct"/>
          </w:tcPr>
          <w:p w14:paraId="1979220C" w14:textId="00DCD1F2" w:rsidR="006A5485" w:rsidRPr="006A5485" w:rsidRDefault="006A5485" w:rsidP="006A5485">
            <w:pPr>
              <w:rPr>
                <w:sz w:val="20"/>
                <w:szCs w:val="20"/>
              </w:rPr>
            </w:pPr>
            <w:r w:rsidRPr="006A5485">
              <w:rPr>
                <w:sz w:val="20"/>
                <w:szCs w:val="20"/>
              </w:rPr>
              <w:t>1,2,3,4,5</w:t>
            </w:r>
          </w:p>
        </w:tc>
        <w:tc>
          <w:tcPr>
            <w:tcW w:w="1252" w:type="pct"/>
          </w:tcPr>
          <w:p w14:paraId="3D10C5D6" w14:textId="326EF1F4" w:rsidR="006A5485" w:rsidRPr="006A5485" w:rsidRDefault="006A5485" w:rsidP="006A5485">
            <w:pPr>
              <w:rPr>
                <w:sz w:val="20"/>
                <w:szCs w:val="20"/>
              </w:rPr>
            </w:pPr>
            <w:r w:rsidRPr="006A5485">
              <w:rPr>
                <w:sz w:val="20"/>
                <w:szCs w:val="20"/>
              </w:rPr>
              <w:t>2977,884</w:t>
            </w:r>
          </w:p>
        </w:tc>
      </w:tr>
      <w:tr w:rsidR="006A5485" w:rsidRPr="006A5485" w14:paraId="7DAD83D9" w14:textId="478265BA" w:rsidTr="00783FF3">
        <w:trPr>
          <w:trHeight w:val="300"/>
        </w:trPr>
        <w:tc>
          <w:tcPr>
            <w:tcW w:w="1244" w:type="pct"/>
            <w:noWrap/>
            <w:hideMark/>
          </w:tcPr>
          <w:p w14:paraId="4C577BD8" w14:textId="77777777" w:rsidR="006A5485" w:rsidRPr="006A5485" w:rsidRDefault="006A5485" w:rsidP="006A5485">
            <w:pPr>
              <w:rPr>
                <w:sz w:val="20"/>
                <w:szCs w:val="20"/>
              </w:rPr>
            </w:pPr>
            <w:r w:rsidRPr="006A5485">
              <w:rPr>
                <w:sz w:val="20"/>
                <w:szCs w:val="20"/>
              </w:rPr>
              <w:t>1,2,3</w:t>
            </w:r>
          </w:p>
        </w:tc>
        <w:tc>
          <w:tcPr>
            <w:tcW w:w="1252" w:type="pct"/>
            <w:noWrap/>
            <w:hideMark/>
          </w:tcPr>
          <w:p w14:paraId="5336F04C" w14:textId="77777777" w:rsidR="006A5485" w:rsidRPr="006A5485" w:rsidRDefault="006A5485" w:rsidP="006A5485">
            <w:pPr>
              <w:rPr>
                <w:sz w:val="20"/>
                <w:szCs w:val="20"/>
              </w:rPr>
            </w:pPr>
            <w:r w:rsidRPr="006A5485">
              <w:rPr>
                <w:sz w:val="20"/>
                <w:szCs w:val="20"/>
              </w:rPr>
              <w:t>1523,726</w:t>
            </w:r>
          </w:p>
        </w:tc>
        <w:tc>
          <w:tcPr>
            <w:tcW w:w="1252" w:type="pct"/>
          </w:tcPr>
          <w:p w14:paraId="65A59433" w14:textId="6544EA97" w:rsidR="006A5485" w:rsidRPr="006A5485" w:rsidRDefault="006A5485" w:rsidP="006A5485">
            <w:pPr>
              <w:rPr>
                <w:sz w:val="20"/>
                <w:szCs w:val="20"/>
              </w:rPr>
            </w:pPr>
            <w:r w:rsidRPr="006A5485">
              <w:rPr>
                <w:sz w:val="20"/>
                <w:szCs w:val="20"/>
              </w:rPr>
              <w:t>1,2,3,4,5</w:t>
            </w:r>
          </w:p>
        </w:tc>
        <w:tc>
          <w:tcPr>
            <w:tcW w:w="1252" w:type="pct"/>
          </w:tcPr>
          <w:p w14:paraId="7085793E" w14:textId="1FE89D1A" w:rsidR="006A5485" w:rsidRPr="006A5485" w:rsidRDefault="006A5485" w:rsidP="006A5485">
            <w:pPr>
              <w:rPr>
                <w:sz w:val="20"/>
                <w:szCs w:val="20"/>
              </w:rPr>
            </w:pPr>
            <w:r w:rsidRPr="006A5485">
              <w:rPr>
                <w:sz w:val="20"/>
                <w:szCs w:val="20"/>
              </w:rPr>
              <w:t>2977,884</w:t>
            </w:r>
          </w:p>
        </w:tc>
      </w:tr>
    </w:tbl>
    <w:p w14:paraId="532140A8" w14:textId="70CFD870" w:rsidR="00783FF3" w:rsidRDefault="002F59C0" w:rsidP="006202C8">
      <w:r>
        <w:tab/>
        <w:t xml:space="preserve">There </w:t>
      </w:r>
      <w:r w:rsidR="00783FF3">
        <w:t xml:space="preserve">are </w:t>
      </w:r>
      <w:r>
        <w:t>1</w:t>
      </w:r>
      <w:r w:rsidR="00783FF3">
        <w:t>71</w:t>
      </w:r>
      <w:r>
        <w:t xml:space="preserve"> possible combinations of coalitions to check if </w:t>
      </w:r>
      <w:proofErr w:type="spellStart"/>
      <w:r>
        <w:t>superadditivity</w:t>
      </w:r>
      <w:proofErr w:type="spellEnd"/>
      <w:r>
        <w:t xml:space="preserve"> principle is </w:t>
      </w:r>
      <w:r>
        <w:lastRenderedPageBreak/>
        <w:t>fulfilled</w:t>
      </w:r>
      <w:r w:rsidR="00783FF3">
        <w:t>, as was stated in Chapter 2</w:t>
      </w:r>
      <w:r>
        <w:t xml:space="preserve">. After checking, it </w:t>
      </w:r>
      <w:r w:rsidR="00783FF3">
        <w:t>turns</w:t>
      </w:r>
      <w:r>
        <w:t xml:space="preserve"> out to be true</w:t>
      </w:r>
      <w:r w:rsidR="00783FF3">
        <w:t>: 36 coalition splits give the same payoffs as the original coalition, 135 give strictly lower payoffs. Thus, the principle is adhered to.</w:t>
      </w:r>
    </w:p>
    <w:p w14:paraId="48E6FA41" w14:textId="3DBA4CCA" w:rsidR="006A5485" w:rsidRDefault="002F59C0" w:rsidP="00783FF3">
      <w:pPr>
        <w:ind w:firstLine="708"/>
      </w:pPr>
      <w:r>
        <w:t>Therefore, there are grounds to assume that</w:t>
      </w:r>
      <w:r w:rsidR="00783FF3">
        <w:t xml:space="preserve"> C-core and</w:t>
      </w:r>
      <w:r>
        <w:t xml:space="preserve"> Shapley vector exist. </w:t>
      </w:r>
    </w:p>
    <w:p w14:paraId="4159D611" w14:textId="13ED4411" w:rsidR="002F59C0" w:rsidRDefault="003B23DE" w:rsidP="006202C8">
      <w:r w:rsidRPr="00E6378D">
        <w:rPr>
          <w:b/>
          <w:bCs/>
        </w:rPr>
        <w:t>3.2.3. C-core</w:t>
      </w:r>
      <w:r w:rsidR="00E6378D">
        <w:rPr>
          <w:b/>
          <w:bCs/>
        </w:rPr>
        <w:t>.</w:t>
      </w:r>
      <w:r w:rsidR="002F59C0">
        <w:tab/>
        <w:t>Next, C-core is checked on non-emptiness. As it is a five-dimensional multitude, there is no benefit in trying to visualize it. Thus, proof that non-dominating divisions exist</w:t>
      </w:r>
      <w:r w:rsidR="00783FF3">
        <w:t xml:space="preserve"> can be displayed only by presenting at least one such division</w:t>
      </w:r>
      <w:r w:rsidR="002F59C0">
        <w:t xml:space="preserve">. Below there are 3 possible divisions, each of them </w:t>
      </w:r>
      <w:r w:rsidR="00FA4E2D">
        <w:t>is</w:t>
      </w:r>
      <w:r w:rsidR="002F59C0">
        <w:t xml:space="preserve"> in the C-core</w:t>
      </w:r>
      <w:r w:rsidR="0048520A">
        <w:t>. Consequently, as they exist – the C-core is not empty.</w:t>
      </w:r>
      <w:r w:rsidR="002F59C0">
        <w:t xml:space="preserve"> </w:t>
      </w:r>
    </w:p>
    <w:p w14:paraId="0BE9D2CE" w14:textId="732F2DD7" w:rsidR="00783FF3" w:rsidRPr="00783FF3" w:rsidRDefault="00783FF3" w:rsidP="00783FF3">
      <w:pPr>
        <w:jc w:val="right"/>
      </w:pPr>
      <w:r>
        <w:rPr>
          <w:b/>
          <w:bCs/>
        </w:rPr>
        <w:t xml:space="preserve">Table </w:t>
      </w:r>
      <w:r w:rsidR="00E6378D">
        <w:rPr>
          <w:b/>
          <w:bCs/>
        </w:rPr>
        <w:t>3.9</w:t>
      </w:r>
      <w:r>
        <w:rPr>
          <w:b/>
          <w:bCs/>
        </w:rPr>
        <w:t xml:space="preserve">. </w:t>
      </w:r>
      <w:r>
        <w:t>Divisions, belonging to C-core.</w:t>
      </w:r>
      <w:r w:rsidR="00E6378D" w:rsidRPr="00E6378D">
        <w:t xml:space="preserve"> </w:t>
      </w:r>
      <w:r w:rsidR="00E6378D">
        <w:t>Source: [created by author]</w:t>
      </w:r>
    </w:p>
    <w:tbl>
      <w:tblPr>
        <w:tblStyle w:val="TableGrid"/>
        <w:tblW w:w="5000" w:type="pct"/>
        <w:tblLook w:val="04A0" w:firstRow="1" w:lastRow="0" w:firstColumn="1" w:lastColumn="0" w:noHBand="0" w:noVBand="1"/>
      </w:tblPr>
      <w:tblGrid>
        <w:gridCol w:w="1406"/>
        <w:gridCol w:w="1633"/>
        <w:gridCol w:w="1633"/>
        <w:gridCol w:w="1633"/>
        <w:gridCol w:w="1633"/>
        <w:gridCol w:w="1633"/>
      </w:tblGrid>
      <w:tr w:rsidR="002F59C0" w:rsidRPr="002F59C0" w14:paraId="45148F43" w14:textId="77777777" w:rsidTr="00783FF3">
        <w:trPr>
          <w:trHeight w:val="300"/>
        </w:trPr>
        <w:tc>
          <w:tcPr>
            <w:tcW w:w="734" w:type="pct"/>
            <w:noWrap/>
            <w:hideMark/>
          </w:tcPr>
          <w:p w14:paraId="2E76254A" w14:textId="77777777" w:rsidR="002F59C0" w:rsidRPr="002F59C0" w:rsidRDefault="002F59C0" w:rsidP="002F59C0"/>
        </w:tc>
        <w:tc>
          <w:tcPr>
            <w:tcW w:w="853" w:type="pct"/>
            <w:noWrap/>
            <w:hideMark/>
          </w:tcPr>
          <w:p w14:paraId="05815CEE" w14:textId="77777777" w:rsidR="002F59C0" w:rsidRPr="002F59C0" w:rsidRDefault="002F59C0">
            <w:r w:rsidRPr="002F59C0">
              <w:t>α1</w:t>
            </w:r>
          </w:p>
        </w:tc>
        <w:tc>
          <w:tcPr>
            <w:tcW w:w="853" w:type="pct"/>
            <w:noWrap/>
            <w:hideMark/>
          </w:tcPr>
          <w:p w14:paraId="4ED6D028" w14:textId="77777777" w:rsidR="002F59C0" w:rsidRPr="002F59C0" w:rsidRDefault="002F59C0">
            <w:r w:rsidRPr="002F59C0">
              <w:t>α2</w:t>
            </w:r>
          </w:p>
        </w:tc>
        <w:tc>
          <w:tcPr>
            <w:tcW w:w="853" w:type="pct"/>
            <w:noWrap/>
            <w:hideMark/>
          </w:tcPr>
          <w:p w14:paraId="21FC6321" w14:textId="77777777" w:rsidR="002F59C0" w:rsidRPr="002F59C0" w:rsidRDefault="002F59C0">
            <w:r w:rsidRPr="002F59C0">
              <w:t>α3</w:t>
            </w:r>
          </w:p>
        </w:tc>
        <w:tc>
          <w:tcPr>
            <w:tcW w:w="853" w:type="pct"/>
            <w:noWrap/>
            <w:hideMark/>
          </w:tcPr>
          <w:p w14:paraId="6A739F3C" w14:textId="77777777" w:rsidR="002F59C0" w:rsidRPr="002F59C0" w:rsidRDefault="002F59C0">
            <w:r w:rsidRPr="002F59C0">
              <w:t>α4</w:t>
            </w:r>
          </w:p>
        </w:tc>
        <w:tc>
          <w:tcPr>
            <w:tcW w:w="853" w:type="pct"/>
            <w:noWrap/>
            <w:hideMark/>
          </w:tcPr>
          <w:p w14:paraId="70B0AE1D" w14:textId="77777777" w:rsidR="002F59C0" w:rsidRPr="002F59C0" w:rsidRDefault="002F59C0">
            <w:r w:rsidRPr="002F59C0">
              <w:t>α5</w:t>
            </w:r>
          </w:p>
        </w:tc>
      </w:tr>
      <w:tr w:rsidR="002F59C0" w:rsidRPr="002F59C0" w14:paraId="070FC0F6" w14:textId="77777777" w:rsidTr="00783FF3">
        <w:trPr>
          <w:trHeight w:val="300"/>
        </w:trPr>
        <w:tc>
          <w:tcPr>
            <w:tcW w:w="734" w:type="pct"/>
            <w:noWrap/>
            <w:hideMark/>
          </w:tcPr>
          <w:p w14:paraId="40C8D994" w14:textId="77777777" w:rsidR="002F59C0" w:rsidRPr="002F59C0" w:rsidRDefault="002F59C0" w:rsidP="002F59C0">
            <w:r w:rsidRPr="002F59C0">
              <w:t>1</w:t>
            </w:r>
          </w:p>
        </w:tc>
        <w:tc>
          <w:tcPr>
            <w:tcW w:w="853" w:type="pct"/>
            <w:noWrap/>
            <w:hideMark/>
          </w:tcPr>
          <w:p w14:paraId="744FCD3E" w14:textId="77777777" w:rsidR="002F59C0" w:rsidRPr="002F59C0" w:rsidRDefault="002F59C0" w:rsidP="002F59C0">
            <w:r w:rsidRPr="002F59C0">
              <w:t>359,6084</w:t>
            </w:r>
          </w:p>
        </w:tc>
        <w:tc>
          <w:tcPr>
            <w:tcW w:w="853" w:type="pct"/>
            <w:noWrap/>
            <w:hideMark/>
          </w:tcPr>
          <w:p w14:paraId="3481B27E" w14:textId="77777777" w:rsidR="002F59C0" w:rsidRPr="002F59C0" w:rsidRDefault="002F59C0" w:rsidP="002F59C0">
            <w:r w:rsidRPr="002F59C0">
              <w:t>513,4251</w:t>
            </w:r>
          </w:p>
        </w:tc>
        <w:tc>
          <w:tcPr>
            <w:tcW w:w="853" w:type="pct"/>
            <w:noWrap/>
            <w:hideMark/>
          </w:tcPr>
          <w:p w14:paraId="6EA9660F" w14:textId="77777777" w:rsidR="002F59C0" w:rsidRPr="002F59C0" w:rsidRDefault="002F59C0" w:rsidP="002F59C0">
            <w:r w:rsidRPr="002F59C0">
              <w:t>809,5777</w:t>
            </w:r>
          </w:p>
        </w:tc>
        <w:tc>
          <w:tcPr>
            <w:tcW w:w="853" w:type="pct"/>
            <w:noWrap/>
            <w:hideMark/>
          </w:tcPr>
          <w:p w14:paraId="73BD48EE" w14:textId="77777777" w:rsidR="002F59C0" w:rsidRPr="002F59C0" w:rsidRDefault="002F59C0" w:rsidP="002F59C0">
            <w:r w:rsidRPr="002F59C0">
              <w:t>481,0096</w:t>
            </w:r>
          </w:p>
        </w:tc>
        <w:tc>
          <w:tcPr>
            <w:tcW w:w="853" w:type="pct"/>
            <w:noWrap/>
            <w:hideMark/>
          </w:tcPr>
          <w:p w14:paraId="3FA3B97D" w14:textId="77777777" w:rsidR="002F59C0" w:rsidRPr="002F59C0" w:rsidRDefault="002F59C0" w:rsidP="002F59C0">
            <w:r w:rsidRPr="002F59C0">
              <w:t>814,2628</w:t>
            </w:r>
          </w:p>
        </w:tc>
      </w:tr>
      <w:tr w:rsidR="002F59C0" w:rsidRPr="002F59C0" w14:paraId="4694D050" w14:textId="77777777" w:rsidTr="00783FF3">
        <w:trPr>
          <w:trHeight w:val="300"/>
        </w:trPr>
        <w:tc>
          <w:tcPr>
            <w:tcW w:w="734" w:type="pct"/>
            <w:noWrap/>
            <w:hideMark/>
          </w:tcPr>
          <w:p w14:paraId="026A5AF6" w14:textId="77777777" w:rsidR="002F59C0" w:rsidRPr="002F59C0" w:rsidRDefault="002F59C0" w:rsidP="002F59C0">
            <w:r w:rsidRPr="002F59C0">
              <w:t>2</w:t>
            </w:r>
          </w:p>
        </w:tc>
        <w:tc>
          <w:tcPr>
            <w:tcW w:w="853" w:type="pct"/>
            <w:noWrap/>
            <w:hideMark/>
          </w:tcPr>
          <w:p w14:paraId="45304EAE" w14:textId="77777777" w:rsidR="002F59C0" w:rsidRPr="002F59C0" w:rsidRDefault="002F59C0" w:rsidP="002F59C0">
            <w:r w:rsidRPr="002F59C0">
              <w:t>359,6084</w:t>
            </w:r>
          </w:p>
        </w:tc>
        <w:tc>
          <w:tcPr>
            <w:tcW w:w="853" w:type="pct"/>
            <w:noWrap/>
            <w:hideMark/>
          </w:tcPr>
          <w:p w14:paraId="694755B5" w14:textId="77777777" w:rsidR="002F59C0" w:rsidRPr="002F59C0" w:rsidRDefault="002F59C0" w:rsidP="002F59C0">
            <w:r w:rsidRPr="002F59C0">
              <w:t>512,4251</w:t>
            </w:r>
          </w:p>
        </w:tc>
        <w:tc>
          <w:tcPr>
            <w:tcW w:w="853" w:type="pct"/>
            <w:noWrap/>
            <w:hideMark/>
          </w:tcPr>
          <w:p w14:paraId="70AFF231" w14:textId="77777777" w:rsidR="002F59C0" w:rsidRPr="002F59C0" w:rsidRDefault="002F59C0" w:rsidP="002F59C0">
            <w:r w:rsidRPr="002F59C0">
              <w:t>809,5777</w:t>
            </w:r>
          </w:p>
        </w:tc>
        <w:tc>
          <w:tcPr>
            <w:tcW w:w="853" w:type="pct"/>
            <w:noWrap/>
            <w:hideMark/>
          </w:tcPr>
          <w:p w14:paraId="28EB4228" w14:textId="77777777" w:rsidR="002F59C0" w:rsidRPr="002F59C0" w:rsidRDefault="002F59C0" w:rsidP="002F59C0">
            <w:r w:rsidRPr="002F59C0">
              <w:t>482,0096</w:t>
            </w:r>
          </w:p>
        </w:tc>
        <w:tc>
          <w:tcPr>
            <w:tcW w:w="853" w:type="pct"/>
            <w:noWrap/>
            <w:hideMark/>
          </w:tcPr>
          <w:p w14:paraId="6455B1D9" w14:textId="77777777" w:rsidR="002F59C0" w:rsidRPr="002F59C0" w:rsidRDefault="002F59C0" w:rsidP="002F59C0">
            <w:r w:rsidRPr="002F59C0">
              <w:t>814,2628</w:t>
            </w:r>
          </w:p>
        </w:tc>
      </w:tr>
      <w:tr w:rsidR="002F59C0" w:rsidRPr="002F59C0" w14:paraId="480DA5EA" w14:textId="77777777" w:rsidTr="00783FF3">
        <w:trPr>
          <w:trHeight w:val="300"/>
        </w:trPr>
        <w:tc>
          <w:tcPr>
            <w:tcW w:w="734" w:type="pct"/>
            <w:noWrap/>
            <w:hideMark/>
          </w:tcPr>
          <w:p w14:paraId="560857EA" w14:textId="77777777" w:rsidR="002F59C0" w:rsidRPr="002F59C0" w:rsidRDefault="002F59C0" w:rsidP="002F59C0">
            <w:r w:rsidRPr="002F59C0">
              <w:t>3</w:t>
            </w:r>
          </w:p>
        </w:tc>
        <w:tc>
          <w:tcPr>
            <w:tcW w:w="853" w:type="pct"/>
            <w:noWrap/>
            <w:hideMark/>
          </w:tcPr>
          <w:p w14:paraId="19219775" w14:textId="77777777" w:rsidR="002F59C0" w:rsidRPr="002F59C0" w:rsidRDefault="002F59C0" w:rsidP="002F59C0">
            <w:r w:rsidRPr="002F59C0">
              <w:t>359,6084</w:t>
            </w:r>
          </w:p>
        </w:tc>
        <w:tc>
          <w:tcPr>
            <w:tcW w:w="853" w:type="pct"/>
            <w:noWrap/>
            <w:hideMark/>
          </w:tcPr>
          <w:p w14:paraId="38BC291D" w14:textId="77777777" w:rsidR="002F59C0" w:rsidRPr="002F59C0" w:rsidRDefault="002F59C0" w:rsidP="002F59C0">
            <w:r w:rsidRPr="002F59C0">
              <w:t>513,4251</w:t>
            </w:r>
          </w:p>
        </w:tc>
        <w:tc>
          <w:tcPr>
            <w:tcW w:w="853" w:type="pct"/>
            <w:noWrap/>
            <w:hideMark/>
          </w:tcPr>
          <w:p w14:paraId="25820D8F" w14:textId="77777777" w:rsidR="002F59C0" w:rsidRPr="002F59C0" w:rsidRDefault="002F59C0" w:rsidP="002F59C0">
            <w:r w:rsidRPr="002F59C0">
              <w:t>808,5777</w:t>
            </w:r>
          </w:p>
        </w:tc>
        <w:tc>
          <w:tcPr>
            <w:tcW w:w="853" w:type="pct"/>
            <w:noWrap/>
            <w:hideMark/>
          </w:tcPr>
          <w:p w14:paraId="094F007E" w14:textId="77777777" w:rsidR="002F59C0" w:rsidRPr="002F59C0" w:rsidRDefault="002F59C0" w:rsidP="002F59C0">
            <w:r w:rsidRPr="002F59C0">
              <w:t>481,0096</w:t>
            </w:r>
          </w:p>
        </w:tc>
        <w:tc>
          <w:tcPr>
            <w:tcW w:w="853" w:type="pct"/>
            <w:noWrap/>
            <w:hideMark/>
          </w:tcPr>
          <w:p w14:paraId="36D29793" w14:textId="77777777" w:rsidR="002F59C0" w:rsidRPr="002F59C0" w:rsidRDefault="002F59C0" w:rsidP="002F59C0">
            <w:r w:rsidRPr="002F59C0">
              <w:t>815,2628</w:t>
            </w:r>
          </w:p>
        </w:tc>
      </w:tr>
    </w:tbl>
    <w:p w14:paraId="3C0C6AA8" w14:textId="77777777" w:rsidR="00E6378D" w:rsidRDefault="00783FF3" w:rsidP="00783FF3">
      <w:r>
        <w:tab/>
      </w:r>
      <w:r w:rsidR="00246E2F">
        <w:t>As was explained before, to find them, it is required to solve 30 inequalities and 1 equality at the same time. The appropriate instrument for this is, again, Excel Solver. However, there is no characteristic function. Therefore, the task given to it is to find a set of values, that adheres to the set constraints (the inequalities and an equality). An example is below (if the value in the right column is either ‘yes’ or ‘equal’ for the first 30 rows and ‘equal’ for the last row – then the division complies with the conditions):</w:t>
      </w:r>
    </w:p>
    <w:p w14:paraId="02F7C3C8" w14:textId="77777777" w:rsidR="00E6378D" w:rsidRDefault="00E6378D" w:rsidP="00783FF3"/>
    <w:p w14:paraId="0CF55161" w14:textId="77777777" w:rsidR="00E6378D" w:rsidRDefault="00E6378D" w:rsidP="00783FF3"/>
    <w:p w14:paraId="3AC2BC19" w14:textId="77777777" w:rsidR="00E6378D" w:rsidRDefault="00E6378D" w:rsidP="00783FF3"/>
    <w:p w14:paraId="0FDE216A" w14:textId="77777777" w:rsidR="00E6378D" w:rsidRDefault="00E6378D" w:rsidP="00783FF3"/>
    <w:p w14:paraId="44F3652B" w14:textId="77777777" w:rsidR="00E6378D" w:rsidRDefault="00E6378D" w:rsidP="00783FF3"/>
    <w:p w14:paraId="7D869131" w14:textId="77777777" w:rsidR="00E6378D" w:rsidRDefault="00E6378D" w:rsidP="00783FF3"/>
    <w:p w14:paraId="0C6112AF" w14:textId="77777777" w:rsidR="00E6378D" w:rsidRDefault="00E6378D" w:rsidP="00783FF3"/>
    <w:p w14:paraId="6F3AA5D7" w14:textId="77777777" w:rsidR="00E6378D" w:rsidRDefault="00E6378D" w:rsidP="00783FF3"/>
    <w:p w14:paraId="718DC9BC" w14:textId="24C016AD" w:rsidR="00246E2F" w:rsidRDefault="00E6378D" w:rsidP="00E6378D">
      <w:pPr>
        <w:jc w:val="right"/>
      </w:pPr>
      <w:r>
        <w:rPr>
          <w:b/>
          <w:bCs/>
        </w:rPr>
        <w:lastRenderedPageBreak/>
        <w:t xml:space="preserve">Table 3.10. </w:t>
      </w:r>
      <w:r>
        <w:t>Check for belonging to the C-core. Source: [created by author]</w:t>
      </w:r>
      <w:r w:rsidR="00246E2F">
        <w:t xml:space="preserve"> </w:t>
      </w:r>
    </w:p>
    <w:p w14:paraId="17255E75" w14:textId="62B2F485" w:rsidR="00246E2F" w:rsidRDefault="00246E2F" w:rsidP="00246E2F">
      <w:pPr>
        <w:jc w:val="center"/>
      </w:pPr>
      <w:r w:rsidRPr="00246E2F">
        <w:rPr>
          <w:noProof/>
        </w:rPr>
        <w:drawing>
          <wp:inline distT="0" distB="0" distL="0" distR="0" wp14:anchorId="277572A3" wp14:editId="5CFA4ACA">
            <wp:extent cx="5358765" cy="5911850"/>
            <wp:effectExtent l="0" t="0" r="0" b="0"/>
            <wp:docPr id="2034597827" name="Picture 2034597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58765" cy="5911850"/>
                    </a:xfrm>
                    <a:prstGeom prst="rect">
                      <a:avLst/>
                    </a:prstGeom>
                    <a:noFill/>
                    <a:ln>
                      <a:noFill/>
                    </a:ln>
                  </pic:spPr>
                </pic:pic>
              </a:graphicData>
            </a:graphic>
          </wp:inline>
        </w:drawing>
      </w:r>
    </w:p>
    <w:p w14:paraId="5000CE73" w14:textId="514C2755" w:rsidR="00783FF3" w:rsidRDefault="00783FF3" w:rsidP="00246E2F">
      <w:pPr>
        <w:ind w:firstLine="708"/>
      </w:pPr>
      <w:r>
        <w:t xml:space="preserve">It is noticeable, that the differences in individual payoffs are quite small. This leads to a conclusion, that the C-core is </w:t>
      </w:r>
      <w:r w:rsidR="0048520A">
        <w:t>very</w:t>
      </w:r>
      <w:r>
        <w:t xml:space="preserve"> narrow</w:t>
      </w:r>
      <w:r w:rsidR="0048520A">
        <w:t>, and the differences in payoffs are in fractions. As in business circumstances, C-core divisions can be used as options to manage the partners’ requirements, for instance, favoring one particular, or balancing out the financial agreements with non-financial benefits, the narrowness of the core means that in this particular case there is almost no ‘room for maneuver’.</w:t>
      </w:r>
    </w:p>
    <w:p w14:paraId="13C1B7D2" w14:textId="11957972" w:rsidR="00514E66" w:rsidRDefault="003B23DE" w:rsidP="00514E66">
      <w:r w:rsidRPr="00E6378D">
        <w:rPr>
          <w:b/>
          <w:bCs/>
        </w:rPr>
        <w:t>3.2.4. Shapley value</w:t>
      </w:r>
      <w:r w:rsidR="00E6378D">
        <w:rPr>
          <w:b/>
          <w:bCs/>
        </w:rPr>
        <w:t>.</w:t>
      </w:r>
      <w:r w:rsidR="00514E66">
        <w:tab/>
        <w:t xml:space="preserve">Shapley value is calculated according to the formula stated </w:t>
      </w:r>
      <w:r w:rsidR="0048520A">
        <w:t>in Chapter 2</w:t>
      </w:r>
      <w:r w:rsidR="00514E66">
        <w:t>. For each member there are 16 addendums</w:t>
      </w:r>
      <w:r w:rsidR="0048520A">
        <w:t>. The calculation of the payoff of the first member of the maximum coalition is presented below:</w:t>
      </w:r>
    </w:p>
    <w:p w14:paraId="4EA9D949" w14:textId="6BAC6A70" w:rsidR="00E6378D" w:rsidRDefault="00E6378D" w:rsidP="00E6378D">
      <w:pPr>
        <w:jc w:val="right"/>
      </w:pPr>
      <w:r>
        <w:rPr>
          <w:b/>
          <w:bCs/>
        </w:rPr>
        <w:lastRenderedPageBreak/>
        <w:t xml:space="preserve">Table 3.11. </w:t>
      </w:r>
      <w:r>
        <w:t>Calculation of the 1</w:t>
      </w:r>
      <w:r w:rsidRPr="00E6378D">
        <w:rPr>
          <w:vertAlign w:val="superscript"/>
        </w:rPr>
        <w:t>st</w:t>
      </w:r>
      <w:r>
        <w:t xml:space="preserve"> component of Shapley value. Source: [created by author]</w:t>
      </w:r>
    </w:p>
    <w:p w14:paraId="6357FB0F" w14:textId="635995C4" w:rsidR="0048520A" w:rsidRDefault="0048520A" w:rsidP="00514E66">
      <w:r w:rsidRPr="0048520A">
        <w:rPr>
          <w:noProof/>
        </w:rPr>
        <w:drawing>
          <wp:inline distT="0" distB="0" distL="0" distR="0" wp14:anchorId="468BE50F" wp14:editId="1B4FB49C">
            <wp:extent cx="5940425" cy="2063115"/>
            <wp:effectExtent l="0" t="0" r="3175" b="0"/>
            <wp:docPr id="2034597825" name="Picture 2034597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0425" cy="2063115"/>
                    </a:xfrm>
                    <a:prstGeom prst="rect">
                      <a:avLst/>
                    </a:prstGeom>
                    <a:noFill/>
                    <a:ln>
                      <a:noFill/>
                    </a:ln>
                  </pic:spPr>
                </pic:pic>
              </a:graphicData>
            </a:graphic>
          </wp:inline>
        </w:drawing>
      </w:r>
    </w:p>
    <w:p w14:paraId="71684436" w14:textId="6098E938" w:rsidR="0048520A" w:rsidRDefault="00246E2F" w:rsidP="00514E66">
      <w:r>
        <w:tab/>
        <w:t>The total Shapley value is as below:</w:t>
      </w:r>
    </w:p>
    <w:p w14:paraId="2D66847D" w14:textId="51E58D61" w:rsidR="00246E2F" w:rsidRPr="00246E2F" w:rsidRDefault="00246E2F" w:rsidP="00246E2F">
      <w:pPr>
        <w:jc w:val="right"/>
      </w:pPr>
      <w:r>
        <w:rPr>
          <w:b/>
          <w:bCs/>
        </w:rPr>
        <w:t xml:space="preserve">Table </w:t>
      </w:r>
      <w:r w:rsidR="00E6378D">
        <w:rPr>
          <w:b/>
          <w:bCs/>
        </w:rPr>
        <w:t>3.12</w:t>
      </w:r>
      <w:r>
        <w:rPr>
          <w:b/>
          <w:bCs/>
        </w:rPr>
        <w:t xml:space="preserve">. </w:t>
      </w:r>
      <w:r>
        <w:t>Shapley value for maximum coalition.</w:t>
      </w:r>
      <w:r w:rsidR="00E6378D" w:rsidRPr="00E6378D">
        <w:t xml:space="preserve"> </w:t>
      </w:r>
      <w:r w:rsidR="00E6378D">
        <w:t>Source: [created by author]</w:t>
      </w:r>
    </w:p>
    <w:tbl>
      <w:tblPr>
        <w:tblStyle w:val="TableGrid"/>
        <w:tblW w:w="0" w:type="auto"/>
        <w:tblLook w:val="04A0" w:firstRow="1" w:lastRow="0" w:firstColumn="1" w:lastColumn="0" w:noHBand="0" w:noVBand="1"/>
      </w:tblPr>
      <w:tblGrid>
        <w:gridCol w:w="1557"/>
        <w:gridCol w:w="1557"/>
        <w:gridCol w:w="1557"/>
        <w:gridCol w:w="1558"/>
        <w:gridCol w:w="1558"/>
        <w:gridCol w:w="1558"/>
      </w:tblGrid>
      <w:tr w:rsidR="00514E66" w14:paraId="635527ED" w14:textId="77777777" w:rsidTr="00514E66">
        <w:tc>
          <w:tcPr>
            <w:tcW w:w="1557" w:type="dxa"/>
          </w:tcPr>
          <w:p w14:paraId="7AE240F6" w14:textId="77777777" w:rsidR="00514E66" w:rsidRDefault="00514E66" w:rsidP="00FD2823"/>
        </w:tc>
        <w:tc>
          <w:tcPr>
            <w:tcW w:w="1557" w:type="dxa"/>
          </w:tcPr>
          <w:p w14:paraId="54E30C56" w14:textId="016364BC" w:rsidR="00514E66" w:rsidRDefault="00514E66" w:rsidP="00FD2823">
            <w:r>
              <w:t>1</w:t>
            </w:r>
          </w:p>
        </w:tc>
        <w:tc>
          <w:tcPr>
            <w:tcW w:w="1557" w:type="dxa"/>
          </w:tcPr>
          <w:p w14:paraId="255D1988" w14:textId="5D1C2263" w:rsidR="00514E66" w:rsidRDefault="00514E66" w:rsidP="00FD2823">
            <w:r>
              <w:t>2</w:t>
            </w:r>
          </w:p>
        </w:tc>
        <w:tc>
          <w:tcPr>
            <w:tcW w:w="1558" w:type="dxa"/>
          </w:tcPr>
          <w:p w14:paraId="7FA94B85" w14:textId="1B60229C" w:rsidR="00514E66" w:rsidRDefault="00514E66" w:rsidP="00FD2823">
            <w:r>
              <w:t>3</w:t>
            </w:r>
          </w:p>
        </w:tc>
        <w:tc>
          <w:tcPr>
            <w:tcW w:w="1558" w:type="dxa"/>
          </w:tcPr>
          <w:p w14:paraId="1CC33AB5" w14:textId="521C762A" w:rsidR="00514E66" w:rsidRDefault="00514E66" w:rsidP="00FD2823">
            <w:r>
              <w:t>4</w:t>
            </w:r>
          </w:p>
        </w:tc>
        <w:tc>
          <w:tcPr>
            <w:tcW w:w="1558" w:type="dxa"/>
          </w:tcPr>
          <w:p w14:paraId="08B0024E" w14:textId="28EE0BA4" w:rsidR="00514E66" w:rsidRDefault="00514E66" w:rsidP="00FD2823">
            <w:r>
              <w:t>5</w:t>
            </w:r>
          </w:p>
        </w:tc>
      </w:tr>
      <w:tr w:rsidR="00514E66" w14:paraId="11630017" w14:textId="77777777" w:rsidTr="00514E66">
        <w:tc>
          <w:tcPr>
            <w:tcW w:w="1557" w:type="dxa"/>
          </w:tcPr>
          <w:p w14:paraId="54E994C6" w14:textId="79A6D28B" w:rsidR="00514E66" w:rsidRDefault="00000000" w:rsidP="00FD2823">
            <m:oMathPara>
              <m:oMath>
                <m:sSub>
                  <m:sSubPr>
                    <m:ctrlPr>
                      <w:rPr>
                        <w:rFonts w:ascii="Cambria Math" w:hAnsi="Cambria Math"/>
                        <w:i/>
                      </w:rPr>
                    </m:ctrlPr>
                  </m:sSubPr>
                  <m:e>
                    <m:r>
                      <m:rPr>
                        <m:sty m:val="b"/>
                      </m:rPr>
                      <w:rPr>
                        <w:rFonts w:ascii="Cambria Math" w:hAnsi="Cambria Math" w:cs="Cambria Math"/>
                      </w:rPr>
                      <m:t>φ</m:t>
                    </m:r>
                  </m:e>
                  <m:sub>
                    <m:r>
                      <m:rPr>
                        <m:sty m:val="bi"/>
                      </m:rPr>
                      <w:rPr>
                        <w:rFonts w:ascii="Cambria Math" w:hAnsi="Cambria Math"/>
                      </w:rPr>
                      <m:t>i</m:t>
                    </m:r>
                  </m:sub>
                </m:sSub>
                <m:d>
                  <m:dPr>
                    <m:begChr m:val="["/>
                    <m:endChr m:val="]"/>
                    <m:ctrlPr>
                      <w:rPr>
                        <w:rFonts w:ascii="Cambria Math" w:hAnsi="Cambria Math"/>
                        <w:i/>
                      </w:rPr>
                    </m:ctrlPr>
                  </m:dPr>
                  <m:e>
                    <m:r>
                      <m:rPr>
                        <m:sty m:val="bi"/>
                      </m:rPr>
                      <w:rPr>
                        <w:rFonts w:ascii="Cambria Math" w:hAnsi="Cambria Math"/>
                      </w:rPr>
                      <m:t>v</m:t>
                    </m:r>
                  </m:e>
                </m:d>
              </m:oMath>
            </m:oMathPara>
          </w:p>
        </w:tc>
        <w:tc>
          <w:tcPr>
            <w:tcW w:w="1557" w:type="dxa"/>
          </w:tcPr>
          <w:p w14:paraId="1FFD5C6E" w14:textId="768D3B40" w:rsidR="00514E66" w:rsidRPr="00FD2823" w:rsidRDefault="00514E66" w:rsidP="00FD2823">
            <w:r w:rsidRPr="00FD2823">
              <w:t>360,1686413</w:t>
            </w:r>
          </w:p>
        </w:tc>
        <w:tc>
          <w:tcPr>
            <w:tcW w:w="1557" w:type="dxa"/>
          </w:tcPr>
          <w:p w14:paraId="55CF9C09" w14:textId="2326FDEA" w:rsidR="00514E66" w:rsidRPr="00FD2823" w:rsidRDefault="00514E66" w:rsidP="00FD2823">
            <w:r w:rsidRPr="00FD2823">
              <w:t>446,2725841</w:t>
            </w:r>
          </w:p>
        </w:tc>
        <w:tc>
          <w:tcPr>
            <w:tcW w:w="1558" w:type="dxa"/>
          </w:tcPr>
          <w:p w14:paraId="18A1E854" w14:textId="29E7B0A2" w:rsidR="00514E66" w:rsidRPr="00FD2823" w:rsidRDefault="00514E66" w:rsidP="00FD2823">
            <w:r w:rsidRPr="00FD2823">
              <w:t>821,1176757</w:t>
            </w:r>
          </w:p>
        </w:tc>
        <w:tc>
          <w:tcPr>
            <w:tcW w:w="1558" w:type="dxa"/>
          </w:tcPr>
          <w:p w14:paraId="165A96F1" w14:textId="386FFA4A" w:rsidR="00514E66" w:rsidRPr="00FD2823" w:rsidRDefault="00514E66" w:rsidP="00FD2823">
            <w:r w:rsidRPr="00FD2823">
              <w:t>492,7244684</w:t>
            </w:r>
          </w:p>
        </w:tc>
        <w:tc>
          <w:tcPr>
            <w:tcW w:w="1558" w:type="dxa"/>
          </w:tcPr>
          <w:p w14:paraId="2C5D4669" w14:textId="3AE1AEA4" w:rsidR="00514E66" w:rsidRPr="00FD2823" w:rsidRDefault="00514E66" w:rsidP="00FD2823">
            <w:r w:rsidRPr="00FD2823">
              <w:t>857,6002579</w:t>
            </w:r>
          </w:p>
        </w:tc>
      </w:tr>
    </w:tbl>
    <w:p w14:paraId="4805353D" w14:textId="4790C3AB" w:rsidR="00246E2F" w:rsidRDefault="00514E66" w:rsidP="006202C8">
      <w:r>
        <w:tab/>
      </w:r>
      <w:r w:rsidR="00246E2F">
        <w:t>As was noted in Chapter 2, Shapley value might belong to the C-core. However, unlike</w:t>
      </w:r>
      <w:r w:rsidR="003D6846">
        <w:t xml:space="preserve"> finding the divisions for C-core, the only action required is substitution of values. The checking for compliance with conditions is below:</w:t>
      </w:r>
    </w:p>
    <w:p w14:paraId="5A1A6998" w14:textId="77777777" w:rsidR="00E6378D" w:rsidRDefault="00E6378D" w:rsidP="006202C8"/>
    <w:p w14:paraId="59B45641" w14:textId="77777777" w:rsidR="00E6378D" w:rsidRDefault="00E6378D" w:rsidP="006202C8"/>
    <w:p w14:paraId="0911D1F9" w14:textId="77777777" w:rsidR="00E6378D" w:rsidRDefault="00E6378D" w:rsidP="006202C8"/>
    <w:p w14:paraId="1BEFEB54" w14:textId="77777777" w:rsidR="00E6378D" w:rsidRDefault="00E6378D" w:rsidP="006202C8"/>
    <w:p w14:paraId="1C9D8157" w14:textId="77777777" w:rsidR="00E6378D" w:rsidRDefault="00E6378D" w:rsidP="006202C8"/>
    <w:p w14:paraId="45DA583B" w14:textId="77777777" w:rsidR="00E6378D" w:rsidRDefault="00E6378D" w:rsidP="006202C8"/>
    <w:p w14:paraId="5C8C00C6" w14:textId="77777777" w:rsidR="00E6378D" w:rsidRDefault="00E6378D" w:rsidP="006202C8"/>
    <w:p w14:paraId="523D8618" w14:textId="77777777" w:rsidR="00E6378D" w:rsidRDefault="00E6378D" w:rsidP="006202C8"/>
    <w:p w14:paraId="5CE18CFB" w14:textId="77777777" w:rsidR="00E6378D" w:rsidRDefault="00E6378D" w:rsidP="006202C8"/>
    <w:p w14:paraId="606E741E" w14:textId="77777777" w:rsidR="00E6378D" w:rsidRDefault="00E6378D" w:rsidP="006202C8"/>
    <w:p w14:paraId="524D8B8C" w14:textId="304EA058" w:rsidR="00E6378D" w:rsidRDefault="00E6378D" w:rsidP="00E6378D">
      <w:pPr>
        <w:jc w:val="right"/>
      </w:pPr>
      <w:r>
        <w:rPr>
          <w:b/>
          <w:bCs/>
        </w:rPr>
        <w:lastRenderedPageBreak/>
        <w:t xml:space="preserve">Table 3.13. </w:t>
      </w:r>
      <w:r>
        <w:t>Check for Shapley value belonging to the C-core. Source: [created by author]</w:t>
      </w:r>
    </w:p>
    <w:p w14:paraId="2949F8B1" w14:textId="164FC514" w:rsidR="00246E2F" w:rsidRDefault="00246E2F" w:rsidP="00246E2F">
      <w:pPr>
        <w:jc w:val="center"/>
      </w:pPr>
      <w:r w:rsidRPr="00246E2F">
        <w:rPr>
          <w:noProof/>
        </w:rPr>
        <w:drawing>
          <wp:inline distT="0" distB="0" distL="0" distR="0" wp14:anchorId="452E0D7A" wp14:editId="1F36D9D7">
            <wp:extent cx="5433060" cy="5911850"/>
            <wp:effectExtent l="0" t="0" r="0" b="0"/>
            <wp:docPr id="2034597828" name="Picture 2034597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33060" cy="5911850"/>
                    </a:xfrm>
                    <a:prstGeom prst="rect">
                      <a:avLst/>
                    </a:prstGeom>
                    <a:noFill/>
                    <a:ln>
                      <a:noFill/>
                    </a:ln>
                  </pic:spPr>
                </pic:pic>
              </a:graphicData>
            </a:graphic>
          </wp:inline>
        </w:drawing>
      </w:r>
    </w:p>
    <w:p w14:paraId="2134760D" w14:textId="196E0C31" w:rsidR="006A5485" w:rsidRDefault="003D6846" w:rsidP="007A6D05">
      <w:pPr>
        <w:ind w:firstLine="708"/>
        <w:rPr>
          <w:rFonts w:eastAsiaTheme="minorEastAsia"/>
        </w:rPr>
      </w:pPr>
      <w:r>
        <w:rPr>
          <w:rFonts w:eastAsiaTheme="minorEastAsia"/>
        </w:rPr>
        <w:t xml:space="preserve">As seen, one of the constraints is not adhered to. The </w:t>
      </w:r>
      <w:r w:rsidR="00514E66">
        <w:rPr>
          <w:rFonts w:eastAsiaTheme="minorEastAsia"/>
        </w:rPr>
        <w:t>payoff</w:t>
      </w:r>
      <w:r>
        <w:rPr>
          <w:rFonts w:eastAsiaTheme="minorEastAsia"/>
        </w:rPr>
        <w:t xml:space="preserve"> of coalition {1.2,2.1,3.1,3.2} (2</w:t>
      </w:r>
      <w:r w:rsidRPr="003D6846">
        <w:rPr>
          <w:rFonts w:eastAsiaTheme="minorEastAsia"/>
          <w:vertAlign w:val="superscript"/>
        </w:rPr>
        <w:t>nd</w:t>
      </w:r>
      <w:r>
        <w:rPr>
          <w:rFonts w:eastAsiaTheme="minorEastAsia"/>
        </w:rPr>
        <w:t xml:space="preserve"> supplier, distributor, both retailers)</w:t>
      </w:r>
      <w:r w:rsidR="00514E66">
        <w:rPr>
          <w:rFonts w:eastAsiaTheme="minorEastAsia"/>
        </w:rPr>
        <w:t xml:space="preserve"> is higher than the one proposed by Shapley vector. Therefore, it is not included in the C-core, though being very close (the difference in payoffs is barely above 1).</w:t>
      </w:r>
    </w:p>
    <w:p w14:paraId="164794D4" w14:textId="26C95684" w:rsidR="003D6846" w:rsidRDefault="003D6846" w:rsidP="007A6D05">
      <w:pPr>
        <w:ind w:firstLine="708"/>
        <w:rPr>
          <w:rFonts w:eastAsiaTheme="minorEastAsia"/>
        </w:rPr>
      </w:pPr>
      <w:r>
        <w:rPr>
          <w:rFonts w:eastAsiaTheme="minorEastAsia"/>
        </w:rPr>
        <w:t>Therefore, there are two options for the responsible manager – to distribute the payoffs ‘justly’, according to inputs of partners, or ‘neutrally’, by choosing one of C-core divisions.</w:t>
      </w:r>
    </w:p>
    <w:p w14:paraId="2B655547" w14:textId="7F183F7D" w:rsidR="00E6378D" w:rsidRDefault="00E6378D" w:rsidP="007A6D05">
      <w:pPr>
        <w:ind w:firstLine="708"/>
        <w:rPr>
          <w:rFonts w:eastAsiaTheme="minorEastAsia"/>
          <w:b/>
          <w:bCs/>
        </w:rPr>
      </w:pPr>
      <w:r>
        <w:rPr>
          <w:rFonts w:eastAsiaTheme="minorEastAsia"/>
          <w:b/>
          <w:bCs/>
        </w:rPr>
        <w:t>Summary of Chapter 3.</w:t>
      </w:r>
    </w:p>
    <w:p w14:paraId="48E786C7" w14:textId="57625990" w:rsidR="00987ED3" w:rsidRDefault="00987ED3" w:rsidP="007A6D05">
      <w:pPr>
        <w:ind w:firstLine="708"/>
        <w:rPr>
          <w:rFonts w:eastAsiaTheme="minorEastAsia"/>
        </w:rPr>
      </w:pPr>
      <w:r>
        <w:rPr>
          <w:rFonts w:eastAsiaTheme="minorEastAsia"/>
        </w:rPr>
        <w:t xml:space="preserve">Chapter 3 revolves around testing the game developed in Chapter 2. Firstly, it is </w:t>
      </w:r>
      <w:r>
        <w:rPr>
          <w:rFonts w:eastAsiaTheme="minorEastAsia"/>
        </w:rPr>
        <w:lastRenderedPageBreak/>
        <w:t xml:space="preserve">compared to the games developed by other authors, thus providing grounds to claim that the framework was indeed advanced. Secondly, the framework was implemented on real data. The working capital costs of a 5-member supply chain from automotive industry were minimized and then redistributed. The framework turned out to be able to achieve its goal. However, a remark is to be made: parts the model functionality is dependent on the data put in it. The characteristic function is able to minimize the joint working capital costs in any case, but fair division is possible only if the </w:t>
      </w:r>
      <w:proofErr w:type="spellStart"/>
      <w:r>
        <w:rPr>
          <w:rFonts w:eastAsiaTheme="minorEastAsia"/>
        </w:rPr>
        <w:t>superadditivity</w:t>
      </w:r>
      <w:proofErr w:type="spellEnd"/>
      <w:r>
        <w:rPr>
          <w:rFonts w:eastAsiaTheme="minorEastAsia"/>
        </w:rPr>
        <w:t xml:space="preserve"> condition is satisfied. </w:t>
      </w:r>
      <w:r w:rsidR="006D4B5F">
        <w:rPr>
          <w:rFonts w:eastAsiaTheme="minorEastAsia"/>
        </w:rPr>
        <w:t>It is possible, that the data would be such that this condition would not be adhered to, thus limiting the utility of proposed framework.</w:t>
      </w:r>
    </w:p>
    <w:p w14:paraId="30B32DE7" w14:textId="77777777" w:rsidR="006D4B5F" w:rsidRDefault="006D4B5F" w:rsidP="007A6D05">
      <w:pPr>
        <w:ind w:firstLine="708"/>
        <w:rPr>
          <w:rFonts w:eastAsiaTheme="minorEastAsia"/>
        </w:rPr>
      </w:pPr>
    </w:p>
    <w:p w14:paraId="1E0DBEC1" w14:textId="77777777" w:rsidR="006D4B5F" w:rsidRDefault="006D4B5F" w:rsidP="007A6D05">
      <w:pPr>
        <w:ind w:firstLine="708"/>
        <w:rPr>
          <w:rFonts w:eastAsiaTheme="minorEastAsia"/>
        </w:rPr>
      </w:pPr>
    </w:p>
    <w:p w14:paraId="2B812EC4" w14:textId="77777777" w:rsidR="006D4B5F" w:rsidRDefault="006D4B5F" w:rsidP="007A6D05">
      <w:pPr>
        <w:ind w:firstLine="708"/>
        <w:rPr>
          <w:rFonts w:eastAsiaTheme="minorEastAsia"/>
        </w:rPr>
      </w:pPr>
    </w:p>
    <w:p w14:paraId="126A4248" w14:textId="77777777" w:rsidR="006D4B5F" w:rsidRDefault="006D4B5F" w:rsidP="007A6D05">
      <w:pPr>
        <w:ind w:firstLine="708"/>
        <w:rPr>
          <w:rFonts w:eastAsiaTheme="minorEastAsia"/>
        </w:rPr>
      </w:pPr>
    </w:p>
    <w:p w14:paraId="166BC7A1" w14:textId="77777777" w:rsidR="006D4B5F" w:rsidRDefault="006D4B5F" w:rsidP="007A6D05">
      <w:pPr>
        <w:ind w:firstLine="708"/>
        <w:rPr>
          <w:rFonts w:eastAsiaTheme="minorEastAsia"/>
        </w:rPr>
      </w:pPr>
    </w:p>
    <w:p w14:paraId="1509F46C" w14:textId="77777777" w:rsidR="006D4B5F" w:rsidRDefault="006D4B5F" w:rsidP="007A6D05">
      <w:pPr>
        <w:ind w:firstLine="708"/>
        <w:rPr>
          <w:rFonts w:eastAsiaTheme="minorEastAsia"/>
        </w:rPr>
      </w:pPr>
    </w:p>
    <w:p w14:paraId="293AB960" w14:textId="77777777" w:rsidR="006D4B5F" w:rsidRDefault="006D4B5F" w:rsidP="007A6D05">
      <w:pPr>
        <w:ind w:firstLine="708"/>
        <w:rPr>
          <w:rFonts w:eastAsiaTheme="minorEastAsia"/>
        </w:rPr>
      </w:pPr>
    </w:p>
    <w:p w14:paraId="3DC8209F" w14:textId="77777777" w:rsidR="006D4B5F" w:rsidRDefault="006D4B5F" w:rsidP="007A6D05">
      <w:pPr>
        <w:ind w:firstLine="708"/>
        <w:rPr>
          <w:rFonts w:eastAsiaTheme="minorEastAsia"/>
        </w:rPr>
      </w:pPr>
    </w:p>
    <w:p w14:paraId="09DD6A85" w14:textId="77777777" w:rsidR="006D4B5F" w:rsidRDefault="006D4B5F" w:rsidP="007A6D05">
      <w:pPr>
        <w:ind w:firstLine="708"/>
        <w:rPr>
          <w:rFonts w:eastAsiaTheme="minorEastAsia"/>
        </w:rPr>
      </w:pPr>
    </w:p>
    <w:p w14:paraId="19483CF5" w14:textId="77777777" w:rsidR="006D4B5F" w:rsidRDefault="006D4B5F" w:rsidP="007A6D05">
      <w:pPr>
        <w:ind w:firstLine="708"/>
        <w:rPr>
          <w:rFonts w:eastAsiaTheme="minorEastAsia"/>
        </w:rPr>
      </w:pPr>
    </w:p>
    <w:p w14:paraId="4444D92F" w14:textId="77777777" w:rsidR="006D4B5F" w:rsidRDefault="006D4B5F" w:rsidP="007A6D05">
      <w:pPr>
        <w:ind w:firstLine="708"/>
        <w:rPr>
          <w:rFonts w:eastAsiaTheme="minorEastAsia"/>
        </w:rPr>
      </w:pPr>
    </w:p>
    <w:p w14:paraId="38BEEC1D" w14:textId="77777777" w:rsidR="006D4B5F" w:rsidRDefault="006D4B5F" w:rsidP="007A6D05">
      <w:pPr>
        <w:ind w:firstLine="708"/>
        <w:rPr>
          <w:rFonts w:eastAsiaTheme="minorEastAsia"/>
        </w:rPr>
      </w:pPr>
    </w:p>
    <w:p w14:paraId="13B02D23" w14:textId="77777777" w:rsidR="006D4B5F" w:rsidRDefault="006D4B5F" w:rsidP="007A6D05">
      <w:pPr>
        <w:ind w:firstLine="708"/>
        <w:rPr>
          <w:rFonts w:eastAsiaTheme="minorEastAsia"/>
        </w:rPr>
      </w:pPr>
    </w:p>
    <w:p w14:paraId="34DA9F6C" w14:textId="77777777" w:rsidR="006D4B5F" w:rsidRDefault="006D4B5F" w:rsidP="007A6D05">
      <w:pPr>
        <w:ind w:firstLine="708"/>
        <w:rPr>
          <w:rFonts w:eastAsiaTheme="minorEastAsia"/>
        </w:rPr>
      </w:pPr>
    </w:p>
    <w:p w14:paraId="48EDE9C0" w14:textId="77777777" w:rsidR="006D4B5F" w:rsidRDefault="006D4B5F" w:rsidP="007A6D05">
      <w:pPr>
        <w:ind w:firstLine="708"/>
        <w:rPr>
          <w:rFonts w:eastAsiaTheme="minorEastAsia"/>
        </w:rPr>
      </w:pPr>
    </w:p>
    <w:p w14:paraId="66DDD8D1" w14:textId="77777777" w:rsidR="006D4B5F" w:rsidRPr="00987ED3" w:rsidRDefault="006D4B5F" w:rsidP="007A6D05">
      <w:pPr>
        <w:ind w:firstLine="708"/>
        <w:rPr>
          <w:rFonts w:eastAsiaTheme="minorEastAsia"/>
        </w:rPr>
      </w:pPr>
    </w:p>
    <w:p w14:paraId="0EA6D5A1" w14:textId="77777777" w:rsidR="003D6846" w:rsidRDefault="003D6846" w:rsidP="007A6D05">
      <w:pPr>
        <w:ind w:firstLine="708"/>
        <w:rPr>
          <w:rFonts w:eastAsiaTheme="minorEastAsia"/>
        </w:rPr>
      </w:pPr>
    </w:p>
    <w:p w14:paraId="6500E251" w14:textId="1BE7B787" w:rsidR="00514E66" w:rsidRDefault="00514E66" w:rsidP="004B1A5A">
      <w:pPr>
        <w:pStyle w:val="Heading1"/>
        <w:rPr>
          <w:rFonts w:eastAsia="Times New Roman"/>
        </w:rPr>
      </w:pPr>
      <w:bookmarkStart w:id="15" w:name="_Toc136313591"/>
      <w:r>
        <w:rPr>
          <w:rFonts w:eastAsia="Times New Roman"/>
        </w:rPr>
        <w:lastRenderedPageBreak/>
        <w:t>Conclusion</w:t>
      </w:r>
      <w:bookmarkEnd w:id="15"/>
    </w:p>
    <w:p w14:paraId="6193D586" w14:textId="05B5EDA1" w:rsidR="00514E66" w:rsidRDefault="00514E66" w:rsidP="00514E66">
      <w:r>
        <w:tab/>
      </w:r>
      <w:r w:rsidR="004B1A5A">
        <w:t>The research is aimed at advancing the framework for reduction and redistribution of joint working capital costs in financial supply chains. It is achieved through creating a cooperative non-antagonistic game to reduce the costs and using different approaches for finding divisions suitable to all players to redistribute the benefits acquired.</w:t>
      </w:r>
    </w:p>
    <w:p w14:paraId="0FE489A0" w14:textId="10505072" w:rsidR="004B1A5A" w:rsidRDefault="004B1A5A" w:rsidP="00514E66">
      <w:r>
        <w:tab/>
      </w:r>
      <w:r w:rsidR="00F81FDD">
        <w:t xml:space="preserve">First, to determine the suitable FSC solutions, the review of main SCM concepts and solutions was conducted. </w:t>
      </w:r>
      <w:r w:rsidR="00E03388">
        <w:t xml:space="preserve">The nature and </w:t>
      </w:r>
      <w:r w:rsidR="00BE4C66">
        <w:t>scope</w:t>
      </w:r>
      <w:r w:rsidR="00E03388">
        <w:t xml:space="preserve"> of supply chains, financial supply chains and supply chain finance were determined. Consequently, solutions applicable to the research were </w:t>
      </w:r>
      <w:r w:rsidR="00BE4C66">
        <w:t>chosen: f</w:t>
      </w:r>
      <w:r w:rsidR="00E03388">
        <w:t xml:space="preserve">actoring, </w:t>
      </w:r>
      <w:r w:rsidR="00BE4C66">
        <w:t>r</w:t>
      </w:r>
      <w:r w:rsidR="00E03388">
        <w:t xml:space="preserve">everse </w:t>
      </w:r>
      <w:r w:rsidR="00BE4C66">
        <w:t>f</w:t>
      </w:r>
      <w:r w:rsidR="00E03388">
        <w:t xml:space="preserve">actoring and </w:t>
      </w:r>
      <w:r w:rsidR="00BE4C66">
        <w:t>i</w:t>
      </w:r>
      <w:r w:rsidR="00E03388">
        <w:t xml:space="preserve">nventory </w:t>
      </w:r>
      <w:r w:rsidR="00BE4C66">
        <w:t>f</w:t>
      </w:r>
      <w:r w:rsidR="00E03388">
        <w:t>inancing.</w:t>
      </w:r>
    </w:p>
    <w:p w14:paraId="691D0F02" w14:textId="3BB8E29D" w:rsidR="00E31F04" w:rsidRDefault="00E31F04" w:rsidP="00E31F04">
      <w:pPr>
        <w:ind w:firstLine="708"/>
      </w:pPr>
      <w:r>
        <w:t>Second, a game was developed.</w:t>
      </w:r>
      <w:r w:rsidR="00195C50">
        <w:t xml:space="preserve"> </w:t>
      </w:r>
      <w:r w:rsidR="00923AF6">
        <w:t xml:space="preserve">Unlike </w:t>
      </w:r>
      <w:r w:rsidR="00BE4C66">
        <w:t>frequently used</w:t>
      </w:r>
      <w:r w:rsidR="00D86B9F">
        <w:t xml:space="preserve"> approach of building the game as antagonistic, a non-antagonistic was chosen. </w:t>
      </w:r>
      <w:r w:rsidR="007020DE">
        <w:t xml:space="preserve">Furthermore, </w:t>
      </w:r>
      <w:r w:rsidR="00FA4E2D">
        <w:t xml:space="preserve">C-core and Shapley value were chosen as methods for division of payoff. The first one gives a variety of “bundles”, each being not better than the others. </w:t>
      </w:r>
      <w:r w:rsidR="00661FD7">
        <w:t>The second – a single payoff distribution, which is based on the input of coalition members.</w:t>
      </w:r>
    </w:p>
    <w:p w14:paraId="77D64CB5" w14:textId="09F4637D" w:rsidR="00FA4E2D" w:rsidRDefault="00661FD7" w:rsidP="00E31F04">
      <w:pPr>
        <w:ind w:firstLine="708"/>
      </w:pPr>
      <w:r>
        <w:t xml:space="preserve">Third, the game and divisions of costs </w:t>
      </w:r>
      <w:r w:rsidR="00FF0063">
        <w:t xml:space="preserve">were compared to the existing approaches. Furthermore, the game and division principles were </w:t>
      </w:r>
      <w:r>
        <w:t>implemented on a real-world example</w:t>
      </w:r>
      <w:r w:rsidR="00391AAF">
        <w:t xml:space="preserve"> from automotive industry. The network consists of 2 suppliers, a distributor and 2 retailers. 31 possible coalitions’ payoffs were calculated, C-core and Shap</w:t>
      </w:r>
      <w:r w:rsidR="00BD10BD">
        <w:t>l</w:t>
      </w:r>
      <w:r w:rsidR="00391AAF">
        <w:t xml:space="preserve">ey value for maximum coalition were </w:t>
      </w:r>
      <w:r w:rsidR="00BD10BD">
        <w:t>calculated as well.</w:t>
      </w:r>
    </w:p>
    <w:p w14:paraId="3F23E612" w14:textId="4A1035BE" w:rsidR="00744243" w:rsidRPr="007311B5" w:rsidRDefault="00BD10BD" w:rsidP="00744243">
      <w:pPr>
        <w:ind w:firstLine="708"/>
      </w:pPr>
      <w:r w:rsidRPr="00BD10BD">
        <w:rPr>
          <w:u w:val="single"/>
        </w:rPr>
        <w:t>Theoretical implications</w:t>
      </w:r>
      <w:r>
        <w:rPr>
          <w:u w:val="single"/>
        </w:rPr>
        <w:t>.</w:t>
      </w:r>
      <w:r>
        <w:t xml:space="preserve"> The main theoretical contribution of the research is a unique approach to constructing the game itself. For example, a very similar goal was established in the paper by</w:t>
      </w:r>
      <w:sdt>
        <w:sdtPr>
          <w:id w:val="-1355186681"/>
          <w:citation/>
        </w:sdtPr>
        <w:sdtContent>
          <w:r w:rsidR="006D4B5F">
            <w:fldChar w:fldCharType="begin"/>
          </w:r>
          <w:r w:rsidR="006D4B5F">
            <w:instrText xml:space="preserve"> CITATION Iva19 \l 1033 </w:instrText>
          </w:r>
          <w:r w:rsidR="006D4B5F">
            <w:fldChar w:fldCharType="separate"/>
          </w:r>
          <w:r w:rsidR="006D4B5F">
            <w:rPr>
              <w:noProof/>
            </w:rPr>
            <w:t xml:space="preserve"> (Ivakina, Lapin, &amp; Zenkevich, 2019)</w:t>
          </w:r>
          <w:r w:rsidR="006D4B5F">
            <w:fldChar w:fldCharType="end"/>
          </w:r>
        </w:sdtContent>
      </w:sdt>
      <w:r>
        <w:t>. The authors build a cooperative game</w:t>
      </w:r>
      <w:r w:rsidR="00744243">
        <w:t xml:space="preserve">, but it was antagonistic, meaning the additional coalition acted </w:t>
      </w:r>
      <w:r w:rsidR="00744243" w:rsidRPr="00744243">
        <w:rPr>
          <w:i/>
          <w:iCs/>
        </w:rPr>
        <w:t>against</w:t>
      </w:r>
      <w:r w:rsidR="00744243">
        <w:t xml:space="preserve"> the original coalition. This led to a more complex characteristic function, i.e. the min-max function, which, in turn, made the further calculations more complex. Consequently, the game was limited to a certain number of members of the chain, as further additions made the calculations more and more complicated. The approach taken in this research, i.e. the cooperative non-antagonistic game, lets the game be scalable to more players. This was demonstrated by the real example – </w:t>
      </w:r>
      <w:sdt>
        <w:sdtPr>
          <w:id w:val="-248891247"/>
          <w:citation/>
        </w:sdtPr>
        <w:sdtContent>
          <w:r w:rsidR="006D4B5F">
            <w:fldChar w:fldCharType="begin"/>
          </w:r>
          <w:r w:rsidR="006D4B5F">
            <w:instrText xml:space="preserve"> CITATION Iva19 \l 1033 </w:instrText>
          </w:r>
          <w:r w:rsidR="006D4B5F">
            <w:fldChar w:fldCharType="separate"/>
          </w:r>
          <w:r w:rsidR="006D4B5F">
            <w:rPr>
              <w:noProof/>
            </w:rPr>
            <w:t>(Ivakina, Lapin, &amp; Zenkevich, 2019)</w:t>
          </w:r>
          <w:r w:rsidR="006D4B5F">
            <w:fldChar w:fldCharType="end"/>
          </w:r>
        </w:sdtContent>
      </w:sdt>
      <w:r w:rsidR="006D4B5F">
        <w:t xml:space="preserve"> </w:t>
      </w:r>
      <w:r w:rsidR="00744243">
        <w:t>managed to build it only for 3 players, while this resea</w:t>
      </w:r>
      <w:r w:rsidR="007311B5">
        <w:t>rch advanced to 5 with possibility to expand further.</w:t>
      </w:r>
    </w:p>
    <w:p w14:paraId="010813D5" w14:textId="332332BF" w:rsidR="00FA4E2D" w:rsidRDefault="00FA4E2D" w:rsidP="00E31F04">
      <w:pPr>
        <w:ind w:firstLine="708"/>
      </w:pPr>
      <w:r w:rsidRPr="00BD10BD">
        <w:rPr>
          <w:u w:val="single"/>
        </w:rPr>
        <w:t>Managerial implications.</w:t>
      </w:r>
      <w:r w:rsidR="00BD10BD">
        <w:t xml:space="preserve"> </w:t>
      </w:r>
      <w:r>
        <w:t>Overall, the approach gives an instrument for members of the supply chain</w:t>
      </w:r>
      <w:r w:rsidR="00BE4C66">
        <w:t xml:space="preserve"> to manage financial flows between them. After minimization of the working capital </w:t>
      </w:r>
      <w:r w:rsidR="00BE4C66">
        <w:lastRenderedPageBreak/>
        <w:t>costs</w:t>
      </w:r>
      <w:r w:rsidR="00663574">
        <w:t xml:space="preserve"> via the characteristic function of the game, the payoff (which, in turn, is the cost reduction amount) can be distributed among participants in different ways. For instance, Shapley value gives the ‘fair’ division,</w:t>
      </w:r>
      <w:r w:rsidR="00E87EE1">
        <w:t xml:space="preserve"> as</w:t>
      </w:r>
      <w:r w:rsidR="00663574">
        <w:t xml:space="preserve"> </w:t>
      </w:r>
      <w:r w:rsidR="00772939">
        <w:t xml:space="preserve">allocation is </w:t>
      </w:r>
      <w:r w:rsidR="00E87EE1">
        <w:t xml:space="preserve">determined according to each members’ input. </w:t>
      </w:r>
      <w:r w:rsidR="00CC57A5">
        <w:t xml:space="preserve">Such approach may be used by </w:t>
      </w:r>
      <w:r w:rsidR="005A3297">
        <w:t>managers when</w:t>
      </w:r>
      <w:r w:rsidR="00CC57A5">
        <w:t xml:space="preserve"> company’s partners are already cooperative and aim just at being fair with each other. C-core, in turn, is a more elastic way of distribution. In case some partners require a higher share of payoff,</w:t>
      </w:r>
      <w:r w:rsidR="00661FD7">
        <w:t xml:space="preserve"> C-core divisions may provide this flexibility. Thus, managers can balance out the requests to enhance the cooperation along the chain.</w:t>
      </w:r>
    </w:p>
    <w:p w14:paraId="7CAE9263" w14:textId="23949B4D" w:rsidR="007311B5" w:rsidRDefault="00661FD7" w:rsidP="00E31F04">
      <w:pPr>
        <w:ind w:firstLine="708"/>
      </w:pPr>
      <w:r w:rsidRPr="007311B5">
        <w:rPr>
          <w:u w:val="single"/>
        </w:rPr>
        <w:t>Limitations</w:t>
      </w:r>
      <w:r w:rsidR="00F507C3">
        <w:rPr>
          <w:u w:val="single"/>
        </w:rPr>
        <w:t xml:space="preserve"> and grounds for future research</w:t>
      </w:r>
      <w:r w:rsidR="007311B5">
        <w:rPr>
          <w:u w:val="single"/>
        </w:rPr>
        <w:t>.</w:t>
      </w:r>
      <w:r w:rsidR="007311B5">
        <w:t xml:space="preserve"> The main limitation and ground for future research is the further automation of the spreadsheet, i.e. the instrument itself. There are two issues to be covered: firstly, the change of number of players requires manual expansion and changes in formulas. Secondly, the only part, which was calculated manually was the checking for compliance with </w:t>
      </w:r>
      <w:proofErr w:type="spellStart"/>
      <w:r w:rsidR="007311B5">
        <w:t>superaddivity</w:t>
      </w:r>
      <w:proofErr w:type="spellEnd"/>
      <w:r w:rsidR="007311B5">
        <w:t xml:space="preserve"> principle. In this research, 31 possible coalitions out of 5 players led to more than 170 possible coalitions within the check. If 1 more player is added to the network, number of possible coalitions rises to 63. So, the growth is exponential. </w:t>
      </w:r>
    </w:p>
    <w:p w14:paraId="509F93F5" w14:textId="14FC0645" w:rsidR="00F507C3" w:rsidRDefault="007311B5" w:rsidP="00F507C3">
      <w:pPr>
        <w:ind w:firstLine="708"/>
      </w:pPr>
      <w:r>
        <w:t xml:space="preserve"> </w:t>
      </w:r>
      <w:r w:rsidR="00F507C3">
        <w:t>Another direction to be studied is the expansion of FSCM solutions, with both adding other solutions and a more insightful use of them. One of the base assumptions of the paper is that financial transactions are instant, which is not the case for real world. Thus, adding extra details is required to overcome this certain degree of simplification.</w:t>
      </w:r>
    </w:p>
    <w:p w14:paraId="3502842E" w14:textId="31002AFB" w:rsidR="007A6D05" w:rsidRDefault="00F507C3" w:rsidP="007A6D05">
      <w:pPr>
        <w:ind w:firstLine="708"/>
      </w:pPr>
      <w:r>
        <w:t>And finally, the paper wasn’t taking into consideration the general industrial optimums for working capital components values, as this was not the aim of the research. However, it gives grounds to another research with an additional goal of reaching optimums.</w:t>
      </w:r>
    </w:p>
    <w:p w14:paraId="2F28CA0E" w14:textId="77777777" w:rsidR="00DE23AF" w:rsidRDefault="00DE23AF" w:rsidP="007A6D05">
      <w:pPr>
        <w:ind w:firstLine="708"/>
      </w:pPr>
    </w:p>
    <w:p w14:paraId="3C031808" w14:textId="77777777" w:rsidR="00DE23AF" w:rsidRDefault="00DE23AF" w:rsidP="007A6D05">
      <w:pPr>
        <w:ind w:firstLine="708"/>
      </w:pPr>
    </w:p>
    <w:p w14:paraId="598E7CE2" w14:textId="77777777" w:rsidR="00DE23AF" w:rsidRDefault="00DE23AF" w:rsidP="007A6D05">
      <w:pPr>
        <w:ind w:firstLine="708"/>
      </w:pPr>
    </w:p>
    <w:p w14:paraId="0A929554" w14:textId="77777777" w:rsidR="00DE23AF" w:rsidRDefault="00DE23AF" w:rsidP="007A6D05">
      <w:pPr>
        <w:ind w:firstLine="708"/>
      </w:pPr>
    </w:p>
    <w:p w14:paraId="6C76DB28" w14:textId="77777777" w:rsidR="00DE23AF" w:rsidRDefault="00DE23AF" w:rsidP="007A6D05">
      <w:pPr>
        <w:ind w:firstLine="708"/>
      </w:pPr>
    </w:p>
    <w:p w14:paraId="68AD2F85" w14:textId="77777777" w:rsidR="00DE23AF" w:rsidRDefault="00DE23AF" w:rsidP="007A6D05">
      <w:pPr>
        <w:ind w:firstLine="708"/>
      </w:pPr>
    </w:p>
    <w:p w14:paraId="34B713F9" w14:textId="77777777" w:rsidR="00DE23AF" w:rsidRDefault="00DE23AF" w:rsidP="007A6D05">
      <w:pPr>
        <w:ind w:firstLine="708"/>
      </w:pPr>
    </w:p>
    <w:p w14:paraId="1780A7BF" w14:textId="77777777" w:rsidR="00DE23AF" w:rsidRDefault="00DE23AF" w:rsidP="007A6D05">
      <w:pPr>
        <w:ind w:firstLine="708"/>
      </w:pPr>
    </w:p>
    <w:bookmarkStart w:id="16" w:name="_Toc136313592" w:displacedByCustomXml="next"/>
    <w:sdt>
      <w:sdtPr>
        <w:rPr>
          <w:rFonts w:eastAsiaTheme="minorHAnsi" w:cstheme="minorBidi"/>
          <w:b w:val="0"/>
          <w:sz w:val="24"/>
          <w:szCs w:val="22"/>
        </w:rPr>
        <w:id w:val="835883521"/>
        <w:docPartObj>
          <w:docPartGallery w:val="Bibliographies"/>
          <w:docPartUnique/>
        </w:docPartObj>
      </w:sdtPr>
      <w:sdtContent>
        <w:p w14:paraId="2CC5AADE" w14:textId="4D811107" w:rsidR="006436CB" w:rsidRDefault="007A6D05">
          <w:pPr>
            <w:pStyle w:val="Heading1"/>
          </w:pPr>
          <w:r>
            <w:t xml:space="preserve">List of </w:t>
          </w:r>
          <w:r w:rsidR="006436CB">
            <w:t>References</w:t>
          </w:r>
          <w:bookmarkEnd w:id="16"/>
        </w:p>
        <w:sdt>
          <w:sdtPr>
            <w:id w:val="-573587230"/>
            <w:bibliography/>
          </w:sdtPr>
          <w:sdtContent>
            <w:p w14:paraId="3BC93AD4" w14:textId="77777777" w:rsidR="006D4B5F" w:rsidRDefault="006436CB" w:rsidP="006D4B5F">
              <w:pPr>
                <w:pStyle w:val="Bibliography"/>
                <w:ind w:left="720" w:hanging="720"/>
                <w:rPr>
                  <w:noProof/>
                  <w:szCs w:val="24"/>
                </w:rPr>
              </w:pPr>
              <w:r>
                <w:fldChar w:fldCharType="begin"/>
              </w:r>
              <w:r>
                <w:instrText xml:space="preserve"> BIBLIOGRAPHY </w:instrText>
              </w:r>
              <w:r>
                <w:fldChar w:fldCharType="separate"/>
              </w:r>
              <w:r w:rsidR="006D4B5F">
                <w:rPr>
                  <w:noProof/>
                </w:rPr>
                <w:t xml:space="preserve">Beamon, B. M., &amp; Chen, V. C. (2001). Perfomance analysis of conjointed supply chains. </w:t>
              </w:r>
              <w:r w:rsidR="006D4B5F">
                <w:rPr>
                  <w:i/>
                  <w:iCs/>
                  <w:noProof/>
                </w:rPr>
                <w:t>International Journal of Production Research</w:t>
              </w:r>
              <w:r w:rsidR="006D4B5F">
                <w:rPr>
                  <w:noProof/>
                </w:rPr>
                <w:t>.</w:t>
              </w:r>
            </w:p>
            <w:p w14:paraId="31E29B0D" w14:textId="77777777" w:rsidR="006D4B5F" w:rsidRDefault="006D4B5F" w:rsidP="006D4B5F">
              <w:pPr>
                <w:pStyle w:val="Bibliography"/>
                <w:ind w:left="720" w:hanging="720"/>
                <w:rPr>
                  <w:noProof/>
                </w:rPr>
              </w:pPr>
              <w:r>
                <w:rPr>
                  <w:noProof/>
                </w:rPr>
                <w:t xml:space="preserve">Blackman, I. D., Holland, C. P., &amp; Westcott, T. (2013). Motorola's global financial supply chain strategy. </w:t>
              </w:r>
              <w:r>
                <w:rPr>
                  <w:i/>
                  <w:iCs/>
                  <w:noProof/>
                </w:rPr>
                <w:t>Supply Chain Management</w:t>
              </w:r>
              <w:r>
                <w:rPr>
                  <w:noProof/>
                </w:rPr>
                <w:t>.</w:t>
              </w:r>
            </w:p>
            <w:p w14:paraId="5D6318DD" w14:textId="77777777" w:rsidR="006D4B5F" w:rsidRDefault="006D4B5F" w:rsidP="006D4B5F">
              <w:pPr>
                <w:pStyle w:val="Bibliography"/>
                <w:ind w:left="720" w:hanging="720"/>
                <w:rPr>
                  <w:noProof/>
                </w:rPr>
              </w:pPr>
              <w:r>
                <w:rPr>
                  <w:noProof/>
                </w:rPr>
                <w:t xml:space="preserve">Cachon, G. P., &amp; Lariviere, M. A. (2005). Supply Chain Coordination with Revenue-Sharing Contracts: Strengths and Limitations. </w:t>
              </w:r>
              <w:r>
                <w:rPr>
                  <w:i/>
                  <w:iCs/>
                  <w:noProof/>
                </w:rPr>
                <w:t>Management Science</w:t>
              </w:r>
              <w:r>
                <w:rPr>
                  <w:noProof/>
                </w:rPr>
                <w:t>.</w:t>
              </w:r>
            </w:p>
            <w:p w14:paraId="3DBDB9A4" w14:textId="77777777" w:rsidR="006D4B5F" w:rsidRDefault="006D4B5F" w:rsidP="006D4B5F">
              <w:pPr>
                <w:pStyle w:val="Bibliography"/>
                <w:ind w:left="720" w:hanging="720"/>
                <w:rPr>
                  <w:noProof/>
                </w:rPr>
              </w:pPr>
              <w:r>
                <w:rPr>
                  <w:noProof/>
                </w:rPr>
                <w:t xml:space="preserve">Camerinelli, E. (2009). Supply chain finance. </w:t>
              </w:r>
              <w:r>
                <w:rPr>
                  <w:i/>
                  <w:iCs/>
                  <w:noProof/>
                </w:rPr>
                <w:t>Journal of Payments Strategy &amp; Systems</w:t>
              </w:r>
              <w:r>
                <w:rPr>
                  <w:noProof/>
                </w:rPr>
                <w:t>.</w:t>
              </w:r>
            </w:p>
            <w:p w14:paraId="32879CE0" w14:textId="77777777" w:rsidR="006D4B5F" w:rsidRDefault="006D4B5F" w:rsidP="006D4B5F">
              <w:pPr>
                <w:pStyle w:val="Bibliography"/>
                <w:ind w:left="720" w:hanging="720"/>
                <w:rPr>
                  <w:noProof/>
                </w:rPr>
              </w:pPr>
              <w:r>
                <w:rPr>
                  <w:noProof/>
                </w:rPr>
                <w:t xml:space="preserve">Chen, X., &amp; Cai, G. (2011). Joint logistics and financial services by a 3PL firm. </w:t>
              </w:r>
              <w:r>
                <w:rPr>
                  <w:i/>
                  <w:iCs/>
                  <w:noProof/>
                </w:rPr>
                <w:t>European Journal of Operational Research</w:t>
              </w:r>
              <w:r>
                <w:rPr>
                  <w:noProof/>
                </w:rPr>
                <w:t>.</w:t>
              </w:r>
            </w:p>
            <w:p w14:paraId="1799FE1E" w14:textId="77777777" w:rsidR="006D4B5F" w:rsidRDefault="006D4B5F" w:rsidP="006D4B5F">
              <w:pPr>
                <w:pStyle w:val="Bibliography"/>
                <w:ind w:left="720" w:hanging="720"/>
                <w:rPr>
                  <w:noProof/>
                </w:rPr>
              </w:pPr>
              <w:r>
                <w:rPr>
                  <w:noProof/>
                </w:rPr>
                <w:t xml:space="preserve">Christopher, M. (1992). </w:t>
              </w:r>
              <w:r>
                <w:rPr>
                  <w:i/>
                  <w:iCs/>
                  <w:noProof/>
                </w:rPr>
                <w:t>Logistics &amp; Supply.</w:t>
              </w:r>
              <w:r>
                <w:rPr>
                  <w:noProof/>
                </w:rPr>
                <w:t xml:space="preserve"> </w:t>
              </w:r>
            </w:p>
            <w:p w14:paraId="09B675FB" w14:textId="77777777" w:rsidR="006D4B5F" w:rsidRDefault="006D4B5F" w:rsidP="006D4B5F">
              <w:pPr>
                <w:pStyle w:val="Bibliography"/>
                <w:ind w:left="720" w:hanging="720"/>
                <w:rPr>
                  <w:noProof/>
                </w:rPr>
              </w:pPr>
              <w:r>
                <w:rPr>
                  <w:noProof/>
                </w:rPr>
                <w:t xml:space="preserve">Claasen, M. J., van Weele, A. J., &amp; van Raaij, E. M. (2008). Performance outcomes and success factors of vendor managed inventory (VMI). </w:t>
              </w:r>
              <w:r>
                <w:rPr>
                  <w:i/>
                  <w:iCs/>
                  <w:noProof/>
                </w:rPr>
                <w:t>Supply Chain Management</w:t>
              </w:r>
              <w:r>
                <w:rPr>
                  <w:noProof/>
                </w:rPr>
                <w:t>.</w:t>
              </w:r>
            </w:p>
            <w:p w14:paraId="37D8D0B0" w14:textId="77777777" w:rsidR="006D4B5F" w:rsidRDefault="006D4B5F" w:rsidP="006D4B5F">
              <w:pPr>
                <w:pStyle w:val="Bibliography"/>
                <w:ind w:left="720" w:hanging="720"/>
                <w:rPr>
                  <w:noProof/>
                </w:rPr>
              </w:pPr>
              <w:r>
                <w:rPr>
                  <w:noProof/>
                </w:rPr>
                <w:t xml:space="preserve">Coase, R. H. (1937). The Nature of The Firm. </w:t>
              </w:r>
              <w:r>
                <w:rPr>
                  <w:i/>
                  <w:iCs/>
                  <w:noProof/>
                </w:rPr>
                <w:t>Economica</w:t>
              </w:r>
              <w:r>
                <w:rPr>
                  <w:noProof/>
                </w:rPr>
                <w:t>.</w:t>
              </w:r>
            </w:p>
            <w:p w14:paraId="13CAB3C0" w14:textId="77777777" w:rsidR="006D4B5F" w:rsidRDefault="006D4B5F" w:rsidP="006D4B5F">
              <w:pPr>
                <w:pStyle w:val="Bibliography"/>
                <w:ind w:left="720" w:hanging="720"/>
                <w:rPr>
                  <w:noProof/>
                </w:rPr>
              </w:pPr>
              <w:r>
                <w:rPr>
                  <w:noProof/>
                </w:rPr>
                <w:t xml:space="preserve">Comanor, W. S. (1967). Market Structure, Product Differentiation, and Industrial Research. </w:t>
              </w:r>
              <w:r>
                <w:rPr>
                  <w:i/>
                  <w:iCs/>
                  <w:noProof/>
                </w:rPr>
                <w:t>The Quarterly Journal of Economics</w:t>
              </w:r>
              <w:r>
                <w:rPr>
                  <w:noProof/>
                </w:rPr>
                <w:t>.</w:t>
              </w:r>
            </w:p>
            <w:p w14:paraId="625E8EFC" w14:textId="77777777" w:rsidR="006D4B5F" w:rsidRDefault="006D4B5F" w:rsidP="006D4B5F">
              <w:pPr>
                <w:pStyle w:val="Bibliography"/>
                <w:ind w:left="720" w:hanging="720"/>
                <w:rPr>
                  <w:noProof/>
                </w:rPr>
              </w:pPr>
              <w:r>
                <w:rPr>
                  <w:noProof/>
                </w:rPr>
                <w:t xml:space="preserve">Dana, J. D., &amp; Spier, K. E. (2001). Revenue Sharing and Vertical Control in the Video Rental Industry. </w:t>
              </w:r>
              <w:r>
                <w:rPr>
                  <w:i/>
                  <w:iCs/>
                  <w:noProof/>
                </w:rPr>
                <w:t>The Journal of Industrial Economics</w:t>
              </w:r>
              <w:r>
                <w:rPr>
                  <w:noProof/>
                </w:rPr>
                <w:t>.</w:t>
              </w:r>
            </w:p>
            <w:p w14:paraId="60A04943" w14:textId="77777777" w:rsidR="006D4B5F" w:rsidRDefault="006D4B5F" w:rsidP="006D4B5F">
              <w:pPr>
                <w:pStyle w:val="Bibliography"/>
                <w:ind w:left="720" w:hanging="720"/>
                <w:rPr>
                  <w:noProof/>
                </w:rPr>
              </w:pPr>
              <w:r>
                <w:rPr>
                  <w:noProof/>
                </w:rPr>
                <w:t xml:space="preserve">Deloof, M. (2003). Does Working Capital Management Affect Profitability of Belgian Firms? </w:t>
              </w:r>
              <w:r>
                <w:rPr>
                  <w:i/>
                  <w:iCs/>
                  <w:noProof/>
                </w:rPr>
                <w:t>Journal of Business Finance &amp; Accounting</w:t>
              </w:r>
              <w:r>
                <w:rPr>
                  <w:noProof/>
                </w:rPr>
                <w:t>.</w:t>
              </w:r>
            </w:p>
            <w:p w14:paraId="002788E1" w14:textId="77777777" w:rsidR="006D4B5F" w:rsidRDefault="006D4B5F" w:rsidP="006D4B5F">
              <w:pPr>
                <w:pStyle w:val="Bibliography"/>
                <w:ind w:left="720" w:hanging="720"/>
                <w:rPr>
                  <w:noProof/>
                </w:rPr>
              </w:pPr>
              <w:r>
                <w:rPr>
                  <w:noProof/>
                </w:rPr>
                <w:t xml:space="preserve">Frazzon, E. M., Rogriguez, C. M., Pereira, M. M., Pires, M. C., &amp; Uhlmann, I. (2019). Towards Supply Chain Management 4.0. </w:t>
              </w:r>
              <w:r>
                <w:rPr>
                  <w:i/>
                  <w:iCs/>
                  <w:noProof/>
                </w:rPr>
                <w:t>Brazilian Journal of Operations &amp; Production Management</w:t>
              </w:r>
              <w:r>
                <w:rPr>
                  <w:noProof/>
                </w:rPr>
                <w:t>.</w:t>
              </w:r>
            </w:p>
            <w:p w14:paraId="07BAC4AF" w14:textId="77777777" w:rsidR="006D4B5F" w:rsidRDefault="006D4B5F" w:rsidP="006D4B5F">
              <w:pPr>
                <w:pStyle w:val="Bibliography"/>
                <w:ind w:left="720" w:hanging="720"/>
                <w:rPr>
                  <w:noProof/>
                </w:rPr>
              </w:pPr>
              <w:r>
                <w:rPr>
                  <w:noProof/>
                </w:rPr>
                <w:t xml:space="preserve">Gelsomino, L. M., Mangiaracina, R., Perego, A., &amp; Tumino, A. (2016). Supply Chain Finance: Modelling a Dynamic Discounting Programme . </w:t>
              </w:r>
              <w:r>
                <w:rPr>
                  <w:i/>
                  <w:iCs/>
                  <w:noProof/>
                </w:rPr>
                <w:t>Journal of Advanced Management Science</w:t>
              </w:r>
              <w:r>
                <w:rPr>
                  <w:noProof/>
                </w:rPr>
                <w:t>.</w:t>
              </w:r>
            </w:p>
            <w:p w14:paraId="23180FBF" w14:textId="77777777" w:rsidR="006D4B5F" w:rsidRDefault="006D4B5F" w:rsidP="006D4B5F">
              <w:pPr>
                <w:pStyle w:val="Bibliography"/>
                <w:ind w:left="720" w:hanging="720"/>
                <w:rPr>
                  <w:noProof/>
                </w:rPr>
              </w:pPr>
              <w:r>
                <w:rPr>
                  <w:noProof/>
                </w:rPr>
                <w:t xml:space="preserve">Giannoccaro, I., &amp; Pontrandolfo, P. (2004). Supply chain coordination by revenue sharing contracts. </w:t>
              </w:r>
              <w:r>
                <w:rPr>
                  <w:i/>
                  <w:iCs/>
                  <w:noProof/>
                </w:rPr>
                <w:t>International Journal of Production Economics</w:t>
              </w:r>
              <w:r>
                <w:rPr>
                  <w:noProof/>
                </w:rPr>
                <w:t>.</w:t>
              </w:r>
            </w:p>
            <w:p w14:paraId="6D20CDA5" w14:textId="77777777" w:rsidR="006D4B5F" w:rsidRDefault="006D4B5F" w:rsidP="006D4B5F">
              <w:pPr>
                <w:pStyle w:val="Bibliography"/>
                <w:ind w:left="720" w:hanging="720"/>
                <w:rPr>
                  <w:noProof/>
                </w:rPr>
              </w:pPr>
              <w:r>
                <w:rPr>
                  <w:noProof/>
                </w:rPr>
                <w:lastRenderedPageBreak/>
                <w:t xml:space="preserve">GSCFF. (2016). Standard Definitions for Techniques of Supply Chain Finance. </w:t>
              </w:r>
              <w:r>
                <w:rPr>
                  <w:i/>
                  <w:iCs/>
                  <w:noProof/>
                </w:rPr>
                <w:t>Global Supply Chain Finance Forum</w:t>
              </w:r>
              <w:r>
                <w:rPr>
                  <w:noProof/>
                </w:rPr>
                <w:t>.</w:t>
              </w:r>
            </w:p>
            <w:p w14:paraId="1E7E1789" w14:textId="77777777" w:rsidR="006D4B5F" w:rsidRDefault="006D4B5F" w:rsidP="006D4B5F">
              <w:pPr>
                <w:pStyle w:val="Bibliography"/>
                <w:ind w:left="720" w:hanging="720"/>
                <w:rPr>
                  <w:noProof/>
                </w:rPr>
              </w:pPr>
              <w:r>
                <w:rPr>
                  <w:noProof/>
                </w:rPr>
                <w:t xml:space="preserve">Gumus, M., Jewkes, E. M., &amp; Bookbinder, J. H. (2008). Impact of consignment inventory and vendor-managed inventory for a two-party supply chain. </w:t>
              </w:r>
              <w:r>
                <w:rPr>
                  <w:i/>
                  <w:iCs/>
                  <w:noProof/>
                </w:rPr>
                <w:t>International Journal of Production Economics</w:t>
              </w:r>
              <w:r>
                <w:rPr>
                  <w:noProof/>
                </w:rPr>
                <w:t>.</w:t>
              </w:r>
            </w:p>
            <w:p w14:paraId="6659A3E1" w14:textId="77777777" w:rsidR="006D4B5F" w:rsidRDefault="006D4B5F" w:rsidP="006D4B5F">
              <w:pPr>
                <w:pStyle w:val="Bibliography"/>
                <w:ind w:left="720" w:hanging="720"/>
                <w:rPr>
                  <w:noProof/>
                </w:rPr>
              </w:pPr>
              <w:r>
                <w:rPr>
                  <w:noProof/>
                </w:rPr>
                <w:t xml:space="preserve">Gupta, S., &amp; Dutta, K. (2011). Modeling of financial supply chain. </w:t>
              </w:r>
              <w:r>
                <w:rPr>
                  <w:i/>
                  <w:iCs/>
                  <w:noProof/>
                </w:rPr>
                <w:t>European Journal of Operational Research</w:t>
              </w:r>
              <w:r>
                <w:rPr>
                  <w:noProof/>
                </w:rPr>
                <w:t>.</w:t>
              </w:r>
            </w:p>
            <w:p w14:paraId="17F0E906" w14:textId="77777777" w:rsidR="006D4B5F" w:rsidRDefault="006D4B5F" w:rsidP="006D4B5F">
              <w:pPr>
                <w:pStyle w:val="Bibliography"/>
                <w:ind w:left="720" w:hanging="720"/>
                <w:rPr>
                  <w:noProof/>
                </w:rPr>
              </w:pPr>
              <w:r>
                <w:rPr>
                  <w:noProof/>
                </w:rPr>
                <w:t xml:space="preserve">Harland, C. (1996). Supply Chain Management: Relationships, Chains and Networks. </w:t>
              </w:r>
              <w:r>
                <w:rPr>
                  <w:i/>
                  <w:iCs/>
                  <w:noProof/>
                </w:rPr>
                <w:t>British Journal of Management</w:t>
              </w:r>
              <w:r>
                <w:rPr>
                  <w:noProof/>
                </w:rPr>
                <w:t>.</w:t>
              </w:r>
            </w:p>
            <w:p w14:paraId="10284F71" w14:textId="77777777" w:rsidR="006D4B5F" w:rsidRDefault="006D4B5F" w:rsidP="006D4B5F">
              <w:pPr>
                <w:pStyle w:val="Bibliography"/>
                <w:ind w:left="720" w:hanging="720"/>
                <w:rPr>
                  <w:noProof/>
                </w:rPr>
              </w:pPr>
              <w:r>
                <w:rPr>
                  <w:noProof/>
                </w:rPr>
                <w:t xml:space="preserve">Harrison, A. (1995). Themes for facilitating material flow in manufacturing systems. </w:t>
              </w:r>
              <w:r>
                <w:rPr>
                  <w:i/>
                  <w:iCs/>
                  <w:noProof/>
                </w:rPr>
                <w:t>International Journal of Physical &amp; Logistics</w:t>
              </w:r>
              <w:r>
                <w:rPr>
                  <w:noProof/>
                </w:rPr>
                <w:t>.</w:t>
              </w:r>
            </w:p>
            <w:p w14:paraId="757C67BB" w14:textId="77777777" w:rsidR="006D4B5F" w:rsidRDefault="006D4B5F" w:rsidP="006D4B5F">
              <w:pPr>
                <w:pStyle w:val="Bibliography"/>
                <w:ind w:left="720" w:hanging="720"/>
                <w:rPr>
                  <w:noProof/>
                </w:rPr>
              </w:pPr>
              <w:r>
                <w:rPr>
                  <w:noProof/>
                </w:rPr>
                <w:t xml:space="preserve">Hayashi, S. (2004). Japanese Manufacturers Shift Toward a Global Operation Model. </w:t>
              </w:r>
              <w:r>
                <w:rPr>
                  <w:i/>
                  <w:iCs/>
                  <w:noProof/>
                </w:rPr>
                <w:t>The Japanese Economy</w:t>
              </w:r>
              <w:r>
                <w:rPr>
                  <w:noProof/>
                </w:rPr>
                <w:t>.</w:t>
              </w:r>
            </w:p>
            <w:p w14:paraId="40A46E4A" w14:textId="77777777" w:rsidR="006D4B5F" w:rsidRDefault="006D4B5F" w:rsidP="006D4B5F">
              <w:pPr>
                <w:pStyle w:val="Bibliography"/>
                <w:ind w:left="720" w:hanging="720"/>
                <w:rPr>
                  <w:noProof/>
                </w:rPr>
              </w:pPr>
              <w:r>
                <w:rPr>
                  <w:noProof/>
                </w:rPr>
                <w:t xml:space="preserve">Hofmann, E. (2005). Supply Chain Finance: some conceptual insights. </w:t>
              </w:r>
              <w:r>
                <w:rPr>
                  <w:i/>
                  <w:iCs/>
                  <w:noProof/>
                </w:rPr>
                <w:t>Logistik Management. Innovative Logistikkonzepte</w:t>
              </w:r>
              <w:r>
                <w:rPr>
                  <w:noProof/>
                </w:rPr>
                <w:t>.</w:t>
              </w:r>
            </w:p>
            <w:p w14:paraId="7F27E25F" w14:textId="77777777" w:rsidR="006D4B5F" w:rsidRDefault="006D4B5F" w:rsidP="006D4B5F">
              <w:pPr>
                <w:pStyle w:val="Bibliography"/>
                <w:ind w:left="720" w:hanging="720"/>
                <w:rPr>
                  <w:noProof/>
                </w:rPr>
              </w:pPr>
              <w:r>
                <w:rPr>
                  <w:noProof/>
                </w:rPr>
                <w:t xml:space="preserve">Hofmann, E. (2009). Inventory financing in supply chains: A logistics service provider-approach. </w:t>
              </w:r>
              <w:r>
                <w:rPr>
                  <w:i/>
                  <w:iCs/>
                  <w:noProof/>
                </w:rPr>
                <w:t>International Journal of Physical Distribution &amp; Logistics Management</w:t>
              </w:r>
              <w:r>
                <w:rPr>
                  <w:noProof/>
                </w:rPr>
                <w:t>.</w:t>
              </w:r>
            </w:p>
            <w:p w14:paraId="38246061" w14:textId="77777777" w:rsidR="006D4B5F" w:rsidRDefault="006D4B5F" w:rsidP="006D4B5F">
              <w:pPr>
                <w:pStyle w:val="Bibliography"/>
                <w:ind w:left="720" w:hanging="720"/>
                <w:rPr>
                  <w:noProof/>
                </w:rPr>
              </w:pPr>
              <w:r>
                <w:rPr>
                  <w:noProof/>
                </w:rPr>
                <w:t xml:space="preserve">Hofmann, E., &amp; Kotzab, H. (2010). A Supply Chain-Oriented Approach of Working Capital Management. </w:t>
              </w:r>
              <w:r>
                <w:rPr>
                  <w:i/>
                  <w:iCs/>
                  <w:noProof/>
                </w:rPr>
                <w:t>Journal of Business Logistics</w:t>
              </w:r>
              <w:r>
                <w:rPr>
                  <w:noProof/>
                </w:rPr>
                <w:t>.</w:t>
              </w:r>
            </w:p>
            <w:p w14:paraId="66924B78" w14:textId="77777777" w:rsidR="006D4B5F" w:rsidRDefault="006D4B5F" w:rsidP="006D4B5F">
              <w:pPr>
                <w:pStyle w:val="Bibliography"/>
                <w:ind w:left="720" w:hanging="720"/>
                <w:rPr>
                  <w:noProof/>
                </w:rPr>
              </w:pPr>
              <w:r>
                <w:rPr>
                  <w:noProof/>
                </w:rPr>
                <w:t xml:space="preserve">Ivakina, A., Lapin, E., &amp; Zenkevich, N. (2019). Shapley value in cooperative working capital cost game for distributive supply network. </w:t>
              </w:r>
              <w:r>
                <w:rPr>
                  <w:i/>
                  <w:iCs/>
                  <w:noProof/>
                </w:rPr>
                <w:t>Contributions to Game Theory and Management</w:t>
              </w:r>
              <w:r>
                <w:rPr>
                  <w:noProof/>
                </w:rPr>
                <w:t>.</w:t>
              </w:r>
            </w:p>
            <w:p w14:paraId="15661975" w14:textId="77777777" w:rsidR="006D4B5F" w:rsidRDefault="006D4B5F" w:rsidP="006D4B5F">
              <w:pPr>
                <w:pStyle w:val="Bibliography"/>
                <w:ind w:left="720" w:hanging="720"/>
                <w:rPr>
                  <w:noProof/>
                </w:rPr>
              </w:pPr>
              <w:r>
                <w:rPr>
                  <w:noProof/>
                </w:rPr>
                <w:t xml:space="preserve">Jones, M. (2006). </w:t>
              </w:r>
              <w:r>
                <w:rPr>
                  <w:i/>
                  <w:iCs/>
                  <w:noProof/>
                </w:rPr>
                <w:t>Accounting.</w:t>
              </w:r>
              <w:r>
                <w:rPr>
                  <w:noProof/>
                </w:rPr>
                <w:t xml:space="preserve"> Wiley.</w:t>
              </w:r>
            </w:p>
            <w:p w14:paraId="08EB4F56" w14:textId="77777777" w:rsidR="006D4B5F" w:rsidRDefault="006D4B5F" w:rsidP="006D4B5F">
              <w:pPr>
                <w:pStyle w:val="Bibliography"/>
                <w:ind w:left="720" w:hanging="720"/>
                <w:rPr>
                  <w:noProof/>
                </w:rPr>
              </w:pPr>
              <w:r>
                <w:rPr>
                  <w:noProof/>
                </w:rPr>
                <w:t xml:space="preserve">Jordan, R. W. (2003). </w:t>
              </w:r>
              <w:r>
                <w:rPr>
                  <w:i/>
                  <w:iCs/>
                  <w:noProof/>
                </w:rPr>
                <w:t>Fundamentals of Corporate Finance.</w:t>
              </w:r>
              <w:r>
                <w:rPr>
                  <w:noProof/>
                </w:rPr>
                <w:t xml:space="preserve"> McGraw-Hill.</w:t>
              </w:r>
            </w:p>
            <w:p w14:paraId="464F41B3" w14:textId="77777777" w:rsidR="006D4B5F" w:rsidRDefault="006D4B5F" w:rsidP="006D4B5F">
              <w:pPr>
                <w:pStyle w:val="Bibliography"/>
                <w:ind w:left="720" w:hanging="720"/>
                <w:rPr>
                  <w:noProof/>
                </w:rPr>
              </w:pPr>
              <w:r>
                <w:rPr>
                  <w:noProof/>
                </w:rPr>
                <w:t xml:space="preserve">Klapper, L. (2006). The role of factoring for financing small and medium enterprises. </w:t>
              </w:r>
              <w:r>
                <w:rPr>
                  <w:i/>
                  <w:iCs/>
                  <w:noProof/>
                </w:rPr>
                <w:t>Journal of Banking &amp; Finance</w:t>
              </w:r>
              <w:r>
                <w:rPr>
                  <w:noProof/>
                </w:rPr>
                <w:t>.</w:t>
              </w:r>
            </w:p>
            <w:p w14:paraId="6998575A" w14:textId="77777777" w:rsidR="006D4B5F" w:rsidRDefault="006D4B5F" w:rsidP="006D4B5F">
              <w:pPr>
                <w:pStyle w:val="Bibliography"/>
                <w:ind w:left="720" w:hanging="720"/>
                <w:rPr>
                  <w:noProof/>
                </w:rPr>
              </w:pPr>
              <w:r>
                <w:rPr>
                  <w:noProof/>
                </w:rPr>
                <w:t xml:space="preserve">Li, S., &amp; Qu, S. (2023). The Three-Level Supply Chain Finance Collaboration under Blockchain: Income Sharing with Shapley Value Cooperative Game. </w:t>
              </w:r>
              <w:r>
                <w:rPr>
                  <w:i/>
                  <w:iCs/>
                  <w:noProof/>
                </w:rPr>
                <w:t>Sustainability</w:t>
              </w:r>
              <w:r>
                <w:rPr>
                  <w:noProof/>
                </w:rPr>
                <w:t>.</w:t>
              </w:r>
            </w:p>
            <w:p w14:paraId="145C040B" w14:textId="77777777" w:rsidR="006D4B5F" w:rsidRDefault="006D4B5F" w:rsidP="006D4B5F">
              <w:pPr>
                <w:pStyle w:val="Bibliography"/>
                <w:ind w:left="720" w:hanging="720"/>
                <w:rPr>
                  <w:noProof/>
                </w:rPr>
              </w:pPr>
              <w:r>
                <w:rPr>
                  <w:noProof/>
                </w:rPr>
                <w:lastRenderedPageBreak/>
                <w:t xml:space="preserve">Mian, S. L., &amp; Smith Jr., C. W. (1992). Accounts Receivable Management Policy: Theory and Evidence. </w:t>
              </w:r>
              <w:r>
                <w:rPr>
                  <w:i/>
                  <w:iCs/>
                  <w:noProof/>
                </w:rPr>
                <w:t>The Journal of Finance</w:t>
              </w:r>
              <w:r>
                <w:rPr>
                  <w:noProof/>
                </w:rPr>
                <w:t>.</w:t>
              </w:r>
            </w:p>
            <w:p w14:paraId="2913E680" w14:textId="77777777" w:rsidR="006D4B5F" w:rsidRDefault="006D4B5F" w:rsidP="006D4B5F">
              <w:pPr>
                <w:pStyle w:val="Bibliography"/>
                <w:ind w:left="720" w:hanging="720"/>
                <w:rPr>
                  <w:noProof/>
                </w:rPr>
              </w:pPr>
              <w:r>
                <w:rPr>
                  <w:noProof/>
                </w:rPr>
                <w:t xml:space="preserve">Oliver, R. K., &amp; Webber, M. D. (1982). Supply-chain management: logistics catches up with strategy. </w:t>
              </w:r>
              <w:r>
                <w:rPr>
                  <w:i/>
                  <w:iCs/>
                  <w:noProof/>
                </w:rPr>
                <w:t>Logistics: The Strategic Issues</w:t>
              </w:r>
              <w:r>
                <w:rPr>
                  <w:noProof/>
                </w:rPr>
                <w:t>.</w:t>
              </w:r>
            </w:p>
            <w:p w14:paraId="7B7E816E" w14:textId="77777777" w:rsidR="006D4B5F" w:rsidRDefault="006D4B5F" w:rsidP="006D4B5F">
              <w:pPr>
                <w:pStyle w:val="Bibliography"/>
                <w:ind w:left="720" w:hanging="720"/>
                <w:rPr>
                  <w:noProof/>
                </w:rPr>
              </w:pPr>
              <w:r>
                <w:rPr>
                  <w:noProof/>
                </w:rPr>
                <w:t xml:space="preserve">Pass, C., &amp; Pike, R. (2007). Management of Working Capital: A Neglected Subject. </w:t>
              </w:r>
              <w:r>
                <w:rPr>
                  <w:i/>
                  <w:iCs/>
                  <w:noProof/>
                </w:rPr>
                <w:t>Management Decision</w:t>
              </w:r>
              <w:r>
                <w:rPr>
                  <w:noProof/>
                </w:rPr>
                <w:t>.</w:t>
              </w:r>
            </w:p>
            <w:p w14:paraId="3F385D5C" w14:textId="77777777" w:rsidR="006D4B5F" w:rsidRDefault="006D4B5F" w:rsidP="006D4B5F">
              <w:pPr>
                <w:pStyle w:val="Bibliography"/>
                <w:ind w:left="720" w:hanging="720"/>
                <w:rPr>
                  <w:noProof/>
                </w:rPr>
              </w:pPr>
              <w:r>
                <w:rPr>
                  <w:noProof/>
                </w:rPr>
                <w:t xml:space="preserve">Phofl, H.-C., &amp; Gomm, M. (2009). Supply Chain Finance— Optimizing Financial Flows in Supply Chains. </w:t>
              </w:r>
              <w:r>
                <w:rPr>
                  <w:i/>
                  <w:iCs/>
                  <w:noProof/>
                </w:rPr>
                <w:t>Logistics Research</w:t>
              </w:r>
              <w:r>
                <w:rPr>
                  <w:noProof/>
                </w:rPr>
                <w:t>.</w:t>
              </w:r>
            </w:p>
            <w:p w14:paraId="70626AC2" w14:textId="77777777" w:rsidR="006D4B5F" w:rsidRDefault="006D4B5F" w:rsidP="006D4B5F">
              <w:pPr>
                <w:pStyle w:val="Bibliography"/>
                <w:ind w:left="720" w:hanging="720"/>
                <w:rPr>
                  <w:noProof/>
                </w:rPr>
              </w:pPr>
              <w:r>
                <w:rPr>
                  <w:noProof/>
                </w:rPr>
                <w:t xml:space="preserve">Pirtilla, M., Taloponika, A. M., Monto, S., &amp; Kärri, T. (2014). Modifying the CCC: Revealing concealed advance payments. </w:t>
              </w:r>
              <w:r>
                <w:rPr>
                  <w:i/>
                  <w:iCs/>
                  <w:noProof/>
                </w:rPr>
                <w:t>International Journal of Productivity and Performance</w:t>
              </w:r>
              <w:r>
                <w:rPr>
                  <w:noProof/>
                </w:rPr>
                <w:t>.</w:t>
              </w:r>
            </w:p>
            <w:p w14:paraId="0AA69A9A" w14:textId="77777777" w:rsidR="006D4B5F" w:rsidRDefault="006D4B5F" w:rsidP="006D4B5F">
              <w:pPr>
                <w:pStyle w:val="Bibliography"/>
                <w:ind w:left="720" w:hanging="720"/>
                <w:rPr>
                  <w:noProof/>
                </w:rPr>
              </w:pPr>
              <w:r>
                <w:rPr>
                  <w:noProof/>
                </w:rPr>
                <w:t xml:space="preserve">Prater, E., Biehl, M., &amp; Smith, M. A. (2001). International supply chain agility: Tradeoffs between flexibility and uncertainty. </w:t>
              </w:r>
              <w:r>
                <w:rPr>
                  <w:i/>
                  <w:iCs/>
                  <w:noProof/>
                </w:rPr>
                <w:t>International Journal of Operations &amp; Production Management</w:t>
              </w:r>
              <w:r>
                <w:rPr>
                  <w:noProof/>
                </w:rPr>
                <w:t>.</w:t>
              </w:r>
            </w:p>
            <w:p w14:paraId="3485BED1" w14:textId="77777777" w:rsidR="006D4B5F" w:rsidRDefault="006D4B5F" w:rsidP="006D4B5F">
              <w:pPr>
                <w:pStyle w:val="Bibliography"/>
                <w:ind w:left="720" w:hanging="720"/>
                <w:rPr>
                  <w:noProof/>
                </w:rPr>
              </w:pPr>
              <w:r>
                <w:rPr>
                  <w:noProof/>
                </w:rPr>
                <w:t xml:space="preserve">PWC (Vietnam) Limited. (2018). </w:t>
              </w:r>
              <w:r>
                <w:rPr>
                  <w:i/>
                  <w:iCs/>
                  <w:noProof/>
                </w:rPr>
                <w:t>Understanding Supply Chain Finance (SCF).</w:t>
              </w:r>
              <w:r>
                <w:rPr>
                  <w:noProof/>
                </w:rPr>
                <w:t xml:space="preserve"> </w:t>
              </w:r>
            </w:p>
            <w:p w14:paraId="09F62C99" w14:textId="77777777" w:rsidR="006D4B5F" w:rsidRDefault="006D4B5F" w:rsidP="006D4B5F">
              <w:pPr>
                <w:pStyle w:val="Bibliography"/>
                <w:ind w:left="720" w:hanging="720"/>
                <w:rPr>
                  <w:noProof/>
                </w:rPr>
              </w:pPr>
              <w:r>
                <w:rPr>
                  <w:noProof/>
                </w:rPr>
                <w:t xml:space="preserve">Richards, V. D., &amp; Laughlin, E. J. (1980). A Cash Conversion Cycle Approach to Liquidity Analysis. </w:t>
              </w:r>
              <w:r>
                <w:rPr>
                  <w:i/>
                  <w:iCs/>
                  <w:noProof/>
                </w:rPr>
                <w:t>Financial Management</w:t>
              </w:r>
              <w:r>
                <w:rPr>
                  <w:noProof/>
                </w:rPr>
                <w:t>.</w:t>
              </w:r>
            </w:p>
            <w:p w14:paraId="4419A6CC" w14:textId="77777777" w:rsidR="006D4B5F" w:rsidRDefault="006D4B5F" w:rsidP="006D4B5F">
              <w:pPr>
                <w:pStyle w:val="Bibliography"/>
                <w:ind w:left="720" w:hanging="720"/>
                <w:rPr>
                  <w:noProof/>
                </w:rPr>
              </w:pPr>
              <w:r>
                <w:rPr>
                  <w:noProof/>
                </w:rPr>
                <w:t xml:space="preserve">Selviaridis, K., &amp; Spring, M. (2007). Third party logistics: a literature review and research agenda. </w:t>
              </w:r>
              <w:r>
                <w:rPr>
                  <w:i/>
                  <w:iCs/>
                  <w:noProof/>
                </w:rPr>
                <w:t>The International Journal of Logistics Management</w:t>
              </w:r>
              <w:r>
                <w:rPr>
                  <w:noProof/>
                </w:rPr>
                <w:t>.</w:t>
              </w:r>
            </w:p>
            <w:p w14:paraId="2720C94F" w14:textId="77777777" w:rsidR="006D4B5F" w:rsidRDefault="006D4B5F" w:rsidP="006D4B5F">
              <w:pPr>
                <w:pStyle w:val="Bibliography"/>
                <w:ind w:left="720" w:hanging="720"/>
                <w:rPr>
                  <w:noProof/>
                </w:rPr>
              </w:pPr>
              <w:r>
                <w:rPr>
                  <w:noProof/>
                </w:rPr>
                <w:t xml:space="preserve">Singh, H. P., &amp; Kumar, S. (2014). Working capital management: a literature review and research agenda. </w:t>
              </w:r>
              <w:r>
                <w:rPr>
                  <w:i/>
                  <w:iCs/>
                  <w:noProof/>
                </w:rPr>
                <w:t>Qualitative Research in Financial Markets</w:t>
              </w:r>
              <w:r>
                <w:rPr>
                  <w:noProof/>
                </w:rPr>
                <w:t>.</w:t>
              </w:r>
            </w:p>
            <w:p w14:paraId="2FD7B670" w14:textId="77777777" w:rsidR="006D4B5F" w:rsidRDefault="006D4B5F" w:rsidP="006D4B5F">
              <w:pPr>
                <w:pStyle w:val="Bibliography"/>
                <w:ind w:left="720" w:hanging="720"/>
                <w:rPr>
                  <w:noProof/>
                </w:rPr>
              </w:pPr>
              <w:r>
                <w:rPr>
                  <w:noProof/>
                </w:rPr>
                <w:t xml:space="preserve">Tanrisever, F., Cetinay, H., Reindorp, M., &amp; Fransoo, J. C. (2015). Value of Reverse Factoring in Multi-stage Supply Chains. </w:t>
              </w:r>
              <w:r>
                <w:rPr>
                  <w:i/>
                  <w:iCs/>
                  <w:noProof/>
                </w:rPr>
                <w:t>SSRN</w:t>
              </w:r>
              <w:r>
                <w:rPr>
                  <w:noProof/>
                </w:rPr>
                <w:t>.</w:t>
              </w:r>
            </w:p>
            <w:p w14:paraId="017EBF42" w14:textId="77777777" w:rsidR="006D4B5F" w:rsidRDefault="006D4B5F" w:rsidP="006D4B5F">
              <w:pPr>
                <w:pStyle w:val="Bibliography"/>
                <w:ind w:left="720" w:hanging="720"/>
                <w:rPr>
                  <w:noProof/>
                </w:rPr>
              </w:pPr>
              <w:r>
                <w:rPr>
                  <w:noProof/>
                </w:rPr>
                <w:t xml:space="preserve">Templar, S., Hofmann, E., &amp; Findlay, C. (2016). </w:t>
              </w:r>
              <w:r>
                <w:rPr>
                  <w:i/>
                  <w:iCs/>
                  <w:noProof/>
                </w:rPr>
                <w:t>Financing the End-to-End Supply Chain: A Reference Guide to Supply Chain Finance.</w:t>
              </w:r>
              <w:r>
                <w:rPr>
                  <w:noProof/>
                </w:rPr>
                <w:t xml:space="preserve"> Kogan Page.</w:t>
              </w:r>
            </w:p>
            <w:p w14:paraId="767BEEE9" w14:textId="77777777" w:rsidR="006D4B5F" w:rsidRDefault="006D4B5F" w:rsidP="006D4B5F">
              <w:pPr>
                <w:pStyle w:val="Bibliography"/>
                <w:ind w:left="720" w:hanging="720"/>
                <w:rPr>
                  <w:noProof/>
                </w:rPr>
              </w:pPr>
              <w:r>
                <w:rPr>
                  <w:noProof/>
                </w:rPr>
                <w:t xml:space="preserve">Valentini, G., &amp; Zavanella, L. (2003). The consignment stock of inventories: industrial case and performance analysis. </w:t>
              </w:r>
              <w:r>
                <w:rPr>
                  <w:i/>
                  <w:iCs/>
                  <w:noProof/>
                </w:rPr>
                <w:t>International Journal of Production Economics</w:t>
              </w:r>
              <w:r>
                <w:rPr>
                  <w:noProof/>
                </w:rPr>
                <w:t>.</w:t>
              </w:r>
            </w:p>
            <w:p w14:paraId="0B8959BC" w14:textId="77777777" w:rsidR="006D4B5F" w:rsidRDefault="006D4B5F" w:rsidP="006D4B5F">
              <w:pPr>
                <w:pStyle w:val="Bibliography"/>
                <w:ind w:left="720" w:hanging="720"/>
                <w:rPr>
                  <w:noProof/>
                </w:rPr>
              </w:pPr>
              <w:r>
                <w:rPr>
                  <w:noProof/>
                </w:rPr>
                <w:t xml:space="preserve">Viskari, S., &amp; Karri, T. (2013). A cycle time model for analysing the efficiency of working capital management in a value chain. </w:t>
              </w:r>
              <w:r>
                <w:rPr>
                  <w:i/>
                  <w:iCs/>
                  <w:noProof/>
                </w:rPr>
                <w:t xml:space="preserve">International Journal of Business Performance and </w:t>
              </w:r>
              <w:r>
                <w:rPr>
                  <w:i/>
                  <w:iCs/>
                  <w:noProof/>
                </w:rPr>
                <w:lastRenderedPageBreak/>
                <w:t>Supply Chain Modelling</w:t>
              </w:r>
              <w:r>
                <w:rPr>
                  <w:noProof/>
                </w:rPr>
                <w:t>.</w:t>
              </w:r>
            </w:p>
            <w:p w14:paraId="2F442E55" w14:textId="77777777" w:rsidR="006D4B5F" w:rsidRDefault="006D4B5F" w:rsidP="006D4B5F">
              <w:pPr>
                <w:pStyle w:val="Bibliography"/>
                <w:ind w:left="720" w:hanging="720"/>
                <w:rPr>
                  <w:noProof/>
                </w:rPr>
              </w:pPr>
              <w:r>
                <w:rPr>
                  <w:noProof/>
                </w:rPr>
                <w:t xml:space="preserve">Waller, M., Johnson, E. M., &amp; Davis, T. (1999). Vendor-Managed Inventory in the Retail Supply Chain. </w:t>
              </w:r>
              <w:r>
                <w:rPr>
                  <w:i/>
                  <w:iCs/>
                  <w:noProof/>
                </w:rPr>
                <w:t>Journal of Business Logistics</w:t>
              </w:r>
              <w:r>
                <w:rPr>
                  <w:noProof/>
                </w:rPr>
                <w:t>.</w:t>
              </w:r>
            </w:p>
            <w:p w14:paraId="65B22CB9" w14:textId="77777777" w:rsidR="006D4B5F" w:rsidRDefault="006D4B5F" w:rsidP="006D4B5F">
              <w:pPr>
                <w:pStyle w:val="Bibliography"/>
                <w:ind w:left="720" w:hanging="720"/>
                <w:rPr>
                  <w:noProof/>
                </w:rPr>
              </w:pPr>
              <w:r>
                <w:rPr>
                  <w:noProof/>
                </w:rPr>
                <w:t xml:space="preserve">Wang, Y.-J. (2002). Liquidity management, operating performance, and corporate value: evidence from Japan and Taiwan. </w:t>
              </w:r>
              <w:r>
                <w:rPr>
                  <w:i/>
                  <w:iCs/>
                  <w:noProof/>
                </w:rPr>
                <w:t>Journal of Multinational Financial Management</w:t>
              </w:r>
              <w:r>
                <w:rPr>
                  <w:noProof/>
                </w:rPr>
                <w:t>.</w:t>
              </w:r>
            </w:p>
            <w:p w14:paraId="7F6A97BC" w14:textId="77777777" w:rsidR="006D4B5F" w:rsidRDefault="006D4B5F" w:rsidP="006D4B5F">
              <w:pPr>
                <w:pStyle w:val="Bibliography"/>
                <w:ind w:left="720" w:hanging="720"/>
                <w:rPr>
                  <w:noProof/>
                </w:rPr>
              </w:pPr>
              <w:r>
                <w:rPr>
                  <w:noProof/>
                </w:rPr>
                <w:t xml:space="preserve">Wuttke, D. A., Blome, C., &amp; Henke, M. (2013). Focusing the financial flow of supply chains: An empirical investigation of financial supply chain management. </w:t>
              </w:r>
              <w:r>
                <w:rPr>
                  <w:i/>
                  <w:iCs/>
                  <w:noProof/>
                </w:rPr>
                <w:t>International Journal of Production Economics</w:t>
              </w:r>
              <w:r>
                <w:rPr>
                  <w:noProof/>
                </w:rPr>
                <w:t>.</w:t>
              </w:r>
            </w:p>
            <w:p w14:paraId="374C0208" w14:textId="77777777" w:rsidR="006D4B5F" w:rsidRDefault="006D4B5F" w:rsidP="006D4B5F">
              <w:pPr>
                <w:pStyle w:val="Bibliography"/>
                <w:ind w:left="720" w:hanging="720"/>
                <w:rPr>
                  <w:noProof/>
                </w:rPr>
              </w:pPr>
              <w:r>
                <w:rPr>
                  <w:noProof/>
                </w:rPr>
                <w:t xml:space="preserve">Wuttke, D. A., Blome, C., Heese, S. H., &amp; Protopappa-Sieke, M. (2016). Supply chain finance: Optimal introduction and adoption decisions. </w:t>
              </w:r>
              <w:r>
                <w:rPr>
                  <w:i/>
                  <w:iCs/>
                  <w:noProof/>
                </w:rPr>
                <w:t>International Journal of Production Economics</w:t>
              </w:r>
              <w:r>
                <w:rPr>
                  <w:noProof/>
                </w:rPr>
                <w:t>.</w:t>
              </w:r>
            </w:p>
            <w:p w14:paraId="79F6B4C2" w14:textId="77777777" w:rsidR="006D4B5F" w:rsidRDefault="006D4B5F" w:rsidP="006D4B5F">
              <w:pPr>
                <w:pStyle w:val="Bibliography"/>
                <w:ind w:left="720" w:hanging="720"/>
                <w:rPr>
                  <w:noProof/>
                </w:rPr>
              </w:pPr>
              <w:r>
                <w:rPr>
                  <w:noProof/>
                </w:rPr>
                <w:t xml:space="preserve">Wuttke, D. A., Rozenweig, E. D., &amp; Heese, H. S. (2019). An empirical analysis of supply chain finance adoption. </w:t>
              </w:r>
              <w:r>
                <w:rPr>
                  <w:i/>
                  <w:iCs/>
                  <w:noProof/>
                </w:rPr>
                <w:t>Journal of Operations Management</w:t>
              </w:r>
              <w:r>
                <w:rPr>
                  <w:noProof/>
                </w:rPr>
                <w:t>.</w:t>
              </w:r>
            </w:p>
            <w:p w14:paraId="08817E1A" w14:textId="77777777" w:rsidR="006D4B5F" w:rsidRDefault="006D4B5F" w:rsidP="006D4B5F">
              <w:pPr>
                <w:pStyle w:val="Bibliography"/>
                <w:ind w:left="720" w:hanging="720"/>
                <w:rPr>
                  <w:noProof/>
                </w:rPr>
              </w:pPr>
              <w:r>
                <w:rPr>
                  <w:noProof/>
                </w:rPr>
                <w:t xml:space="preserve">Yazdanfar, D., &amp; Ohman, P. (2014). The impact of cash conversion cycle on firm profitability: An empirical study based on Swedish data. </w:t>
              </w:r>
              <w:r>
                <w:rPr>
                  <w:i/>
                  <w:iCs/>
                  <w:noProof/>
                </w:rPr>
                <w:t>International Journal of Managerial Finance</w:t>
              </w:r>
              <w:r>
                <w:rPr>
                  <w:noProof/>
                </w:rPr>
                <w:t>.</w:t>
              </w:r>
            </w:p>
            <w:p w14:paraId="34746E81" w14:textId="0591581D" w:rsidR="00F507C3" w:rsidRDefault="006436CB" w:rsidP="006D4B5F">
              <w:r>
                <w:rPr>
                  <w:b/>
                  <w:bCs/>
                  <w:noProof/>
                </w:rPr>
                <w:fldChar w:fldCharType="end"/>
              </w:r>
            </w:p>
          </w:sdtContent>
        </w:sdt>
      </w:sdtContent>
    </w:sdt>
    <w:p w14:paraId="03F5D395" w14:textId="77777777" w:rsidR="00DE23AF" w:rsidRDefault="00DE23AF" w:rsidP="00DE23AF">
      <w:bookmarkStart w:id="17" w:name="_Toc136313593"/>
    </w:p>
    <w:p w14:paraId="48E98E4C" w14:textId="77777777" w:rsidR="00DE23AF" w:rsidRDefault="00DE23AF" w:rsidP="00DE23AF"/>
    <w:p w14:paraId="2A8FBBB1" w14:textId="77777777" w:rsidR="00DE23AF" w:rsidRDefault="00DE23AF" w:rsidP="00DE23AF"/>
    <w:p w14:paraId="5D8EA97D" w14:textId="77777777" w:rsidR="00DE23AF" w:rsidRDefault="00DE23AF" w:rsidP="00DE23AF"/>
    <w:p w14:paraId="08E787B6" w14:textId="77777777" w:rsidR="00DE23AF" w:rsidRDefault="00DE23AF" w:rsidP="00DE23AF"/>
    <w:p w14:paraId="0FA82F26" w14:textId="77777777" w:rsidR="00DE23AF" w:rsidRDefault="00DE23AF" w:rsidP="00DE23AF"/>
    <w:p w14:paraId="34222135" w14:textId="77777777" w:rsidR="00DE23AF" w:rsidRDefault="00DE23AF" w:rsidP="00DE23AF"/>
    <w:p w14:paraId="4525F234" w14:textId="77777777" w:rsidR="00DE23AF" w:rsidRDefault="00DE23AF" w:rsidP="00DE23AF"/>
    <w:p w14:paraId="60D6D230" w14:textId="77777777" w:rsidR="00DE23AF" w:rsidRDefault="00DE23AF" w:rsidP="00DE23AF"/>
    <w:p w14:paraId="3BF2883D" w14:textId="77777777" w:rsidR="00DE23AF" w:rsidRDefault="00DE23AF" w:rsidP="00DE23AF"/>
    <w:bookmarkEnd w:id="17"/>
    <w:p w14:paraId="6A37CFFD" w14:textId="77777777" w:rsidR="006D4B5F" w:rsidRDefault="006D4B5F" w:rsidP="006D4B5F">
      <w:pPr>
        <w:rPr>
          <w:b/>
          <w:bCs/>
        </w:rPr>
        <w:sectPr w:rsidR="006D4B5F" w:rsidSect="005D0E72">
          <w:footerReference w:type="default" r:id="rId30"/>
          <w:pgSz w:w="11906" w:h="16838"/>
          <w:pgMar w:top="1134" w:right="850" w:bottom="1134" w:left="1701" w:header="708" w:footer="708" w:gutter="0"/>
          <w:pgNumType w:start="0"/>
          <w:cols w:space="708"/>
          <w:titlePg/>
          <w:docGrid w:linePitch="360"/>
        </w:sectPr>
      </w:pPr>
    </w:p>
    <w:p w14:paraId="5D906587" w14:textId="77777777" w:rsidR="0019220A" w:rsidRDefault="0019220A" w:rsidP="0019220A">
      <w:pPr>
        <w:pStyle w:val="Heading1"/>
      </w:pPr>
      <w:r>
        <w:lastRenderedPageBreak/>
        <w:t>Appendices</w:t>
      </w:r>
    </w:p>
    <w:p w14:paraId="3EB7CAAC" w14:textId="45BFCAC6" w:rsidR="006D4B5F" w:rsidRDefault="006D4B5F" w:rsidP="006D4B5F">
      <w:r>
        <w:rPr>
          <w:b/>
          <w:bCs/>
        </w:rPr>
        <w:t xml:space="preserve">Appendix </w:t>
      </w:r>
      <w:r w:rsidR="0019220A">
        <w:rPr>
          <w:b/>
          <w:bCs/>
        </w:rPr>
        <w:t>1</w:t>
      </w:r>
      <w:r>
        <w:rPr>
          <w:b/>
          <w:bCs/>
        </w:rPr>
        <w:t xml:space="preserve"> – </w:t>
      </w:r>
      <w:r>
        <w:t>possible splits of coalitions for a 5-player game</w:t>
      </w:r>
    </w:p>
    <w:tbl>
      <w:tblPr>
        <w:tblW w:w="0" w:type="auto"/>
        <w:tblInd w:w="118" w:type="dxa"/>
        <w:tblLook w:val="04A0" w:firstRow="1" w:lastRow="0" w:firstColumn="1" w:lastColumn="0" w:noHBand="0" w:noVBand="1"/>
      </w:tblPr>
      <w:tblGrid>
        <w:gridCol w:w="1029"/>
        <w:gridCol w:w="1028"/>
        <w:gridCol w:w="983"/>
        <w:gridCol w:w="984"/>
        <w:gridCol w:w="984"/>
        <w:gridCol w:w="984"/>
        <w:gridCol w:w="984"/>
        <w:gridCol w:w="984"/>
        <w:gridCol w:w="984"/>
        <w:gridCol w:w="984"/>
        <w:gridCol w:w="939"/>
        <w:gridCol w:w="939"/>
        <w:gridCol w:w="939"/>
        <w:gridCol w:w="939"/>
        <w:gridCol w:w="984"/>
      </w:tblGrid>
      <w:tr w:rsidR="006D4B5F" w:rsidRPr="006D4B5F" w14:paraId="7DA91DC7" w14:textId="77777777" w:rsidTr="006D4B5F">
        <w:trPr>
          <w:trHeight w:val="300"/>
        </w:trPr>
        <w:tc>
          <w:tcPr>
            <w:tcW w:w="112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7648238" w14:textId="77777777" w:rsidR="006D4B5F" w:rsidRPr="006D4B5F" w:rsidRDefault="006D4B5F" w:rsidP="006D4B5F">
            <w:pPr>
              <w:widowControl/>
              <w:spacing w:after="0" w:line="240" w:lineRule="auto"/>
              <w:jc w:val="center"/>
              <w:rPr>
                <w:rFonts w:ascii="Calibri" w:eastAsia="Times New Roman" w:hAnsi="Calibri" w:cs="Calibri"/>
                <w:b/>
                <w:bCs/>
                <w:color w:val="000000"/>
                <w:sz w:val="20"/>
                <w:szCs w:val="20"/>
              </w:rPr>
            </w:pPr>
            <w:r w:rsidRPr="006D4B5F">
              <w:rPr>
                <w:rFonts w:ascii="Calibri" w:eastAsia="Times New Roman" w:hAnsi="Calibri" w:cs="Calibri"/>
                <w:b/>
                <w:bCs/>
                <w:color w:val="000000"/>
                <w:sz w:val="20"/>
                <w:szCs w:val="20"/>
              </w:rPr>
              <w:t>Coalition</w:t>
            </w:r>
          </w:p>
        </w:tc>
        <w:tc>
          <w:tcPr>
            <w:tcW w:w="13544" w:type="dxa"/>
            <w:gridSpan w:val="14"/>
            <w:tcBorders>
              <w:top w:val="single" w:sz="8" w:space="0" w:color="auto"/>
              <w:left w:val="nil"/>
              <w:bottom w:val="single" w:sz="4" w:space="0" w:color="auto"/>
              <w:right w:val="single" w:sz="8" w:space="0" w:color="000000"/>
            </w:tcBorders>
            <w:shd w:val="clear" w:color="auto" w:fill="auto"/>
            <w:noWrap/>
            <w:vAlign w:val="bottom"/>
            <w:hideMark/>
          </w:tcPr>
          <w:p w14:paraId="15E49808" w14:textId="77777777" w:rsidR="006D4B5F" w:rsidRPr="006D4B5F" w:rsidRDefault="006D4B5F" w:rsidP="006D4B5F">
            <w:pPr>
              <w:widowControl/>
              <w:spacing w:after="0" w:line="240" w:lineRule="auto"/>
              <w:jc w:val="center"/>
              <w:rPr>
                <w:rFonts w:ascii="Calibri" w:eastAsia="Times New Roman" w:hAnsi="Calibri" w:cs="Calibri"/>
                <w:b/>
                <w:bCs/>
                <w:color w:val="000000"/>
                <w:sz w:val="20"/>
                <w:szCs w:val="20"/>
              </w:rPr>
            </w:pPr>
            <w:r w:rsidRPr="006D4B5F">
              <w:rPr>
                <w:rFonts w:ascii="Calibri" w:eastAsia="Times New Roman" w:hAnsi="Calibri" w:cs="Calibri"/>
                <w:b/>
                <w:bCs/>
                <w:color w:val="000000"/>
                <w:sz w:val="20"/>
                <w:szCs w:val="20"/>
              </w:rPr>
              <w:t>Splits</w:t>
            </w:r>
          </w:p>
        </w:tc>
      </w:tr>
      <w:tr w:rsidR="006D4B5F" w:rsidRPr="006D4B5F" w14:paraId="72A0A1A1" w14:textId="77777777" w:rsidTr="006D4B5F">
        <w:trPr>
          <w:trHeight w:val="300"/>
        </w:trPr>
        <w:tc>
          <w:tcPr>
            <w:tcW w:w="1124" w:type="dxa"/>
            <w:tcBorders>
              <w:top w:val="nil"/>
              <w:left w:val="single" w:sz="8" w:space="0" w:color="auto"/>
              <w:bottom w:val="single" w:sz="4" w:space="0" w:color="auto"/>
              <w:right w:val="single" w:sz="8" w:space="0" w:color="auto"/>
            </w:tcBorders>
            <w:shd w:val="clear" w:color="auto" w:fill="auto"/>
            <w:noWrap/>
            <w:vAlign w:val="bottom"/>
            <w:hideMark/>
          </w:tcPr>
          <w:p w14:paraId="5BE8684F" w14:textId="77777777" w:rsidR="006D4B5F" w:rsidRPr="006D4B5F" w:rsidRDefault="006D4B5F" w:rsidP="006D4B5F">
            <w:pPr>
              <w:widowControl/>
              <w:spacing w:after="0" w:line="240" w:lineRule="auto"/>
              <w:jc w:val="center"/>
              <w:rPr>
                <w:rFonts w:ascii="Calibri" w:eastAsia="Times New Roman" w:hAnsi="Calibri" w:cs="Calibri"/>
                <w:b/>
                <w:bCs/>
                <w:color w:val="000000"/>
                <w:sz w:val="20"/>
                <w:szCs w:val="20"/>
              </w:rPr>
            </w:pPr>
            <w:r w:rsidRPr="006D4B5F">
              <w:rPr>
                <w:rFonts w:ascii="Calibri" w:eastAsia="Times New Roman" w:hAnsi="Calibri" w:cs="Calibri"/>
                <w:b/>
                <w:bCs/>
                <w:color w:val="000000"/>
                <w:sz w:val="20"/>
                <w:szCs w:val="20"/>
              </w:rPr>
              <w:t>1</w:t>
            </w:r>
          </w:p>
        </w:tc>
        <w:tc>
          <w:tcPr>
            <w:tcW w:w="13544" w:type="dxa"/>
            <w:gridSpan w:val="14"/>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14:paraId="7DF672D7" w14:textId="77777777" w:rsidR="006D4B5F" w:rsidRPr="006D4B5F" w:rsidRDefault="006D4B5F" w:rsidP="006D4B5F">
            <w:pPr>
              <w:widowControl/>
              <w:spacing w:after="0" w:line="240" w:lineRule="auto"/>
              <w:jc w:val="center"/>
              <w:rPr>
                <w:rFonts w:ascii="Calibri" w:eastAsia="Times New Roman" w:hAnsi="Calibri" w:cs="Calibri"/>
                <w:color w:val="000000"/>
                <w:sz w:val="20"/>
                <w:szCs w:val="20"/>
              </w:rPr>
            </w:pPr>
            <w:r w:rsidRPr="006D4B5F">
              <w:rPr>
                <w:rFonts w:ascii="Calibri" w:eastAsia="Times New Roman" w:hAnsi="Calibri" w:cs="Calibri"/>
                <w:color w:val="000000"/>
                <w:sz w:val="20"/>
                <w:szCs w:val="20"/>
              </w:rPr>
              <w:t> </w:t>
            </w:r>
          </w:p>
        </w:tc>
      </w:tr>
      <w:tr w:rsidR="006D4B5F" w:rsidRPr="006D4B5F" w14:paraId="4C1C00F8" w14:textId="77777777" w:rsidTr="006D4B5F">
        <w:trPr>
          <w:trHeight w:val="300"/>
        </w:trPr>
        <w:tc>
          <w:tcPr>
            <w:tcW w:w="1124" w:type="dxa"/>
            <w:tcBorders>
              <w:top w:val="nil"/>
              <w:left w:val="single" w:sz="8" w:space="0" w:color="auto"/>
              <w:bottom w:val="single" w:sz="4" w:space="0" w:color="auto"/>
              <w:right w:val="single" w:sz="8" w:space="0" w:color="auto"/>
            </w:tcBorders>
            <w:shd w:val="clear" w:color="auto" w:fill="auto"/>
            <w:noWrap/>
            <w:vAlign w:val="bottom"/>
            <w:hideMark/>
          </w:tcPr>
          <w:p w14:paraId="1765A3B0" w14:textId="77777777" w:rsidR="006D4B5F" w:rsidRPr="006D4B5F" w:rsidRDefault="006D4B5F" w:rsidP="006D4B5F">
            <w:pPr>
              <w:widowControl/>
              <w:spacing w:after="0" w:line="240" w:lineRule="auto"/>
              <w:jc w:val="center"/>
              <w:rPr>
                <w:rFonts w:ascii="Calibri" w:eastAsia="Times New Roman" w:hAnsi="Calibri" w:cs="Calibri"/>
                <w:b/>
                <w:bCs/>
                <w:color w:val="000000"/>
                <w:sz w:val="20"/>
                <w:szCs w:val="20"/>
              </w:rPr>
            </w:pPr>
            <w:r w:rsidRPr="006D4B5F">
              <w:rPr>
                <w:rFonts w:ascii="Calibri" w:eastAsia="Times New Roman" w:hAnsi="Calibri" w:cs="Calibri"/>
                <w:b/>
                <w:bCs/>
                <w:color w:val="000000"/>
                <w:sz w:val="20"/>
                <w:szCs w:val="20"/>
              </w:rPr>
              <w:t>2</w:t>
            </w:r>
          </w:p>
        </w:tc>
        <w:tc>
          <w:tcPr>
            <w:tcW w:w="13544" w:type="dxa"/>
            <w:gridSpan w:val="14"/>
            <w:vMerge/>
            <w:tcBorders>
              <w:top w:val="nil"/>
              <w:left w:val="single" w:sz="8" w:space="0" w:color="auto"/>
              <w:bottom w:val="single" w:sz="4" w:space="0" w:color="auto"/>
              <w:right w:val="single" w:sz="8" w:space="0" w:color="auto"/>
            </w:tcBorders>
            <w:vAlign w:val="center"/>
            <w:hideMark/>
          </w:tcPr>
          <w:p w14:paraId="314556B4"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p>
        </w:tc>
      </w:tr>
      <w:tr w:rsidR="006D4B5F" w:rsidRPr="006D4B5F" w14:paraId="6C20ADC0" w14:textId="77777777" w:rsidTr="006D4B5F">
        <w:trPr>
          <w:trHeight w:val="300"/>
        </w:trPr>
        <w:tc>
          <w:tcPr>
            <w:tcW w:w="1124" w:type="dxa"/>
            <w:tcBorders>
              <w:top w:val="nil"/>
              <w:left w:val="single" w:sz="8" w:space="0" w:color="auto"/>
              <w:bottom w:val="single" w:sz="4" w:space="0" w:color="auto"/>
              <w:right w:val="single" w:sz="8" w:space="0" w:color="auto"/>
            </w:tcBorders>
            <w:shd w:val="clear" w:color="auto" w:fill="auto"/>
            <w:noWrap/>
            <w:vAlign w:val="bottom"/>
            <w:hideMark/>
          </w:tcPr>
          <w:p w14:paraId="695E122B" w14:textId="77777777" w:rsidR="006D4B5F" w:rsidRPr="006D4B5F" w:rsidRDefault="006D4B5F" w:rsidP="006D4B5F">
            <w:pPr>
              <w:widowControl/>
              <w:spacing w:after="0" w:line="240" w:lineRule="auto"/>
              <w:jc w:val="center"/>
              <w:rPr>
                <w:rFonts w:ascii="Calibri" w:eastAsia="Times New Roman" w:hAnsi="Calibri" w:cs="Calibri"/>
                <w:b/>
                <w:bCs/>
                <w:color w:val="000000"/>
                <w:sz w:val="20"/>
                <w:szCs w:val="20"/>
              </w:rPr>
            </w:pPr>
            <w:r w:rsidRPr="006D4B5F">
              <w:rPr>
                <w:rFonts w:ascii="Calibri" w:eastAsia="Times New Roman" w:hAnsi="Calibri" w:cs="Calibri"/>
                <w:b/>
                <w:bCs/>
                <w:color w:val="000000"/>
                <w:sz w:val="20"/>
                <w:szCs w:val="20"/>
              </w:rPr>
              <w:t>3</w:t>
            </w:r>
          </w:p>
        </w:tc>
        <w:tc>
          <w:tcPr>
            <w:tcW w:w="13544" w:type="dxa"/>
            <w:gridSpan w:val="14"/>
            <w:vMerge/>
            <w:tcBorders>
              <w:top w:val="nil"/>
              <w:left w:val="single" w:sz="8" w:space="0" w:color="auto"/>
              <w:bottom w:val="single" w:sz="4" w:space="0" w:color="auto"/>
              <w:right w:val="single" w:sz="8" w:space="0" w:color="auto"/>
            </w:tcBorders>
            <w:vAlign w:val="center"/>
            <w:hideMark/>
          </w:tcPr>
          <w:p w14:paraId="58EBE0EC"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p>
        </w:tc>
      </w:tr>
      <w:tr w:rsidR="006D4B5F" w:rsidRPr="006D4B5F" w14:paraId="0BA6853C" w14:textId="77777777" w:rsidTr="006D4B5F">
        <w:trPr>
          <w:trHeight w:val="300"/>
        </w:trPr>
        <w:tc>
          <w:tcPr>
            <w:tcW w:w="1124" w:type="dxa"/>
            <w:tcBorders>
              <w:top w:val="nil"/>
              <w:left w:val="single" w:sz="8" w:space="0" w:color="auto"/>
              <w:bottom w:val="single" w:sz="4" w:space="0" w:color="auto"/>
              <w:right w:val="single" w:sz="8" w:space="0" w:color="auto"/>
            </w:tcBorders>
            <w:shd w:val="clear" w:color="auto" w:fill="auto"/>
            <w:noWrap/>
            <w:vAlign w:val="bottom"/>
            <w:hideMark/>
          </w:tcPr>
          <w:p w14:paraId="3CB68DCB" w14:textId="77777777" w:rsidR="006D4B5F" w:rsidRPr="006D4B5F" w:rsidRDefault="006D4B5F" w:rsidP="006D4B5F">
            <w:pPr>
              <w:widowControl/>
              <w:spacing w:after="0" w:line="240" w:lineRule="auto"/>
              <w:jc w:val="center"/>
              <w:rPr>
                <w:rFonts w:ascii="Calibri" w:eastAsia="Times New Roman" w:hAnsi="Calibri" w:cs="Calibri"/>
                <w:b/>
                <w:bCs/>
                <w:color w:val="000000"/>
                <w:sz w:val="20"/>
                <w:szCs w:val="20"/>
              </w:rPr>
            </w:pPr>
            <w:r w:rsidRPr="006D4B5F">
              <w:rPr>
                <w:rFonts w:ascii="Calibri" w:eastAsia="Times New Roman" w:hAnsi="Calibri" w:cs="Calibri"/>
                <w:b/>
                <w:bCs/>
                <w:color w:val="000000"/>
                <w:sz w:val="20"/>
                <w:szCs w:val="20"/>
              </w:rPr>
              <w:t>4</w:t>
            </w:r>
          </w:p>
        </w:tc>
        <w:tc>
          <w:tcPr>
            <w:tcW w:w="13544" w:type="dxa"/>
            <w:gridSpan w:val="14"/>
            <w:vMerge/>
            <w:tcBorders>
              <w:top w:val="nil"/>
              <w:left w:val="single" w:sz="8" w:space="0" w:color="auto"/>
              <w:bottom w:val="single" w:sz="4" w:space="0" w:color="auto"/>
              <w:right w:val="single" w:sz="8" w:space="0" w:color="auto"/>
            </w:tcBorders>
            <w:vAlign w:val="center"/>
            <w:hideMark/>
          </w:tcPr>
          <w:p w14:paraId="426A8614"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p>
        </w:tc>
      </w:tr>
      <w:tr w:rsidR="006D4B5F" w:rsidRPr="006D4B5F" w14:paraId="76C8220E" w14:textId="77777777" w:rsidTr="006D4B5F">
        <w:trPr>
          <w:trHeight w:val="300"/>
        </w:trPr>
        <w:tc>
          <w:tcPr>
            <w:tcW w:w="1124" w:type="dxa"/>
            <w:tcBorders>
              <w:top w:val="nil"/>
              <w:left w:val="single" w:sz="8" w:space="0" w:color="auto"/>
              <w:bottom w:val="single" w:sz="4" w:space="0" w:color="auto"/>
              <w:right w:val="single" w:sz="8" w:space="0" w:color="auto"/>
            </w:tcBorders>
            <w:shd w:val="clear" w:color="auto" w:fill="auto"/>
            <w:noWrap/>
            <w:vAlign w:val="bottom"/>
            <w:hideMark/>
          </w:tcPr>
          <w:p w14:paraId="0E520BB8" w14:textId="77777777" w:rsidR="006D4B5F" w:rsidRPr="006D4B5F" w:rsidRDefault="006D4B5F" w:rsidP="006D4B5F">
            <w:pPr>
              <w:widowControl/>
              <w:spacing w:after="0" w:line="240" w:lineRule="auto"/>
              <w:jc w:val="center"/>
              <w:rPr>
                <w:rFonts w:ascii="Calibri" w:eastAsia="Times New Roman" w:hAnsi="Calibri" w:cs="Calibri"/>
                <w:b/>
                <w:bCs/>
                <w:color w:val="000000"/>
                <w:sz w:val="20"/>
                <w:szCs w:val="20"/>
              </w:rPr>
            </w:pPr>
            <w:r w:rsidRPr="006D4B5F">
              <w:rPr>
                <w:rFonts w:ascii="Calibri" w:eastAsia="Times New Roman" w:hAnsi="Calibri" w:cs="Calibri"/>
                <w:b/>
                <w:bCs/>
                <w:color w:val="000000"/>
                <w:sz w:val="20"/>
                <w:szCs w:val="20"/>
              </w:rPr>
              <w:t>5</w:t>
            </w:r>
          </w:p>
        </w:tc>
        <w:tc>
          <w:tcPr>
            <w:tcW w:w="13544" w:type="dxa"/>
            <w:gridSpan w:val="14"/>
            <w:vMerge/>
            <w:tcBorders>
              <w:top w:val="nil"/>
              <w:left w:val="single" w:sz="8" w:space="0" w:color="auto"/>
              <w:bottom w:val="single" w:sz="4" w:space="0" w:color="auto"/>
              <w:right w:val="single" w:sz="8" w:space="0" w:color="auto"/>
            </w:tcBorders>
            <w:vAlign w:val="center"/>
            <w:hideMark/>
          </w:tcPr>
          <w:p w14:paraId="7C9838CE"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p>
        </w:tc>
      </w:tr>
      <w:tr w:rsidR="006D4B5F" w:rsidRPr="006D4B5F" w14:paraId="2FD84E82" w14:textId="77777777" w:rsidTr="006D4B5F">
        <w:trPr>
          <w:trHeight w:val="300"/>
        </w:trPr>
        <w:tc>
          <w:tcPr>
            <w:tcW w:w="1124" w:type="dxa"/>
            <w:tcBorders>
              <w:top w:val="nil"/>
              <w:left w:val="single" w:sz="8" w:space="0" w:color="auto"/>
              <w:bottom w:val="single" w:sz="4" w:space="0" w:color="auto"/>
              <w:right w:val="single" w:sz="8" w:space="0" w:color="auto"/>
            </w:tcBorders>
            <w:shd w:val="clear" w:color="auto" w:fill="auto"/>
            <w:noWrap/>
            <w:vAlign w:val="bottom"/>
            <w:hideMark/>
          </w:tcPr>
          <w:p w14:paraId="76CF7096" w14:textId="77777777" w:rsidR="006D4B5F" w:rsidRPr="006D4B5F" w:rsidRDefault="006D4B5F" w:rsidP="006D4B5F">
            <w:pPr>
              <w:widowControl/>
              <w:spacing w:after="0" w:line="240" w:lineRule="auto"/>
              <w:jc w:val="center"/>
              <w:rPr>
                <w:rFonts w:ascii="Calibri" w:eastAsia="Times New Roman" w:hAnsi="Calibri" w:cs="Calibri"/>
                <w:b/>
                <w:bCs/>
                <w:color w:val="000000"/>
                <w:sz w:val="20"/>
                <w:szCs w:val="20"/>
              </w:rPr>
            </w:pPr>
            <w:r w:rsidRPr="006D4B5F">
              <w:rPr>
                <w:rFonts w:ascii="Calibri" w:eastAsia="Times New Roman" w:hAnsi="Calibri" w:cs="Calibri"/>
                <w:b/>
                <w:bCs/>
                <w:color w:val="000000"/>
                <w:sz w:val="20"/>
                <w:szCs w:val="20"/>
              </w:rPr>
              <w:t>1,2</w:t>
            </w:r>
          </w:p>
        </w:tc>
        <w:tc>
          <w:tcPr>
            <w:tcW w:w="828" w:type="dxa"/>
            <w:tcBorders>
              <w:top w:val="nil"/>
              <w:left w:val="nil"/>
              <w:bottom w:val="single" w:sz="4" w:space="0" w:color="auto"/>
              <w:right w:val="single" w:sz="4" w:space="0" w:color="auto"/>
            </w:tcBorders>
            <w:shd w:val="clear" w:color="auto" w:fill="auto"/>
            <w:noWrap/>
            <w:vAlign w:val="bottom"/>
            <w:hideMark/>
          </w:tcPr>
          <w:p w14:paraId="0F1F344A"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w:t>
            </w:r>
          </w:p>
        </w:tc>
        <w:tc>
          <w:tcPr>
            <w:tcW w:w="0" w:type="auto"/>
            <w:gridSpan w:val="13"/>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B25AFDC" w14:textId="77777777" w:rsidR="006D4B5F" w:rsidRPr="006D4B5F" w:rsidRDefault="006D4B5F" w:rsidP="006D4B5F">
            <w:pPr>
              <w:widowControl/>
              <w:spacing w:after="0" w:line="240" w:lineRule="auto"/>
              <w:jc w:val="center"/>
              <w:rPr>
                <w:rFonts w:ascii="Calibri" w:eastAsia="Times New Roman" w:hAnsi="Calibri" w:cs="Calibri"/>
                <w:color w:val="000000"/>
                <w:sz w:val="20"/>
                <w:szCs w:val="20"/>
              </w:rPr>
            </w:pPr>
            <w:r w:rsidRPr="006D4B5F">
              <w:rPr>
                <w:rFonts w:ascii="Calibri" w:eastAsia="Times New Roman" w:hAnsi="Calibri" w:cs="Calibri"/>
                <w:color w:val="000000"/>
                <w:sz w:val="20"/>
                <w:szCs w:val="20"/>
              </w:rPr>
              <w:t> </w:t>
            </w:r>
          </w:p>
        </w:tc>
      </w:tr>
      <w:tr w:rsidR="006D4B5F" w:rsidRPr="006D4B5F" w14:paraId="51CF2A4E" w14:textId="77777777" w:rsidTr="006D4B5F">
        <w:trPr>
          <w:trHeight w:val="300"/>
        </w:trPr>
        <w:tc>
          <w:tcPr>
            <w:tcW w:w="1124" w:type="dxa"/>
            <w:tcBorders>
              <w:top w:val="nil"/>
              <w:left w:val="single" w:sz="8" w:space="0" w:color="auto"/>
              <w:bottom w:val="single" w:sz="4" w:space="0" w:color="auto"/>
              <w:right w:val="single" w:sz="8" w:space="0" w:color="auto"/>
            </w:tcBorders>
            <w:shd w:val="clear" w:color="auto" w:fill="auto"/>
            <w:noWrap/>
            <w:vAlign w:val="bottom"/>
            <w:hideMark/>
          </w:tcPr>
          <w:p w14:paraId="1848A4ED" w14:textId="77777777" w:rsidR="006D4B5F" w:rsidRPr="006D4B5F" w:rsidRDefault="006D4B5F" w:rsidP="006D4B5F">
            <w:pPr>
              <w:widowControl/>
              <w:spacing w:after="0" w:line="240" w:lineRule="auto"/>
              <w:jc w:val="center"/>
              <w:rPr>
                <w:rFonts w:ascii="Calibri" w:eastAsia="Times New Roman" w:hAnsi="Calibri" w:cs="Calibri"/>
                <w:b/>
                <w:bCs/>
                <w:color w:val="000000"/>
                <w:sz w:val="20"/>
                <w:szCs w:val="20"/>
              </w:rPr>
            </w:pPr>
            <w:r w:rsidRPr="006D4B5F">
              <w:rPr>
                <w:rFonts w:ascii="Calibri" w:eastAsia="Times New Roman" w:hAnsi="Calibri" w:cs="Calibri"/>
                <w:b/>
                <w:bCs/>
                <w:color w:val="000000"/>
                <w:sz w:val="20"/>
                <w:szCs w:val="20"/>
              </w:rPr>
              <w:t>1,3</w:t>
            </w:r>
          </w:p>
        </w:tc>
        <w:tc>
          <w:tcPr>
            <w:tcW w:w="828" w:type="dxa"/>
            <w:tcBorders>
              <w:top w:val="nil"/>
              <w:left w:val="nil"/>
              <w:bottom w:val="single" w:sz="4" w:space="0" w:color="auto"/>
              <w:right w:val="single" w:sz="4" w:space="0" w:color="auto"/>
            </w:tcBorders>
            <w:shd w:val="clear" w:color="auto" w:fill="auto"/>
            <w:noWrap/>
            <w:vAlign w:val="bottom"/>
            <w:hideMark/>
          </w:tcPr>
          <w:p w14:paraId="35EBC774"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1+3</w:t>
            </w:r>
          </w:p>
        </w:tc>
        <w:tc>
          <w:tcPr>
            <w:tcW w:w="0" w:type="auto"/>
            <w:gridSpan w:val="13"/>
            <w:vMerge/>
            <w:tcBorders>
              <w:top w:val="nil"/>
              <w:left w:val="nil"/>
              <w:bottom w:val="single" w:sz="4" w:space="0" w:color="auto"/>
              <w:right w:val="single" w:sz="4" w:space="0" w:color="auto"/>
            </w:tcBorders>
            <w:vAlign w:val="center"/>
            <w:hideMark/>
          </w:tcPr>
          <w:p w14:paraId="314F7F30"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p>
        </w:tc>
      </w:tr>
      <w:tr w:rsidR="006D4B5F" w:rsidRPr="006D4B5F" w14:paraId="7B2B111A" w14:textId="77777777" w:rsidTr="006D4B5F">
        <w:trPr>
          <w:trHeight w:val="300"/>
        </w:trPr>
        <w:tc>
          <w:tcPr>
            <w:tcW w:w="1124" w:type="dxa"/>
            <w:tcBorders>
              <w:top w:val="nil"/>
              <w:left w:val="single" w:sz="8" w:space="0" w:color="auto"/>
              <w:bottom w:val="single" w:sz="4" w:space="0" w:color="auto"/>
              <w:right w:val="single" w:sz="8" w:space="0" w:color="auto"/>
            </w:tcBorders>
            <w:shd w:val="clear" w:color="auto" w:fill="auto"/>
            <w:noWrap/>
            <w:vAlign w:val="bottom"/>
            <w:hideMark/>
          </w:tcPr>
          <w:p w14:paraId="1396D252" w14:textId="77777777" w:rsidR="006D4B5F" w:rsidRPr="006D4B5F" w:rsidRDefault="006D4B5F" w:rsidP="006D4B5F">
            <w:pPr>
              <w:widowControl/>
              <w:spacing w:after="0" w:line="240" w:lineRule="auto"/>
              <w:jc w:val="center"/>
              <w:rPr>
                <w:rFonts w:ascii="Calibri" w:eastAsia="Times New Roman" w:hAnsi="Calibri" w:cs="Calibri"/>
                <w:b/>
                <w:bCs/>
                <w:color w:val="000000"/>
                <w:sz w:val="20"/>
                <w:szCs w:val="20"/>
              </w:rPr>
            </w:pPr>
            <w:r w:rsidRPr="006D4B5F">
              <w:rPr>
                <w:rFonts w:ascii="Calibri" w:eastAsia="Times New Roman" w:hAnsi="Calibri" w:cs="Calibri"/>
                <w:b/>
                <w:bCs/>
                <w:color w:val="000000"/>
                <w:sz w:val="20"/>
                <w:szCs w:val="20"/>
              </w:rPr>
              <w:t>1,4</w:t>
            </w:r>
          </w:p>
        </w:tc>
        <w:tc>
          <w:tcPr>
            <w:tcW w:w="828" w:type="dxa"/>
            <w:tcBorders>
              <w:top w:val="nil"/>
              <w:left w:val="nil"/>
              <w:bottom w:val="single" w:sz="4" w:space="0" w:color="auto"/>
              <w:right w:val="single" w:sz="4" w:space="0" w:color="auto"/>
            </w:tcBorders>
            <w:shd w:val="clear" w:color="auto" w:fill="auto"/>
            <w:noWrap/>
            <w:vAlign w:val="bottom"/>
            <w:hideMark/>
          </w:tcPr>
          <w:p w14:paraId="1C0F616B"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1+4</w:t>
            </w:r>
          </w:p>
        </w:tc>
        <w:tc>
          <w:tcPr>
            <w:tcW w:w="0" w:type="auto"/>
            <w:gridSpan w:val="13"/>
            <w:vMerge/>
            <w:tcBorders>
              <w:top w:val="nil"/>
              <w:left w:val="nil"/>
              <w:bottom w:val="single" w:sz="4" w:space="0" w:color="auto"/>
              <w:right w:val="single" w:sz="4" w:space="0" w:color="auto"/>
            </w:tcBorders>
            <w:vAlign w:val="center"/>
            <w:hideMark/>
          </w:tcPr>
          <w:p w14:paraId="1519003E"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p>
        </w:tc>
      </w:tr>
      <w:tr w:rsidR="006D4B5F" w:rsidRPr="006D4B5F" w14:paraId="431C9DAF" w14:textId="77777777" w:rsidTr="006D4B5F">
        <w:trPr>
          <w:trHeight w:val="300"/>
        </w:trPr>
        <w:tc>
          <w:tcPr>
            <w:tcW w:w="1124" w:type="dxa"/>
            <w:tcBorders>
              <w:top w:val="nil"/>
              <w:left w:val="single" w:sz="8" w:space="0" w:color="auto"/>
              <w:bottom w:val="single" w:sz="4" w:space="0" w:color="auto"/>
              <w:right w:val="single" w:sz="8" w:space="0" w:color="auto"/>
            </w:tcBorders>
            <w:shd w:val="clear" w:color="auto" w:fill="auto"/>
            <w:noWrap/>
            <w:vAlign w:val="bottom"/>
            <w:hideMark/>
          </w:tcPr>
          <w:p w14:paraId="3E3C16B2" w14:textId="77777777" w:rsidR="006D4B5F" w:rsidRPr="006D4B5F" w:rsidRDefault="006D4B5F" w:rsidP="006D4B5F">
            <w:pPr>
              <w:widowControl/>
              <w:spacing w:after="0" w:line="240" w:lineRule="auto"/>
              <w:jc w:val="center"/>
              <w:rPr>
                <w:rFonts w:ascii="Calibri" w:eastAsia="Times New Roman" w:hAnsi="Calibri" w:cs="Calibri"/>
                <w:b/>
                <w:bCs/>
                <w:color w:val="000000"/>
                <w:sz w:val="20"/>
                <w:szCs w:val="20"/>
              </w:rPr>
            </w:pPr>
            <w:r w:rsidRPr="006D4B5F">
              <w:rPr>
                <w:rFonts w:ascii="Calibri" w:eastAsia="Times New Roman" w:hAnsi="Calibri" w:cs="Calibri"/>
                <w:b/>
                <w:bCs/>
                <w:color w:val="000000"/>
                <w:sz w:val="20"/>
                <w:szCs w:val="20"/>
              </w:rPr>
              <w:t>1,5</w:t>
            </w:r>
          </w:p>
        </w:tc>
        <w:tc>
          <w:tcPr>
            <w:tcW w:w="828" w:type="dxa"/>
            <w:tcBorders>
              <w:top w:val="nil"/>
              <w:left w:val="nil"/>
              <w:bottom w:val="single" w:sz="4" w:space="0" w:color="auto"/>
              <w:right w:val="single" w:sz="4" w:space="0" w:color="auto"/>
            </w:tcBorders>
            <w:shd w:val="clear" w:color="auto" w:fill="auto"/>
            <w:noWrap/>
            <w:vAlign w:val="bottom"/>
            <w:hideMark/>
          </w:tcPr>
          <w:p w14:paraId="223F7512"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1+5</w:t>
            </w:r>
          </w:p>
        </w:tc>
        <w:tc>
          <w:tcPr>
            <w:tcW w:w="0" w:type="auto"/>
            <w:gridSpan w:val="13"/>
            <w:vMerge/>
            <w:tcBorders>
              <w:top w:val="nil"/>
              <w:left w:val="nil"/>
              <w:bottom w:val="single" w:sz="4" w:space="0" w:color="auto"/>
              <w:right w:val="single" w:sz="4" w:space="0" w:color="auto"/>
            </w:tcBorders>
            <w:vAlign w:val="center"/>
            <w:hideMark/>
          </w:tcPr>
          <w:p w14:paraId="777AF52C"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p>
        </w:tc>
      </w:tr>
      <w:tr w:rsidR="006D4B5F" w:rsidRPr="006D4B5F" w14:paraId="3B4E793A" w14:textId="77777777" w:rsidTr="006D4B5F">
        <w:trPr>
          <w:trHeight w:val="300"/>
        </w:trPr>
        <w:tc>
          <w:tcPr>
            <w:tcW w:w="1124" w:type="dxa"/>
            <w:tcBorders>
              <w:top w:val="nil"/>
              <w:left w:val="single" w:sz="8" w:space="0" w:color="auto"/>
              <w:bottom w:val="single" w:sz="4" w:space="0" w:color="auto"/>
              <w:right w:val="single" w:sz="8" w:space="0" w:color="auto"/>
            </w:tcBorders>
            <w:shd w:val="clear" w:color="auto" w:fill="auto"/>
            <w:noWrap/>
            <w:vAlign w:val="bottom"/>
            <w:hideMark/>
          </w:tcPr>
          <w:p w14:paraId="3BDA106D" w14:textId="77777777" w:rsidR="006D4B5F" w:rsidRPr="006D4B5F" w:rsidRDefault="006D4B5F" w:rsidP="006D4B5F">
            <w:pPr>
              <w:widowControl/>
              <w:spacing w:after="0" w:line="240" w:lineRule="auto"/>
              <w:jc w:val="center"/>
              <w:rPr>
                <w:rFonts w:ascii="Calibri" w:eastAsia="Times New Roman" w:hAnsi="Calibri" w:cs="Calibri"/>
                <w:b/>
                <w:bCs/>
                <w:color w:val="000000"/>
                <w:sz w:val="20"/>
                <w:szCs w:val="20"/>
              </w:rPr>
            </w:pPr>
            <w:r w:rsidRPr="006D4B5F">
              <w:rPr>
                <w:rFonts w:ascii="Calibri" w:eastAsia="Times New Roman" w:hAnsi="Calibri" w:cs="Calibri"/>
                <w:b/>
                <w:bCs/>
                <w:color w:val="000000"/>
                <w:sz w:val="20"/>
                <w:szCs w:val="20"/>
              </w:rPr>
              <w:t>2,3</w:t>
            </w:r>
          </w:p>
        </w:tc>
        <w:tc>
          <w:tcPr>
            <w:tcW w:w="828" w:type="dxa"/>
            <w:tcBorders>
              <w:top w:val="nil"/>
              <w:left w:val="nil"/>
              <w:bottom w:val="single" w:sz="4" w:space="0" w:color="auto"/>
              <w:right w:val="single" w:sz="4" w:space="0" w:color="auto"/>
            </w:tcBorders>
            <w:shd w:val="clear" w:color="auto" w:fill="auto"/>
            <w:noWrap/>
            <w:vAlign w:val="bottom"/>
            <w:hideMark/>
          </w:tcPr>
          <w:p w14:paraId="37B4F4DF"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2+3</w:t>
            </w:r>
          </w:p>
        </w:tc>
        <w:tc>
          <w:tcPr>
            <w:tcW w:w="0" w:type="auto"/>
            <w:gridSpan w:val="13"/>
            <w:vMerge/>
            <w:tcBorders>
              <w:top w:val="nil"/>
              <w:left w:val="nil"/>
              <w:bottom w:val="single" w:sz="4" w:space="0" w:color="auto"/>
              <w:right w:val="single" w:sz="4" w:space="0" w:color="auto"/>
            </w:tcBorders>
            <w:vAlign w:val="center"/>
            <w:hideMark/>
          </w:tcPr>
          <w:p w14:paraId="3422EF98"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p>
        </w:tc>
      </w:tr>
      <w:tr w:rsidR="006D4B5F" w:rsidRPr="006D4B5F" w14:paraId="56CD247A" w14:textId="77777777" w:rsidTr="006D4B5F">
        <w:trPr>
          <w:trHeight w:val="300"/>
        </w:trPr>
        <w:tc>
          <w:tcPr>
            <w:tcW w:w="1124" w:type="dxa"/>
            <w:tcBorders>
              <w:top w:val="nil"/>
              <w:left w:val="single" w:sz="8" w:space="0" w:color="auto"/>
              <w:bottom w:val="single" w:sz="4" w:space="0" w:color="auto"/>
              <w:right w:val="single" w:sz="8" w:space="0" w:color="auto"/>
            </w:tcBorders>
            <w:shd w:val="clear" w:color="auto" w:fill="auto"/>
            <w:noWrap/>
            <w:vAlign w:val="bottom"/>
            <w:hideMark/>
          </w:tcPr>
          <w:p w14:paraId="4C8D8C32" w14:textId="77777777" w:rsidR="006D4B5F" w:rsidRPr="006D4B5F" w:rsidRDefault="006D4B5F" w:rsidP="006D4B5F">
            <w:pPr>
              <w:widowControl/>
              <w:spacing w:after="0" w:line="240" w:lineRule="auto"/>
              <w:jc w:val="center"/>
              <w:rPr>
                <w:rFonts w:ascii="Calibri" w:eastAsia="Times New Roman" w:hAnsi="Calibri" w:cs="Calibri"/>
                <w:b/>
                <w:bCs/>
                <w:color w:val="000000"/>
                <w:sz w:val="20"/>
                <w:szCs w:val="20"/>
              </w:rPr>
            </w:pPr>
            <w:r w:rsidRPr="006D4B5F">
              <w:rPr>
                <w:rFonts w:ascii="Calibri" w:eastAsia="Times New Roman" w:hAnsi="Calibri" w:cs="Calibri"/>
                <w:b/>
                <w:bCs/>
                <w:color w:val="000000"/>
                <w:sz w:val="20"/>
                <w:szCs w:val="20"/>
              </w:rPr>
              <w:t>2,4</w:t>
            </w:r>
          </w:p>
        </w:tc>
        <w:tc>
          <w:tcPr>
            <w:tcW w:w="828" w:type="dxa"/>
            <w:tcBorders>
              <w:top w:val="nil"/>
              <w:left w:val="nil"/>
              <w:bottom w:val="single" w:sz="4" w:space="0" w:color="auto"/>
              <w:right w:val="single" w:sz="4" w:space="0" w:color="auto"/>
            </w:tcBorders>
            <w:shd w:val="clear" w:color="auto" w:fill="auto"/>
            <w:noWrap/>
            <w:vAlign w:val="bottom"/>
            <w:hideMark/>
          </w:tcPr>
          <w:p w14:paraId="6D484A1B"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2+4</w:t>
            </w:r>
          </w:p>
        </w:tc>
        <w:tc>
          <w:tcPr>
            <w:tcW w:w="0" w:type="auto"/>
            <w:gridSpan w:val="13"/>
            <w:vMerge/>
            <w:tcBorders>
              <w:top w:val="nil"/>
              <w:left w:val="nil"/>
              <w:bottom w:val="single" w:sz="4" w:space="0" w:color="auto"/>
              <w:right w:val="single" w:sz="4" w:space="0" w:color="auto"/>
            </w:tcBorders>
            <w:vAlign w:val="center"/>
            <w:hideMark/>
          </w:tcPr>
          <w:p w14:paraId="094FD5E3"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p>
        </w:tc>
      </w:tr>
      <w:tr w:rsidR="006D4B5F" w:rsidRPr="006D4B5F" w14:paraId="2E303147" w14:textId="77777777" w:rsidTr="006D4B5F">
        <w:trPr>
          <w:trHeight w:val="300"/>
        </w:trPr>
        <w:tc>
          <w:tcPr>
            <w:tcW w:w="1124" w:type="dxa"/>
            <w:tcBorders>
              <w:top w:val="nil"/>
              <w:left w:val="single" w:sz="8" w:space="0" w:color="auto"/>
              <w:bottom w:val="single" w:sz="4" w:space="0" w:color="auto"/>
              <w:right w:val="single" w:sz="8" w:space="0" w:color="auto"/>
            </w:tcBorders>
            <w:shd w:val="clear" w:color="auto" w:fill="auto"/>
            <w:noWrap/>
            <w:vAlign w:val="bottom"/>
            <w:hideMark/>
          </w:tcPr>
          <w:p w14:paraId="16FD534F" w14:textId="77777777" w:rsidR="006D4B5F" w:rsidRPr="006D4B5F" w:rsidRDefault="006D4B5F" w:rsidP="006D4B5F">
            <w:pPr>
              <w:widowControl/>
              <w:spacing w:after="0" w:line="240" w:lineRule="auto"/>
              <w:jc w:val="center"/>
              <w:rPr>
                <w:rFonts w:ascii="Calibri" w:eastAsia="Times New Roman" w:hAnsi="Calibri" w:cs="Calibri"/>
                <w:b/>
                <w:bCs/>
                <w:color w:val="000000"/>
                <w:sz w:val="20"/>
                <w:szCs w:val="20"/>
              </w:rPr>
            </w:pPr>
            <w:r w:rsidRPr="006D4B5F">
              <w:rPr>
                <w:rFonts w:ascii="Calibri" w:eastAsia="Times New Roman" w:hAnsi="Calibri" w:cs="Calibri"/>
                <w:b/>
                <w:bCs/>
                <w:color w:val="000000"/>
                <w:sz w:val="20"/>
                <w:szCs w:val="20"/>
              </w:rPr>
              <w:t>2,5</w:t>
            </w:r>
          </w:p>
        </w:tc>
        <w:tc>
          <w:tcPr>
            <w:tcW w:w="828" w:type="dxa"/>
            <w:tcBorders>
              <w:top w:val="nil"/>
              <w:left w:val="nil"/>
              <w:bottom w:val="single" w:sz="4" w:space="0" w:color="auto"/>
              <w:right w:val="single" w:sz="4" w:space="0" w:color="auto"/>
            </w:tcBorders>
            <w:shd w:val="clear" w:color="auto" w:fill="auto"/>
            <w:noWrap/>
            <w:vAlign w:val="bottom"/>
            <w:hideMark/>
          </w:tcPr>
          <w:p w14:paraId="0F71C243"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2+5</w:t>
            </w:r>
          </w:p>
        </w:tc>
        <w:tc>
          <w:tcPr>
            <w:tcW w:w="0" w:type="auto"/>
            <w:gridSpan w:val="13"/>
            <w:vMerge/>
            <w:tcBorders>
              <w:top w:val="nil"/>
              <w:left w:val="nil"/>
              <w:bottom w:val="single" w:sz="4" w:space="0" w:color="auto"/>
              <w:right w:val="single" w:sz="4" w:space="0" w:color="auto"/>
            </w:tcBorders>
            <w:vAlign w:val="center"/>
            <w:hideMark/>
          </w:tcPr>
          <w:p w14:paraId="1A363F89"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p>
        </w:tc>
      </w:tr>
      <w:tr w:rsidR="006D4B5F" w:rsidRPr="006D4B5F" w14:paraId="14BE08DC" w14:textId="77777777" w:rsidTr="006D4B5F">
        <w:trPr>
          <w:trHeight w:val="300"/>
        </w:trPr>
        <w:tc>
          <w:tcPr>
            <w:tcW w:w="1124" w:type="dxa"/>
            <w:tcBorders>
              <w:top w:val="nil"/>
              <w:left w:val="single" w:sz="8" w:space="0" w:color="auto"/>
              <w:bottom w:val="single" w:sz="4" w:space="0" w:color="auto"/>
              <w:right w:val="single" w:sz="8" w:space="0" w:color="auto"/>
            </w:tcBorders>
            <w:shd w:val="clear" w:color="auto" w:fill="auto"/>
            <w:noWrap/>
            <w:vAlign w:val="bottom"/>
            <w:hideMark/>
          </w:tcPr>
          <w:p w14:paraId="09DF47B7" w14:textId="77777777" w:rsidR="006D4B5F" w:rsidRPr="006D4B5F" w:rsidRDefault="006D4B5F" w:rsidP="006D4B5F">
            <w:pPr>
              <w:widowControl/>
              <w:spacing w:after="0" w:line="240" w:lineRule="auto"/>
              <w:jc w:val="center"/>
              <w:rPr>
                <w:rFonts w:ascii="Calibri" w:eastAsia="Times New Roman" w:hAnsi="Calibri" w:cs="Calibri"/>
                <w:b/>
                <w:bCs/>
                <w:color w:val="000000"/>
                <w:sz w:val="20"/>
                <w:szCs w:val="20"/>
              </w:rPr>
            </w:pPr>
            <w:r w:rsidRPr="006D4B5F">
              <w:rPr>
                <w:rFonts w:ascii="Calibri" w:eastAsia="Times New Roman" w:hAnsi="Calibri" w:cs="Calibri"/>
                <w:b/>
                <w:bCs/>
                <w:color w:val="000000"/>
                <w:sz w:val="20"/>
                <w:szCs w:val="20"/>
              </w:rPr>
              <w:t>3,4</w:t>
            </w:r>
          </w:p>
        </w:tc>
        <w:tc>
          <w:tcPr>
            <w:tcW w:w="828" w:type="dxa"/>
            <w:tcBorders>
              <w:top w:val="nil"/>
              <w:left w:val="nil"/>
              <w:bottom w:val="single" w:sz="4" w:space="0" w:color="auto"/>
              <w:right w:val="single" w:sz="4" w:space="0" w:color="auto"/>
            </w:tcBorders>
            <w:shd w:val="clear" w:color="auto" w:fill="auto"/>
            <w:noWrap/>
            <w:vAlign w:val="bottom"/>
            <w:hideMark/>
          </w:tcPr>
          <w:p w14:paraId="55CEDF91"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3+4</w:t>
            </w:r>
          </w:p>
        </w:tc>
        <w:tc>
          <w:tcPr>
            <w:tcW w:w="0" w:type="auto"/>
            <w:gridSpan w:val="13"/>
            <w:vMerge/>
            <w:tcBorders>
              <w:top w:val="nil"/>
              <w:left w:val="nil"/>
              <w:bottom w:val="single" w:sz="4" w:space="0" w:color="auto"/>
              <w:right w:val="single" w:sz="4" w:space="0" w:color="auto"/>
            </w:tcBorders>
            <w:vAlign w:val="center"/>
            <w:hideMark/>
          </w:tcPr>
          <w:p w14:paraId="7C639E54"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p>
        </w:tc>
      </w:tr>
      <w:tr w:rsidR="006D4B5F" w:rsidRPr="006D4B5F" w14:paraId="683242E5" w14:textId="77777777" w:rsidTr="006D4B5F">
        <w:trPr>
          <w:trHeight w:val="300"/>
        </w:trPr>
        <w:tc>
          <w:tcPr>
            <w:tcW w:w="1124" w:type="dxa"/>
            <w:tcBorders>
              <w:top w:val="nil"/>
              <w:left w:val="single" w:sz="8" w:space="0" w:color="auto"/>
              <w:bottom w:val="single" w:sz="4" w:space="0" w:color="auto"/>
              <w:right w:val="single" w:sz="8" w:space="0" w:color="auto"/>
            </w:tcBorders>
            <w:shd w:val="clear" w:color="auto" w:fill="auto"/>
            <w:noWrap/>
            <w:vAlign w:val="bottom"/>
            <w:hideMark/>
          </w:tcPr>
          <w:p w14:paraId="59669BA3" w14:textId="77777777" w:rsidR="006D4B5F" w:rsidRPr="006D4B5F" w:rsidRDefault="006D4B5F" w:rsidP="006D4B5F">
            <w:pPr>
              <w:widowControl/>
              <w:spacing w:after="0" w:line="240" w:lineRule="auto"/>
              <w:jc w:val="center"/>
              <w:rPr>
                <w:rFonts w:ascii="Calibri" w:eastAsia="Times New Roman" w:hAnsi="Calibri" w:cs="Calibri"/>
                <w:b/>
                <w:bCs/>
                <w:color w:val="000000"/>
                <w:sz w:val="20"/>
                <w:szCs w:val="20"/>
              </w:rPr>
            </w:pPr>
            <w:r w:rsidRPr="006D4B5F">
              <w:rPr>
                <w:rFonts w:ascii="Calibri" w:eastAsia="Times New Roman" w:hAnsi="Calibri" w:cs="Calibri"/>
                <w:b/>
                <w:bCs/>
                <w:color w:val="000000"/>
                <w:sz w:val="20"/>
                <w:szCs w:val="20"/>
              </w:rPr>
              <w:t>3,5</w:t>
            </w:r>
          </w:p>
        </w:tc>
        <w:tc>
          <w:tcPr>
            <w:tcW w:w="828" w:type="dxa"/>
            <w:tcBorders>
              <w:top w:val="nil"/>
              <w:left w:val="nil"/>
              <w:bottom w:val="single" w:sz="4" w:space="0" w:color="auto"/>
              <w:right w:val="single" w:sz="4" w:space="0" w:color="auto"/>
            </w:tcBorders>
            <w:shd w:val="clear" w:color="auto" w:fill="auto"/>
            <w:noWrap/>
            <w:vAlign w:val="bottom"/>
            <w:hideMark/>
          </w:tcPr>
          <w:p w14:paraId="506DB380"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3+5</w:t>
            </w:r>
          </w:p>
        </w:tc>
        <w:tc>
          <w:tcPr>
            <w:tcW w:w="0" w:type="auto"/>
            <w:gridSpan w:val="13"/>
            <w:vMerge/>
            <w:tcBorders>
              <w:top w:val="nil"/>
              <w:left w:val="nil"/>
              <w:bottom w:val="single" w:sz="4" w:space="0" w:color="auto"/>
              <w:right w:val="single" w:sz="4" w:space="0" w:color="auto"/>
            </w:tcBorders>
            <w:vAlign w:val="center"/>
            <w:hideMark/>
          </w:tcPr>
          <w:p w14:paraId="1B8C15EF"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p>
        </w:tc>
      </w:tr>
      <w:tr w:rsidR="006D4B5F" w:rsidRPr="006D4B5F" w14:paraId="20930C51" w14:textId="77777777" w:rsidTr="006D4B5F">
        <w:trPr>
          <w:trHeight w:val="300"/>
        </w:trPr>
        <w:tc>
          <w:tcPr>
            <w:tcW w:w="1124" w:type="dxa"/>
            <w:tcBorders>
              <w:top w:val="nil"/>
              <w:left w:val="single" w:sz="8" w:space="0" w:color="auto"/>
              <w:bottom w:val="single" w:sz="4" w:space="0" w:color="auto"/>
              <w:right w:val="single" w:sz="8" w:space="0" w:color="auto"/>
            </w:tcBorders>
            <w:shd w:val="clear" w:color="auto" w:fill="auto"/>
            <w:noWrap/>
            <w:vAlign w:val="bottom"/>
            <w:hideMark/>
          </w:tcPr>
          <w:p w14:paraId="6B3D398F" w14:textId="77777777" w:rsidR="006D4B5F" w:rsidRPr="006D4B5F" w:rsidRDefault="006D4B5F" w:rsidP="006D4B5F">
            <w:pPr>
              <w:widowControl/>
              <w:spacing w:after="0" w:line="240" w:lineRule="auto"/>
              <w:jc w:val="center"/>
              <w:rPr>
                <w:rFonts w:ascii="Calibri" w:eastAsia="Times New Roman" w:hAnsi="Calibri" w:cs="Calibri"/>
                <w:b/>
                <w:bCs/>
                <w:color w:val="000000"/>
                <w:sz w:val="20"/>
                <w:szCs w:val="20"/>
              </w:rPr>
            </w:pPr>
            <w:r w:rsidRPr="006D4B5F">
              <w:rPr>
                <w:rFonts w:ascii="Calibri" w:eastAsia="Times New Roman" w:hAnsi="Calibri" w:cs="Calibri"/>
                <w:b/>
                <w:bCs/>
                <w:color w:val="000000"/>
                <w:sz w:val="20"/>
                <w:szCs w:val="20"/>
              </w:rPr>
              <w:t>4,5</w:t>
            </w:r>
          </w:p>
        </w:tc>
        <w:tc>
          <w:tcPr>
            <w:tcW w:w="828" w:type="dxa"/>
            <w:tcBorders>
              <w:top w:val="nil"/>
              <w:left w:val="nil"/>
              <w:bottom w:val="single" w:sz="4" w:space="0" w:color="auto"/>
              <w:right w:val="single" w:sz="4" w:space="0" w:color="auto"/>
            </w:tcBorders>
            <w:shd w:val="clear" w:color="auto" w:fill="auto"/>
            <w:noWrap/>
            <w:vAlign w:val="bottom"/>
            <w:hideMark/>
          </w:tcPr>
          <w:p w14:paraId="26D61225"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4+5</w:t>
            </w:r>
          </w:p>
        </w:tc>
        <w:tc>
          <w:tcPr>
            <w:tcW w:w="0" w:type="auto"/>
            <w:gridSpan w:val="13"/>
            <w:vMerge/>
            <w:tcBorders>
              <w:top w:val="nil"/>
              <w:left w:val="nil"/>
              <w:bottom w:val="single" w:sz="4" w:space="0" w:color="auto"/>
              <w:right w:val="single" w:sz="4" w:space="0" w:color="auto"/>
            </w:tcBorders>
            <w:vAlign w:val="center"/>
            <w:hideMark/>
          </w:tcPr>
          <w:p w14:paraId="7D82DE31"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p>
        </w:tc>
      </w:tr>
      <w:tr w:rsidR="006D4B5F" w:rsidRPr="006D4B5F" w14:paraId="02BCD743" w14:textId="77777777" w:rsidTr="006D4B5F">
        <w:trPr>
          <w:trHeight w:val="300"/>
        </w:trPr>
        <w:tc>
          <w:tcPr>
            <w:tcW w:w="1124" w:type="dxa"/>
            <w:tcBorders>
              <w:top w:val="nil"/>
              <w:left w:val="single" w:sz="8" w:space="0" w:color="auto"/>
              <w:bottom w:val="single" w:sz="4" w:space="0" w:color="auto"/>
              <w:right w:val="single" w:sz="8" w:space="0" w:color="auto"/>
            </w:tcBorders>
            <w:shd w:val="clear" w:color="auto" w:fill="auto"/>
            <w:noWrap/>
            <w:vAlign w:val="bottom"/>
            <w:hideMark/>
          </w:tcPr>
          <w:p w14:paraId="444C457C" w14:textId="77777777" w:rsidR="006D4B5F" w:rsidRPr="006D4B5F" w:rsidRDefault="006D4B5F" w:rsidP="006D4B5F">
            <w:pPr>
              <w:widowControl/>
              <w:spacing w:after="0" w:line="240" w:lineRule="auto"/>
              <w:jc w:val="center"/>
              <w:rPr>
                <w:rFonts w:ascii="Calibri" w:eastAsia="Times New Roman" w:hAnsi="Calibri" w:cs="Calibri"/>
                <w:b/>
                <w:bCs/>
                <w:color w:val="000000"/>
                <w:sz w:val="20"/>
                <w:szCs w:val="20"/>
              </w:rPr>
            </w:pPr>
            <w:r w:rsidRPr="006D4B5F">
              <w:rPr>
                <w:rFonts w:ascii="Calibri" w:eastAsia="Times New Roman" w:hAnsi="Calibri" w:cs="Calibri"/>
                <w:b/>
                <w:bCs/>
                <w:color w:val="000000"/>
                <w:sz w:val="20"/>
                <w:szCs w:val="20"/>
              </w:rPr>
              <w:t>1,2,3</w:t>
            </w:r>
          </w:p>
        </w:tc>
        <w:tc>
          <w:tcPr>
            <w:tcW w:w="828" w:type="dxa"/>
            <w:tcBorders>
              <w:top w:val="nil"/>
              <w:left w:val="nil"/>
              <w:bottom w:val="single" w:sz="4" w:space="0" w:color="auto"/>
              <w:right w:val="single" w:sz="4" w:space="0" w:color="auto"/>
            </w:tcBorders>
            <w:shd w:val="clear" w:color="auto" w:fill="auto"/>
            <w:noWrap/>
            <w:vAlign w:val="bottom"/>
            <w:hideMark/>
          </w:tcPr>
          <w:p w14:paraId="3D127984"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1+2+3</w:t>
            </w:r>
          </w:p>
        </w:tc>
        <w:tc>
          <w:tcPr>
            <w:tcW w:w="0" w:type="auto"/>
            <w:tcBorders>
              <w:top w:val="nil"/>
              <w:left w:val="nil"/>
              <w:bottom w:val="single" w:sz="4" w:space="0" w:color="auto"/>
              <w:right w:val="single" w:sz="4" w:space="0" w:color="auto"/>
            </w:tcBorders>
            <w:shd w:val="clear" w:color="auto" w:fill="auto"/>
            <w:noWrap/>
            <w:vAlign w:val="bottom"/>
            <w:hideMark/>
          </w:tcPr>
          <w:p w14:paraId="08CCA422"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1+2,3</w:t>
            </w:r>
          </w:p>
        </w:tc>
        <w:tc>
          <w:tcPr>
            <w:tcW w:w="0" w:type="auto"/>
            <w:tcBorders>
              <w:top w:val="nil"/>
              <w:left w:val="nil"/>
              <w:bottom w:val="single" w:sz="4" w:space="0" w:color="auto"/>
              <w:right w:val="single" w:sz="4" w:space="0" w:color="auto"/>
            </w:tcBorders>
            <w:shd w:val="clear" w:color="auto" w:fill="auto"/>
            <w:noWrap/>
            <w:vAlign w:val="bottom"/>
            <w:hideMark/>
          </w:tcPr>
          <w:p w14:paraId="2DC16466"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1,2+3</w:t>
            </w:r>
          </w:p>
        </w:tc>
        <w:tc>
          <w:tcPr>
            <w:tcW w:w="0" w:type="auto"/>
            <w:tcBorders>
              <w:top w:val="nil"/>
              <w:left w:val="nil"/>
              <w:bottom w:val="single" w:sz="4" w:space="0" w:color="auto"/>
              <w:right w:val="single" w:sz="4" w:space="0" w:color="auto"/>
            </w:tcBorders>
            <w:shd w:val="clear" w:color="auto" w:fill="auto"/>
            <w:noWrap/>
            <w:vAlign w:val="bottom"/>
            <w:hideMark/>
          </w:tcPr>
          <w:p w14:paraId="6F3571CC"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1,3+2</w:t>
            </w:r>
          </w:p>
        </w:tc>
        <w:tc>
          <w:tcPr>
            <w:tcW w:w="0" w:type="auto"/>
            <w:gridSpan w:val="10"/>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705B89A8" w14:textId="77777777" w:rsidR="006D4B5F" w:rsidRPr="006D4B5F" w:rsidRDefault="006D4B5F" w:rsidP="006D4B5F">
            <w:pPr>
              <w:widowControl/>
              <w:spacing w:after="0" w:line="240" w:lineRule="auto"/>
              <w:jc w:val="center"/>
              <w:rPr>
                <w:rFonts w:ascii="Calibri" w:eastAsia="Times New Roman" w:hAnsi="Calibri" w:cs="Calibri"/>
                <w:color w:val="000000"/>
                <w:sz w:val="20"/>
                <w:szCs w:val="20"/>
              </w:rPr>
            </w:pPr>
            <w:r w:rsidRPr="006D4B5F">
              <w:rPr>
                <w:rFonts w:ascii="Calibri" w:eastAsia="Times New Roman" w:hAnsi="Calibri" w:cs="Calibri"/>
                <w:color w:val="000000"/>
                <w:sz w:val="20"/>
                <w:szCs w:val="20"/>
              </w:rPr>
              <w:t> </w:t>
            </w:r>
          </w:p>
        </w:tc>
      </w:tr>
      <w:tr w:rsidR="006D4B5F" w:rsidRPr="006D4B5F" w14:paraId="7C1C6A85" w14:textId="77777777" w:rsidTr="006D4B5F">
        <w:trPr>
          <w:trHeight w:val="300"/>
        </w:trPr>
        <w:tc>
          <w:tcPr>
            <w:tcW w:w="1124" w:type="dxa"/>
            <w:tcBorders>
              <w:top w:val="nil"/>
              <w:left w:val="single" w:sz="8" w:space="0" w:color="auto"/>
              <w:bottom w:val="single" w:sz="4" w:space="0" w:color="auto"/>
              <w:right w:val="single" w:sz="8" w:space="0" w:color="auto"/>
            </w:tcBorders>
            <w:shd w:val="clear" w:color="auto" w:fill="auto"/>
            <w:noWrap/>
            <w:vAlign w:val="bottom"/>
            <w:hideMark/>
          </w:tcPr>
          <w:p w14:paraId="219AE81A" w14:textId="77777777" w:rsidR="006D4B5F" w:rsidRPr="006D4B5F" w:rsidRDefault="006D4B5F" w:rsidP="006D4B5F">
            <w:pPr>
              <w:widowControl/>
              <w:spacing w:after="0" w:line="240" w:lineRule="auto"/>
              <w:jc w:val="center"/>
              <w:rPr>
                <w:rFonts w:ascii="Calibri" w:eastAsia="Times New Roman" w:hAnsi="Calibri" w:cs="Calibri"/>
                <w:b/>
                <w:bCs/>
                <w:color w:val="000000"/>
                <w:sz w:val="20"/>
                <w:szCs w:val="20"/>
              </w:rPr>
            </w:pPr>
            <w:r w:rsidRPr="006D4B5F">
              <w:rPr>
                <w:rFonts w:ascii="Calibri" w:eastAsia="Times New Roman" w:hAnsi="Calibri" w:cs="Calibri"/>
                <w:b/>
                <w:bCs/>
                <w:color w:val="000000"/>
                <w:sz w:val="20"/>
                <w:szCs w:val="20"/>
              </w:rPr>
              <w:t>1,2,4</w:t>
            </w:r>
          </w:p>
        </w:tc>
        <w:tc>
          <w:tcPr>
            <w:tcW w:w="828" w:type="dxa"/>
            <w:tcBorders>
              <w:top w:val="nil"/>
              <w:left w:val="nil"/>
              <w:bottom w:val="single" w:sz="4" w:space="0" w:color="auto"/>
              <w:right w:val="single" w:sz="4" w:space="0" w:color="auto"/>
            </w:tcBorders>
            <w:shd w:val="clear" w:color="auto" w:fill="auto"/>
            <w:noWrap/>
            <w:vAlign w:val="bottom"/>
            <w:hideMark/>
          </w:tcPr>
          <w:p w14:paraId="4EC70138"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1+2+4</w:t>
            </w:r>
          </w:p>
        </w:tc>
        <w:tc>
          <w:tcPr>
            <w:tcW w:w="0" w:type="auto"/>
            <w:tcBorders>
              <w:top w:val="nil"/>
              <w:left w:val="nil"/>
              <w:bottom w:val="single" w:sz="4" w:space="0" w:color="auto"/>
              <w:right w:val="single" w:sz="4" w:space="0" w:color="auto"/>
            </w:tcBorders>
            <w:shd w:val="clear" w:color="auto" w:fill="auto"/>
            <w:noWrap/>
            <w:vAlign w:val="bottom"/>
            <w:hideMark/>
          </w:tcPr>
          <w:p w14:paraId="43868EAB"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1+2,4</w:t>
            </w:r>
          </w:p>
        </w:tc>
        <w:tc>
          <w:tcPr>
            <w:tcW w:w="0" w:type="auto"/>
            <w:tcBorders>
              <w:top w:val="nil"/>
              <w:left w:val="nil"/>
              <w:bottom w:val="single" w:sz="4" w:space="0" w:color="auto"/>
              <w:right w:val="single" w:sz="4" w:space="0" w:color="auto"/>
            </w:tcBorders>
            <w:shd w:val="clear" w:color="auto" w:fill="auto"/>
            <w:noWrap/>
            <w:vAlign w:val="bottom"/>
            <w:hideMark/>
          </w:tcPr>
          <w:p w14:paraId="1C1C2159"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1,2+4</w:t>
            </w:r>
          </w:p>
        </w:tc>
        <w:tc>
          <w:tcPr>
            <w:tcW w:w="0" w:type="auto"/>
            <w:tcBorders>
              <w:top w:val="nil"/>
              <w:left w:val="nil"/>
              <w:bottom w:val="single" w:sz="4" w:space="0" w:color="auto"/>
              <w:right w:val="single" w:sz="4" w:space="0" w:color="auto"/>
            </w:tcBorders>
            <w:shd w:val="clear" w:color="auto" w:fill="auto"/>
            <w:noWrap/>
            <w:vAlign w:val="bottom"/>
            <w:hideMark/>
          </w:tcPr>
          <w:p w14:paraId="7E380408"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1,4+2</w:t>
            </w:r>
          </w:p>
        </w:tc>
        <w:tc>
          <w:tcPr>
            <w:tcW w:w="0" w:type="auto"/>
            <w:gridSpan w:val="10"/>
            <w:vMerge/>
            <w:tcBorders>
              <w:top w:val="nil"/>
              <w:left w:val="nil"/>
              <w:bottom w:val="single" w:sz="4" w:space="0" w:color="auto"/>
              <w:right w:val="single" w:sz="4" w:space="0" w:color="auto"/>
            </w:tcBorders>
            <w:vAlign w:val="center"/>
            <w:hideMark/>
          </w:tcPr>
          <w:p w14:paraId="45FFA9A8"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p>
        </w:tc>
      </w:tr>
      <w:tr w:rsidR="006D4B5F" w:rsidRPr="006D4B5F" w14:paraId="2CF4AF29" w14:textId="77777777" w:rsidTr="006D4B5F">
        <w:trPr>
          <w:trHeight w:val="300"/>
        </w:trPr>
        <w:tc>
          <w:tcPr>
            <w:tcW w:w="1124" w:type="dxa"/>
            <w:tcBorders>
              <w:top w:val="nil"/>
              <w:left w:val="single" w:sz="8" w:space="0" w:color="auto"/>
              <w:bottom w:val="single" w:sz="4" w:space="0" w:color="auto"/>
              <w:right w:val="single" w:sz="8" w:space="0" w:color="auto"/>
            </w:tcBorders>
            <w:shd w:val="clear" w:color="auto" w:fill="auto"/>
            <w:noWrap/>
            <w:vAlign w:val="bottom"/>
            <w:hideMark/>
          </w:tcPr>
          <w:p w14:paraId="692F5E02" w14:textId="77777777" w:rsidR="006D4B5F" w:rsidRPr="006D4B5F" w:rsidRDefault="006D4B5F" w:rsidP="006D4B5F">
            <w:pPr>
              <w:widowControl/>
              <w:spacing w:after="0" w:line="240" w:lineRule="auto"/>
              <w:jc w:val="center"/>
              <w:rPr>
                <w:rFonts w:ascii="Calibri" w:eastAsia="Times New Roman" w:hAnsi="Calibri" w:cs="Calibri"/>
                <w:b/>
                <w:bCs/>
                <w:color w:val="000000"/>
                <w:sz w:val="20"/>
                <w:szCs w:val="20"/>
              </w:rPr>
            </w:pPr>
            <w:r w:rsidRPr="006D4B5F">
              <w:rPr>
                <w:rFonts w:ascii="Calibri" w:eastAsia="Times New Roman" w:hAnsi="Calibri" w:cs="Calibri"/>
                <w:b/>
                <w:bCs/>
                <w:color w:val="000000"/>
                <w:sz w:val="20"/>
                <w:szCs w:val="20"/>
              </w:rPr>
              <w:t>1,2,5</w:t>
            </w:r>
          </w:p>
        </w:tc>
        <w:tc>
          <w:tcPr>
            <w:tcW w:w="828" w:type="dxa"/>
            <w:tcBorders>
              <w:top w:val="nil"/>
              <w:left w:val="nil"/>
              <w:bottom w:val="single" w:sz="4" w:space="0" w:color="auto"/>
              <w:right w:val="single" w:sz="4" w:space="0" w:color="auto"/>
            </w:tcBorders>
            <w:shd w:val="clear" w:color="auto" w:fill="auto"/>
            <w:noWrap/>
            <w:vAlign w:val="bottom"/>
            <w:hideMark/>
          </w:tcPr>
          <w:p w14:paraId="59366FEE"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1+2+5</w:t>
            </w:r>
          </w:p>
        </w:tc>
        <w:tc>
          <w:tcPr>
            <w:tcW w:w="0" w:type="auto"/>
            <w:tcBorders>
              <w:top w:val="nil"/>
              <w:left w:val="nil"/>
              <w:bottom w:val="single" w:sz="4" w:space="0" w:color="auto"/>
              <w:right w:val="single" w:sz="4" w:space="0" w:color="auto"/>
            </w:tcBorders>
            <w:shd w:val="clear" w:color="auto" w:fill="auto"/>
            <w:noWrap/>
            <w:vAlign w:val="bottom"/>
            <w:hideMark/>
          </w:tcPr>
          <w:p w14:paraId="1870EB4F"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1+2,5</w:t>
            </w:r>
          </w:p>
        </w:tc>
        <w:tc>
          <w:tcPr>
            <w:tcW w:w="0" w:type="auto"/>
            <w:tcBorders>
              <w:top w:val="nil"/>
              <w:left w:val="nil"/>
              <w:bottom w:val="single" w:sz="4" w:space="0" w:color="auto"/>
              <w:right w:val="single" w:sz="4" w:space="0" w:color="auto"/>
            </w:tcBorders>
            <w:shd w:val="clear" w:color="auto" w:fill="auto"/>
            <w:noWrap/>
            <w:vAlign w:val="bottom"/>
            <w:hideMark/>
          </w:tcPr>
          <w:p w14:paraId="3EFFF41D"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1,2+5</w:t>
            </w:r>
          </w:p>
        </w:tc>
        <w:tc>
          <w:tcPr>
            <w:tcW w:w="0" w:type="auto"/>
            <w:tcBorders>
              <w:top w:val="nil"/>
              <w:left w:val="nil"/>
              <w:bottom w:val="single" w:sz="4" w:space="0" w:color="auto"/>
              <w:right w:val="single" w:sz="4" w:space="0" w:color="auto"/>
            </w:tcBorders>
            <w:shd w:val="clear" w:color="auto" w:fill="auto"/>
            <w:noWrap/>
            <w:vAlign w:val="bottom"/>
            <w:hideMark/>
          </w:tcPr>
          <w:p w14:paraId="7C44E222"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1,5+2</w:t>
            </w:r>
          </w:p>
        </w:tc>
        <w:tc>
          <w:tcPr>
            <w:tcW w:w="0" w:type="auto"/>
            <w:gridSpan w:val="10"/>
            <w:vMerge/>
            <w:tcBorders>
              <w:top w:val="nil"/>
              <w:left w:val="nil"/>
              <w:bottom w:val="single" w:sz="4" w:space="0" w:color="auto"/>
              <w:right w:val="single" w:sz="4" w:space="0" w:color="auto"/>
            </w:tcBorders>
            <w:vAlign w:val="center"/>
            <w:hideMark/>
          </w:tcPr>
          <w:p w14:paraId="79A43E3D"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p>
        </w:tc>
      </w:tr>
      <w:tr w:rsidR="006D4B5F" w:rsidRPr="006D4B5F" w14:paraId="5D14D544" w14:textId="77777777" w:rsidTr="006D4B5F">
        <w:trPr>
          <w:trHeight w:val="300"/>
        </w:trPr>
        <w:tc>
          <w:tcPr>
            <w:tcW w:w="1124" w:type="dxa"/>
            <w:tcBorders>
              <w:top w:val="nil"/>
              <w:left w:val="single" w:sz="8" w:space="0" w:color="auto"/>
              <w:bottom w:val="single" w:sz="4" w:space="0" w:color="auto"/>
              <w:right w:val="single" w:sz="8" w:space="0" w:color="auto"/>
            </w:tcBorders>
            <w:shd w:val="clear" w:color="auto" w:fill="auto"/>
            <w:noWrap/>
            <w:vAlign w:val="bottom"/>
            <w:hideMark/>
          </w:tcPr>
          <w:p w14:paraId="41F07B41" w14:textId="77777777" w:rsidR="006D4B5F" w:rsidRPr="006D4B5F" w:rsidRDefault="006D4B5F" w:rsidP="006D4B5F">
            <w:pPr>
              <w:widowControl/>
              <w:spacing w:after="0" w:line="240" w:lineRule="auto"/>
              <w:jc w:val="center"/>
              <w:rPr>
                <w:rFonts w:ascii="Calibri" w:eastAsia="Times New Roman" w:hAnsi="Calibri" w:cs="Calibri"/>
                <w:b/>
                <w:bCs/>
                <w:color w:val="000000"/>
                <w:sz w:val="20"/>
                <w:szCs w:val="20"/>
              </w:rPr>
            </w:pPr>
            <w:r w:rsidRPr="006D4B5F">
              <w:rPr>
                <w:rFonts w:ascii="Calibri" w:eastAsia="Times New Roman" w:hAnsi="Calibri" w:cs="Calibri"/>
                <w:b/>
                <w:bCs/>
                <w:color w:val="000000"/>
                <w:sz w:val="20"/>
                <w:szCs w:val="20"/>
              </w:rPr>
              <w:t>1,3,4</w:t>
            </w:r>
          </w:p>
        </w:tc>
        <w:tc>
          <w:tcPr>
            <w:tcW w:w="828" w:type="dxa"/>
            <w:tcBorders>
              <w:top w:val="nil"/>
              <w:left w:val="nil"/>
              <w:bottom w:val="single" w:sz="4" w:space="0" w:color="auto"/>
              <w:right w:val="single" w:sz="4" w:space="0" w:color="auto"/>
            </w:tcBorders>
            <w:shd w:val="clear" w:color="auto" w:fill="auto"/>
            <w:noWrap/>
            <w:vAlign w:val="bottom"/>
            <w:hideMark/>
          </w:tcPr>
          <w:p w14:paraId="41B551C4"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1+3+4</w:t>
            </w:r>
          </w:p>
        </w:tc>
        <w:tc>
          <w:tcPr>
            <w:tcW w:w="0" w:type="auto"/>
            <w:tcBorders>
              <w:top w:val="nil"/>
              <w:left w:val="nil"/>
              <w:bottom w:val="single" w:sz="4" w:space="0" w:color="auto"/>
              <w:right w:val="single" w:sz="4" w:space="0" w:color="auto"/>
            </w:tcBorders>
            <w:shd w:val="clear" w:color="auto" w:fill="auto"/>
            <w:noWrap/>
            <w:vAlign w:val="bottom"/>
            <w:hideMark/>
          </w:tcPr>
          <w:p w14:paraId="640EAE48"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1+3,4</w:t>
            </w:r>
          </w:p>
        </w:tc>
        <w:tc>
          <w:tcPr>
            <w:tcW w:w="0" w:type="auto"/>
            <w:tcBorders>
              <w:top w:val="nil"/>
              <w:left w:val="nil"/>
              <w:bottom w:val="single" w:sz="4" w:space="0" w:color="auto"/>
              <w:right w:val="single" w:sz="4" w:space="0" w:color="auto"/>
            </w:tcBorders>
            <w:shd w:val="clear" w:color="auto" w:fill="auto"/>
            <w:noWrap/>
            <w:vAlign w:val="bottom"/>
            <w:hideMark/>
          </w:tcPr>
          <w:p w14:paraId="2240F772"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1,3+4</w:t>
            </w:r>
          </w:p>
        </w:tc>
        <w:tc>
          <w:tcPr>
            <w:tcW w:w="0" w:type="auto"/>
            <w:tcBorders>
              <w:top w:val="nil"/>
              <w:left w:val="nil"/>
              <w:bottom w:val="single" w:sz="4" w:space="0" w:color="auto"/>
              <w:right w:val="single" w:sz="4" w:space="0" w:color="auto"/>
            </w:tcBorders>
            <w:shd w:val="clear" w:color="auto" w:fill="auto"/>
            <w:noWrap/>
            <w:vAlign w:val="bottom"/>
            <w:hideMark/>
          </w:tcPr>
          <w:p w14:paraId="31618A7C"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1,4+3</w:t>
            </w:r>
          </w:p>
        </w:tc>
        <w:tc>
          <w:tcPr>
            <w:tcW w:w="0" w:type="auto"/>
            <w:gridSpan w:val="10"/>
            <w:vMerge/>
            <w:tcBorders>
              <w:top w:val="nil"/>
              <w:left w:val="nil"/>
              <w:bottom w:val="single" w:sz="4" w:space="0" w:color="auto"/>
              <w:right w:val="single" w:sz="4" w:space="0" w:color="auto"/>
            </w:tcBorders>
            <w:vAlign w:val="center"/>
            <w:hideMark/>
          </w:tcPr>
          <w:p w14:paraId="060A8820"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p>
        </w:tc>
      </w:tr>
      <w:tr w:rsidR="006D4B5F" w:rsidRPr="006D4B5F" w14:paraId="52E99317" w14:textId="77777777" w:rsidTr="006D4B5F">
        <w:trPr>
          <w:trHeight w:val="300"/>
        </w:trPr>
        <w:tc>
          <w:tcPr>
            <w:tcW w:w="1124" w:type="dxa"/>
            <w:tcBorders>
              <w:top w:val="nil"/>
              <w:left w:val="single" w:sz="8" w:space="0" w:color="auto"/>
              <w:bottom w:val="single" w:sz="4" w:space="0" w:color="auto"/>
              <w:right w:val="single" w:sz="8" w:space="0" w:color="auto"/>
            </w:tcBorders>
            <w:shd w:val="clear" w:color="auto" w:fill="auto"/>
            <w:noWrap/>
            <w:vAlign w:val="bottom"/>
            <w:hideMark/>
          </w:tcPr>
          <w:p w14:paraId="034680E7" w14:textId="77777777" w:rsidR="006D4B5F" w:rsidRPr="006D4B5F" w:rsidRDefault="006D4B5F" w:rsidP="006D4B5F">
            <w:pPr>
              <w:widowControl/>
              <w:spacing w:after="0" w:line="240" w:lineRule="auto"/>
              <w:jc w:val="center"/>
              <w:rPr>
                <w:rFonts w:ascii="Calibri" w:eastAsia="Times New Roman" w:hAnsi="Calibri" w:cs="Calibri"/>
                <w:b/>
                <w:bCs/>
                <w:color w:val="000000"/>
                <w:sz w:val="20"/>
                <w:szCs w:val="20"/>
              </w:rPr>
            </w:pPr>
            <w:r w:rsidRPr="006D4B5F">
              <w:rPr>
                <w:rFonts w:ascii="Calibri" w:eastAsia="Times New Roman" w:hAnsi="Calibri" w:cs="Calibri"/>
                <w:b/>
                <w:bCs/>
                <w:color w:val="000000"/>
                <w:sz w:val="20"/>
                <w:szCs w:val="20"/>
              </w:rPr>
              <w:t>1,3,5</w:t>
            </w:r>
          </w:p>
        </w:tc>
        <w:tc>
          <w:tcPr>
            <w:tcW w:w="828" w:type="dxa"/>
            <w:tcBorders>
              <w:top w:val="nil"/>
              <w:left w:val="nil"/>
              <w:bottom w:val="single" w:sz="4" w:space="0" w:color="auto"/>
              <w:right w:val="single" w:sz="4" w:space="0" w:color="auto"/>
            </w:tcBorders>
            <w:shd w:val="clear" w:color="auto" w:fill="auto"/>
            <w:noWrap/>
            <w:vAlign w:val="bottom"/>
            <w:hideMark/>
          </w:tcPr>
          <w:p w14:paraId="42CBC04F"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1+3+5</w:t>
            </w:r>
          </w:p>
        </w:tc>
        <w:tc>
          <w:tcPr>
            <w:tcW w:w="0" w:type="auto"/>
            <w:tcBorders>
              <w:top w:val="nil"/>
              <w:left w:val="nil"/>
              <w:bottom w:val="single" w:sz="4" w:space="0" w:color="auto"/>
              <w:right w:val="single" w:sz="4" w:space="0" w:color="auto"/>
            </w:tcBorders>
            <w:shd w:val="clear" w:color="auto" w:fill="auto"/>
            <w:noWrap/>
            <w:vAlign w:val="bottom"/>
            <w:hideMark/>
          </w:tcPr>
          <w:p w14:paraId="1D9D7EDB"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1+3,5</w:t>
            </w:r>
          </w:p>
        </w:tc>
        <w:tc>
          <w:tcPr>
            <w:tcW w:w="0" w:type="auto"/>
            <w:tcBorders>
              <w:top w:val="nil"/>
              <w:left w:val="nil"/>
              <w:bottom w:val="single" w:sz="4" w:space="0" w:color="auto"/>
              <w:right w:val="single" w:sz="4" w:space="0" w:color="auto"/>
            </w:tcBorders>
            <w:shd w:val="clear" w:color="auto" w:fill="auto"/>
            <w:noWrap/>
            <w:vAlign w:val="bottom"/>
            <w:hideMark/>
          </w:tcPr>
          <w:p w14:paraId="3E184E1B"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1,3+5</w:t>
            </w:r>
          </w:p>
        </w:tc>
        <w:tc>
          <w:tcPr>
            <w:tcW w:w="0" w:type="auto"/>
            <w:tcBorders>
              <w:top w:val="nil"/>
              <w:left w:val="nil"/>
              <w:bottom w:val="single" w:sz="4" w:space="0" w:color="auto"/>
              <w:right w:val="single" w:sz="4" w:space="0" w:color="auto"/>
            </w:tcBorders>
            <w:shd w:val="clear" w:color="auto" w:fill="auto"/>
            <w:noWrap/>
            <w:vAlign w:val="bottom"/>
            <w:hideMark/>
          </w:tcPr>
          <w:p w14:paraId="457944A4"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1,5+3</w:t>
            </w:r>
          </w:p>
        </w:tc>
        <w:tc>
          <w:tcPr>
            <w:tcW w:w="0" w:type="auto"/>
            <w:gridSpan w:val="10"/>
            <w:vMerge/>
            <w:tcBorders>
              <w:top w:val="nil"/>
              <w:left w:val="nil"/>
              <w:bottom w:val="single" w:sz="4" w:space="0" w:color="auto"/>
              <w:right w:val="single" w:sz="4" w:space="0" w:color="auto"/>
            </w:tcBorders>
            <w:vAlign w:val="center"/>
            <w:hideMark/>
          </w:tcPr>
          <w:p w14:paraId="584B1175"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p>
        </w:tc>
      </w:tr>
      <w:tr w:rsidR="006D4B5F" w:rsidRPr="006D4B5F" w14:paraId="2764DDC8" w14:textId="77777777" w:rsidTr="006D4B5F">
        <w:trPr>
          <w:trHeight w:val="300"/>
        </w:trPr>
        <w:tc>
          <w:tcPr>
            <w:tcW w:w="1124" w:type="dxa"/>
            <w:tcBorders>
              <w:top w:val="nil"/>
              <w:left w:val="single" w:sz="8" w:space="0" w:color="auto"/>
              <w:bottom w:val="single" w:sz="4" w:space="0" w:color="auto"/>
              <w:right w:val="single" w:sz="8" w:space="0" w:color="auto"/>
            </w:tcBorders>
            <w:shd w:val="clear" w:color="auto" w:fill="auto"/>
            <w:noWrap/>
            <w:vAlign w:val="bottom"/>
            <w:hideMark/>
          </w:tcPr>
          <w:p w14:paraId="65BCAE2C" w14:textId="77777777" w:rsidR="006D4B5F" w:rsidRPr="006D4B5F" w:rsidRDefault="006D4B5F" w:rsidP="006D4B5F">
            <w:pPr>
              <w:widowControl/>
              <w:spacing w:after="0" w:line="240" w:lineRule="auto"/>
              <w:jc w:val="center"/>
              <w:rPr>
                <w:rFonts w:ascii="Calibri" w:eastAsia="Times New Roman" w:hAnsi="Calibri" w:cs="Calibri"/>
                <w:b/>
                <w:bCs/>
                <w:color w:val="000000"/>
                <w:sz w:val="20"/>
                <w:szCs w:val="20"/>
              </w:rPr>
            </w:pPr>
            <w:r w:rsidRPr="006D4B5F">
              <w:rPr>
                <w:rFonts w:ascii="Calibri" w:eastAsia="Times New Roman" w:hAnsi="Calibri" w:cs="Calibri"/>
                <w:b/>
                <w:bCs/>
                <w:color w:val="000000"/>
                <w:sz w:val="20"/>
                <w:szCs w:val="20"/>
              </w:rPr>
              <w:t>1,4,5</w:t>
            </w:r>
          </w:p>
        </w:tc>
        <w:tc>
          <w:tcPr>
            <w:tcW w:w="828" w:type="dxa"/>
            <w:tcBorders>
              <w:top w:val="nil"/>
              <w:left w:val="nil"/>
              <w:bottom w:val="single" w:sz="4" w:space="0" w:color="auto"/>
              <w:right w:val="single" w:sz="4" w:space="0" w:color="auto"/>
            </w:tcBorders>
            <w:shd w:val="clear" w:color="auto" w:fill="auto"/>
            <w:noWrap/>
            <w:vAlign w:val="bottom"/>
            <w:hideMark/>
          </w:tcPr>
          <w:p w14:paraId="1272BF81"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1+4+5</w:t>
            </w:r>
          </w:p>
        </w:tc>
        <w:tc>
          <w:tcPr>
            <w:tcW w:w="0" w:type="auto"/>
            <w:tcBorders>
              <w:top w:val="nil"/>
              <w:left w:val="nil"/>
              <w:bottom w:val="single" w:sz="4" w:space="0" w:color="auto"/>
              <w:right w:val="single" w:sz="4" w:space="0" w:color="auto"/>
            </w:tcBorders>
            <w:shd w:val="clear" w:color="auto" w:fill="auto"/>
            <w:noWrap/>
            <w:vAlign w:val="bottom"/>
            <w:hideMark/>
          </w:tcPr>
          <w:p w14:paraId="57297275"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1+4,5</w:t>
            </w:r>
          </w:p>
        </w:tc>
        <w:tc>
          <w:tcPr>
            <w:tcW w:w="0" w:type="auto"/>
            <w:tcBorders>
              <w:top w:val="nil"/>
              <w:left w:val="nil"/>
              <w:bottom w:val="single" w:sz="4" w:space="0" w:color="auto"/>
              <w:right w:val="single" w:sz="4" w:space="0" w:color="auto"/>
            </w:tcBorders>
            <w:shd w:val="clear" w:color="auto" w:fill="auto"/>
            <w:noWrap/>
            <w:vAlign w:val="bottom"/>
            <w:hideMark/>
          </w:tcPr>
          <w:p w14:paraId="6C18CDFD"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1,4+5</w:t>
            </w:r>
          </w:p>
        </w:tc>
        <w:tc>
          <w:tcPr>
            <w:tcW w:w="0" w:type="auto"/>
            <w:tcBorders>
              <w:top w:val="nil"/>
              <w:left w:val="nil"/>
              <w:bottom w:val="single" w:sz="4" w:space="0" w:color="auto"/>
              <w:right w:val="single" w:sz="4" w:space="0" w:color="auto"/>
            </w:tcBorders>
            <w:shd w:val="clear" w:color="auto" w:fill="auto"/>
            <w:noWrap/>
            <w:vAlign w:val="bottom"/>
            <w:hideMark/>
          </w:tcPr>
          <w:p w14:paraId="0EA35ACC"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1,5+4</w:t>
            </w:r>
          </w:p>
        </w:tc>
        <w:tc>
          <w:tcPr>
            <w:tcW w:w="0" w:type="auto"/>
            <w:gridSpan w:val="10"/>
            <w:vMerge/>
            <w:tcBorders>
              <w:top w:val="nil"/>
              <w:left w:val="nil"/>
              <w:bottom w:val="single" w:sz="4" w:space="0" w:color="auto"/>
              <w:right w:val="single" w:sz="4" w:space="0" w:color="auto"/>
            </w:tcBorders>
            <w:vAlign w:val="center"/>
            <w:hideMark/>
          </w:tcPr>
          <w:p w14:paraId="2BDF0F90"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p>
        </w:tc>
      </w:tr>
      <w:tr w:rsidR="006D4B5F" w:rsidRPr="006D4B5F" w14:paraId="57704910" w14:textId="77777777" w:rsidTr="006D4B5F">
        <w:trPr>
          <w:trHeight w:val="300"/>
        </w:trPr>
        <w:tc>
          <w:tcPr>
            <w:tcW w:w="1124" w:type="dxa"/>
            <w:tcBorders>
              <w:top w:val="nil"/>
              <w:left w:val="single" w:sz="8" w:space="0" w:color="auto"/>
              <w:bottom w:val="single" w:sz="4" w:space="0" w:color="auto"/>
              <w:right w:val="single" w:sz="8" w:space="0" w:color="auto"/>
            </w:tcBorders>
            <w:shd w:val="clear" w:color="auto" w:fill="auto"/>
            <w:noWrap/>
            <w:vAlign w:val="bottom"/>
            <w:hideMark/>
          </w:tcPr>
          <w:p w14:paraId="639D0CA8" w14:textId="77777777" w:rsidR="006D4B5F" w:rsidRPr="006D4B5F" w:rsidRDefault="006D4B5F" w:rsidP="006D4B5F">
            <w:pPr>
              <w:widowControl/>
              <w:spacing w:after="0" w:line="240" w:lineRule="auto"/>
              <w:jc w:val="center"/>
              <w:rPr>
                <w:rFonts w:ascii="Calibri" w:eastAsia="Times New Roman" w:hAnsi="Calibri" w:cs="Calibri"/>
                <w:b/>
                <w:bCs/>
                <w:color w:val="000000"/>
                <w:sz w:val="20"/>
                <w:szCs w:val="20"/>
              </w:rPr>
            </w:pPr>
            <w:r w:rsidRPr="006D4B5F">
              <w:rPr>
                <w:rFonts w:ascii="Calibri" w:eastAsia="Times New Roman" w:hAnsi="Calibri" w:cs="Calibri"/>
                <w:b/>
                <w:bCs/>
                <w:color w:val="000000"/>
                <w:sz w:val="20"/>
                <w:szCs w:val="20"/>
              </w:rPr>
              <w:t>2,3,4</w:t>
            </w:r>
          </w:p>
        </w:tc>
        <w:tc>
          <w:tcPr>
            <w:tcW w:w="828" w:type="dxa"/>
            <w:tcBorders>
              <w:top w:val="nil"/>
              <w:left w:val="nil"/>
              <w:bottom w:val="single" w:sz="4" w:space="0" w:color="auto"/>
              <w:right w:val="single" w:sz="4" w:space="0" w:color="auto"/>
            </w:tcBorders>
            <w:shd w:val="clear" w:color="auto" w:fill="auto"/>
            <w:noWrap/>
            <w:vAlign w:val="bottom"/>
            <w:hideMark/>
          </w:tcPr>
          <w:p w14:paraId="1AFB826B"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2+3+4</w:t>
            </w:r>
          </w:p>
        </w:tc>
        <w:tc>
          <w:tcPr>
            <w:tcW w:w="0" w:type="auto"/>
            <w:tcBorders>
              <w:top w:val="nil"/>
              <w:left w:val="nil"/>
              <w:bottom w:val="single" w:sz="4" w:space="0" w:color="auto"/>
              <w:right w:val="single" w:sz="4" w:space="0" w:color="auto"/>
            </w:tcBorders>
            <w:shd w:val="clear" w:color="auto" w:fill="auto"/>
            <w:noWrap/>
            <w:vAlign w:val="bottom"/>
            <w:hideMark/>
          </w:tcPr>
          <w:p w14:paraId="3DC7003D"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2+3,4</w:t>
            </w:r>
          </w:p>
        </w:tc>
        <w:tc>
          <w:tcPr>
            <w:tcW w:w="0" w:type="auto"/>
            <w:tcBorders>
              <w:top w:val="nil"/>
              <w:left w:val="nil"/>
              <w:bottom w:val="single" w:sz="4" w:space="0" w:color="auto"/>
              <w:right w:val="single" w:sz="4" w:space="0" w:color="auto"/>
            </w:tcBorders>
            <w:shd w:val="clear" w:color="auto" w:fill="auto"/>
            <w:noWrap/>
            <w:vAlign w:val="bottom"/>
            <w:hideMark/>
          </w:tcPr>
          <w:p w14:paraId="1660F4F0"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2,3+4</w:t>
            </w:r>
          </w:p>
        </w:tc>
        <w:tc>
          <w:tcPr>
            <w:tcW w:w="0" w:type="auto"/>
            <w:tcBorders>
              <w:top w:val="nil"/>
              <w:left w:val="nil"/>
              <w:bottom w:val="single" w:sz="4" w:space="0" w:color="auto"/>
              <w:right w:val="single" w:sz="4" w:space="0" w:color="auto"/>
            </w:tcBorders>
            <w:shd w:val="clear" w:color="auto" w:fill="auto"/>
            <w:noWrap/>
            <w:vAlign w:val="bottom"/>
            <w:hideMark/>
          </w:tcPr>
          <w:p w14:paraId="20A14753"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2,4+3</w:t>
            </w:r>
          </w:p>
        </w:tc>
        <w:tc>
          <w:tcPr>
            <w:tcW w:w="0" w:type="auto"/>
            <w:gridSpan w:val="10"/>
            <w:vMerge/>
            <w:tcBorders>
              <w:top w:val="nil"/>
              <w:left w:val="nil"/>
              <w:bottom w:val="single" w:sz="4" w:space="0" w:color="auto"/>
              <w:right w:val="single" w:sz="4" w:space="0" w:color="auto"/>
            </w:tcBorders>
            <w:vAlign w:val="center"/>
            <w:hideMark/>
          </w:tcPr>
          <w:p w14:paraId="6639EE1A"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p>
        </w:tc>
      </w:tr>
      <w:tr w:rsidR="006D4B5F" w:rsidRPr="006D4B5F" w14:paraId="5286D0FC" w14:textId="77777777" w:rsidTr="006D4B5F">
        <w:trPr>
          <w:trHeight w:val="300"/>
        </w:trPr>
        <w:tc>
          <w:tcPr>
            <w:tcW w:w="1124" w:type="dxa"/>
            <w:tcBorders>
              <w:top w:val="nil"/>
              <w:left w:val="single" w:sz="8" w:space="0" w:color="auto"/>
              <w:bottom w:val="single" w:sz="4" w:space="0" w:color="auto"/>
              <w:right w:val="single" w:sz="8" w:space="0" w:color="auto"/>
            </w:tcBorders>
            <w:shd w:val="clear" w:color="auto" w:fill="auto"/>
            <w:noWrap/>
            <w:vAlign w:val="bottom"/>
            <w:hideMark/>
          </w:tcPr>
          <w:p w14:paraId="09AFE10E" w14:textId="77777777" w:rsidR="006D4B5F" w:rsidRPr="006D4B5F" w:rsidRDefault="006D4B5F" w:rsidP="006D4B5F">
            <w:pPr>
              <w:widowControl/>
              <w:spacing w:after="0" w:line="240" w:lineRule="auto"/>
              <w:jc w:val="center"/>
              <w:rPr>
                <w:rFonts w:ascii="Calibri" w:eastAsia="Times New Roman" w:hAnsi="Calibri" w:cs="Calibri"/>
                <w:b/>
                <w:bCs/>
                <w:color w:val="000000"/>
                <w:sz w:val="20"/>
                <w:szCs w:val="20"/>
              </w:rPr>
            </w:pPr>
            <w:r w:rsidRPr="006D4B5F">
              <w:rPr>
                <w:rFonts w:ascii="Calibri" w:eastAsia="Times New Roman" w:hAnsi="Calibri" w:cs="Calibri"/>
                <w:b/>
                <w:bCs/>
                <w:color w:val="000000"/>
                <w:sz w:val="20"/>
                <w:szCs w:val="20"/>
              </w:rPr>
              <w:t>2,3,5</w:t>
            </w:r>
          </w:p>
        </w:tc>
        <w:tc>
          <w:tcPr>
            <w:tcW w:w="828" w:type="dxa"/>
            <w:tcBorders>
              <w:top w:val="nil"/>
              <w:left w:val="nil"/>
              <w:bottom w:val="single" w:sz="4" w:space="0" w:color="auto"/>
              <w:right w:val="single" w:sz="4" w:space="0" w:color="auto"/>
            </w:tcBorders>
            <w:shd w:val="clear" w:color="auto" w:fill="auto"/>
            <w:noWrap/>
            <w:vAlign w:val="bottom"/>
            <w:hideMark/>
          </w:tcPr>
          <w:p w14:paraId="3B597B53"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2+3+5</w:t>
            </w:r>
          </w:p>
        </w:tc>
        <w:tc>
          <w:tcPr>
            <w:tcW w:w="0" w:type="auto"/>
            <w:tcBorders>
              <w:top w:val="nil"/>
              <w:left w:val="nil"/>
              <w:bottom w:val="single" w:sz="4" w:space="0" w:color="auto"/>
              <w:right w:val="single" w:sz="4" w:space="0" w:color="auto"/>
            </w:tcBorders>
            <w:shd w:val="clear" w:color="auto" w:fill="auto"/>
            <w:noWrap/>
            <w:vAlign w:val="bottom"/>
            <w:hideMark/>
          </w:tcPr>
          <w:p w14:paraId="72DD038E"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2+3,5</w:t>
            </w:r>
          </w:p>
        </w:tc>
        <w:tc>
          <w:tcPr>
            <w:tcW w:w="0" w:type="auto"/>
            <w:tcBorders>
              <w:top w:val="nil"/>
              <w:left w:val="nil"/>
              <w:bottom w:val="single" w:sz="4" w:space="0" w:color="auto"/>
              <w:right w:val="single" w:sz="4" w:space="0" w:color="auto"/>
            </w:tcBorders>
            <w:shd w:val="clear" w:color="auto" w:fill="auto"/>
            <w:noWrap/>
            <w:vAlign w:val="bottom"/>
            <w:hideMark/>
          </w:tcPr>
          <w:p w14:paraId="23DE47B6"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2,3+5</w:t>
            </w:r>
          </w:p>
        </w:tc>
        <w:tc>
          <w:tcPr>
            <w:tcW w:w="0" w:type="auto"/>
            <w:tcBorders>
              <w:top w:val="nil"/>
              <w:left w:val="nil"/>
              <w:bottom w:val="single" w:sz="4" w:space="0" w:color="auto"/>
              <w:right w:val="single" w:sz="4" w:space="0" w:color="auto"/>
            </w:tcBorders>
            <w:shd w:val="clear" w:color="auto" w:fill="auto"/>
            <w:noWrap/>
            <w:vAlign w:val="bottom"/>
            <w:hideMark/>
          </w:tcPr>
          <w:p w14:paraId="2171E4F7"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2,5+3</w:t>
            </w:r>
          </w:p>
        </w:tc>
        <w:tc>
          <w:tcPr>
            <w:tcW w:w="0" w:type="auto"/>
            <w:gridSpan w:val="10"/>
            <w:vMerge/>
            <w:tcBorders>
              <w:top w:val="nil"/>
              <w:left w:val="nil"/>
              <w:bottom w:val="single" w:sz="4" w:space="0" w:color="auto"/>
              <w:right w:val="single" w:sz="4" w:space="0" w:color="auto"/>
            </w:tcBorders>
            <w:vAlign w:val="center"/>
            <w:hideMark/>
          </w:tcPr>
          <w:p w14:paraId="29699506"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p>
        </w:tc>
      </w:tr>
      <w:tr w:rsidR="006D4B5F" w:rsidRPr="006D4B5F" w14:paraId="0D479CB6" w14:textId="77777777" w:rsidTr="006D4B5F">
        <w:trPr>
          <w:trHeight w:val="300"/>
        </w:trPr>
        <w:tc>
          <w:tcPr>
            <w:tcW w:w="1124" w:type="dxa"/>
            <w:tcBorders>
              <w:top w:val="nil"/>
              <w:left w:val="single" w:sz="8" w:space="0" w:color="auto"/>
              <w:bottom w:val="single" w:sz="4" w:space="0" w:color="auto"/>
              <w:right w:val="single" w:sz="8" w:space="0" w:color="auto"/>
            </w:tcBorders>
            <w:shd w:val="clear" w:color="auto" w:fill="auto"/>
            <w:noWrap/>
            <w:vAlign w:val="bottom"/>
            <w:hideMark/>
          </w:tcPr>
          <w:p w14:paraId="190C2A2B" w14:textId="77777777" w:rsidR="006D4B5F" w:rsidRPr="006D4B5F" w:rsidRDefault="006D4B5F" w:rsidP="006D4B5F">
            <w:pPr>
              <w:widowControl/>
              <w:spacing w:after="0" w:line="240" w:lineRule="auto"/>
              <w:jc w:val="center"/>
              <w:rPr>
                <w:rFonts w:ascii="Calibri" w:eastAsia="Times New Roman" w:hAnsi="Calibri" w:cs="Calibri"/>
                <w:b/>
                <w:bCs/>
                <w:color w:val="000000"/>
                <w:sz w:val="20"/>
                <w:szCs w:val="20"/>
              </w:rPr>
            </w:pPr>
            <w:r w:rsidRPr="006D4B5F">
              <w:rPr>
                <w:rFonts w:ascii="Calibri" w:eastAsia="Times New Roman" w:hAnsi="Calibri" w:cs="Calibri"/>
                <w:b/>
                <w:bCs/>
                <w:color w:val="000000"/>
                <w:sz w:val="20"/>
                <w:szCs w:val="20"/>
              </w:rPr>
              <w:t>2,4,5</w:t>
            </w:r>
          </w:p>
        </w:tc>
        <w:tc>
          <w:tcPr>
            <w:tcW w:w="828" w:type="dxa"/>
            <w:tcBorders>
              <w:top w:val="nil"/>
              <w:left w:val="nil"/>
              <w:bottom w:val="single" w:sz="4" w:space="0" w:color="auto"/>
              <w:right w:val="single" w:sz="4" w:space="0" w:color="auto"/>
            </w:tcBorders>
            <w:shd w:val="clear" w:color="auto" w:fill="auto"/>
            <w:noWrap/>
            <w:vAlign w:val="bottom"/>
            <w:hideMark/>
          </w:tcPr>
          <w:p w14:paraId="02BA6634"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2+4+5</w:t>
            </w:r>
          </w:p>
        </w:tc>
        <w:tc>
          <w:tcPr>
            <w:tcW w:w="0" w:type="auto"/>
            <w:tcBorders>
              <w:top w:val="nil"/>
              <w:left w:val="nil"/>
              <w:bottom w:val="single" w:sz="4" w:space="0" w:color="auto"/>
              <w:right w:val="single" w:sz="4" w:space="0" w:color="auto"/>
            </w:tcBorders>
            <w:shd w:val="clear" w:color="auto" w:fill="auto"/>
            <w:noWrap/>
            <w:vAlign w:val="bottom"/>
            <w:hideMark/>
          </w:tcPr>
          <w:p w14:paraId="43EF7D4E"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2+4,5</w:t>
            </w:r>
          </w:p>
        </w:tc>
        <w:tc>
          <w:tcPr>
            <w:tcW w:w="0" w:type="auto"/>
            <w:tcBorders>
              <w:top w:val="nil"/>
              <w:left w:val="nil"/>
              <w:bottom w:val="single" w:sz="4" w:space="0" w:color="auto"/>
              <w:right w:val="single" w:sz="4" w:space="0" w:color="auto"/>
            </w:tcBorders>
            <w:shd w:val="clear" w:color="auto" w:fill="auto"/>
            <w:noWrap/>
            <w:vAlign w:val="bottom"/>
            <w:hideMark/>
          </w:tcPr>
          <w:p w14:paraId="55A6FDD1"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2,4+5</w:t>
            </w:r>
          </w:p>
        </w:tc>
        <w:tc>
          <w:tcPr>
            <w:tcW w:w="0" w:type="auto"/>
            <w:tcBorders>
              <w:top w:val="nil"/>
              <w:left w:val="nil"/>
              <w:bottom w:val="single" w:sz="4" w:space="0" w:color="auto"/>
              <w:right w:val="single" w:sz="4" w:space="0" w:color="auto"/>
            </w:tcBorders>
            <w:shd w:val="clear" w:color="auto" w:fill="auto"/>
            <w:noWrap/>
            <w:vAlign w:val="bottom"/>
            <w:hideMark/>
          </w:tcPr>
          <w:p w14:paraId="02641BAA"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2,5+4</w:t>
            </w:r>
          </w:p>
        </w:tc>
        <w:tc>
          <w:tcPr>
            <w:tcW w:w="0" w:type="auto"/>
            <w:gridSpan w:val="10"/>
            <w:vMerge/>
            <w:tcBorders>
              <w:top w:val="nil"/>
              <w:left w:val="nil"/>
              <w:bottom w:val="single" w:sz="4" w:space="0" w:color="auto"/>
              <w:right w:val="single" w:sz="4" w:space="0" w:color="auto"/>
            </w:tcBorders>
            <w:vAlign w:val="center"/>
            <w:hideMark/>
          </w:tcPr>
          <w:p w14:paraId="5585E8FA"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p>
        </w:tc>
      </w:tr>
      <w:tr w:rsidR="006D4B5F" w:rsidRPr="006D4B5F" w14:paraId="5D9CC389" w14:textId="77777777" w:rsidTr="006D4B5F">
        <w:trPr>
          <w:trHeight w:val="300"/>
        </w:trPr>
        <w:tc>
          <w:tcPr>
            <w:tcW w:w="1124" w:type="dxa"/>
            <w:tcBorders>
              <w:top w:val="nil"/>
              <w:left w:val="single" w:sz="8" w:space="0" w:color="auto"/>
              <w:bottom w:val="single" w:sz="4" w:space="0" w:color="auto"/>
              <w:right w:val="single" w:sz="8" w:space="0" w:color="auto"/>
            </w:tcBorders>
            <w:shd w:val="clear" w:color="auto" w:fill="auto"/>
            <w:noWrap/>
            <w:vAlign w:val="bottom"/>
            <w:hideMark/>
          </w:tcPr>
          <w:p w14:paraId="0F53AD17" w14:textId="77777777" w:rsidR="006D4B5F" w:rsidRPr="006D4B5F" w:rsidRDefault="006D4B5F" w:rsidP="006D4B5F">
            <w:pPr>
              <w:widowControl/>
              <w:spacing w:after="0" w:line="240" w:lineRule="auto"/>
              <w:jc w:val="center"/>
              <w:rPr>
                <w:rFonts w:ascii="Calibri" w:eastAsia="Times New Roman" w:hAnsi="Calibri" w:cs="Calibri"/>
                <w:b/>
                <w:bCs/>
                <w:color w:val="000000"/>
                <w:sz w:val="20"/>
                <w:szCs w:val="20"/>
              </w:rPr>
            </w:pPr>
            <w:r w:rsidRPr="006D4B5F">
              <w:rPr>
                <w:rFonts w:ascii="Calibri" w:eastAsia="Times New Roman" w:hAnsi="Calibri" w:cs="Calibri"/>
                <w:b/>
                <w:bCs/>
                <w:color w:val="000000"/>
                <w:sz w:val="20"/>
                <w:szCs w:val="20"/>
              </w:rPr>
              <w:lastRenderedPageBreak/>
              <w:t>3,4,5</w:t>
            </w:r>
          </w:p>
        </w:tc>
        <w:tc>
          <w:tcPr>
            <w:tcW w:w="828" w:type="dxa"/>
            <w:tcBorders>
              <w:top w:val="nil"/>
              <w:left w:val="nil"/>
              <w:bottom w:val="single" w:sz="4" w:space="0" w:color="auto"/>
              <w:right w:val="single" w:sz="4" w:space="0" w:color="auto"/>
            </w:tcBorders>
            <w:shd w:val="clear" w:color="auto" w:fill="auto"/>
            <w:noWrap/>
            <w:vAlign w:val="bottom"/>
            <w:hideMark/>
          </w:tcPr>
          <w:p w14:paraId="1823FCF6"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3+4+5</w:t>
            </w:r>
          </w:p>
        </w:tc>
        <w:tc>
          <w:tcPr>
            <w:tcW w:w="0" w:type="auto"/>
            <w:tcBorders>
              <w:top w:val="nil"/>
              <w:left w:val="nil"/>
              <w:bottom w:val="single" w:sz="4" w:space="0" w:color="auto"/>
              <w:right w:val="single" w:sz="4" w:space="0" w:color="auto"/>
            </w:tcBorders>
            <w:shd w:val="clear" w:color="auto" w:fill="auto"/>
            <w:noWrap/>
            <w:vAlign w:val="bottom"/>
            <w:hideMark/>
          </w:tcPr>
          <w:p w14:paraId="37AC2649"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3+4,5</w:t>
            </w:r>
          </w:p>
        </w:tc>
        <w:tc>
          <w:tcPr>
            <w:tcW w:w="0" w:type="auto"/>
            <w:tcBorders>
              <w:top w:val="nil"/>
              <w:left w:val="nil"/>
              <w:bottom w:val="single" w:sz="4" w:space="0" w:color="auto"/>
              <w:right w:val="single" w:sz="4" w:space="0" w:color="auto"/>
            </w:tcBorders>
            <w:shd w:val="clear" w:color="auto" w:fill="auto"/>
            <w:noWrap/>
            <w:vAlign w:val="bottom"/>
            <w:hideMark/>
          </w:tcPr>
          <w:p w14:paraId="62458BD8"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3,4+5</w:t>
            </w:r>
          </w:p>
        </w:tc>
        <w:tc>
          <w:tcPr>
            <w:tcW w:w="0" w:type="auto"/>
            <w:tcBorders>
              <w:top w:val="nil"/>
              <w:left w:val="nil"/>
              <w:bottom w:val="single" w:sz="4" w:space="0" w:color="auto"/>
              <w:right w:val="single" w:sz="4" w:space="0" w:color="auto"/>
            </w:tcBorders>
            <w:shd w:val="clear" w:color="auto" w:fill="auto"/>
            <w:noWrap/>
            <w:vAlign w:val="bottom"/>
            <w:hideMark/>
          </w:tcPr>
          <w:p w14:paraId="2112C8B1"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3,5+4</w:t>
            </w:r>
          </w:p>
        </w:tc>
        <w:tc>
          <w:tcPr>
            <w:tcW w:w="0" w:type="auto"/>
            <w:gridSpan w:val="10"/>
            <w:vMerge/>
            <w:tcBorders>
              <w:top w:val="nil"/>
              <w:left w:val="nil"/>
              <w:bottom w:val="single" w:sz="4" w:space="0" w:color="auto"/>
              <w:right w:val="single" w:sz="4" w:space="0" w:color="auto"/>
            </w:tcBorders>
            <w:vAlign w:val="center"/>
            <w:hideMark/>
          </w:tcPr>
          <w:p w14:paraId="68AA055E"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p>
        </w:tc>
      </w:tr>
      <w:tr w:rsidR="006D4B5F" w:rsidRPr="006D4B5F" w14:paraId="70B2BCF2" w14:textId="77777777" w:rsidTr="006D4B5F">
        <w:trPr>
          <w:trHeight w:val="300"/>
        </w:trPr>
        <w:tc>
          <w:tcPr>
            <w:tcW w:w="1124" w:type="dxa"/>
            <w:tcBorders>
              <w:top w:val="nil"/>
              <w:left w:val="single" w:sz="8" w:space="0" w:color="auto"/>
              <w:bottom w:val="single" w:sz="4" w:space="0" w:color="auto"/>
              <w:right w:val="single" w:sz="8" w:space="0" w:color="auto"/>
            </w:tcBorders>
            <w:shd w:val="clear" w:color="auto" w:fill="auto"/>
            <w:noWrap/>
            <w:vAlign w:val="bottom"/>
            <w:hideMark/>
          </w:tcPr>
          <w:p w14:paraId="6206372F" w14:textId="77777777" w:rsidR="006D4B5F" w:rsidRPr="006D4B5F" w:rsidRDefault="006D4B5F" w:rsidP="006D4B5F">
            <w:pPr>
              <w:widowControl/>
              <w:spacing w:after="0" w:line="240" w:lineRule="auto"/>
              <w:jc w:val="center"/>
              <w:rPr>
                <w:rFonts w:ascii="Calibri" w:eastAsia="Times New Roman" w:hAnsi="Calibri" w:cs="Calibri"/>
                <w:b/>
                <w:bCs/>
                <w:color w:val="000000"/>
                <w:sz w:val="20"/>
                <w:szCs w:val="20"/>
              </w:rPr>
            </w:pPr>
            <w:r w:rsidRPr="006D4B5F">
              <w:rPr>
                <w:rFonts w:ascii="Calibri" w:eastAsia="Times New Roman" w:hAnsi="Calibri" w:cs="Calibri"/>
                <w:b/>
                <w:bCs/>
                <w:color w:val="000000"/>
                <w:sz w:val="20"/>
                <w:szCs w:val="20"/>
              </w:rPr>
              <w:t>1,2,3,4</w:t>
            </w:r>
          </w:p>
        </w:tc>
        <w:tc>
          <w:tcPr>
            <w:tcW w:w="828" w:type="dxa"/>
            <w:tcBorders>
              <w:top w:val="nil"/>
              <w:left w:val="nil"/>
              <w:bottom w:val="single" w:sz="4" w:space="0" w:color="auto"/>
              <w:right w:val="single" w:sz="4" w:space="0" w:color="auto"/>
            </w:tcBorders>
            <w:shd w:val="clear" w:color="auto" w:fill="auto"/>
            <w:noWrap/>
            <w:vAlign w:val="bottom"/>
            <w:hideMark/>
          </w:tcPr>
          <w:p w14:paraId="237FECCE"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1+2+3+4</w:t>
            </w:r>
          </w:p>
        </w:tc>
        <w:tc>
          <w:tcPr>
            <w:tcW w:w="0" w:type="auto"/>
            <w:tcBorders>
              <w:top w:val="nil"/>
              <w:left w:val="nil"/>
              <w:bottom w:val="single" w:sz="4" w:space="0" w:color="auto"/>
              <w:right w:val="single" w:sz="4" w:space="0" w:color="auto"/>
            </w:tcBorders>
            <w:shd w:val="clear" w:color="auto" w:fill="auto"/>
            <w:noWrap/>
            <w:vAlign w:val="bottom"/>
            <w:hideMark/>
          </w:tcPr>
          <w:p w14:paraId="7DAC4F6F"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1,2,3+4</w:t>
            </w:r>
          </w:p>
        </w:tc>
        <w:tc>
          <w:tcPr>
            <w:tcW w:w="0" w:type="auto"/>
            <w:tcBorders>
              <w:top w:val="nil"/>
              <w:left w:val="nil"/>
              <w:bottom w:val="single" w:sz="4" w:space="0" w:color="auto"/>
              <w:right w:val="single" w:sz="4" w:space="0" w:color="auto"/>
            </w:tcBorders>
            <w:shd w:val="clear" w:color="auto" w:fill="auto"/>
            <w:noWrap/>
            <w:vAlign w:val="bottom"/>
            <w:hideMark/>
          </w:tcPr>
          <w:p w14:paraId="567042CB"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1,2,4+3</w:t>
            </w:r>
          </w:p>
        </w:tc>
        <w:tc>
          <w:tcPr>
            <w:tcW w:w="0" w:type="auto"/>
            <w:tcBorders>
              <w:top w:val="nil"/>
              <w:left w:val="nil"/>
              <w:bottom w:val="single" w:sz="4" w:space="0" w:color="auto"/>
              <w:right w:val="single" w:sz="4" w:space="0" w:color="auto"/>
            </w:tcBorders>
            <w:shd w:val="clear" w:color="auto" w:fill="auto"/>
            <w:noWrap/>
            <w:vAlign w:val="bottom"/>
            <w:hideMark/>
          </w:tcPr>
          <w:p w14:paraId="2BBF4E1F"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1,3,4+2</w:t>
            </w:r>
          </w:p>
        </w:tc>
        <w:tc>
          <w:tcPr>
            <w:tcW w:w="0" w:type="auto"/>
            <w:tcBorders>
              <w:top w:val="nil"/>
              <w:left w:val="nil"/>
              <w:bottom w:val="single" w:sz="4" w:space="0" w:color="auto"/>
              <w:right w:val="single" w:sz="4" w:space="0" w:color="auto"/>
            </w:tcBorders>
            <w:shd w:val="clear" w:color="auto" w:fill="auto"/>
            <w:noWrap/>
            <w:vAlign w:val="bottom"/>
            <w:hideMark/>
          </w:tcPr>
          <w:p w14:paraId="6524D613"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1+2,3,4</w:t>
            </w:r>
          </w:p>
        </w:tc>
        <w:tc>
          <w:tcPr>
            <w:tcW w:w="0" w:type="auto"/>
            <w:tcBorders>
              <w:top w:val="nil"/>
              <w:left w:val="nil"/>
              <w:bottom w:val="single" w:sz="4" w:space="0" w:color="auto"/>
              <w:right w:val="single" w:sz="4" w:space="0" w:color="auto"/>
            </w:tcBorders>
            <w:shd w:val="clear" w:color="auto" w:fill="auto"/>
            <w:noWrap/>
            <w:vAlign w:val="bottom"/>
            <w:hideMark/>
          </w:tcPr>
          <w:p w14:paraId="5135766F"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1,2+3,4</w:t>
            </w:r>
          </w:p>
        </w:tc>
        <w:tc>
          <w:tcPr>
            <w:tcW w:w="0" w:type="auto"/>
            <w:tcBorders>
              <w:top w:val="nil"/>
              <w:left w:val="nil"/>
              <w:bottom w:val="single" w:sz="4" w:space="0" w:color="auto"/>
              <w:right w:val="single" w:sz="4" w:space="0" w:color="auto"/>
            </w:tcBorders>
            <w:shd w:val="clear" w:color="auto" w:fill="auto"/>
            <w:noWrap/>
            <w:vAlign w:val="bottom"/>
            <w:hideMark/>
          </w:tcPr>
          <w:p w14:paraId="0B0D70DF"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1,3+2,4</w:t>
            </w:r>
          </w:p>
        </w:tc>
        <w:tc>
          <w:tcPr>
            <w:tcW w:w="0" w:type="auto"/>
            <w:tcBorders>
              <w:top w:val="nil"/>
              <w:left w:val="nil"/>
              <w:bottom w:val="single" w:sz="4" w:space="0" w:color="auto"/>
              <w:right w:val="single" w:sz="4" w:space="0" w:color="auto"/>
            </w:tcBorders>
            <w:shd w:val="clear" w:color="auto" w:fill="auto"/>
            <w:noWrap/>
            <w:vAlign w:val="bottom"/>
            <w:hideMark/>
          </w:tcPr>
          <w:p w14:paraId="1DAFC7BF"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1,4+2,3</w:t>
            </w:r>
          </w:p>
        </w:tc>
        <w:tc>
          <w:tcPr>
            <w:tcW w:w="0" w:type="auto"/>
            <w:tcBorders>
              <w:top w:val="nil"/>
              <w:left w:val="nil"/>
              <w:bottom w:val="single" w:sz="4" w:space="0" w:color="auto"/>
              <w:right w:val="single" w:sz="4" w:space="0" w:color="auto"/>
            </w:tcBorders>
            <w:shd w:val="clear" w:color="auto" w:fill="auto"/>
            <w:noWrap/>
            <w:vAlign w:val="bottom"/>
            <w:hideMark/>
          </w:tcPr>
          <w:p w14:paraId="7B8EAEB8"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1,2+3+4</w:t>
            </w:r>
          </w:p>
        </w:tc>
        <w:tc>
          <w:tcPr>
            <w:tcW w:w="0" w:type="auto"/>
            <w:tcBorders>
              <w:top w:val="nil"/>
              <w:left w:val="nil"/>
              <w:bottom w:val="single" w:sz="4" w:space="0" w:color="auto"/>
              <w:right w:val="single" w:sz="4" w:space="0" w:color="auto"/>
            </w:tcBorders>
            <w:shd w:val="clear" w:color="auto" w:fill="auto"/>
            <w:noWrap/>
            <w:vAlign w:val="bottom"/>
            <w:hideMark/>
          </w:tcPr>
          <w:p w14:paraId="2BD1BBDC"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1,3+2+4</w:t>
            </w:r>
          </w:p>
        </w:tc>
        <w:tc>
          <w:tcPr>
            <w:tcW w:w="0" w:type="auto"/>
            <w:tcBorders>
              <w:top w:val="nil"/>
              <w:left w:val="nil"/>
              <w:bottom w:val="single" w:sz="4" w:space="0" w:color="auto"/>
              <w:right w:val="single" w:sz="4" w:space="0" w:color="auto"/>
            </w:tcBorders>
            <w:shd w:val="clear" w:color="auto" w:fill="auto"/>
            <w:noWrap/>
            <w:vAlign w:val="bottom"/>
            <w:hideMark/>
          </w:tcPr>
          <w:p w14:paraId="2820B9DF"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1,4+2+3</w:t>
            </w:r>
          </w:p>
        </w:tc>
        <w:tc>
          <w:tcPr>
            <w:tcW w:w="0" w:type="auto"/>
            <w:tcBorders>
              <w:top w:val="nil"/>
              <w:left w:val="nil"/>
              <w:bottom w:val="single" w:sz="4" w:space="0" w:color="auto"/>
              <w:right w:val="single" w:sz="4" w:space="0" w:color="auto"/>
            </w:tcBorders>
            <w:shd w:val="clear" w:color="auto" w:fill="auto"/>
            <w:noWrap/>
            <w:vAlign w:val="bottom"/>
            <w:hideMark/>
          </w:tcPr>
          <w:p w14:paraId="0A87566A"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2,3+1+4</w:t>
            </w:r>
          </w:p>
        </w:tc>
        <w:tc>
          <w:tcPr>
            <w:tcW w:w="0" w:type="auto"/>
            <w:tcBorders>
              <w:top w:val="nil"/>
              <w:left w:val="nil"/>
              <w:bottom w:val="single" w:sz="4" w:space="0" w:color="auto"/>
              <w:right w:val="single" w:sz="4" w:space="0" w:color="auto"/>
            </w:tcBorders>
            <w:shd w:val="clear" w:color="auto" w:fill="auto"/>
            <w:noWrap/>
            <w:vAlign w:val="bottom"/>
            <w:hideMark/>
          </w:tcPr>
          <w:p w14:paraId="050ACF0B"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2,4+1+3</w:t>
            </w:r>
          </w:p>
        </w:tc>
        <w:tc>
          <w:tcPr>
            <w:tcW w:w="0" w:type="auto"/>
            <w:tcBorders>
              <w:top w:val="nil"/>
              <w:left w:val="nil"/>
              <w:bottom w:val="single" w:sz="4" w:space="0" w:color="auto"/>
              <w:right w:val="single" w:sz="8" w:space="0" w:color="auto"/>
            </w:tcBorders>
            <w:shd w:val="clear" w:color="auto" w:fill="auto"/>
            <w:noWrap/>
            <w:vAlign w:val="bottom"/>
            <w:hideMark/>
          </w:tcPr>
          <w:p w14:paraId="0AB584C2"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3,4+1+2</w:t>
            </w:r>
          </w:p>
        </w:tc>
      </w:tr>
      <w:tr w:rsidR="006D4B5F" w:rsidRPr="006D4B5F" w14:paraId="11CB0958" w14:textId="77777777" w:rsidTr="006D4B5F">
        <w:trPr>
          <w:trHeight w:val="300"/>
        </w:trPr>
        <w:tc>
          <w:tcPr>
            <w:tcW w:w="1124" w:type="dxa"/>
            <w:tcBorders>
              <w:top w:val="nil"/>
              <w:left w:val="single" w:sz="8" w:space="0" w:color="auto"/>
              <w:bottom w:val="single" w:sz="4" w:space="0" w:color="auto"/>
              <w:right w:val="single" w:sz="8" w:space="0" w:color="auto"/>
            </w:tcBorders>
            <w:shd w:val="clear" w:color="auto" w:fill="auto"/>
            <w:noWrap/>
            <w:vAlign w:val="bottom"/>
            <w:hideMark/>
          </w:tcPr>
          <w:p w14:paraId="14079224" w14:textId="77777777" w:rsidR="006D4B5F" w:rsidRPr="006D4B5F" w:rsidRDefault="006D4B5F" w:rsidP="006D4B5F">
            <w:pPr>
              <w:widowControl/>
              <w:spacing w:after="0" w:line="240" w:lineRule="auto"/>
              <w:jc w:val="center"/>
              <w:rPr>
                <w:rFonts w:ascii="Calibri" w:eastAsia="Times New Roman" w:hAnsi="Calibri" w:cs="Calibri"/>
                <w:b/>
                <w:bCs/>
                <w:color w:val="000000"/>
                <w:sz w:val="20"/>
                <w:szCs w:val="20"/>
              </w:rPr>
            </w:pPr>
            <w:r w:rsidRPr="006D4B5F">
              <w:rPr>
                <w:rFonts w:ascii="Calibri" w:eastAsia="Times New Roman" w:hAnsi="Calibri" w:cs="Calibri"/>
                <w:b/>
                <w:bCs/>
                <w:color w:val="000000"/>
                <w:sz w:val="20"/>
                <w:szCs w:val="20"/>
              </w:rPr>
              <w:t>1,2,3,5</w:t>
            </w:r>
          </w:p>
        </w:tc>
        <w:tc>
          <w:tcPr>
            <w:tcW w:w="828" w:type="dxa"/>
            <w:tcBorders>
              <w:top w:val="nil"/>
              <w:left w:val="nil"/>
              <w:bottom w:val="single" w:sz="4" w:space="0" w:color="auto"/>
              <w:right w:val="single" w:sz="4" w:space="0" w:color="auto"/>
            </w:tcBorders>
            <w:shd w:val="clear" w:color="auto" w:fill="auto"/>
            <w:noWrap/>
            <w:vAlign w:val="bottom"/>
            <w:hideMark/>
          </w:tcPr>
          <w:p w14:paraId="017E3D3C"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1+2+3+5</w:t>
            </w:r>
          </w:p>
        </w:tc>
        <w:tc>
          <w:tcPr>
            <w:tcW w:w="0" w:type="auto"/>
            <w:tcBorders>
              <w:top w:val="nil"/>
              <w:left w:val="nil"/>
              <w:bottom w:val="single" w:sz="4" w:space="0" w:color="auto"/>
              <w:right w:val="single" w:sz="4" w:space="0" w:color="auto"/>
            </w:tcBorders>
            <w:shd w:val="clear" w:color="auto" w:fill="auto"/>
            <w:noWrap/>
            <w:vAlign w:val="bottom"/>
            <w:hideMark/>
          </w:tcPr>
          <w:p w14:paraId="62FFC537"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1,2,3+5</w:t>
            </w:r>
          </w:p>
        </w:tc>
        <w:tc>
          <w:tcPr>
            <w:tcW w:w="0" w:type="auto"/>
            <w:tcBorders>
              <w:top w:val="nil"/>
              <w:left w:val="nil"/>
              <w:bottom w:val="single" w:sz="4" w:space="0" w:color="auto"/>
              <w:right w:val="single" w:sz="4" w:space="0" w:color="auto"/>
            </w:tcBorders>
            <w:shd w:val="clear" w:color="auto" w:fill="auto"/>
            <w:noWrap/>
            <w:vAlign w:val="bottom"/>
            <w:hideMark/>
          </w:tcPr>
          <w:p w14:paraId="093DC572"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1,2,5+3</w:t>
            </w:r>
          </w:p>
        </w:tc>
        <w:tc>
          <w:tcPr>
            <w:tcW w:w="0" w:type="auto"/>
            <w:tcBorders>
              <w:top w:val="nil"/>
              <w:left w:val="nil"/>
              <w:bottom w:val="single" w:sz="4" w:space="0" w:color="auto"/>
              <w:right w:val="single" w:sz="4" w:space="0" w:color="auto"/>
            </w:tcBorders>
            <w:shd w:val="clear" w:color="auto" w:fill="auto"/>
            <w:noWrap/>
            <w:vAlign w:val="bottom"/>
            <w:hideMark/>
          </w:tcPr>
          <w:p w14:paraId="21CC6C06"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1,3,5+2</w:t>
            </w:r>
          </w:p>
        </w:tc>
        <w:tc>
          <w:tcPr>
            <w:tcW w:w="0" w:type="auto"/>
            <w:tcBorders>
              <w:top w:val="nil"/>
              <w:left w:val="nil"/>
              <w:bottom w:val="single" w:sz="4" w:space="0" w:color="auto"/>
              <w:right w:val="single" w:sz="4" w:space="0" w:color="auto"/>
            </w:tcBorders>
            <w:shd w:val="clear" w:color="auto" w:fill="auto"/>
            <w:noWrap/>
            <w:vAlign w:val="bottom"/>
            <w:hideMark/>
          </w:tcPr>
          <w:p w14:paraId="3A58F234"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1+2,3,5</w:t>
            </w:r>
          </w:p>
        </w:tc>
        <w:tc>
          <w:tcPr>
            <w:tcW w:w="0" w:type="auto"/>
            <w:tcBorders>
              <w:top w:val="nil"/>
              <w:left w:val="nil"/>
              <w:bottom w:val="single" w:sz="4" w:space="0" w:color="auto"/>
              <w:right w:val="single" w:sz="4" w:space="0" w:color="auto"/>
            </w:tcBorders>
            <w:shd w:val="clear" w:color="auto" w:fill="auto"/>
            <w:noWrap/>
            <w:vAlign w:val="bottom"/>
            <w:hideMark/>
          </w:tcPr>
          <w:p w14:paraId="01508E6F"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1,2+3,5</w:t>
            </w:r>
          </w:p>
        </w:tc>
        <w:tc>
          <w:tcPr>
            <w:tcW w:w="0" w:type="auto"/>
            <w:tcBorders>
              <w:top w:val="nil"/>
              <w:left w:val="nil"/>
              <w:bottom w:val="single" w:sz="4" w:space="0" w:color="auto"/>
              <w:right w:val="single" w:sz="4" w:space="0" w:color="auto"/>
            </w:tcBorders>
            <w:shd w:val="clear" w:color="auto" w:fill="auto"/>
            <w:noWrap/>
            <w:vAlign w:val="bottom"/>
            <w:hideMark/>
          </w:tcPr>
          <w:p w14:paraId="0A74EE20"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1,3+2,5</w:t>
            </w:r>
          </w:p>
        </w:tc>
        <w:tc>
          <w:tcPr>
            <w:tcW w:w="0" w:type="auto"/>
            <w:tcBorders>
              <w:top w:val="nil"/>
              <w:left w:val="nil"/>
              <w:bottom w:val="single" w:sz="4" w:space="0" w:color="auto"/>
              <w:right w:val="single" w:sz="4" w:space="0" w:color="auto"/>
            </w:tcBorders>
            <w:shd w:val="clear" w:color="auto" w:fill="auto"/>
            <w:noWrap/>
            <w:vAlign w:val="bottom"/>
            <w:hideMark/>
          </w:tcPr>
          <w:p w14:paraId="42E00523"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1,5+2,3</w:t>
            </w:r>
          </w:p>
        </w:tc>
        <w:tc>
          <w:tcPr>
            <w:tcW w:w="0" w:type="auto"/>
            <w:tcBorders>
              <w:top w:val="nil"/>
              <w:left w:val="nil"/>
              <w:bottom w:val="single" w:sz="4" w:space="0" w:color="auto"/>
              <w:right w:val="single" w:sz="4" w:space="0" w:color="auto"/>
            </w:tcBorders>
            <w:shd w:val="clear" w:color="auto" w:fill="auto"/>
            <w:noWrap/>
            <w:vAlign w:val="bottom"/>
            <w:hideMark/>
          </w:tcPr>
          <w:p w14:paraId="2731E7F2"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1,2+3+5</w:t>
            </w:r>
          </w:p>
        </w:tc>
        <w:tc>
          <w:tcPr>
            <w:tcW w:w="0" w:type="auto"/>
            <w:tcBorders>
              <w:top w:val="nil"/>
              <w:left w:val="nil"/>
              <w:bottom w:val="single" w:sz="4" w:space="0" w:color="auto"/>
              <w:right w:val="single" w:sz="4" w:space="0" w:color="auto"/>
            </w:tcBorders>
            <w:shd w:val="clear" w:color="auto" w:fill="auto"/>
            <w:noWrap/>
            <w:vAlign w:val="bottom"/>
            <w:hideMark/>
          </w:tcPr>
          <w:p w14:paraId="409BF100"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1,3+2+5</w:t>
            </w:r>
          </w:p>
        </w:tc>
        <w:tc>
          <w:tcPr>
            <w:tcW w:w="0" w:type="auto"/>
            <w:tcBorders>
              <w:top w:val="nil"/>
              <w:left w:val="nil"/>
              <w:bottom w:val="single" w:sz="4" w:space="0" w:color="auto"/>
              <w:right w:val="single" w:sz="4" w:space="0" w:color="auto"/>
            </w:tcBorders>
            <w:shd w:val="clear" w:color="auto" w:fill="auto"/>
            <w:noWrap/>
            <w:vAlign w:val="bottom"/>
            <w:hideMark/>
          </w:tcPr>
          <w:p w14:paraId="39796EC8"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1,5+2+3</w:t>
            </w:r>
          </w:p>
        </w:tc>
        <w:tc>
          <w:tcPr>
            <w:tcW w:w="0" w:type="auto"/>
            <w:tcBorders>
              <w:top w:val="nil"/>
              <w:left w:val="nil"/>
              <w:bottom w:val="single" w:sz="4" w:space="0" w:color="auto"/>
              <w:right w:val="single" w:sz="4" w:space="0" w:color="auto"/>
            </w:tcBorders>
            <w:shd w:val="clear" w:color="auto" w:fill="auto"/>
            <w:noWrap/>
            <w:vAlign w:val="bottom"/>
            <w:hideMark/>
          </w:tcPr>
          <w:p w14:paraId="029BCA13"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2,3+1+5</w:t>
            </w:r>
          </w:p>
        </w:tc>
        <w:tc>
          <w:tcPr>
            <w:tcW w:w="0" w:type="auto"/>
            <w:tcBorders>
              <w:top w:val="nil"/>
              <w:left w:val="nil"/>
              <w:bottom w:val="single" w:sz="4" w:space="0" w:color="auto"/>
              <w:right w:val="single" w:sz="4" w:space="0" w:color="auto"/>
            </w:tcBorders>
            <w:shd w:val="clear" w:color="auto" w:fill="auto"/>
            <w:noWrap/>
            <w:vAlign w:val="bottom"/>
            <w:hideMark/>
          </w:tcPr>
          <w:p w14:paraId="2DA3DF18"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2,5+1+3</w:t>
            </w:r>
          </w:p>
        </w:tc>
        <w:tc>
          <w:tcPr>
            <w:tcW w:w="0" w:type="auto"/>
            <w:tcBorders>
              <w:top w:val="nil"/>
              <w:left w:val="nil"/>
              <w:bottom w:val="single" w:sz="4" w:space="0" w:color="auto"/>
              <w:right w:val="single" w:sz="8" w:space="0" w:color="auto"/>
            </w:tcBorders>
            <w:shd w:val="clear" w:color="auto" w:fill="auto"/>
            <w:noWrap/>
            <w:vAlign w:val="bottom"/>
            <w:hideMark/>
          </w:tcPr>
          <w:p w14:paraId="02B26B4D"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3,5+1+2</w:t>
            </w:r>
          </w:p>
        </w:tc>
      </w:tr>
      <w:tr w:rsidR="006D4B5F" w:rsidRPr="006D4B5F" w14:paraId="177513A8" w14:textId="77777777" w:rsidTr="006D4B5F">
        <w:trPr>
          <w:trHeight w:val="300"/>
        </w:trPr>
        <w:tc>
          <w:tcPr>
            <w:tcW w:w="1124" w:type="dxa"/>
            <w:tcBorders>
              <w:top w:val="nil"/>
              <w:left w:val="single" w:sz="8" w:space="0" w:color="auto"/>
              <w:bottom w:val="single" w:sz="4" w:space="0" w:color="auto"/>
              <w:right w:val="single" w:sz="8" w:space="0" w:color="auto"/>
            </w:tcBorders>
            <w:shd w:val="clear" w:color="auto" w:fill="auto"/>
            <w:noWrap/>
            <w:vAlign w:val="bottom"/>
            <w:hideMark/>
          </w:tcPr>
          <w:p w14:paraId="35323A6E" w14:textId="77777777" w:rsidR="006D4B5F" w:rsidRPr="006D4B5F" w:rsidRDefault="006D4B5F" w:rsidP="006D4B5F">
            <w:pPr>
              <w:widowControl/>
              <w:spacing w:after="0" w:line="240" w:lineRule="auto"/>
              <w:jc w:val="center"/>
              <w:rPr>
                <w:rFonts w:ascii="Calibri" w:eastAsia="Times New Roman" w:hAnsi="Calibri" w:cs="Calibri"/>
                <w:b/>
                <w:bCs/>
                <w:color w:val="000000"/>
                <w:sz w:val="20"/>
                <w:szCs w:val="20"/>
              </w:rPr>
            </w:pPr>
            <w:r w:rsidRPr="006D4B5F">
              <w:rPr>
                <w:rFonts w:ascii="Calibri" w:eastAsia="Times New Roman" w:hAnsi="Calibri" w:cs="Calibri"/>
                <w:b/>
                <w:bCs/>
                <w:color w:val="000000"/>
                <w:sz w:val="20"/>
                <w:szCs w:val="20"/>
              </w:rPr>
              <w:t>1,2,4,5</w:t>
            </w:r>
          </w:p>
        </w:tc>
        <w:tc>
          <w:tcPr>
            <w:tcW w:w="828" w:type="dxa"/>
            <w:tcBorders>
              <w:top w:val="nil"/>
              <w:left w:val="nil"/>
              <w:bottom w:val="single" w:sz="4" w:space="0" w:color="auto"/>
              <w:right w:val="single" w:sz="4" w:space="0" w:color="auto"/>
            </w:tcBorders>
            <w:shd w:val="clear" w:color="auto" w:fill="auto"/>
            <w:noWrap/>
            <w:vAlign w:val="bottom"/>
            <w:hideMark/>
          </w:tcPr>
          <w:p w14:paraId="62F8670D"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1+2+4+5</w:t>
            </w:r>
          </w:p>
        </w:tc>
        <w:tc>
          <w:tcPr>
            <w:tcW w:w="0" w:type="auto"/>
            <w:tcBorders>
              <w:top w:val="nil"/>
              <w:left w:val="nil"/>
              <w:bottom w:val="single" w:sz="4" w:space="0" w:color="auto"/>
              <w:right w:val="single" w:sz="4" w:space="0" w:color="auto"/>
            </w:tcBorders>
            <w:shd w:val="clear" w:color="auto" w:fill="auto"/>
            <w:noWrap/>
            <w:vAlign w:val="bottom"/>
            <w:hideMark/>
          </w:tcPr>
          <w:p w14:paraId="6E96366F"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1,2,4+5</w:t>
            </w:r>
          </w:p>
        </w:tc>
        <w:tc>
          <w:tcPr>
            <w:tcW w:w="0" w:type="auto"/>
            <w:tcBorders>
              <w:top w:val="nil"/>
              <w:left w:val="nil"/>
              <w:bottom w:val="single" w:sz="4" w:space="0" w:color="auto"/>
              <w:right w:val="single" w:sz="4" w:space="0" w:color="auto"/>
            </w:tcBorders>
            <w:shd w:val="clear" w:color="auto" w:fill="auto"/>
            <w:noWrap/>
            <w:vAlign w:val="bottom"/>
            <w:hideMark/>
          </w:tcPr>
          <w:p w14:paraId="13B342ED"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1,2,5+4</w:t>
            </w:r>
          </w:p>
        </w:tc>
        <w:tc>
          <w:tcPr>
            <w:tcW w:w="0" w:type="auto"/>
            <w:tcBorders>
              <w:top w:val="nil"/>
              <w:left w:val="nil"/>
              <w:bottom w:val="single" w:sz="4" w:space="0" w:color="auto"/>
              <w:right w:val="single" w:sz="4" w:space="0" w:color="auto"/>
            </w:tcBorders>
            <w:shd w:val="clear" w:color="auto" w:fill="auto"/>
            <w:noWrap/>
            <w:vAlign w:val="bottom"/>
            <w:hideMark/>
          </w:tcPr>
          <w:p w14:paraId="5F1B48A6"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1,4,5+2</w:t>
            </w:r>
          </w:p>
        </w:tc>
        <w:tc>
          <w:tcPr>
            <w:tcW w:w="0" w:type="auto"/>
            <w:tcBorders>
              <w:top w:val="nil"/>
              <w:left w:val="nil"/>
              <w:bottom w:val="single" w:sz="4" w:space="0" w:color="auto"/>
              <w:right w:val="single" w:sz="4" w:space="0" w:color="auto"/>
            </w:tcBorders>
            <w:shd w:val="clear" w:color="auto" w:fill="auto"/>
            <w:noWrap/>
            <w:vAlign w:val="bottom"/>
            <w:hideMark/>
          </w:tcPr>
          <w:p w14:paraId="34BEFE3E"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1+2,4,5</w:t>
            </w:r>
          </w:p>
        </w:tc>
        <w:tc>
          <w:tcPr>
            <w:tcW w:w="0" w:type="auto"/>
            <w:tcBorders>
              <w:top w:val="nil"/>
              <w:left w:val="nil"/>
              <w:bottom w:val="single" w:sz="4" w:space="0" w:color="auto"/>
              <w:right w:val="single" w:sz="4" w:space="0" w:color="auto"/>
            </w:tcBorders>
            <w:shd w:val="clear" w:color="auto" w:fill="auto"/>
            <w:noWrap/>
            <w:vAlign w:val="bottom"/>
            <w:hideMark/>
          </w:tcPr>
          <w:p w14:paraId="1E2C669E"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1,2+4,5</w:t>
            </w:r>
          </w:p>
        </w:tc>
        <w:tc>
          <w:tcPr>
            <w:tcW w:w="0" w:type="auto"/>
            <w:tcBorders>
              <w:top w:val="nil"/>
              <w:left w:val="nil"/>
              <w:bottom w:val="single" w:sz="4" w:space="0" w:color="auto"/>
              <w:right w:val="single" w:sz="4" w:space="0" w:color="auto"/>
            </w:tcBorders>
            <w:shd w:val="clear" w:color="auto" w:fill="auto"/>
            <w:noWrap/>
            <w:vAlign w:val="bottom"/>
            <w:hideMark/>
          </w:tcPr>
          <w:p w14:paraId="286989ED"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1,4+2,5</w:t>
            </w:r>
          </w:p>
        </w:tc>
        <w:tc>
          <w:tcPr>
            <w:tcW w:w="0" w:type="auto"/>
            <w:tcBorders>
              <w:top w:val="nil"/>
              <w:left w:val="nil"/>
              <w:bottom w:val="single" w:sz="4" w:space="0" w:color="auto"/>
              <w:right w:val="single" w:sz="4" w:space="0" w:color="auto"/>
            </w:tcBorders>
            <w:shd w:val="clear" w:color="auto" w:fill="auto"/>
            <w:noWrap/>
            <w:vAlign w:val="bottom"/>
            <w:hideMark/>
          </w:tcPr>
          <w:p w14:paraId="73DD0A5B"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1,5+2,4</w:t>
            </w:r>
          </w:p>
        </w:tc>
        <w:tc>
          <w:tcPr>
            <w:tcW w:w="0" w:type="auto"/>
            <w:tcBorders>
              <w:top w:val="nil"/>
              <w:left w:val="nil"/>
              <w:bottom w:val="single" w:sz="4" w:space="0" w:color="auto"/>
              <w:right w:val="single" w:sz="4" w:space="0" w:color="auto"/>
            </w:tcBorders>
            <w:shd w:val="clear" w:color="auto" w:fill="auto"/>
            <w:noWrap/>
            <w:vAlign w:val="bottom"/>
            <w:hideMark/>
          </w:tcPr>
          <w:p w14:paraId="01E34D48"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1,2+4+5</w:t>
            </w:r>
          </w:p>
        </w:tc>
        <w:tc>
          <w:tcPr>
            <w:tcW w:w="0" w:type="auto"/>
            <w:tcBorders>
              <w:top w:val="nil"/>
              <w:left w:val="nil"/>
              <w:bottom w:val="single" w:sz="4" w:space="0" w:color="auto"/>
              <w:right w:val="single" w:sz="4" w:space="0" w:color="auto"/>
            </w:tcBorders>
            <w:shd w:val="clear" w:color="auto" w:fill="auto"/>
            <w:noWrap/>
            <w:vAlign w:val="bottom"/>
            <w:hideMark/>
          </w:tcPr>
          <w:p w14:paraId="08187F54"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1,4+2+5</w:t>
            </w:r>
          </w:p>
        </w:tc>
        <w:tc>
          <w:tcPr>
            <w:tcW w:w="0" w:type="auto"/>
            <w:tcBorders>
              <w:top w:val="nil"/>
              <w:left w:val="nil"/>
              <w:bottom w:val="single" w:sz="4" w:space="0" w:color="auto"/>
              <w:right w:val="single" w:sz="4" w:space="0" w:color="auto"/>
            </w:tcBorders>
            <w:shd w:val="clear" w:color="auto" w:fill="auto"/>
            <w:noWrap/>
            <w:vAlign w:val="bottom"/>
            <w:hideMark/>
          </w:tcPr>
          <w:p w14:paraId="2ED96786"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1,5+2+4</w:t>
            </w:r>
          </w:p>
        </w:tc>
        <w:tc>
          <w:tcPr>
            <w:tcW w:w="0" w:type="auto"/>
            <w:tcBorders>
              <w:top w:val="nil"/>
              <w:left w:val="nil"/>
              <w:bottom w:val="single" w:sz="4" w:space="0" w:color="auto"/>
              <w:right w:val="single" w:sz="4" w:space="0" w:color="auto"/>
            </w:tcBorders>
            <w:shd w:val="clear" w:color="auto" w:fill="auto"/>
            <w:noWrap/>
            <w:vAlign w:val="bottom"/>
            <w:hideMark/>
          </w:tcPr>
          <w:p w14:paraId="65655E61"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2,4+1+5</w:t>
            </w:r>
          </w:p>
        </w:tc>
        <w:tc>
          <w:tcPr>
            <w:tcW w:w="0" w:type="auto"/>
            <w:tcBorders>
              <w:top w:val="nil"/>
              <w:left w:val="nil"/>
              <w:bottom w:val="single" w:sz="4" w:space="0" w:color="auto"/>
              <w:right w:val="single" w:sz="4" w:space="0" w:color="auto"/>
            </w:tcBorders>
            <w:shd w:val="clear" w:color="auto" w:fill="auto"/>
            <w:noWrap/>
            <w:vAlign w:val="bottom"/>
            <w:hideMark/>
          </w:tcPr>
          <w:p w14:paraId="7CE2909B"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2,5+1+4</w:t>
            </w:r>
          </w:p>
        </w:tc>
        <w:tc>
          <w:tcPr>
            <w:tcW w:w="0" w:type="auto"/>
            <w:tcBorders>
              <w:top w:val="nil"/>
              <w:left w:val="nil"/>
              <w:bottom w:val="single" w:sz="4" w:space="0" w:color="auto"/>
              <w:right w:val="single" w:sz="8" w:space="0" w:color="auto"/>
            </w:tcBorders>
            <w:shd w:val="clear" w:color="auto" w:fill="auto"/>
            <w:noWrap/>
            <w:vAlign w:val="bottom"/>
            <w:hideMark/>
          </w:tcPr>
          <w:p w14:paraId="1AD278E8"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4,5+1+2</w:t>
            </w:r>
          </w:p>
        </w:tc>
      </w:tr>
      <w:tr w:rsidR="006D4B5F" w:rsidRPr="006D4B5F" w14:paraId="6C3358FA" w14:textId="77777777" w:rsidTr="006D4B5F">
        <w:trPr>
          <w:trHeight w:val="300"/>
        </w:trPr>
        <w:tc>
          <w:tcPr>
            <w:tcW w:w="1124" w:type="dxa"/>
            <w:tcBorders>
              <w:top w:val="nil"/>
              <w:left w:val="single" w:sz="8" w:space="0" w:color="auto"/>
              <w:bottom w:val="single" w:sz="4" w:space="0" w:color="auto"/>
              <w:right w:val="single" w:sz="8" w:space="0" w:color="auto"/>
            </w:tcBorders>
            <w:shd w:val="clear" w:color="auto" w:fill="auto"/>
            <w:noWrap/>
            <w:vAlign w:val="bottom"/>
            <w:hideMark/>
          </w:tcPr>
          <w:p w14:paraId="017FD06D" w14:textId="77777777" w:rsidR="006D4B5F" w:rsidRPr="006D4B5F" w:rsidRDefault="006D4B5F" w:rsidP="006D4B5F">
            <w:pPr>
              <w:widowControl/>
              <w:spacing w:after="0" w:line="240" w:lineRule="auto"/>
              <w:jc w:val="center"/>
              <w:rPr>
                <w:rFonts w:ascii="Calibri" w:eastAsia="Times New Roman" w:hAnsi="Calibri" w:cs="Calibri"/>
                <w:b/>
                <w:bCs/>
                <w:color w:val="000000"/>
                <w:sz w:val="20"/>
                <w:szCs w:val="20"/>
              </w:rPr>
            </w:pPr>
            <w:r w:rsidRPr="006D4B5F">
              <w:rPr>
                <w:rFonts w:ascii="Calibri" w:eastAsia="Times New Roman" w:hAnsi="Calibri" w:cs="Calibri"/>
                <w:b/>
                <w:bCs/>
                <w:color w:val="000000"/>
                <w:sz w:val="20"/>
                <w:szCs w:val="20"/>
              </w:rPr>
              <w:t>1,3,4,5</w:t>
            </w:r>
          </w:p>
        </w:tc>
        <w:tc>
          <w:tcPr>
            <w:tcW w:w="828" w:type="dxa"/>
            <w:tcBorders>
              <w:top w:val="nil"/>
              <w:left w:val="nil"/>
              <w:bottom w:val="single" w:sz="4" w:space="0" w:color="auto"/>
              <w:right w:val="single" w:sz="4" w:space="0" w:color="auto"/>
            </w:tcBorders>
            <w:shd w:val="clear" w:color="auto" w:fill="auto"/>
            <w:noWrap/>
            <w:vAlign w:val="bottom"/>
            <w:hideMark/>
          </w:tcPr>
          <w:p w14:paraId="1F6BA883"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1+3+4+5</w:t>
            </w:r>
          </w:p>
        </w:tc>
        <w:tc>
          <w:tcPr>
            <w:tcW w:w="0" w:type="auto"/>
            <w:tcBorders>
              <w:top w:val="nil"/>
              <w:left w:val="nil"/>
              <w:bottom w:val="single" w:sz="4" w:space="0" w:color="auto"/>
              <w:right w:val="single" w:sz="4" w:space="0" w:color="auto"/>
            </w:tcBorders>
            <w:shd w:val="clear" w:color="auto" w:fill="auto"/>
            <w:noWrap/>
            <w:vAlign w:val="bottom"/>
            <w:hideMark/>
          </w:tcPr>
          <w:p w14:paraId="002C64F0"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1,3,4+5</w:t>
            </w:r>
          </w:p>
        </w:tc>
        <w:tc>
          <w:tcPr>
            <w:tcW w:w="0" w:type="auto"/>
            <w:tcBorders>
              <w:top w:val="nil"/>
              <w:left w:val="nil"/>
              <w:bottom w:val="single" w:sz="4" w:space="0" w:color="auto"/>
              <w:right w:val="single" w:sz="4" w:space="0" w:color="auto"/>
            </w:tcBorders>
            <w:shd w:val="clear" w:color="auto" w:fill="auto"/>
            <w:noWrap/>
            <w:vAlign w:val="bottom"/>
            <w:hideMark/>
          </w:tcPr>
          <w:p w14:paraId="422904C5"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1,3,5+4</w:t>
            </w:r>
          </w:p>
        </w:tc>
        <w:tc>
          <w:tcPr>
            <w:tcW w:w="0" w:type="auto"/>
            <w:tcBorders>
              <w:top w:val="nil"/>
              <w:left w:val="nil"/>
              <w:bottom w:val="single" w:sz="4" w:space="0" w:color="auto"/>
              <w:right w:val="single" w:sz="4" w:space="0" w:color="auto"/>
            </w:tcBorders>
            <w:shd w:val="clear" w:color="auto" w:fill="auto"/>
            <w:noWrap/>
            <w:vAlign w:val="bottom"/>
            <w:hideMark/>
          </w:tcPr>
          <w:p w14:paraId="3AA8D6E4"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1,4,5+3</w:t>
            </w:r>
          </w:p>
        </w:tc>
        <w:tc>
          <w:tcPr>
            <w:tcW w:w="0" w:type="auto"/>
            <w:tcBorders>
              <w:top w:val="nil"/>
              <w:left w:val="nil"/>
              <w:bottom w:val="single" w:sz="4" w:space="0" w:color="auto"/>
              <w:right w:val="single" w:sz="4" w:space="0" w:color="auto"/>
            </w:tcBorders>
            <w:shd w:val="clear" w:color="auto" w:fill="auto"/>
            <w:noWrap/>
            <w:vAlign w:val="bottom"/>
            <w:hideMark/>
          </w:tcPr>
          <w:p w14:paraId="7A48C6C9"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1+3,4,5</w:t>
            </w:r>
          </w:p>
        </w:tc>
        <w:tc>
          <w:tcPr>
            <w:tcW w:w="0" w:type="auto"/>
            <w:tcBorders>
              <w:top w:val="nil"/>
              <w:left w:val="nil"/>
              <w:bottom w:val="single" w:sz="4" w:space="0" w:color="auto"/>
              <w:right w:val="single" w:sz="4" w:space="0" w:color="auto"/>
            </w:tcBorders>
            <w:shd w:val="clear" w:color="auto" w:fill="auto"/>
            <w:noWrap/>
            <w:vAlign w:val="bottom"/>
            <w:hideMark/>
          </w:tcPr>
          <w:p w14:paraId="54FF04AE"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1,3+4,5</w:t>
            </w:r>
          </w:p>
        </w:tc>
        <w:tc>
          <w:tcPr>
            <w:tcW w:w="0" w:type="auto"/>
            <w:tcBorders>
              <w:top w:val="nil"/>
              <w:left w:val="nil"/>
              <w:bottom w:val="single" w:sz="4" w:space="0" w:color="auto"/>
              <w:right w:val="single" w:sz="4" w:space="0" w:color="auto"/>
            </w:tcBorders>
            <w:shd w:val="clear" w:color="auto" w:fill="auto"/>
            <w:noWrap/>
            <w:vAlign w:val="bottom"/>
            <w:hideMark/>
          </w:tcPr>
          <w:p w14:paraId="56636432"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1,4+3,5</w:t>
            </w:r>
          </w:p>
        </w:tc>
        <w:tc>
          <w:tcPr>
            <w:tcW w:w="0" w:type="auto"/>
            <w:tcBorders>
              <w:top w:val="nil"/>
              <w:left w:val="nil"/>
              <w:bottom w:val="single" w:sz="4" w:space="0" w:color="auto"/>
              <w:right w:val="single" w:sz="4" w:space="0" w:color="auto"/>
            </w:tcBorders>
            <w:shd w:val="clear" w:color="auto" w:fill="auto"/>
            <w:noWrap/>
            <w:vAlign w:val="bottom"/>
            <w:hideMark/>
          </w:tcPr>
          <w:p w14:paraId="3E07BBF7"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1,5+3,4</w:t>
            </w:r>
          </w:p>
        </w:tc>
        <w:tc>
          <w:tcPr>
            <w:tcW w:w="0" w:type="auto"/>
            <w:tcBorders>
              <w:top w:val="nil"/>
              <w:left w:val="nil"/>
              <w:bottom w:val="single" w:sz="4" w:space="0" w:color="auto"/>
              <w:right w:val="single" w:sz="4" w:space="0" w:color="auto"/>
            </w:tcBorders>
            <w:shd w:val="clear" w:color="auto" w:fill="auto"/>
            <w:noWrap/>
            <w:vAlign w:val="bottom"/>
            <w:hideMark/>
          </w:tcPr>
          <w:p w14:paraId="49C2B87D"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1,3+4+5</w:t>
            </w:r>
          </w:p>
        </w:tc>
        <w:tc>
          <w:tcPr>
            <w:tcW w:w="0" w:type="auto"/>
            <w:tcBorders>
              <w:top w:val="nil"/>
              <w:left w:val="nil"/>
              <w:bottom w:val="single" w:sz="4" w:space="0" w:color="auto"/>
              <w:right w:val="single" w:sz="4" w:space="0" w:color="auto"/>
            </w:tcBorders>
            <w:shd w:val="clear" w:color="auto" w:fill="auto"/>
            <w:noWrap/>
            <w:vAlign w:val="bottom"/>
            <w:hideMark/>
          </w:tcPr>
          <w:p w14:paraId="4E2C715F"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1,4+3+5</w:t>
            </w:r>
          </w:p>
        </w:tc>
        <w:tc>
          <w:tcPr>
            <w:tcW w:w="0" w:type="auto"/>
            <w:tcBorders>
              <w:top w:val="nil"/>
              <w:left w:val="nil"/>
              <w:bottom w:val="single" w:sz="4" w:space="0" w:color="auto"/>
              <w:right w:val="single" w:sz="4" w:space="0" w:color="auto"/>
            </w:tcBorders>
            <w:shd w:val="clear" w:color="auto" w:fill="auto"/>
            <w:noWrap/>
            <w:vAlign w:val="bottom"/>
            <w:hideMark/>
          </w:tcPr>
          <w:p w14:paraId="1A061AD0"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1,5+3+4</w:t>
            </w:r>
          </w:p>
        </w:tc>
        <w:tc>
          <w:tcPr>
            <w:tcW w:w="0" w:type="auto"/>
            <w:tcBorders>
              <w:top w:val="nil"/>
              <w:left w:val="nil"/>
              <w:bottom w:val="single" w:sz="4" w:space="0" w:color="auto"/>
              <w:right w:val="single" w:sz="4" w:space="0" w:color="auto"/>
            </w:tcBorders>
            <w:shd w:val="clear" w:color="auto" w:fill="auto"/>
            <w:noWrap/>
            <w:vAlign w:val="bottom"/>
            <w:hideMark/>
          </w:tcPr>
          <w:p w14:paraId="773F541B"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3,4+1+5</w:t>
            </w:r>
          </w:p>
        </w:tc>
        <w:tc>
          <w:tcPr>
            <w:tcW w:w="0" w:type="auto"/>
            <w:tcBorders>
              <w:top w:val="nil"/>
              <w:left w:val="nil"/>
              <w:bottom w:val="single" w:sz="4" w:space="0" w:color="auto"/>
              <w:right w:val="single" w:sz="4" w:space="0" w:color="auto"/>
            </w:tcBorders>
            <w:shd w:val="clear" w:color="auto" w:fill="auto"/>
            <w:noWrap/>
            <w:vAlign w:val="bottom"/>
            <w:hideMark/>
          </w:tcPr>
          <w:p w14:paraId="538A9900"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3,5+1+4</w:t>
            </w:r>
          </w:p>
        </w:tc>
        <w:tc>
          <w:tcPr>
            <w:tcW w:w="0" w:type="auto"/>
            <w:tcBorders>
              <w:top w:val="nil"/>
              <w:left w:val="nil"/>
              <w:bottom w:val="single" w:sz="4" w:space="0" w:color="auto"/>
              <w:right w:val="single" w:sz="8" w:space="0" w:color="auto"/>
            </w:tcBorders>
            <w:shd w:val="clear" w:color="auto" w:fill="auto"/>
            <w:noWrap/>
            <w:vAlign w:val="bottom"/>
            <w:hideMark/>
          </w:tcPr>
          <w:p w14:paraId="071C8552"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4,5+1+3</w:t>
            </w:r>
          </w:p>
        </w:tc>
      </w:tr>
      <w:tr w:rsidR="006D4B5F" w:rsidRPr="006D4B5F" w14:paraId="70B080DF" w14:textId="77777777" w:rsidTr="006D4B5F">
        <w:trPr>
          <w:trHeight w:val="300"/>
        </w:trPr>
        <w:tc>
          <w:tcPr>
            <w:tcW w:w="1124" w:type="dxa"/>
            <w:tcBorders>
              <w:top w:val="nil"/>
              <w:left w:val="single" w:sz="8" w:space="0" w:color="auto"/>
              <w:bottom w:val="single" w:sz="4" w:space="0" w:color="auto"/>
              <w:right w:val="single" w:sz="8" w:space="0" w:color="auto"/>
            </w:tcBorders>
            <w:shd w:val="clear" w:color="auto" w:fill="auto"/>
            <w:noWrap/>
            <w:vAlign w:val="bottom"/>
            <w:hideMark/>
          </w:tcPr>
          <w:p w14:paraId="08E965E3" w14:textId="77777777" w:rsidR="006D4B5F" w:rsidRPr="006D4B5F" w:rsidRDefault="006D4B5F" w:rsidP="006D4B5F">
            <w:pPr>
              <w:widowControl/>
              <w:spacing w:after="0" w:line="240" w:lineRule="auto"/>
              <w:jc w:val="center"/>
              <w:rPr>
                <w:rFonts w:ascii="Calibri" w:eastAsia="Times New Roman" w:hAnsi="Calibri" w:cs="Calibri"/>
                <w:b/>
                <w:bCs/>
                <w:color w:val="000000"/>
                <w:sz w:val="20"/>
                <w:szCs w:val="20"/>
              </w:rPr>
            </w:pPr>
            <w:r w:rsidRPr="006D4B5F">
              <w:rPr>
                <w:rFonts w:ascii="Calibri" w:eastAsia="Times New Roman" w:hAnsi="Calibri" w:cs="Calibri"/>
                <w:b/>
                <w:bCs/>
                <w:color w:val="000000"/>
                <w:sz w:val="20"/>
                <w:szCs w:val="20"/>
              </w:rPr>
              <w:t>2,3,4,5</w:t>
            </w:r>
          </w:p>
        </w:tc>
        <w:tc>
          <w:tcPr>
            <w:tcW w:w="828" w:type="dxa"/>
            <w:tcBorders>
              <w:top w:val="nil"/>
              <w:left w:val="nil"/>
              <w:bottom w:val="single" w:sz="4" w:space="0" w:color="auto"/>
              <w:right w:val="single" w:sz="4" w:space="0" w:color="auto"/>
            </w:tcBorders>
            <w:shd w:val="clear" w:color="auto" w:fill="auto"/>
            <w:noWrap/>
            <w:vAlign w:val="bottom"/>
            <w:hideMark/>
          </w:tcPr>
          <w:p w14:paraId="7CF65AB3"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2+3+4+5</w:t>
            </w:r>
          </w:p>
        </w:tc>
        <w:tc>
          <w:tcPr>
            <w:tcW w:w="0" w:type="auto"/>
            <w:tcBorders>
              <w:top w:val="nil"/>
              <w:left w:val="nil"/>
              <w:bottom w:val="single" w:sz="4" w:space="0" w:color="auto"/>
              <w:right w:val="single" w:sz="4" w:space="0" w:color="auto"/>
            </w:tcBorders>
            <w:shd w:val="clear" w:color="auto" w:fill="auto"/>
            <w:noWrap/>
            <w:vAlign w:val="bottom"/>
            <w:hideMark/>
          </w:tcPr>
          <w:p w14:paraId="12028FCC"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2,3,4+5</w:t>
            </w:r>
          </w:p>
        </w:tc>
        <w:tc>
          <w:tcPr>
            <w:tcW w:w="0" w:type="auto"/>
            <w:tcBorders>
              <w:top w:val="nil"/>
              <w:left w:val="nil"/>
              <w:bottom w:val="single" w:sz="4" w:space="0" w:color="auto"/>
              <w:right w:val="single" w:sz="4" w:space="0" w:color="auto"/>
            </w:tcBorders>
            <w:shd w:val="clear" w:color="auto" w:fill="auto"/>
            <w:noWrap/>
            <w:vAlign w:val="bottom"/>
            <w:hideMark/>
          </w:tcPr>
          <w:p w14:paraId="075347E0"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2,3,5+4</w:t>
            </w:r>
          </w:p>
        </w:tc>
        <w:tc>
          <w:tcPr>
            <w:tcW w:w="0" w:type="auto"/>
            <w:tcBorders>
              <w:top w:val="nil"/>
              <w:left w:val="nil"/>
              <w:bottom w:val="single" w:sz="4" w:space="0" w:color="auto"/>
              <w:right w:val="single" w:sz="4" w:space="0" w:color="auto"/>
            </w:tcBorders>
            <w:shd w:val="clear" w:color="auto" w:fill="auto"/>
            <w:noWrap/>
            <w:vAlign w:val="bottom"/>
            <w:hideMark/>
          </w:tcPr>
          <w:p w14:paraId="20F909C9"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2,4,5+3</w:t>
            </w:r>
          </w:p>
        </w:tc>
        <w:tc>
          <w:tcPr>
            <w:tcW w:w="0" w:type="auto"/>
            <w:tcBorders>
              <w:top w:val="nil"/>
              <w:left w:val="nil"/>
              <w:bottom w:val="single" w:sz="4" w:space="0" w:color="auto"/>
              <w:right w:val="single" w:sz="4" w:space="0" w:color="auto"/>
            </w:tcBorders>
            <w:shd w:val="clear" w:color="auto" w:fill="auto"/>
            <w:noWrap/>
            <w:vAlign w:val="bottom"/>
            <w:hideMark/>
          </w:tcPr>
          <w:p w14:paraId="0CF91A59"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2+3,4,5</w:t>
            </w:r>
          </w:p>
        </w:tc>
        <w:tc>
          <w:tcPr>
            <w:tcW w:w="0" w:type="auto"/>
            <w:tcBorders>
              <w:top w:val="nil"/>
              <w:left w:val="nil"/>
              <w:bottom w:val="single" w:sz="4" w:space="0" w:color="auto"/>
              <w:right w:val="single" w:sz="4" w:space="0" w:color="auto"/>
            </w:tcBorders>
            <w:shd w:val="clear" w:color="auto" w:fill="auto"/>
            <w:noWrap/>
            <w:vAlign w:val="bottom"/>
            <w:hideMark/>
          </w:tcPr>
          <w:p w14:paraId="4B746FE5"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2,3+4,5</w:t>
            </w:r>
          </w:p>
        </w:tc>
        <w:tc>
          <w:tcPr>
            <w:tcW w:w="0" w:type="auto"/>
            <w:tcBorders>
              <w:top w:val="nil"/>
              <w:left w:val="nil"/>
              <w:bottom w:val="single" w:sz="4" w:space="0" w:color="auto"/>
              <w:right w:val="single" w:sz="4" w:space="0" w:color="auto"/>
            </w:tcBorders>
            <w:shd w:val="clear" w:color="auto" w:fill="auto"/>
            <w:noWrap/>
            <w:vAlign w:val="bottom"/>
            <w:hideMark/>
          </w:tcPr>
          <w:p w14:paraId="4CF57A6F"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2,4+3,5</w:t>
            </w:r>
          </w:p>
        </w:tc>
        <w:tc>
          <w:tcPr>
            <w:tcW w:w="0" w:type="auto"/>
            <w:tcBorders>
              <w:top w:val="nil"/>
              <w:left w:val="nil"/>
              <w:bottom w:val="single" w:sz="4" w:space="0" w:color="auto"/>
              <w:right w:val="single" w:sz="4" w:space="0" w:color="auto"/>
            </w:tcBorders>
            <w:shd w:val="clear" w:color="auto" w:fill="auto"/>
            <w:noWrap/>
            <w:vAlign w:val="bottom"/>
            <w:hideMark/>
          </w:tcPr>
          <w:p w14:paraId="0066D0CA"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2,5+3,4</w:t>
            </w:r>
          </w:p>
        </w:tc>
        <w:tc>
          <w:tcPr>
            <w:tcW w:w="0" w:type="auto"/>
            <w:tcBorders>
              <w:top w:val="nil"/>
              <w:left w:val="nil"/>
              <w:bottom w:val="single" w:sz="4" w:space="0" w:color="auto"/>
              <w:right w:val="single" w:sz="4" w:space="0" w:color="auto"/>
            </w:tcBorders>
            <w:shd w:val="clear" w:color="auto" w:fill="auto"/>
            <w:noWrap/>
            <w:vAlign w:val="bottom"/>
            <w:hideMark/>
          </w:tcPr>
          <w:p w14:paraId="03648E68"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2,3+4+5</w:t>
            </w:r>
          </w:p>
        </w:tc>
        <w:tc>
          <w:tcPr>
            <w:tcW w:w="0" w:type="auto"/>
            <w:tcBorders>
              <w:top w:val="nil"/>
              <w:left w:val="nil"/>
              <w:bottom w:val="single" w:sz="4" w:space="0" w:color="auto"/>
              <w:right w:val="single" w:sz="4" w:space="0" w:color="auto"/>
            </w:tcBorders>
            <w:shd w:val="clear" w:color="auto" w:fill="auto"/>
            <w:noWrap/>
            <w:vAlign w:val="bottom"/>
            <w:hideMark/>
          </w:tcPr>
          <w:p w14:paraId="43B7E806"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2,4+3+5</w:t>
            </w:r>
          </w:p>
        </w:tc>
        <w:tc>
          <w:tcPr>
            <w:tcW w:w="0" w:type="auto"/>
            <w:tcBorders>
              <w:top w:val="nil"/>
              <w:left w:val="nil"/>
              <w:bottom w:val="single" w:sz="4" w:space="0" w:color="auto"/>
              <w:right w:val="single" w:sz="4" w:space="0" w:color="auto"/>
            </w:tcBorders>
            <w:shd w:val="clear" w:color="auto" w:fill="auto"/>
            <w:noWrap/>
            <w:vAlign w:val="bottom"/>
            <w:hideMark/>
          </w:tcPr>
          <w:p w14:paraId="014D17E5"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2,5+3+4</w:t>
            </w:r>
          </w:p>
        </w:tc>
        <w:tc>
          <w:tcPr>
            <w:tcW w:w="0" w:type="auto"/>
            <w:tcBorders>
              <w:top w:val="nil"/>
              <w:left w:val="nil"/>
              <w:bottom w:val="single" w:sz="4" w:space="0" w:color="auto"/>
              <w:right w:val="single" w:sz="4" w:space="0" w:color="auto"/>
            </w:tcBorders>
            <w:shd w:val="clear" w:color="auto" w:fill="auto"/>
            <w:noWrap/>
            <w:vAlign w:val="bottom"/>
            <w:hideMark/>
          </w:tcPr>
          <w:p w14:paraId="059A5422"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3,4+2+5</w:t>
            </w:r>
          </w:p>
        </w:tc>
        <w:tc>
          <w:tcPr>
            <w:tcW w:w="0" w:type="auto"/>
            <w:tcBorders>
              <w:top w:val="nil"/>
              <w:left w:val="nil"/>
              <w:bottom w:val="single" w:sz="4" w:space="0" w:color="auto"/>
              <w:right w:val="single" w:sz="4" w:space="0" w:color="auto"/>
            </w:tcBorders>
            <w:shd w:val="clear" w:color="auto" w:fill="auto"/>
            <w:noWrap/>
            <w:vAlign w:val="bottom"/>
            <w:hideMark/>
          </w:tcPr>
          <w:p w14:paraId="0C9A48B7"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3,5+2+4</w:t>
            </w:r>
          </w:p>
        </w:tc>
        <w:tc>
          <w:tcPr>
            <w:tcW w:w="0" w:type="auto"/>
            <w:tcBorders>
              <w:top w:val="nil"/>
              <w:left w:val="nil"/>
              <w:bottom w:val="single" w:sz="4" w:space="0" w:color="auto"/>
              <w:right w:val="single" w:sz="8" w:space="0" w:color="auto"/>
            </w:tcBorders>
            <w:shd w:val="clear" w:color="auto" w:fill="auto"/>
            <w:noWrap/>
            <w:vAlign w:val="bottom"/>
            <w:hideMark/>
          </w:tcPr>
          <w:p w14:paraId="15E44179"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4,5+2+3</w:t>
            </w:r>
          </w:p>
        </w:tc>
      </w:tr>
      <w:tr w:rsidR="006D4B5F" w:rsidRPr="006D4B5F" w14:paraId="51427368" w14:textId="77777777" w:rsidTr="006D4B5F">
        <w:trPr>
          <w:trHeight w:val="300"/>
        </w:trPr>
        <w:tc>
          <w:tcPr>
            <w:tcW w:w="112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4CED12" w14:textId="77777777" w:rsidR="006D4B5F" w:rsidRPr="006D4B5F" w:rsidRDefault="006D4B5F" w:rsidP="006D4B5F">
            <w:pPr>
              <w:widowControl/>
              <w:spacing w:after="0" w:line="240" w:lineRule="auto"/>
              <w:jc w:val="center"/>
              <w:rPr>
                <w:rFonts w:ascii="Calibri" w:eastAsia="Times New Roman" w:hAnsi="Calibri" w:cs="Calibri"/>
                <w:b/>
                <w:bCs/>
                <w:color w:val="000000"/>
                <w:sz w:val="20"/>
                <w:szCs w:val="20"/>
              </w:rPr>
            </w:pPr>
            <w:r w:rsidRPr="006D4B5F">
              <w:rPr>
                <w:rFonts w:ascii="Calibri" w:eastAsia="Times New Roman" w:hAnsi="Calibri" w:cs="Calibri"/>
                <w:b/>
                <w:bCs/>
                <w:color w:val="000000"/>
                <w:sz w:val="20"/>
                <w:szCs w:val="20"/>
              </w:rPr>
              <w:t>1,2,3,4,5</w:t>
            </w:r>
          </w:p>
        </w:tc>
        <w:tc>
          <w:tcPr>
            <w:tcW w:w="828" w:type="dxa"/>
            <w:tcBorders>
              <w:top w:val="nil"/>
              <w:left w:val="nil"/>
              <w:bottom w:val="single" w:sz="4" w:space="0" w:color="auto"/>
              <w:right w:val="single" w:sz="4" w:space="0" w:color="auto"/>
            </w:tcBorders>
            <w:shd w:val="clear" w:color="auto" w:fill="auto"/>
            <w:noWrap/>
            <w:vAlign w:val="bottom"/>
            <w:hideMark/>
          </w:tcPr>
          <w:p w14:paraId="282F938C"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1+2+3+4+5</w:t>
            </w:r>
          </w:p>
        </w:tc>
        <w:tc>
          <w:tcPr>
            <w:tcW w:w="0" w:type="auto"/>
            <w:tcBorders>
              <w:top w:val="nil"/>
              <w:left w:val="nil"/>
              <w:bottom w:val="single" w:sz="4" w:space="0" w:color="auto"/>
              <w:right w:val="single" w:sz="4" w:space="0" w:color="auto"/>
            </w:tcBorders>
            <w:shd w:val="clear" w:color="auto" w:fill="auto"/>
            <w:noWrap/>
            <w:vAlign w:val="bottom"/>
            <w:hideMark/>
          </w:tcPr>
          <w:p w14:paraId="443C2AB1"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1,2,3,4+5</w:t>
            </w:r>
          </w:p>
        </w:tc>
        <w:tc>
          <w:tcPr>
            <w:tcW w:w="0" w:type="auto"/>
            <w:tcBorders>
              <w:top w:val="nil"/>
              <w:left w:val="nil"/>
              <w:bottom w:val="single" w:sz="4" w:space="0" w:color="auto"/>
              <w:right w:val="single" w:sz="4" w:space="0" w:color="auto"/>
            </w:tcBorders>
            <w:shd w:val="clear" w:color="auto" w:fill="auto"/>
            <w:noWrap/>
            <w:vAlign w:val="bottom"/>
            <w:hideMark/>
          </w:tcPr>
          <w:p w14:paraId="533E910E"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1,2,3,5+4</w:t>
            </w:r>
          </w:p>
        </w:tc>
        <w:tc>
          <w:tcPr>
            <w:tcW w:w="0" w:type="auto"/>
            <w:tcBorders>
              <w:top w:val="nil"/>
              <w:left w:val="nil"/>
              <w:bottom w:val="single" w:sz="4" w:space="0" w:color="auto"/>
              <w:right w:val="single" w:sz="4" w:space="0" w:color="auto"/>
            </w:tcBorders>
            <w:shd w:val="clear" w:color="auto" w:fill="auto"/>
            <w:noWrap/>
            <w:vAlign w:val="bottom"/>
            <w:hideMark/>
          </w:tcPr>
          <w:p w14:paraId="224FAE3D"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1,2,4,5+3</w:t>
            </w:r>
          </w:p>
        </w:tc>
        <w:tc>
          <w:tcPr>
            <w:tcW w:w="0" w:type="auto"/>
            <w:tcBorders>
              <w:top w:val="nil"/>
              <w:left w:val="nil"/>
              <w:bottom w:val="single" w:sz="4" w:space="0" w:color="auto"/>
              <w:right w:val="single" w:sz="4" w:space="0" w:color="auto"/>
            </w:tcBorders>
            <w:shd w:val="clear" w:color="auto" w:fill="auto"/>
            <w:noWrap/>
            <w:vAlign w:val="bottom"/>
            <w:hideMark/>
          </w:tcPr>
          <w:p w14:paraId="65DC2011"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1,3,4,5+2</w:t>
            </w:r>
          </w:p>
        </w:tc>
        <w:tc>
          <w:tcPr>
            <w:tcW w:w="0" w:type="auto"/>
            <w:tcBorders>
              <w:top w:val="nil"/>
              <w:left w:val="nil"/>
              <w:bottom w:val="single" w:sz="4" w:space="0" w:color="auto"/>
              <w:right w:val="single" w:sz="4" w:space="0" w:color="auto"/>
            </w:tcBorders>
            <w:shd w:val="clear" w:color="auto" w:fill="auto"/>
            <w:noWrap/>
            <w:vAlign w:val="bottom"/>
            <w:hideMark/>
          </w:tcPr>
          <w:p w14:paraId="48C71813"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2,3,4,5+1</w:t>
            </w:r>
          </w:p>
        </w:tc>
        <w:tc>
          <w:tcPr>
            <w:tcW w:w="0" w:type="auto"/>
            <w:tcBorders>
              <w:top w:val="nil"/>
              <w:left w:val="nil"/>
              <w:bottom w:val="single" w:sz="4" w:space="0" w:color="auto"/>
              <w:right w:val="single" w:sz="4" w:space="0" w:color="auto"/>
            </w:tcBorders>
            <w:shd w:val="clear" w:color="auto" w:fill="auto"/>
            <w:noWrap/>
            <w:vAlign w:val="bottom"/>
            <w:hideMark/>
          </w:tcPr>
          <w:p w14:paraId="18F359F6"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1,2,3+4,5</w:t>
            </w:r>
          </w:p>
        </w:tc>
        <w:tc>
          <w:tcPr>
            <w:tcW w:w="0" w:type="auto"/>
            <w:tcBorders>
              <w:top w:val="nil"/>
              <w:left w:val="nil"/>
              <w:bottom w:val="single" w:sz="4" w:space="0" w:color="auto"/>
              <w:right w:val="single" w:sz="4" w:space="0" w:color="auto"/>
            </w:tcBorders>
            <w:shd w:val="clear" w:color="auto" w:fill="auto"/>
            <w:noWrap/>
            <w:vAlign w:val="bottom"/>
            <w:hideMark/>
          </w:tcPr>
          <w:p w14:paraId="4ACEE9AA"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1,2,4+3,5</w:t>
            </w:r>
          </w:p>
        </w:tc>
        <w:tc>
          <w:tcPr>
            <w:tcW w:w="0" w:type="auto"/>
            <w:tcBorders>
              <w:top w:val="nil"/>
              <w:left w:val="nil"/>
              <w:bottom w:val="single" w:sz="4" w:space="0" w:color="auto"/>
              <w:right w:val="single" w:sz="4" w:space="0" w:color="auto"/>
            </w:tcBorders>
            <w:shd w:val="clear" w:color="auto" w:fill="auto"/>
            <w:noWrap/>
            <w:vAlign w:val="bottom"/>
            <w:hideMark/>
          </w:tcPr>
          <w:p w14:paraId="7EE6FA8B"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1,2,5+3,4</w:t>
            </w:r>
          </w:p>
        </w:tc>
        <w:tc>
          <w:tcPr>
            <w:tcW w:w="0" w:type="auto"/>
            <w:tcBorders>
              <w:top w:val="nil"/>
              <w:left w:val="nil"/>
              <w:bottom w:val="single" w:sz="4" w:space="0" w:color="auto"/>
              <w:right w:val="single" w:sz="4" w:space="0" w:color="auto"/>
            </w:tcBorders>
            <w:shd w:val="clear" w:color="auto" w:fill="auto"/>
            <w:noWrap/>
            <w:vAlign w:val="bottom"/>
            <w:hideMark/>
          </w:tcPr>
          <w:p w14:paraId="7E2693E3"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1,3,4+2,5</w:t>
            </w:r>
          </w:p>
        </w:tc>
        <w:tc>
          <w:tcPr>
            <w:tcW w:w="0" w:type="auto"/>
            <w:tcBorders>
              <w:top w:val="nil"/>
              <w:left w:val="nil"/>
              <w:bottom w:val="single" w:sz="4" w:space="0" w:color="auto"/>
              <w:right w:val="single" w:sz="4" w:space="0" w:color="auto"/>
            </w:tcBorders>
            <w:shd w:val="clear" w:color="auto" w:fill="auto"/>
            <w:noWrap/>
            <w:vAlign w:val="bottom"/>
            <w:hideMark/>
          </w:tcPr>
          <w:p w14:paraId="29047329"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1,3,5+2,4</w:t>
            </w:r>
          </w:p>
        </w:tc>
        <w:tc>
          <w:tcPr>
            <w:tcW w:w="0" w:type="auto"/>
            <w:tcBorders>
              <w:top w:val="nil"/>
              <w:left w:val="nil"/>
              <w:bottom w:val="single" w:sz="4" w:space="0" w:color="auto"/>
              <w:right w:val="single" w:sz="4" w:space="0" w:color="auto"/>
            </w:tcBorders>
            <w:shd w:val="clear" w:color="auto" w:fill="auto"/>
            <w:noWrap/>
            <w:vAlign w:val="bottom"/>
            <w:hideMark/>
          </w:tcPr>
          <w:p w14:paraId="2AC2C3F0"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1,4,5+2,3</w:t>
            </w:r>
          </w:p>
        </w:tc>
        <w:tc>
          <w:tcPr>
            <w:tcW w:w="0" w:type="auto"/>
            <w:tcBorders>
              <w:top w:val="nil"/>
              <w:left w:val="nil"/>
              <w:bottom w:val="single" w:sz="4" w:space="0" w:color="auto"/>
              <w:right w:val="single" w:sz="4" w:space="0" w:color="auto"/>
            </w:tcBorders>
            <w:shd w:val="clear" w:color="auto" w:fill="auto"/>
            <w:noWrap/>
            <w:vAlign w:val="bottom"/>
            <w:hideMark/>
          </w:tcPr>
          <w:p w14:paraId="0CE39213"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2,3,4+1,5</w:t>
            </w:r>
          </w:p>
        </w:tc>
        <w:tc>
          <w:tcPr>
            <w:tcW w:w="0" w:type="auto"/>
            <w:tcBorders>
              <w:top w:val="nil"/>
              <w:left w:val="nil"/>
              <w:bottom w:val="single" w:sz="4" w:space="0" w:color="auto"/>
              <w:right w:val="single" w:sz="8" w:space="0" w:color="auto"/>
            </w:tcBorders>
            <w:shd w:val="clear" w:color="auto" w:fill="auto"/>
            <w:noWrap/>
            <w:vAlign w:val="bottom"/>
            <w:hideMark/>
          </w:tcPr>
          <w:p w14:paraId="1167AC1C"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2,3,5+1,4</w:t>
            </w:r>
          </w:p>
        </w:tc>
      </w:tr>
      <w:tr w:rsidR="006D4B5F" w:rsidRPr="006D4B5F" w14:paraId="39E52B00" w14:textId="77777777" w:rsidTr="006D4B5F">
        <w:trPr>
          <w:trHeight w:val="300"/>
        </w:trPr>
        <w:tc>
          <w:tcPr>
            <w:tcW w:w="1124" w:type="dxa"/>
            <w:vMerge/>
            <w:tcBorders>
              <w:top w:val="nil"/>
              <w:left w:val="single" w:sz="8" w:space="0" w:color="auto"/>
              <w:bottom w:val="single" w:sz="8" w:space="0" w:color="000000"/>
              <w:right w:val="single" w:sz="8" w:space="0" w:color="auto"/>
            </w:tcBorders>
            <w:vAlign w:val="center"/>
            <w:hideMark/>
          </w:tcPr>
          <w:p w14:paraId="7D523053" w14:textId="77777777" w:rsidR="006D4B5F" w:rsidRPr="006D4B5F" w:rsidRDefault="006D4B5F" w:rsidP="006D4B5F">
            <w:pPr>
              <w:widowControl/>
              <w:spacing w:after="0" w:line="240" w:lineRule="auto"/>
              <w:jc w:val="left"/>
              <w:rPr>
                <w:rFonts w:ascii="Calibri" w:eastAsia="Times New Roman" w:hAnsi="Calibri" w:cs="Calibri"/>
                <w:b/>
                <w:bCs/>
                <w:color w:val="000000"/>
                <w:sz w:val="20"/>
                <w:szCs w:val="20"/>
              </w:rPr>
            </w:pPr>
          </w:p>
        </w:tc>
        <w:tc>
          <w:tcPr>
            <w:tcW w:w="828" w:type="dxa"/>
            <w:tcBorders>
              <w:top w:val="nil"/>
              <w:left w:val="nil"/>
              <w:bottom w:val="single" w:sz="4" w:space="0" w:color="auto"/>
              <w:right w:val="single" w:sz="4" w:space="0" w:color="auto"/>
            </w:tcBorders>
            <w:shd w:val="clear" w:color="auto" w:fill="auto"/>
            <w:noWrap/>
            <w:vAlign w:val="bottom"/>
            <w:hideMark/>
          </w:tcPr>
          <w:p w14:paraId="5514CE4C"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1+2,3+4,5</w:t>
            </w:r>
          </w:p>
        </w:tc>
        <w:tc>
          <w:tcPr>
            <w:tcW w:w="0" w:type="auto"/>
            <w:tcBorders>
              <w:top w:val="nil"/>
              <w:left w:val="nil"/>
              <w:bottom w:val="single" w:sz="4" w:space="0" w:color="auto"/>
              <w:right w:val="single" w:sz="4" w:space="0" w:color="auto"/>
            </w:tcBorders>
            <w:shd w:val="clear" w:color="auto" w:fill="auto"/>
            <w:noWrap/>
            <w:vAlign w:val="bottom"/>
            <w:hideMark/>
          </w:tcPr>
          <w:p w14:paraId="1A3B140D"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1+2,4+3,5</w:t>
            </w:r>
          </w:p>
        </w:tc>
        <w:tc>
          <w:tcPr>
            <w:tcW w:w="0" w:type="auto"/>
            <w:tcBorders>
              <w:top w:val="nil"/>
              <w:left w:val="nil"/>
              <w:bottom w:val="single" w:sz="4" w:space="0" w:color="auto"/>
              <w:right w:val="single" w:sz="4" w:space="0" w:color="auto"/>
            </w:tcBorders>
            <w:shd w:val="clear" w:color="auto" w:fill="auto"/>
            <w:noWrap/>
            <w:vAlign w:val="bottom"/>
            <w:hideMark/>
          </w:tcPr>
          <w:p w14:paraId="677CF36A"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1+2,5+3,4</w:t>
            </w:r>
          </w:p>
        </w:tc>
        <w:tc>
          <w:tcPr>
            <w:tcW w:w="0" w:type="auto"/>
            <w:tcBorders>
              <w:top w:val="nil"/>
              <w:left w:val="nil"/>
              <w:bottom w:val="single" w:sz="4" w:space="0" w:color="auto"/>
              <w:right w:val="single" w:sz="4" w:space="0" w:color="auto"/>
            </w:tcBorders>
            <w:shd w:val="clear" w:color="auto" w:fill="auto"/>
            <w:noWrap/>
            <w:vAlign w:val="bottom"/>
            <w:hideMark/>
          </w:tcPr>
          <w:p w14:paraId="3F93084B"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2+1,3+4,5</w:t>
            </w:r>
          </w:p>
        </w:tc>
        <w:tc>
          <w:tcPr>
            <w:tcW w:w="0" w:type="auto"/>
            <w:tcBorders>
              <w:top w:val="nil"/>
              <w:left w:val="nil"/>
              <w:bottom w:val="single" w:sz="4" w:space="0" w:color="auto"/>
              <w:right w:val="single" w:sz="4" w:space="0" w:color="auto"/>
            </w:tcBorders>
            <w:shd w:val="clear" w:color="auto" w:fill="auto"/>
            <w:noWrap/>
            <w:vAlign w:val="bottom"/>
            <w:hideMark/>
          </w:tcPr>
          <w:p w14:paraId="06B1F679"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2+1,4+3,5</w:t>
            </w:r>
          </w:p>
        </w:tc>
        <w:tc>
          <w:tcPr>
            <w:tcW w:w="0" w:type="auto"/>
            <w:tcBorders>
              <w:top w:val="nil"/>
              <w:left w:val="nil"/>
              <w:bottom w:val="single" w:sz="4" w:space="0" w:color="auto"/>
              <w:right w:val="single" w:sz="4" w:space="0" w:color="auto"/>
            </w:tcBorders>
            <w:shd w:val="clear" w:color="auto" w:fill="auto"/>
            <w:noWrap/>
            <w:vAlign w:val="bottom"/>
            <w:hideMark/>
          </w:tcPr>
          <w:p w14:paraId="74492F89"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2+1,5+3,4</w:t>
            </w:r>
          </w:p>
        </w:tc>
        <w:tc>
          <w:tcPr>
            <w:tcW w:w="0" w:type="auto"/>
            <w:tcBorders>
              <w:top w:val="nil"/>
              <w:left w:val="nil"/>
              <w:bottom w:val="single" w:sz="4" w:space="0" w:color="auto"/>
              <w:right w:val="single" w:sz="4" w:space="0" w:color="auto"/>
            </w:tcBorders>
            <w:shd w:val="clear" w:color="auto" w:fill="auto"/>
            <w:noWrap/>
            <w:vAlign w:val="bottom"/>
            <w:hideMark/>
          </w:tcPr>
          <w:p w14:paraId="36B181B9"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3+1,2+4,5</w:t>
            </w:r>
          </w:p>
        </w:tc>
        <w:tc>
          <w:tcPr>
            <w:tcW w:w="0" w:type="auto"/>
            <w:tcBorders>
              <w:top w:val="nil"/>
              <w:left w:val="nil"/>
              <w:bottom w:val="single" w:sz="4" w:space="0" w:color="auto"/>
              <w:right w:val="single" w:sz="4" w:space="0" w:color="auto"/>
            </w:tcBorders>
            <w:shd w:val="clear" w:color="auto" w:fill="auto"/>
            <w:noWrap/>
            <w:vAlign w:val="bottom"/>
            <w:hideMark/>
          </w:tcPr>
          <w:p w14:paraId="52CA5FDC"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3+1,4+2,5</w:t>
            </w:r>
          </w:p>
        </w:tc>
        <w:tc>
          <w:tcPr>
            <w:tcW w:w="0" w:type="auto"/>
            <w:tcBorders>
              <w:top w:val="nil"/>
              <w:left w:val="nil"/>
              <w:bottom w:val="single" w:sz="4" w:space="0" w:color="auto"/>
              <w:right w:val="single" w:sz="4" w:space="0" w:color="auto"/>
            </w:tcBorders>
            <w:shd w:val="clear" w:color="auto" w:fill="auto"/>
            <w:noWrap/>
            <w:vAlign w:val="bottom"/>
            <w:hideMark/>
          </w:tcPr>
          <w:p w14:paraId="38CC69F7"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3+1,5+2,4</w:t>
            </w:r>
          </w:p>
        </w:tc>
        <w:tc>
          <w:tcPr>
            <w:tcW w:w="0" w:type="auto"/>
            <w:tcBorders>
              <w:top w:val="nil"/>
              <w:left w:val="nil"/>
              <w:bottom w:val="single" w:sz="4" w:space="0" w:color="auto"/>
              <w:right w:val="single" w:sz="4" w:space="0" w:color="auto"/>
            </w:tcBorders>
            <w:shd w:val="clear" w:color="auto" w:fill="auto"/>
            <w:noWrap/>
            <w:vAlign w:val="bottom"/>
            <w:hideMark/>
          </w:tcPr>
          <w:p w14:paraId="150A09EA"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4+1,2+3,5</w:t>
            </w:r>
          </w:p>
        </w:tc>
        <w:tc>
          <w:tcPr>
            <w:tcW w:w="0" w:type="auto"/>
            <w:tcBorders>
              <w:top w:val="nil"/>
              <w:left w:val="nil"/>
              <w:bottom w:val="single" w:sz="4" w:space="0" w:color="auto"/>
              <w:right w:val="single" w:sz="4" w:space="0" w:color="auto"/>
            </w:tcBorders>
            <w:shd w:val="clear" w:color="auto" w:fill="auto"/>
            <w:noWrap/>
            <w:vAlign w:val="bottom"/>
            <w:hideMark/>
          </w:tcPr>
          <w:p w14:paraId="3D2B200A"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4+1,3+2,5</w:t>
            </w:r>
          </w:p>
        </w:tc>
        <w:tc>
          <w:tcPr>
            <w:tcW w:w="0" w:type="auto"/>
            <w:tcBorders>
              <w:top w:val="nil"/>
              <w:left w:val="nil"/>
              <w:bottom w:val="single" w:sz="4" w:space="0" w:color="auto"/>
              <w:right w:val="single" w:sz="4" w:space="0" w:color="auto"/>
            </w:tcBorders>
            <w:shd w:val="clear" w:color="auto" w:fill="auto"/>
            <w:noWrap/>
            <w:vAlign w:val="bottom"/>
            <w:hideMark/>
          </w:tcPr>
          <w:p w14:paraId="3A78E4CB"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4+1,5+2,3</w:t>
            </w:r>
          </w:p>
        </w:tc>
        <w:tc>
          <w:tcPr>
            <w:tcW w:w="0" w:type="auto"/>
            <w:tcBorders>
              <w:top w:val="nil"/>
              <w:left w:val="nil"/>
              <w:bottom w:val="single" w:sz="4" w:space="0" w:color="auto"/>
              <w:right w:val="single" w:sz="4" w:space="0" w:color="auto"/>
            </w:tcBorders>
            <w:shd w:val="clear" w:color="auto" w:fill="auto"/>
            <w:noWrap/>
            <w:vAlign w:val="bottom"/>
            <w:hideMark/>
          </w:tcPr>
          <w:p w14:paraId="4AEE0C53"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5+1,2+3,4</w:t>
            </w:r>
          </w:p>
        </w:tc>
        <w:tc>
          <w:tcPr>
            <w:tcW w:w="0" w:type="auto"/>
            <w:tcBorders>
              <w:top w:val="nil"/>
              <w:left w:val="nil"/>
              <w:bottom w:val="single" w:sz="4" w:space="0" w:color="auto"/>
              <w:right w:val="single" w:sz="8" w:space="0" w:color="auto"/>
            </w:tcBorders>
            <w:shd w:val="clear" w:color="auto" w:fill="auto"/>
            <w:noWrap/>
            <w:vAlign w:val="bottom"/>
            <w:hideMark/>
          </w:tcPr>
          <w:p w14:paraId="295B980E"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5+1,3+2,4</w:t>
            </w:r>
          </w:p>
        </w:tc>
      </w:tr>
      <w:tr w:rsidR="006D4B5F" w:rsidRPr="006D4B5F" w14:paraId="67BB3F64" w14:textId="77777777" w:rsidTr="006D4B5F">
        <w:trPr>
          <w:trHeight w:val="300"/>
        </w:trPr>
        <w:tc>
          <w:tcPr>
            <w:tcW w:w="1124" w:type="dxa"/>
            <w:vMerge/>
            <w:tcBorders>
              <w:top w:val="nil"/>
              <w:left w:val="single" w:sz="8" w:space="0" w:color="auto"/>
              <w:bottom w:val="single" w:sz="8" w:space="0" w:color="000000"/>
              <w:right w:val="single" w:sz="8" w:space="0" w:color="auto"/>
            </w:tcBorders>
            <w:vAlign w:val="center"/>
            <w:hideMark/>
          </w:tcPr>
          <w:p w14:paraId="27AF77A4" w14:textId="77777777" w:rsidR="006D4B5F" w:rsidRPr="006D4B5F" w:rsidRDefault="006D4B5F" w:rsidP="006D4B5F">
            <w:pPr>
              <w:widowControl/>
              <w:spacing w:after="0" w:line="240" w:lineRule="auto"/>
              <w:jc w:val="left"/>
              <w:rPr>
                <w:rFonts w:ascii="Calibri" w:eastAsia="Times New Roman" w:hAnsi="Calibri" w:cs="Calibri"/>
                <w:b/>
                <w:bCs/>
                <w:color w:val="000000"/>
                <w:sz w:val="20"/>
                <w:szCs w:val="20"/>
              </w:rPr>
            </w:pPr>
          </w:p>
        </w:tc>
        <w:tc>
          <w:tcPr>
            <w:tcW w:w="828" w:type="dxa"/>
            <w:tcBorders>
              <w:top w:val="nil"/>
              <w:left w:val="nil"/>
              <w:bottom w:val="single" w:sz="4" w:space="0" w:color="auto"/>
              <w:right w:val="single" w:sz="4" w:space="0" w:color="auto"/>
            </w:tcBorders>
            <w:shd w:val="clear" w:color="auto" w:fill="auto"/>
            <w:noWrap/>
            <w:vAlign w:val="bottom"/>
            <w:hideMark/>
          </w:tcPr>
          <w:p w14:paraId="118DA3DA"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2,4,5+1,3</w:t>
            </w:r>
          </w:p>
        </w:tc>
        <w:tc>
          <w:tcPr>
            <w:tcW w:w="0" w:type="auto"/>
            <w:tcBorders>
              <w:top w:val="nil"/>
              <w:left w:val="nil"/>
              <w:bottom w:val="single" w:sz="4" w:space="0" w:color="auto"/>
              <w:right w:val="single" w:sz="4" w:space="0" w:color="auto"/>
            </w:tcBorders>
            <w:shd w:val="clear" w:color="auto" w:fill="auto"/>
            <w:noWrap/>
            <w:vAlign w:val="bottom"/>
            <w:hideMark/>
          </w:tcPr>
          <w:p w14:paraId="01D38A70"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3,4,5+1,2</w:t>
            </w:r>
          </w:p>
        </w:tc>
        <w:tc>
          <w:tcPr>
            <w:tcW w:w="0" w:type="auto"/>
            <w:tcBorders>
              <w:top w:val="nil"/>
              <w:left w:val="nil"/>
              <w:bottom w:val="single" w:sz="4" w:space="0" w:color="auto"/>
              <w:right w:val="single" w:sz="4" w:space="0" w:color="auto"/>
            </w:tcBorders>
            <w:shd w:val="clear" w:color="auto" w:fill="auto"/>
            <w:noWrap/>
            <w:vAlign w:val="bottom"/>
            <w:hideMark/>
          </w:tcPr>
          <w:p w14:paraId="2B728C8F"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1,2,3+4+5</w:t>
            </w:r>
          </w:p>
        </w:tc>
        <w:tc>
          <w:tcPr>
            <w:tcW w:w="0" w:type="auto"/>
            <w:tcBorders>
              <w:top w:val="nil"/>
              <w:left w:val="nil"/>
              <w:bottom w:val="single" w:sz="4" w:space="0" w:color="auto"/>
              <w:right w:val="single" w:sz="4" w:space="0" w:color="auto"/>
            </w:tcBorders>
            <w:shd w:val="clear" w:color="auto" w:fill="auto"/>
            <w:noWrap/>
            <w:vAlign w:val="bottom"/>
            <w:hideMark/>
          </w:tcPr>
          <w:p w14:paraId="64870152"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1,2,4+3+5</w:t>
            </w:r>
          </w:p>
        </w:tc>
        <w:tc>
          <w:tcPr>
            <w:tcW w:w="0" w:type="auto"/>
            <w:tcBorders>
              <w:top w:val="nil"/>
              <w:left w:val="nil"/>
              <w:bottom w:val="single" w:sz="4" w:space="0" w:color="auto"/>
              <w:right w:val="single" w:sz="4" w:space="0" w:color="auto"/>
            </w:tcBorders>
            <w:shd w:val="clear" w:color="auto" w:fill="auto"/>
            <w:noWrap/>
            <w:vAlign w:val="bottom"/>
            <w:hideMark/>
          </w:tcPr>
          <w:p w14:paraId="2A4AA08D"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1,2,5+3+4</w:t>
            </w:r>
          </w:p>
        </w:tc>
        <w:tc>
          <w:tcPr>
            <w:tcW w:w="0" w:type="auto"/>
            <w:tcBorders>
              <w:top w:val="nil"/>
              <w:left w:val="nil"/>
              <w:bottom w:val="single" w:sz="4" w:space="0" w:color="auto"/>
              <w:right w:val="single" w:sz="4" w:space="0" w:color="auto"/>
            </w:tcBorders>
            <w:shd w:val="clear" w:color="auto" w:fill="auto"/>
            <w:noWrap/>
            <w:vAlign w:val="bottom"/>
            <w:hideMark/>
          </w:tcPr>
          <w:p w14:paraId="0BFDFB12"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1,3,4+2+5</w:t>
            </w:r>
          </w:p>
        </w:tc>
        <w:tc>
          <w:tcPr>
            <w:tcW w:w="0" w:type="auto"/>
            <w:tcBorders>
              <w:top w:val="nil"/>
              <w:left w:val="nil"/>
              <w:bottom w:val="single" w:sz="4" w:space="0" w:color="auto"/>
              <w:right w:val="single" w:sz="4" w:space="0" w:color="auto"/>
            </w:tcBorders>
            <w:shd w:val="clear" w:color="auto" w:fill="auto"/>
            <w:noWrap/>
            <w:vAlign w:val="bottom"/>
            <w:hideMark/>
          </w:tcPr>
          <w:p w14:paraId="29959DB5"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1,3,5+2+4</w:t>
            </w:r>
          </w:p>
        </w:tc>
        <w:tc>
          <w:tcPr>
            <w:tcW w:w="0" w:type="auto"/>
            <w:tcBorders>
              <w:top w:val="nil"/>
              <w:left w:val="nil"/>
              <w:bottom w:val="single" w:sz="4" w:space="0" w:color="auto"/>
              <w:right w:val="single" w:sz="4" w:space="0" w:color="auto"/>
            </w:tcBorders>
            <w:shd w:val="clear" w:color="auto" w:fill="auto"/>
            <w:noWrap/>
            <w:vAlign w:val="bottom"/>
            <w:hideMark/>
          </w:tcPr>
          <w:p w14:paraId="6BCFFD1F"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1,4,5+2+3</w:t>
            </w:r>
          </w:p>
        </w:tc>
        <w:tc>
          <w:tcPr>
            <w:tcW w:w="0" w:type="auto"/>
            <w:tcBorders>
              <w:top w:val="nil"/>
              <w:left w:val="nil"/>
              <w:bottom w:val="single" w:sz="4" w:space="0" w:color="auto"/>
              <w:right w:val="single" w:sz="4" w:space="0" w:color="auto"/>
            </w:tcBorders>
            <w:shd w:val="clear" w:color="auto" w:fill="auto"/>
            <w:noWrap/>
            <w:vAlign w:val="bottom"/>
            <w:hideMark/>
          </w:tcPr>
          <w:p w14:paraId="252E7C55"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2,3,4+1+5</w:t>
            </w:r>
          </w:p>
        </w:tc>
        <w:tc>
          <w:tcPr>
            <w:tcW w:w="0" w:type="auto"/>
            <w:tcBorders>
              <w:top w:val="nil"/>
              <w:left w:val="nil"/>
              <w:bottom w:val="single" w:sz="4" w:space="0" w:color="auto"/>
              <w:right w:val="single" w:sz="4" w:space="0" w:color="auto"/>
            </w:tcBorders>
            <w:shd w:val="clear" w:color="auto" w:fill="auto"/>
            <w:noWrap/>
            <w:vAlign w:val="bottom"/>
            <w:hideMark/>
          </w:tcPr>
          <w:p w14:paraId="03649C47"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2,3,5+1+4</w:t>
            </w:r>
          </w:p>
        </w:tc>
        <w:tc>
          <w:tcPr>
            <w:tcW w:w="0" w:type="auto"/>
            <w:tcBorders>
              <w:top w:val="nil"/>
              <w:left w:val="nil"/>
              <w:bottom w:val="single" w:sz="4" w:space="0" w:color="auto"/>
              <w:right w:val="single" w:sz="4" w:space="0" w:color="auto"/>
            </w:tcBorders>
            <w:shd w:val="clear" w:color="auto" w:fill="auto"/>
            <w:noWrap/>
            <w:vAlign w:val="bottom"/>
            <w:hideMark/>
          </w:tcPr>
          <w:p w14:paraId="45CC09A3"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2,4,5+1+3</w:t>
            </w:r>
          </w:p>
        </w:tc>
        <w:tc>
          <w:tcPr>
            <w:tcW w:w="0" w:type="auto"/>
            <w:tcBorders>
              <w:top w:val="nil"/>
              <w:left w:val="nil"/>
              <w:bottom w:val="single" w:sz="4" w:space="0" w:color="auto"/>
              <w:right w:val="single" w:sz="4" w:space="0" w:color="auto"/>
            </w:tcBorders>
            <w:shd w:val="clear" w:color="auto" w:fill="auto"/>
            <w:noWrap/>
            <w:vAlign w:val="bottom"/>
            <w:hideMark/>
          </w:tcPr>
          <w:p w14:paraId="3F9A94BF"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3,4,5+1+2</w:t>
            </w:r>
          </w:p>
        </w:tc>
        <w:tc>
          <w:tcPr>
            <w:tcW w:w="0" w:type="auto"/>
            <w:tcBorders>
              <w:top w:val="nil"/>
              <w:left w:val="nil"/>
              <w:bottom w:val="single" w:sz="4" w:space="0" w:color="auto"/>
              <w:right w:val="single" w:sz="4" w:space="0" w:color="auto"/>
            </w:tcBorders>
            <w:shd w:val="clear" w:color="auto" w:fill="auto"/>
            <w:noWrap/>
            <w:vAlign w:val="bottom"/>
            <w:hideMark/>
          </w:tcPr>
          <w:p w14:paraId="284937C2"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5+1,4+2,3</w:t>
            </w:r>
          </w:p>
        </w:tc>
        <w:tc>
          <w:tcPr>
            <w:tcW w:w="0" w:type="auto"/>
            <w:tcBorders>
              <w:top w:val="nil"/>
              <w:left w:val="nil"/>
              <w:bottom w:val="single" w:sz="4" w:space="0" w:color="auto"/>
              <w:right w:val="single" w:sz="8" w:space="0" w:color="auto"/>
            </w:tcBorders>
            <w:shd w:val="clear" w:color="auto" w:fill="auto"/>
            <w:noWrap/>
            <w:vAlign w:val="bottom"/>
            <w:hideMark/>
          </w:tcPr>
          <w:p w14:paraId="1BECD52F"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1,2+3+4+5</w:t>
            </w:r>
          </w:p>
        </w:tc>
      </w:tr>
      <w:tr w:rsidR="006D4B5F" w:rsidRPr="006D4B5F" w14:paraId="4A4506D6" w14:textId="77777777" w:rsidTr="006D4B5F">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157BDEEF" w14:textId="77777777" w:rsidR="006D4B5F" w:rsidRPr="006D4B5F" w:rsidRDefault="006D4B5F" w:rsidP="006D4B5F">
            <w:pPr>
              <w:widowControl/>
              <w:spacing w:after="0" w:line="240" w:lineRule="auto"/>
              <w:jc w:val="left"/>
              <w:rPr>
                <w:rFonts w:ascii="Calibri" w:eastAsia="Times New Roman" w:hAnsi="Calibri" w:cs="Calibri"/>
                <w:b/>
                <w:bCs/>
                <w:color w:val="000000"/>
                <w:sz w:val="20"/>
                <w:szCs w:val="20"/>
              </w:rPr>
            </w:pPr>
          </w:p>
        </w:tc>
        <w:tc>
          <w:tcPr>
            <w:tcW w:w="828" w:type="dxa"/>
            <w:tcBorders>
              <w:top w:val="nil"/>
              <w:left w:val="nil"/>
              <w:bottom w:val="single" w:sz="8" w:space="0" w:color="auto"/>
              <w:right w:val="single" w:sz="4" w:space="0" w:color="auto"/>
            </w:tcBorders>
            <w:shd w:val="clear" w:color="auto" w:fill="auto"/>
            <w:noWrap/>
            <w:vAlign w:val="bottom"/>
            <w:hideMark/>
          </w:tcPr>
          <w:p w14:paraId="4C24371D"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1,3+2+4+5</w:t>
            </w:r>
          </w:p>
        </w:tc>
        <w:tc>
          <w:tcPr>
            <w:tcW w:w="0" w:type="auto"/>
            <w:tcBorders>
              <w:top w:val="nil"/>
              <w:left w:val="nil"/>
              <w:bottom w:val="single" w:sz="8" w:space="0" w:color="auto"/>
              <w:right w:val="single" w:sz="4" w:space="0" w:color="auto"/>
            </w:tcBorders>
            <w:shd w:val="clear" w:color="auto" w:fill="auto"/>
            <w:noWrap/>
            <w:vAlign w:val="bottom"/>
            <w:hideMark/>
          </w:tcPr>
          <w:p w14:paraId="24632788"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1,4+2+3+5</w:t>
            </w:r>
          </w:p>
        </w:tc>
        <w:tc>
          <w:tcPr>
            <w:tcW w:w="0" w:type="auto"/>
            <w:tcBorders>
              <w:top w:val="nil"/>
              <w:left w:val="nil"/>
              <w:bottom w:val="single" w:sz="8" w:space="0" w:color="auto"/>
              <w:right w:val="single" w:sz="4" w:space="0" w:color="auto"/>
            </w:tcBorders>
            <w:shd w:val="clear" w:color="auto" w:fill="auto"/>
            <w:noWrap/>
            <w:vAlign w:val="bottom"/>
            <w:hideMark/>
          </w:tcPr>
          <w:p w14:paraId="0AF057A3"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1,5+2+3+4</w:t>
            </w:r>
          </w:p>
        </w:tc>
        <w:tc>
          <w:tcPr>
            <w:tcW w:w="0" w:type="auto"/>
            <w:tcBorders>
              <w:top w:val="nil"/>
              <w:left w:val="nil"/>
              <w:bottom w:val="single" w:sz="8" w:space="0" w:color="auto"/>
              <w:right w:val="single" w:sz="4" w:space="0" w:color="auto"/>
            </w:tcBorders>
            <w:shd w:val="clear" w:color="auto" w:fill="auto"/>
            <w:noWrap/>
            <w:vAlign w:val="bottom"/>
            <w:hideMark/>
          </w:tcPr>
          <w:p w14:paraId="415EC9C7"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2,3+1+4+5</w:t>
            </w:r>
          </w:p>
        </w:tc>
        <w:tc>
          <w:tcPr>
            <w:tcW w:w="0" w:type="auto"/>
            <w:tcBorders>
              <w:top w:val="nil"/>
              <w:left w:val="nil"/>
              <w:bottom w:val="single" w:sz="8" w:space="0" w:color="auto"/>
              <w:right w:val="single" w:sz="4" w:space="0" w:color="auto"/>
            </w:tcBorders>
            <w:shd w:val="clear" w:color="auto" w:fill="auto"/>
            <w:noWrap/>
            <w:vAlign w:val="bottom"/>
            <w:hideMark/>
          </w:tcPr>
          <w:p w14:paraId="6C6FAEA8"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2,4+1+3+5</w:t>
            </w:r>
          </w:p>
        </w:tc>
        <w:tc>
          <w:tcPr>
            <w:tcW w:w="0" w:type="auto"/>
            <w:tcBorders>
              <w:top w:val="nil"/>
              <w:left w:val="nil"/>
              <w:bottom w:val="single" w:sz="8" w:space="0" w:color="auto"/>
              <w:right w:val="single" w:sz="4" w:space="0" w:color="auto"/>
            </w:tcBorders>
            <w:shd w:val="clear" w:color="auto" w:fill="auto"/>
            <w:noWrap/>
            <w:vAlign w:val="bottom"/>
            <w:hideMark/>
          </w:tcPr>
          <w:p w14:paraId="138C5B4B"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2,5+1+3+4</w:t>
            </w:r>
          </w:p>
        </w:tc>
        <w:tc>
          <w:tcPr>
            <w:tcW w:w="0" w:type="auto"/>
            <w:tcBorders>
              <w:top w:val="nil"/>
              <w:left w:val="nil"/>
              <w:bottom w:val="single" w:sz="8" w:space="0" w:color="auto"/>
              <w:right w:val="single" w:sz="4" w:space="0" w:color="auto"/>
            </w:tcBorders>
            <w:shd w:val="clear" w:color="auto" w:fill="auto"/>
            <w:noWrap/>
            <w:vAlign w:val="bottom"/>
            <w:hideMark/>
          </w:tcPr>
          <w:p w14:paraId="0A971441"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3,4+1+2+5</w:t>
            </w:r>
          </w:p>
        </w:tc>
        <w:tc>
          <w:tcPr>
            <w:tcW w:w="0" w:type="auto"/>
            <w:tcBorders>
              <w:top w:val="nil"/>
              <w:left w:val="nil"/>
              <w:bottom w:val="single" w:sz="8" w:space="0" w:color="auto"/>
              <w:right w:val="single" w:sz="4" w:space="0" w:color="auto"/>
            </w:tcBorders>
            <w:shd w:val="clear" w:color="auto" w:fill="auto"/>
            <w:noWrap/>
            <w:vAlign w:val="bottom"/>
            <w:hideMark/>
          </w:tcPr>
          <w:p w14:paraId="60F0CA71"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3,5+1+2+4</w:t>
            </w:r>
          </w:p>
        </w:tc>
        <w:tc>
          <w:tcPr>
            <w:tcW w:w="0" w:type="auto"/>
            <w:tcBorders>
              <w:top w:val="nil"/>
              <w:left w:val="nil"/>
              <w:bottom w:val="single" w:sz="8" w:space="0" w:color="auto"/>
              <w:right w:val="single" w:sz="4" w:space="0" w:color="auto"/>
            </w:tcBorders>
            <w:shd w:val="clear" w:color="auto" w:fill="auto"/>
            <w:noWrap/>
            <w:vAlign w:val="bottom"/>
            <w:hideMark/>
          </w:tcPr>
          <w:p w14:paraId="1093402C" w14:textId="77777777" w:rsidR="006D4B5F" w:rsidRPr="006D4B5F" w:rsidRDefault="006D4B5F" w:rsidP="006D4B5F">
            <w:pPr>
              <w:widowControl/>
              <w:spacing w:after="0" w:line="240" w:lineRule="auto"/>
              <w:jc w:val="left"/>
              <w:rPr>
                <w:rFonts w:ascii="Calibri" w:eastAsia="Times New Roman" w:hAnsi="Calibri" w:cs="Calibri"/>
                <w:color w:val="000000"/>
                <w:sz w:val="20"/>
                <w:szCs w:val="20"/>
              </w:rPr>
            </w:pPr>
            <w:r w:rsidRPr="006D4B5F">
              <w:rPr>
                <w:rFonts w:ascii="Calibri" w:eastAsia="Times New Roman" w:hAnsi="Calibri" w:cs="Calibri"/>
                <w:color w:val="000000"/>
                <w:sz w:val="20"/>
                <w:szCs w:val="20"/>
              </w:rPr>
              <w:t>4,5+1+2+3</w:t>
            </w:r>
          </w:p>
        </w:tc>
        <w:tc>
          <w:tcPr>
            <w:tcW w:w="0" w:type="auto"/>
            <w:gridSpan w:val="5"/>
            <w:tcBorders>
              <w:top w:val="single" w:sz="4" w:space="0" w:color="auto"/>
              <w:left w:val="nil"/>
              <w:bottom w:val="single" w:sz="8" w:space="0" w:color="auto"/>
              <w:right w:val="single" w:sz="8" w:space="0" w:color="000000"/>
            </w:tcBorders>
            <w:shd w:val="clear" w:color="auto" w:fill="auto"/>
            <w:noWrap/>
            <w:vAlign w:val="bottom"/>
            <w:hideMark/>
          </w:tcPr>
          <w:p w14:paraId="7C1199C5" w14:textId="77777777" w:rsidR="006D4B5F" w:rsidRPr="006D4B5F" w:rsidRDefault="006D4B5F" w:rsidP="006D4B5F">
            <w:pPr>
              <w:widowControl/>
              <w:spacing w:after="0" w:line="240" w:lineRule="auto"/>
              <w:jc w:val="center"/>
              <w:rPr>
                <w:rFonts w:ascii="Calibri" w:eastAsia="Times New Roman" w:hAnsi="Calibri" w:cs="Calibri"/>
                <w:color w:val="000000"/>
                <w:sz w:val="20"/>
                <w:szCs w:val="20"/>
              </w:rPr>
            </w:pPr>
            <w:r w:rsidRPr="006D4B5F">
              <w:rPr>
                <w:rFonts w:ascii="Calibri" w:eastAsia="Times New Roman" w:hAnsi="Calibri" w:cs="Calibri"/>
                <w:color w:val="000000"/>
                <w:sz w:val="20"/>
                <w:szCs w:val="20"/>
              </w:rPr>
              <w:t> </w:t>
            </w:r>
          </w:p>
        </w:tc>
      </w:tr>
    </w:tbl>
    <w:p w14:paraId="596ABF54" w14:textId="77777777" w:rsidR="006D4B5F" w:rsidRPr="006D4B5F" w:rsidRDefault="006D4B5F" w:rsidP="006D4B5F"/>
    <w:p w14:paraId="53A9B6BA" w14:textId="51121366" w:rsidR="006D4B5F" w:rsidRPr="006D4B5F" w:rsidRDefault="006D4B5F" w:rsidP="006D4B5F"/>
    <w:sectPr w:rsidR="006D4B5F" w:rsidRPr="006D4B5F" w:rsidSect="006D4B5F">
      <w:pgSz w:w="16838" w:h="11906" w:orient="landscape"/>
      <w:pgMar w:top="851" w:right="1134" w:bottom="170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66842" w14:textId="77777777" w:rsidR="00605F89" w:rsidRDefault="00605F89" w:rsidP="005D0E72">
      <w:pPr>
        <w:spacing w:after="0" w:line="240" w:lineRule="auto"/>
      </w:pPr>
      <w:r>
        <w:separator/>
      </w:r>
    </w:p>
  </w:endnote>
  <w:endnote w:type="continuationSeparator" w:id="0">
    <w:p w14:paraId="06074E18" w14:textId="77777777" w:rsidR="00605F89" w:rsidRDefault="00605F89" w:rsidP="005D0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066434"/>
      <w:docPartObj>
        <w:docPartGallery w:val="Page Numbers (Bottom of Page)"/>
        <w:docPartUnique/>
      </w:docPartObj>
    </w:sdtPr>
    <w:sdtEndPr>
      <w:rPr>
        <w:noProof/>
      </w:rPr>
    </w:sdtEndPr>
    <w:sdtContent>
      <w:p w14:paraId="040A3B41" w14:textId="0416553B" w:rsidR="00DE3DF1" w:rsidRDefault="00DE3D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C1B33D" w14:textId="77777777" w:rsidR="00DE3DF1" w:rsidRDefault="00DE3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7B329" w14:textId="77777777" w:rsidR="00605F89" w:rsidRDefault="00605F89" w:rsidP="005D0E72">
      <w:pPr>
        <w:spacing w:after="0" w:line="240" w:lineRule="auto"/>
      </w:pPr>
      <w:r>
        <w:separator/>
      </w:r>
    </w:p>
  </w:footnote>
  <w:footnote w:type="continuationSeparator" w:id="0">
    <w:p w14:paraId="3C5E4D79" w14:textId="77777777" w:rsidR="00605F89" w:rsidRDefault="00605F89" w:rsidP="005D0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AFC"/>
    <w:multiLevelType w:val="hybridMultilevel"/>
    <w:tmpl w:val="14F8C0BC"/>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11354E17"/>
    <w:multiLevelType w:val="multilevel"/>
    <w:tmpl w:val="114270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0916A3"/>
    <w:multiLevelType w:val="multilevel"/>
    <w:tmpl w:val="25884B08"/>
    <w:lvl w:ilvl="0">
      <w:start w:val="1"/>
      <w:numFmt w:val="decimal"/>
      <w:lvlText w:val="%1."/>
      <w:lvlJc w:val="left"/>
      <w:pPr>
        <w:ind w:left="360" w:hanging="360"/>
      </w:pPr>
      <w:rPr>
        <w:rFonts w:eastAsia="Times New Roman" w:hint="default"/>
      </w:rPr>
    </w:lvl>
    <w:lvl w:ilvl="1">
      <w:start w:val="1"/>
      <w:numFmt w:val="decimal"/>
      <w:lvlText w:val="%1.%2."/>
      <w:lvlJc w:val="left"/>
      <w:pPr>
        <w:ind w:left="1065" w:hanging="360"/>
      </w:pPr>
      <w:rPr>
        <w:rFonts w:eastAsia="Times New Roman" w:hint="default"/>
      </w:rPr>
    </w:lvl>
    <w:lvl w:ilvl="2">
      <w:start w:val="1"/>
      <w:numFmt w:val="decimal"/>
      <w:lvlText w:val="%1.%2.%3."/>
      <w:lvlJc w:val="left"/>
      <w:pPr>
        <w:ind w:left="2130" w:hanging="720"/>
      </w:pPr>
      <w:rPr>
        <w:rFonts w:eastAsia="Times New Roman" w:hint="default"/>
      </w:rPr>
    </w:lvl>
    <w:lvl w:ilvl="3">
      <w:start w:val="1"/>
      <w:numFmt w:val="decimal"/>
      <w:lvlText w:val="%1.%2.%3.%4."/>
      <w:lvlJc w:val="left"/>
      <w:pPr>
        <w:ind w:left="2835" w:hanging="720"/>
      </w:pPr>
      <w:rPr>
        <w:rFonts w:eastAsia="Times New Roman" w:hint="default"/>
      </w:rPr>
    </w:lvl>
    <w:lvl w:ilvl="4">
      <w:start w:val="1"/>
      <w:numFmt w:val="decimal"/>
      <w:lvlText w:val="%1.%2.%3.%4.%5."/>
      <w:lvlJc w:val="left"/>
      <w:pPr>
        <w:ind w:left="3900" w:hanging="1080"/>
      </w:pPr>
      <w:rPr>
        <w:rFonts w:eastAsia="Times New Roman" w:hint="default"/>
      </w:rPr>
    </w:lvl>
    <w:lvl w:ilvl="5">
      <w:start w:val="1"/>
      <w:numFmt w:val="decimal"/>
      <w:lvlText w:val="%1.%2.%3.%4.%5.%6."/>
      <w:lvlJc w:val="left"/>
      <w:pPr>
        <w:ind w:left="4605" w:hanging="1080"/>
      </w:pPr>
      <w:rPr>
        <w:rFonts w:eastAsia="Times New Roman" w:hint="default"/>
      </w:rPr>
    </w:lvl>
    <w:lvl w:ilvl="6">
      <w:start w:val="1"/>
      <w:numFmt w:val="decimal"/>
      <w:lvlText w:val="%1.%2.%3.%4.%5.%6.%7."/>
      <w:lvlJc w:val="left"/>
      <w:pPr>
        <w:ind w:left="5670" w:hanging="1440"/>
      </w:pPr>
      <w:rPr>
        <w:rFonts w:eastAsia="Times New Roman" w:hint="default"/>
      </w:rPr>
    </w:lvl>
    <w:lvl w:ilvl="7">
      <w:start w:val="1"/>
      <w:numFmt w:val="decimal"/>
      <w:lvlText w:val="%1.%2.%3.%4.%5.%6.%7.%8."/>
      <w:lvlJc w:val="left"/>
      <w:pPr>
        <w:ind w:left="6375" w:hanging="1440"/>
      </w:pPr>
      <w:rPr>
        <w:rFonts w:eastAsia="Times New Roman" w:hint="default"/>
      </w:rPr>
    </w:lvl>
    <w:lvl w:ilvl="8">
      <w:start w:val="1"/>
      <w:numFmt w:val="decimal"/>
      <w:lvlText w:val="%1.%2.%3.%4.%5.%6.%7.%8.%9."/>
      <w:lvlJc w:val="left"/>
      <w:pPr>
        <w:ind w:left="7440" w:hanging="1800"/>
      </w:pPr>
      <w:rPr>
        <w:rFonts w:eastAsia="Times New Roman" w:hint="default"/>
      </w:rPr>
    </w:lvl>
  </w:abstractNum>
  <w:abstractNum w:abstractNumId="3" w15:restartNumberingAfterBreak="0">
    <w:nsid w:val="216F54AE"/>
    <w:multiLevelType w:val="hybridMultilevel"/>
    <w:tmpl w:val="DCC40238"/>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4" w15:restartNumberingAfterBreak="0">
    <w:nsid w:val="24477315"/>
    <w:multiLevelType w:val="hybridMultilevel"/>
    <w:tmpl w:val="618C9DE0"/>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5" w15:restartNumberingAfterBreak="0">
    <w:nsid w:val="27686FAD"/>
    <w:multiLevelType w:val="multilevel"/>
    <w:tmpl w:val="056C67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727F66"/>
    <w:multiLevelType w:val="hybridMultilevel"/>
    <w:tmpl w:val="65782F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2CFE5A14"/>
    <w:multiLevelType w:val="hybridMultilevel"/>
    <w:tmpl w:val="D50A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65F90"/>
    <w:multiLevelType w:val="hybridMultilevel"/>
    <w:tmpl w:val="C30403C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 w15:restartNumberingAfterBreak="0">
    <w:nsid w:val="2F300D68"/>
    <w:multiLevelType w:val="hybridMultilevel"/>
    <w:tmpl w:val="DC16E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715B0C"/>
    <w:multiLevelType w:val="hybridMultilevel"/>
    <w:tmpl w:val="90F22A9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81061"/>
    <w:multiLevelType w:val="hybridMultilevel"/>
    <w:tmpl w:val="1EB0AB1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35855E04"/>
    <w:multiLevelType w:val="hybridMultilevel"/>
    <w:tmpl w:val="0B1A445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4B0823EE"/>
    <w:multiLevelType w:val="hybridMultilevel"/>
    <w:tmpl w:val="30A49288"/>
    <w:lvl w:ilvl="0" w:tplc="0409000F">
      <w:start w:val="1"/>
      <w:numFmt w:val="decimal"/>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4" w15:restartNumberingAfterBreak="0">
    <w:nsid w:val="546B5E92"/>
    <w:multiLevelType w:val="multilevel"/>
    <w:tmpl w:val="ED5688CE"/>
    <w:lvl w:ilvl="0">
      <w:start w:val="1"/>
      <w:numFmt w:val="decimal"/>
      <w:lvlText w:val="%1."/>
      <w:lvlJc w:val="left"/>
      <w:pPr>
        <w:ind w:left="720" w:hanging="360"/>
      </w:pPr>
    </w:lvl>
    <w:lvl w:ilvl="1">
      <w:start w:val="1"/>
      <w:numFmt w:val="decimal"/>
      <w:isLgl/>
      <w:lvlText w:val="%1.%2."/>
      <w:lvlJc w:val="left"/>
      <w:pPr>
        <w:ind w:left="1072" w:hanging="540"/>
      </w:pPr>
      <w:rPr>
        <w:rFonts w:eastAsia="Times New Roman" w:hint="default"/>
      </w:rPr>
    </w:lvl>
    <w:lvl w:ilvl="2">
      <w:start w:val="1"/>
      <w:numFmt w:val="decimal"/>
      <w:isLgl/>
      <w:lvlText w:val="%1.%2.%3."/>
      <w:lvlJc w:val="left"/>
      <w:pPr>
        <w:ind w:left="1424" w:hanging="720"/>
      </w:pPr>
      <w:rPr>
        <w:rFonts w:eastAsia="Times New Roman" w:hint="default"/>
      </w:rPr>
    </w:lvl>
    <w:lvl w:ilvl="3">
      <w:start w:val="1"/>
      <w:numFmt w:val="decimal"/>
      <w:isLgl/>
      <w:lvlText w:val="%1.%2.%3.%4."/>
      <w:lvlJc w:val="left"/>
      <w:pPr>
        <w:ind w:left="1596" w:hanging="720"/>
      </w:pPr>
      <w:rPr>
        <w:rFonts w:eastAsia="Times New Roman" w:hint="default"/>
      </w:rPr>
    </w:lvl>
    <w:lvl w:ilvl="4">
      <w:start w:val="1"/>
      <w:numFmt w:val="decimal"/>
      <w:isLgl/>
      <w:lvlText w:val="%1.%2.%3.%4.%5."/>
      <w:lvlJc w:val="left"/>
      <w:pPr>
        <w:ind w:left="2128" w:hanging="1080"/>
      </w:pPr>
      <w:rPr>
        <w:rFonts w:eastAsia="Times New Roman" w:hint="default"/>
      </w:rPr>
    </w:lvl>
    <w:lvl w:ilvl="5">
      <w:start w:val="1"/>
      <w:numFmt w:val="decimal"/>
      <w:isLgl/>
      <w:lvlText w:val="%1.%2.%3.%4.%5.%6."/>
      <w:lvlJc w:val="left"/>
      <w:pPr>
        <w:ind w:left="2300" w:hanging="1080"/>
      </w:pPr>
      <w:rPr>
        <w:rFonts w:eastAsia="Times New Roman" w:hint="default"/>
      </w:rPr>
    </w:lvl>
    <w:lvl w:ilvl="6">
      <w:start w:val="1"/>
      <w:numFmt w:val="decimal"/>
      <w:isLgl/>
      <w:lvlText w:val="%1.%2.%3.%4.%5.%6.%7."/>
      <w:lvlJc w:val="left"/>
      <w:pPr>
        <w:ind w:left="2832" w:hanging="1440"/>
      </w:pPr>
      <w:rPr>
        <w:rFonts w:eastAsia="Times New Roman" w:hint="default"/>
      </w:rPr>
    </w:lvl>
    <w:lvl w:ilvl="7">
      <w:start w:val="1"/>
      <w:numFmt w:val="decimal"/>
      <w:isLgl/>
      <w:lvlText w:val="%1.%2.%3.%4.%5.%6.%7.%8."/>
      <w:lvlJc w:val="left"/>
      <w:pPr>
        <w:ind w:left="3004" w:hanging="1440"/>
      </w:pPr>
      <w:rPr>
        <w:rFonts w:eastAsia="Times New Roman" w:hint="default"/>
      </w:rPr>
    </w:lvl>
    <w:lvl w:ilvl="8">
      <w:start w:val="1"/>
      <w:numFmt w:val="decimal"/>
      <w:isLgl/>
      <w:lvlText w:val="%1.%2.%3.%4.%5.%6.%7.%8.%9."/>
      <w:lvlJc w:val="left"/>
      <w:pPr>
        <w:ind w:left="3536" w:hanging="1800"/>
      </w:pPr>
      <w:rPr>
        <w:rFonts w:eastAsia="Times New Roman" w:hint="default"/>
      </w:rPr>
    </w:lvl>
  </w:abstractNum>
  <w:abstractNum w:abstractNumId="15" w15:restartNumberingAfterBreak="0">
    <w:nsid w:val="58B43E9B"/>
    <w:multiLevelType w:val="multilevel"/>
    <w:tmpl w:val="0FF0BCF8"/>
    <w:lvl w:ilvl="0">
      <w:start w:val="1"/>
      <w:numFmt w:val="decimal"/>
      <w:lvlText w:val="%1."/>
      <w:lvlJc w:val="left"/>
      <w:pPr>
        <w:ind w:left="540" w:hanging="540"/>
      </w:pPr>
      <w:rPr>
        <w:rFonts w:cs="Times New Roman" w:hint="default"/>
      </w:rPr>
    </w:lvl>
    <w:lvl w:ilvl="1">
      <w:start w:val="1"/>
      <w:numFmt w:val="decimal"/>
      <w:lvlText w:val="%1.%2."/>
      <w:lvlJc w:val="left"/>
      <w:pPr>
        <w:ind w:left="807" w:hanging="540"/>
      </w:pPr>
      <w:rPr>
        <w:rFonts w:cs="Times New Roman" w:hint="default"/>
      </w:rPr>
    </w:lvl>
    <w:lvl w:ilvl="2">
      <w:start w:val="3"/>
      <w:numFmt w:val="decimal"/>
      <w:lvlText w:val="%1.%2.%3."/>
      <w:lvlJc w:val="left"/>
      <w:pPr>
        <w:ind w:left="1254" w:hanging="720"/>
      </w:pPr>
      <w:rPr>
        <w:rFonts w:cs="Times New Roman" w:hint="default"/>
      </w:rPr>
    </w:lvl>
    <w:lvl w:ilvl="3">
      <w:start w:val="1"/>
      <w:numFmt w:val="decimal"/>
      <w:lvlText w:val="%1.%2.%3.%4."/>
      <w:lvlJc w:val="left"/>
      <w:pPr>
        <w:ind w:left="1521" w:hanging="720"/>
      </w:pPr>
      <w:rPr>
        <w:rFonts w:cs="Times New Roman" w:hint="default"/>
      </w:rPr>
    </w:lvl>
    <w:lvl w:ilvl="4">
      <w:start w:val="1"/>
      <w:numFmt w:val="decimal"/>
      <w:lvlText w:val="%1.%2.%3.%4.%5."/>
      <w:lvlJc w:val="left"/>
      <w:pPr>
        <w:ind w:left="2148" w:hanging="1080"/>
      </w:pPr>
      <w:rPr>
        <w:rFonts w:cs="Times New Roman" w:hint="default"/>
      </w:rPr>
    </w:lvl>
    <w:lvl w:ilvl="5">
      <w:start w:val="1"/>
      <w:numFmt w:val="decimal"/>
      <w:lvlText w:val="%1.%2.%3.%4.%5.%6."/>
      <w:lvlJc w:val="left"/>
      <w:pPr>
        <w:ind w:left="2415" w:hanging="1080"/>
      </w:pPr>
      <w:rPr>
        <w:rFonts w:cs="Times New Roman" w:hint="default"/>
      </w:rPr>
    </w:lvl>
    <w:lvl w:ilvl="6">
      <w:start w:val="1"/>
      <w:numFmt w:val="decimal"/>
      <w:lvlText w:val="%1.%2.%3.%4.%5.%6.%7."/>
      <w:lvlJc w:val="left"/>
      <w:pPr>
        <w:ind w:left="3042" w:hanging="1440"/>
      </w:pPr>
      <w:rPr>
        <w:rFonts w:cs="Times New Roman" w:hint="default"/>
      </w:rPr>
    </w:lvl>
    <w:lvl w:ilvl="7">
      <w:start w:val="1"/>
      <w:numFmt w:val="decimal"/>
      <w:lvlText w:val="%1.%2.%3.%4.%5.%6.%7.%8."/>
      <w:lvlJc w:val="left"/>
      <w:pPr>
        <w:ind w:left="3309" w:hanging="1440"/>
      </w:pPr>
      <w:rPr>
        <w:rFonts w:cs="Times New Roman" w:hint="default"/>
      </w:rPr>
    </w:lvl>
    <w:lvl w:ilvl="8">
      <w:start w:val="1"/>
      <w:numFmt w:val="decimal"/>
      <w:lvlText w:val="%1.%2.%3.%4.%5.%6.%7.%8.%9."/>
      <w:lvlJc w:val="left"/>
      <w:pPr>
        <w:ind w:left="3936" w:hanging="1800"/>
      </w:pPr>
      <w:rPr>
        <w:rFonts w:cs="Times New Roman" w:hint="default"/>
      </w:rPr>
    </w:lvl>
  </w:abstractNum>
  <w:abstractNum w:abstractNumId="16" w15:restartNumberingAfterBreak="0">
    <w:nsid w:val="62A118BF"/>
    <w:multiLevelType w:val="hybridMultilevel"/>
    <w:tmpl w:val="CA5A69E2"/>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7" w15:restartNumberingAfterBreak="0">
    <w:nsid w:val="6B7A693F"/>
    <w:multiLevelType w:val="hybridMultilevel"/>
    <w:tmpl w:val="A91AC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13702E"/>
    <w:multiLevelType w:val="multilevel"/>
    <w:tmpl w:val="C526B61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72D52220"/>
    <w:multiLevelType w:val="multilevel"/>
    <w:tmpl w:val="3B6AA274"/>
    <w:lvl w:ilvl="0">
      <w:start w:val="1"/>
      <w:numFmt w:val="decimal"/>
      <w:lvlText w:val="%1."/>
      <w:lvlJc w:val="left"/>
      <w:pPr>
        <w:ind w:left="1068" w:hanging="360"/>
      </w:pPr>
    </w:lvl>
    <w:lvl w:ilvl="1">
      <w:start w:val="2"/>
      <w:numFmt w:val="decimal"/>
      <w:isLgl/>
      <w:lvlText w:val="%1.%2."/>
      <w:lvlJc w:val="left"/>
      <w:pPr>
        <w:ind w:left="1248"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0" w15:restartNumberingAfterBreak="0">
    <w:nsid w:val="72DF2827"/>
    <w:multiLevelType w:val="multilevel"/>
    <w:tmpl w:val="154C55BA"/>
    <w:lvl w:ilvl="0">
      <w:start w:val="1"/>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1" w15:restartNumberingAfterBreak="0">
    <w:nsid w:val="76F979F3"/>
    <w:multiLevelType w:val="hybridMultilevel"/>
    <w:tmpl w:val="6C905AA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16cid:durableId="1594508722">
    <w:abstractNumId w:val="12"/>
  </w:num>
  <w:num w:numId="2" w16cid:durableId="1541014650">
    <w:abstractNumId w:val="7"/>
  </w:num>
  <w:num w:numId="3" w16cid:durableId="794636654">
    <w:abstractNumId w:val="21"/>
  </w:num>
  <w:num w:numId="4" w16cid:durableId="1288851196">
    <w:abstractNumId w:val="11"/>
  </w:num>
  <w:num w:numId="5" w16cid:durableId="882207593">
    <w:abstractNumId w:val="5"/>
  </w:num>
  <w:num w:numId="6" w16cid:durableId="525296137">
    <w:abstractNumId w:val="18"/>
  </w:num>
  <w:num w:numId="7" w16cid:durableId="1450976235">
    <w:abstractNumId w:val="0"/>
  </w:num>
  <w:num w:numId="8" w16cid:durableId="835923907">
    <w:abstractNumId w:val="14"/>
  </w:num>
  <w:num w:numId="9" w16cid:durableId="560405194">
    <w:abstractNumId w:val="2"/>
  </w:num>
  <w:num w:numId="10" w16cid:durableId="938371798">
    <w:abstractNumId w:val="20"/>
  </w:num>
  <w:num w:numId="11" w16cid:durableId="1414157295">
    <w:abstractNumId w:val="15"/>
  </w:num>
  <w:num w:numId="12" w16cid:durableId="347761397">
    <w:abstractNumId w:val="4"/>
  </w:num>
  <w:num w:numId="13" w16cid:durableId="2091004027">
    <w:abstractNumId w:val="3"/>
  </w:num>
  <w:num w:numId="14" w16cid:durableId="941182084">
    <w:abstractNumId w:val="19"/>
  </w:num>
  <w:num w:numId="15" w16cid:durableId="1113477423">
    <w:abstractNumId w:val="1"/>
  </w:num>
  <w:num w:numId="16" w16cid:durableId="172183394">
    <w:abstractNumId w:val="10"/>
  </w:num>
  <w:num w:numId="17" w16cid:durableId="997807777">
    <w:abstractNumId w:val="16"/>
  </w:num>
  <w:num w:numId="18" w16cid:durableId="188184992">
    <w:abstractNumId w:val="13"/>
  </w:num>
  <w:num w:numId="19" w16cid:durableId="2124643607">
    <w:abstractNumId w:val="8"/>
  </w:num>
  <w:num w:numId="20" w16cid:durableId="730731510">
    <w:abstractNumId w:val="6"/>
  </w:num>
  <w:num w:numId="21" w16cid:durableId="1838229329">
    <w:abstractNumId w:val="17"/>
  </w:num>
  <w:num w:numId="22" w16cid:durableId="772957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D0E72"/>
    <w:rsid w:val="000021ED"/>
    <w:rsid w:val="000032C1"/>
    <w:rsid w:val="000038ED"/>
    <w:rsid w:val="000066AE"/>
    <w:rsid w:val="00006D37"/>
    <w:rsid w:val="0001428C"/>
    <w:rsid w:val="00017F94"/>
    <w:rsid w:val="00047B00"/>
    <w:rsid w:val="00062221"/>
    <w:rsid w:val="00092D25"/>
    <w:rsid w:val="00092F1D"/>
    <w:rsid w:val="0009794F"/>
    <w:rsid w:val="000A028A"/>
    <w:rsid w:val="000C2214"/>
    <w:rsid w:val="000D4199"/>
    <w:rsid w:val="000E118B"/>
    <w:rsid w:val="000E1B50"/>
    <w:rsid w:val="000F20DB"/>
    <w:rsid w:val="000F3476"/>
    <w:rsid w:val="001056B7"/>
    <w:rsid w:val="0013252E"/>
    <w:rsid w:val="0014324F"/>
    <w:rsid w:val="00156E45"/>
    <w:rsid w:val="001738DB"/>
    <w:rsid w:val="0019220A"/>
    <w:rsid w:val="00192A37"/>
    <w:rsid w:val="0019330D"/>
    <w:rsid w:val="0019381B"/>
    <w:rsid w:val="00195C50"/>
    <w:rsid w:val="00196FA4"/>
    <w:rsid w:val="001A701E"/>
    <w:rsid w:val="001B52D4"/>
    <w:rsid w:val="001D3856"/>
    <w:rsid w:val="001E6294"/>
    <w:rsid w:val="001E71DA"/>
    <w:rsid w:val="001F1B32"/>
    <w:rsid w:val="0020285D"/>
    <w:rsid w:val="002113CA"/>
    <w:rsid w:val="00211B90"/>
    <w:rsid w:val="00246E2F"/>
    <w:rsid w:val="0026015F"/>
    <w:rsid w:val="002605A7"/>
    <w:rsid w:val="002669BC"/>
    <w:rsid w:val="0026701E"/>
    <w:rsid w:val="002727BF"/>
    <w:rsid w:val="00277505"/>
    <w:rsid w:val="00282380"/>
    <w:rsid w:val="00284464"/>
    <w:rsid w:val="00287D23"/>
    <w:rsid w:val="002A1040"/>
    <w:rsid w:val="002A5544"/>
    <w:rsid w:val="002A6FEF"/>
    <w:rsid w:val="002C78A6"/>
    <w:rsid w:val="002D3399"/>
    <w:rsid w:val="002D385C"/>
    <w:rsid w:val="002D3D1B"/>
    <w:rsid w:val="002D549C"/>
    <w:rsid w:val="002E2BC8"/>
    <w:rsid w:val="002F4778"/>
    <w:rsid w:val="002F59C0"/>
    <w:rsid w:val="0030192C"/>
    <w:rsid w:val="00313C78"/>
    <w:rsid w:val="0031420E"/>
    <w:rsid w:val="003202F2"/>
    <w:rsid w:val="003450B8"/>
    <w:rsid w:val="0035190F"/>
    <w:rsid w:val="0036022E"/>
    <w:rsid w:val="00377CD8"/>
    <w:rsid w:val="003841DF"/>
    <w:rsid w:val="00391AAF"/>
    <w:rsid w:val="003A78D0"/>
    <w:rsid w:val="003B23DE"/>
    <w:rsid w:val="003D58AF"/>
    <w:rsid w:val="003D65CD"/>
    <w:rsid w:val="003D6846"/>
    <w:rsid w:val="003E5596"/>
    <w:rsid w:val="00401597"/>
    <w:rsid w:val="00404EBE"/>
    <w:rsid w:val="00405C37"/>
    <w:rsid w:val="00422101"/>
    <w:rsid w:val="0042740C"/>
    <w:rsid w:val="00452DF9"/>
    <w:rsid w:val="004551D5"/>
    <w:rsid w:val="00461356"/>
    <w:rsid w:val="00470A0F"/>
    <w:rsid w:val="00483122"/>
    <w:rsid w:val="0048520A"/>
    <w:rsid w:val="00492C0D"/>
    <w:rsid w:val="004A3D3F"/>
    <w:rsid w:val="004B1A5A"/>
    <w:rsid w:val="004B4EF1"/>
    <w:rsid w:val="004C0717"/>
    <w:rsid w:val="004D2D68"/>
    <w:rsid w:val="004E1B9C"/>
    <w:rsid w:val="004E2810"/>
    <w:rsid w:val="004F1C70"/>
    <w:rsid w:val="004F53B6"/>
    <w:rsid w:val="004F7D88"/>
    <w:rsid w:val="00514E66"/>
    <w:rsid w:val="005176D3"/>
    <w:rsid w:val="00524F6A"/>
    <w:rsid w:val="00550271"/>
    <w:rsid w:val="00560F39"/>
    <w:rsid w:val="00575D3A"/>
    <w:rsid w:val="00576745"/>
    <w:rsid w:val="005A3297"/>
    <w:rsid w:val="005A709B"/>
    <w:rsid w:val="005B0800"/>
    <w:rsid w:val="005D0E72"/>
    <w:rsid w:val="005E0754"/>
    <w:rsid w:val="005E307E"/>
    <w:rsid w:val="005E312B"/>
    <w:rsid w:val="005F2FB7"/>
    <w:rsid w:val="00605F89"/>
    <w:rsid w:val="006202C8"/>
    <w:rsid w:val="00624DBB"/>
    <w:rsid w:val="006254A5"/>
    <w:rsid w:val="006301F0"/>
    <w:rsid w:val="006424BA"/>
    <w:rsid w:val="006436CB"/>
    <w:rsid w:val="00651300"/>
    <w:rsid w:val="0065218A"/>
    <w:rsid w:val="00653A47"/>
    <w:rsid w:val="00661FD7"/>
    <w:rsid w:val="00663574"/>
    <w:rsid w:val="00666B28"/>
    <w:rsid w:val="00672BD6"/>
    <w:rsid w:val="006814C3"/>
    <w:rsid w:val="0068241F"/>
    <w:rsid w:val="006A5485"/>
    <w:rsid w:val="006C4633"/>
    <w:rsid w:val="006D4B5F"/>
    <w:rsid w:val="006F3528"/>
    <w:rsid w:val="00702054"/>
    <w:rsid w:val="007020DE"/>
    <w:rsid w:val="007230CB"/>
    <w:rsid w:val="0072792E"/>
    <w:rsid w:val="007311B5"/>
    <w:rsid w:val="007379F5"/>
    <w:rsid w:val="00741084"/>
    <w:rsid w:val="00744243"/>
    <w:rsid w:val="00750D8A"/>
    <w:rsid w:val="007568F0"/>
    <w:rsid w:val="00765089"/>
    <w:rsid w:val="007726DC"/>
    <w:rsid w:val="00772939"/>
    <w:rsid w:val="007810B9"/>
    <w:rsid w:val="00783FF3"/>
    <w:rsid w:val="00794472"/>
    <w:rsid w:val="007A3C3A"/>
    <w:rsid w:val="007A663F"/>
    <w:rsid w:val="007A6D05"/>
    <w:rsid w:val="007B36EB"/>
    <w:rsid w:val="007D297A"/>
    <w:rsid w:val="007E75B7"/>
    <w:rsid w:val="00802A8F"/>
    <w:rsid w:val="00810EB1"/>
    <w:rsid w:val="00817CDD"/>
    <w:rsid w:val="00822E68"/>
    <w:rsid w:val="008375FD"/>
    <w:rsid w:val="00854942"/>
    <w:rsid w:val="0086260A"/>
    <w:rsid w:val="00872D72"/>
    <w:rsid w:val="00885A71"/>
    <w:rsid w:val="008871F4"/>
    <w:rsid w:val="00892AA5"/>
    <w:rsid w:val="00894C8A"/>
    <w:rsid w:val="008A4DDE"/>
    <w:rsid w:val="008D7472"/>
    <w:rsid w:val="008F0558"/>
    <w:rsid w:val="0091520A"/>
    <w:rsid w:val="00923AF6"/>
    <w:rsid w:val="009310AA"/>
    <w:rsid w:val="009378AA"/>
    <w:rsid w:val="00943570"/>
    <w:rsid w:val="009552EA"/>
    <w:rsid w:val="00970E1D"/>
    <w:rsid w:val="00984C6B"/>
    <w:rsid w:val="00987ED3"/>
    <w:rsid w:val="00994A46"/>
    <w:rsid w:val="009A2A05"/>
    <w:rsid w:val="009A41EF"/>
    <w:rsid w:val="009A748A"/>
    <w:rsid w:val="009A7C48"/>
    <w:rsid w:val="009B7274"/>
    <w:rsid w:val="009C2F7C"/>
    <w:rsid w:val="009D3ED0"/>
    <w:rsid w:val="009D420B"/>
    <w:rsid w:val="009E7770"/>
    <w:rsid w:val="00A026A0"/>
    <w:rsid w:val="00A11B92"/>
    <w:rsid w:val="00A47560"/>
    <w:rsid w:val="00A5498B"/>
    <w:rsid w:val="00A62D27"/>
    <w:rsid w:val="00A632BD"/>
    <w:rsid w:val="00A70DFC"/>
    <w:rsid w:val="00A77E03"/>
    <w:rsid w:val="00A8571B"/>
    <w:rsid w:val="00A9679B"/>
    <w:rsid w:val="00A97E48"/>
    <w:rsid w:val="00AA33B4"/>
    <w:rsid w:val="00AA33C8"/>
    <w:rsid w:val="00AB1068"/>
    <w:rsid w:val="00AB51D4"/>
    <w:rsid w:val="00AC757F"/>
    <w:rsid w:val="00AD2B91"/>
    <w:rsid w:val="00AD7222"/>
    <w:rsid w:val="00B0313E"/>
    <w:rsid w:val="00B139BD"/>
    <w:rsid w:val="00B15329"/>
    <w:rsid w:val="00B20F89"/>
    <w:rsid w:val="00B60587"/>
    <w:rsid w:val="00B6516D"/>
    <w:rsid w:val="00B7688F"/>
    <w:rsid w:val="00B85A37"/>
    <w:rsid w:val="00B95A0F"/>
    <w:rsid w:val="00BA5B33"/>
    <w:rsid w:val="00BB6797"/>
    <w:rsid w:val="00BC1F35"/>
    <w:rsid w:val="00BD10BD"/>
    <w:rsid w:val="00BD4105"/>
    <w:rsid w:val="00BE4033"/>
    <w:rsid w:val="00BE4C66"/>
    <w:rsid w:val="00BE6F87"/>
    <w:rsid w:val="00C01BC4"/>
    <w:rsid w:val="00C04F69"/>
    <w:rsid w:val="00C10A11"/>
    <w:rsid w:val="00C12D25"/>
    <w:rsid w:val="00C13569"/>
    <w:rsid w:val="00C24EB2"/>
    <w:rsid w:val="00C37E21"/>
    <w:rsid w:val="00C444B9"/>
    <w:rsid w:val="00C67BE7"/>
    <w:rsid w:val="00C95690"/>
    <w:rsid w:val="00C95AE6"/>
    <w:rsid w:val="00CA705A"/>
    <w:rsid w:val="00CB1315"/>
    <w:rsid w:val="00CB23C6"/>
    <w:rsid w:val="00CB287F"/>
    <w:rsid w:val="00CC3778"/>
    <w:rsid w:val="00CC57A5"/>
    <w:rsid w:val="00CF2E37"/>
    <w:rsid w:val="00CF7B41"/>
    <w:rsid w:val="00D14ABF"/>
    <w:rsid w:val="00D214C1"/>
    <w:rsid w:val="00D23713"/>
    <w:rsid w:val="00D377C3"/>
    <w:rsid w:val="00D45969"/>
    <w:rsid w:val="00D86B9F"/>
    <w:rsid w:val="00D93BB3"/>
    <w:rsid w:val="00DA172B"/>
    <w:rsid w:val="00DA76EF"/>
    <w:rsid w:val="00DB0EA1"/>
    <w:rsid w:val="00DC2297"/>
    <w:rsid w:val="00DD0A68"/>
    <w:rsid w:val="00DD139E"/>
    <w:rsid w:val="00DD180D"/>
    <w:rsid w:val="00DE23AF"/>
    <w:rsid w:val="00DE3DF1"/>
    <w:rsid w:val="00E009E4"/>
    <w:rsid w:val="00E03388"/>
    <w:rsid w:val="00E04D8A"/>
    <w:rsid w:val="00E12A32"/>
    <w:rsid w:val="00E31F04"/>
    <w:rsid w:val="00E6378D"/>
    <w:rsid w:val="00E6567D"/>
    <w:rsid w:val="00E672B6"/>
    <w:rsid w:val="00E72952"/>
    <w:rsid w:val="00E8075B"/>
    <w:rsid w:val="00E87EE1"/>
    <w:rsid w:val="00EA4839"/>
    <w:rsid w:val="00EB0BDE"/>
    <w:rsid w:val="00EB1A43"/>
    <w:rsid w:val="00EB4D9A"/>
    <w:rsid w:val="00EB62B3"/>
    <w:rsid w:val="00EB79FE"/>
    <w:rsid w:val="00EC236A"/>
    <w:rsid w:val="00ED407C"/>
    <w:rsid w:val="00EF0BCC"/>
    <w:rsid w:val="00EF26EE"/>
    <w:rsid w:val="00F012E1"/>
    <w:rsid w:val="00F42A8D"/>
    <w:rsid w:val="00F507C3"/>
    <w:rsid w:val="00F520F6"/>
    <w:rsid w:val="00F576D8"/>
    <w:rsid w:val="00F81FDD"/>
    <w:rsid w:val="00F851E7"/>
    <w:rsid w:val="00FA00BD"/>
    <w:rsid w:val="00FA4E2D"/>
    <w:rsid w:val="00FB6EC6"/>
    <w:rsid w:val="00FC2CD3"/>
    <w:rsid w:val="00FD2823"/>
    <w:rsid w:val="00FE2B52"/>
    <w:rsid w:val="00FF0063"/>
    <w:rsid w:val="00FF2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E200277"/>
  <w15:docId w15:val="{8D5E0132-5164-4E34-A3F7-CC7AF9D9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063"/>
    <w:pPr>
      <w:widowControl w:val="0"/>
      <w:spacing w:after="200" w:line="360" w:lineRule="auto"/>
      <w:jc w:val="both"/>
    </w:pPr>
    <w:rPr>
      <w:rFonts w:ascii="Times New Roman" w:hAnsi="Times New Roman"/>
      <w:sz w:val="24"/>
      <w:lang w:val="en-US"/>
    </w:rPr>
  </w:style>
  <w:style w:type="paragraph" w:styleId="Heading1">
    <w:name w:val="heading 1"/>
    <w:aliases w:val="Heading"/>
    <w:basedOn w:val="Normal"/>
    <w:next w:val="Normal"/>
    <w:link w:val="Heading1Char"/>
    <w:uiPriority w:val="9"/>
    <w:qFormat/>
    <w:rsid w:val="00047B00"/>
    <w:pPr>
      <w:keepNext/>
      <w:keepLines/>
      <w:spacing w:before="240" w:after="0" w:line="48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2605A7"/>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B23DE"/>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E72"/>
    <w:pPr>
      <w:tabs>
        <w:tab w:val="center" w:pos="4677"/>
        <w:tab w:val="right" w:pos="9355"/>
      </w:tabs>
      <w:spacing w:after="0" w:line="240" w:lineRule="auto"/>
    </w:pPr>
  </w:style>
  <w:style w:type="character" w:customStyle="1" w:styleId="HeaderChar">
    <w:name w:val="Header Char"/>
    <w:basedOn w:val="DefaultParagraphFont"/>
    <w:link w:val="Header"/>
    <w:uiPriority w:val="99"/>
    <w:rsid w:val="005D0E72"/>
    <w:rPr>
      <w:lang w:val="en-US"/>
    </w:rPr>
  </w:style>
  <w:style w:type="paragraph" w:styleId="Footer">
    <w:name w:val="footer"/>
    <w:basedOn w:val="Normal"/>
    <w:link w:val="FooterChar"/>
    <w:uiPriority w:val="99"/>
    <w:unhideWhenUsed/>
    <w:rsid w:val="005D0E72"/>
    <w:pPr>
      <w:tabs>
        <w:tab w:val="center" w:pos="4677"/>
        <w:tab w:val="right" w:pos="9355"/>
      </w:tabs>
      <w:spacing w:after="0" w:line="240" w:lineRule="auto"/>
    </w:pPr>
  </w:style>
  <w:style w:type="character" w:customStyle="1" w:styleId="FooterChar">
    <w:name w:val="Footer Char"/>
    <w:basedOn w:val="DefaultParagraphFont"/>
    <w:link w:val="Footer"/>
    <w:uiPriority w:val="99"/>
    <w:rsid w:val="005D0E72"/>
    <w:rPr>
      <w:lang w:val="en-US"/>
    </w:rPr>
  </w:style>
  <w:style w:type="paragraph" w:styleId="ListParagraph">
    <w:name w:val="List Paragraph"/>
    <w:basedOn w:val="Normal"/>
    <w:uiPriority w:val="34"/>
    <w:qFormat/>
    <w:rsid w:val="00405C37"/>
    <w:pPr>
      <w:ind w:left="720"/>
      <w:contextualSpacing/>
    </w:pPr>
  </w:style>
  <w:style w:type="character" w:customStyle="1" w:styleId="Heading1Char">
    <w:name w:val="Heading 1 Char"/>
    <w:aliases w:val="Heading Char"/>
    <w:basedOn w:val="DefaultParagraphFont"/>
    <w:link w:val="Heading1"/>
    <w:uiPriority w:val="9"/>
    <w:rsid w:val="00047B00"/>
    <w:rPr>
      <w:rFonts w:ascii="Times New Roman" w:eastAsiaTheme="majorEastAsia" w:hAnsi="Times New Roman" w:cstheme="majorBidi"/>
      <w:b/>
      <w:sz w:val="28"/>
      <w:szCs w:val="32"/>
      <w:lang w:val="en-US"/>
    </w:rPr>
  </w:style>
  <w:style w:type="character" w:customStyle="1" w:styleId="Heading2Char">
    <w:name w:val="Heading 2 Char"/>
    <w:basedOn w:val="DefaultParagraphFont"/>
    <w:link w:val="Heading2"/>
    <w:uiPriority w:val="9"/>
    <w:rsid w:val="002605A7"/>
    <w:rPr>
      <w:rFonts w:ascii="Times New Roman" w:eastAsiaTheme="majorEastAsia" w:hAnsi="Times New Roman" w:cstheme="majorBidi"/>
      <w:b/>
      <w:sz w:val="24"/>
      <w:szCs w:val="26"/>
      <w:lang w:val="en-US"/>
    </w:rPr>
  </w:style>
  <w:style w:type="paragraph" w:styleId="TOCHeading">
    <w:name w:val="TOC Heading"/>
    <w:basedOn w:val="Heading1"/>
    <w:next w:val="Normal"/>
    <w:uiPriority w:val="39"/>
    <w:unhideWhenUsed/>
    <w:qFormat/>
    <w:rsid w:val="002605A7"/>
    <w:pPr>
      <w:widowControl/>
      <w:spacing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605A7"/>
    <w:pPr>
      <w:spacing w:after="100"/>
    </w:pPr>
  </w:style>
  <w:style w:type="paragraph" w:styleId="TOC2">
    <w:name w:val="toc 2"/>
    <w:basedOn w:val="Normal"/>
    <w:next w:val="Normal"/>
    <w:autoRedefine/>
    <w:uiPriority w:val="39"/>
    <w:unhideWhenUsed/>
    <w:rsid w:val="002605A7"/>
    <w:pPr>
      <w:spacing w:after="100"/>
      <w:ind w:left="240"/>
    </w:pPr>
  </w:style>
  <w:style w:type="character" w:styleId="Hyperlink">
    <w:name w:val="Hyperlink"/>
    <w:basedOn w:val="DefaultParagraphFont"/>
    <w:uiPriority w:val="99"/>
    <w:unhideWhenUsed/>
    <w:rsid w:val="002605A7"/>
    <w:rPr>
      <w:color w:val="0563C1" w:themeColor="hyperlink"/>
      <w:u w:val="single"/>
    </w:rPr>
  </w:style>
  <w:style w:type="character" w:styleId="PlaceholderText">
    <w:name w:val="Placeholder Text"/>
    <w:basedOn w:val="DefaultParagraphFont"/>
    <w:uiPriority w:val="99"/>
    <w:semiHidden/>
    <w:rsid w:val="00017F94"/>
    <w:rPr>
      <w:color w:val="808080"/>
    </w:rPr>
  </w:style>
  <w:style w:type="table" w:styleId="TableGrid">
    <w:name w:val="Table Grid"/>
    <w:basedOn w:val="TableNormal"/>
    <w:uiPriority w:val="39"/>
    <w:rsid w:val="00404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7BE7"/>
    <w:rPr>
      <w:sz w:val="16"/>
      <w:szCs w:val="16"/>
    </w:rPr>
  </w:style>
  <w:style w:type="paragraph" w:styleId="CommentText">
    <w:name w:val="annotation text"/>
    <w:basedOn w:val="Normal"/>
    <w:link w:val="CommentTextChar"/>
    <w:uiPriority w:val="99"/>
    <w:unhideWhenUsed/>
    <w:rsid w:val="00C67BE7"/>
    <w:pPr>
      <w:spacing w:line="240" w:lineRule="auto"/>
    </w:pPr>
    <w:rPr>
      <w:sz w:val="20"/>
      <w:szCs w:val="20"/>
    </w:rPr>
  </w:style>
  <w:style w:type="character" w:customStyle="1" w:styleId="CommentTextChar">
    <w:name w:val="Comment Text Char"/>
    <w:basedOn w:val="DefaultParagraphFont"/>
    <w:link w:val="CommentText"/>
    <w:uiPriority w:val="99"/>
    <w:rsid w:val="00C67BE7"/>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C67BE7"/>
    <w:rPr>
      <w:b/>
      <w:bCs/>
    </w:rPr>
  </w:style>
  <w:style w:type="character" w:customStyle="1" w:styleId="CommentSubjectChar">
    <w:name w:val="Comment Subject Char"/>
    <w:basedOn w:val="CommentTextChar"/>
    <w:link w:val="CommentSubject"/>
    <w:uiPriority w:val="99"/>
    <w:semiHidden/>
    <w:rsid w:val="00C67BE7"/>
    <w:rPr>
      <w:rFonts w:ascii="Times New Roman" w:hAnsi="Times New Roman"/>
      <w:b/>
      <w:bCs/>
      <w:sz w:val="20"/>
      <w:szCs w:val="20"/>
      <w:lang w:val="en-US"/>
    </w:rPr>
  </w:style>
  <w:style w:type="paragraph" w:styleId="Bibliography">
    <w:name w:val="Bibliography"/>
    <w:basedOn w:val="Normal"/>
    <w:next w:val="Normal"/>
    <w:uiPriority w:val="37"/>
    <w:unhideWhenUsed/>
    <w:rsid w:val="006436CB"/>
  </w:style>
  <w:style w:type="character" w:customStyle="1" w:styleId="Heading3Char">
    <w:name w:val="Heading 3 Char"/>
    <w:basedOn w:val="DefaultParagraphFont"/>
    <w:link w:val="Heading3"/>
    <w:uiPriority w:val="9"/>
    <w:rsid w:val="003B23DE"/>
    <w:rPr>
      <w:rFonts w:ascii="Times New Roman" w:eastAsiaTheme="majorEastAsia" w:hAnsi="Times New Roman" w:cstheme="majorBidi"/>
      <w:b/>
      <w:sz w:val="24"/>
      <w:szCs w:val="24"/>
      <w:lang w:val="en-US"/>
    </w:rPr>
  </w:style>
  <w:style w:type="table" w:styleId="TableGridLight">
    <w:name w:val="Grid Table Light"/>
    <w:basedOn w:val="TableNormal"/>
    <w:uiPriority w:val="40"/>
    <w:rsid w:val="00672B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DE3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DF1"/>
    <w:rPr>
      <w:rFonts w:ascii="Segoe UI" w:hAnsi="Segoe UI" w:cs="Segoe UI"/>
      <w:sz w:val="18"/>
      <w:szCs w:val="18"/>
      <w:lang w:val="en-US"/>
    </w:rPr>
  </w:style>
  <w:style w:type="table" w:customStyle="1" w:styleId="TableGrid1">
    <w:name w:val="Table Grid1"/>
    <w:basedOn w:val="TableNormal"/>
    <w:next w:val="TableGrid"/>
    <w:uiPriority w:val="59"/>
    <w:rsid w:val="003450B8"/>
    <w:pPr>
      <w:spacing w:after="0" w:line="240" w:lineRule="auto"/>
    </w:pPr>
    <w:rPr>
      <w:sz w:val="24"/>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788">
      <w:bodyDiv w:val="1"/>
      <w:marLeft w:val="0"/>
      <w:marRight w:val="0"/>
      <w:marTop w:val="0"/>
      <w:marBottom w:val="0"/>
      <w:divBdr>
        <w:top w:val="none" w:sz="0" w:space="0" w:color="auto"/>
        <w:left w:val="none" w:sz="0" w:space="0" w:color="auto"/>
        <w:bottom w:val="none" w:sz="0" w:space="0" w:color="auto"/>
        <w:right w:val="none" w:sz="0" w:space="0" w:color="auto"/>
      </w:divBdr>
    </w:div>
    <w:div w:id="5795814">
      <w:bodyDiv w:val="1"/>
      <w:marLeft w:val="0"/>
      <w:marRight w:val="0"/>
      <w:marTop w:val="0"/>
      <w:marBottom w:val="0"/>
      <w:divBdr>
        <w:top w:val="none" w:sz="0" w:space="0" w:color="auto"/>
        <w:left w:val="none" w:sz="0" w:space="0" w:color="auto"/>
        <w:bottom w:val="none" w:sz="0" w:space="0" w:color="auto"/>
        <w:right w:val="none" w:sz="0" w:space="0" w:color="auto"/>
      </w:divBdr>
    </w:div>
    <w:div w:id="7685646">
      <w:bodyDiv w:val="1"/>
      <w:marLeft w:val="0"/>
      <w:marRight w:val="0"/>
      <w:marTop w:val="0"/>
      <w:marBottom w:val="0"/>
      <w:divBdr>
        <w:top w:val="none" w:sz="0" w:space="0" w:color="auto"/>
        <w:left w:val="none" w:sz="0" w:space="0" w:color="auto"/>
        <w:bottom w:val="none" w:sz="0" w:space="0" w:color="auto"/>
        <w:right w:val="none" w:sz="0" w:space="0" w:color="auto"/>
      </w:divBdr>
    </w:div>
    <w:div w:id="11880412">
      <w:bodyDiv w:val="1"/>
      <w:marLeft w:val="0"/>
      <w:marRight w:val="0"/>
      <w:marTop w:val="0"/>
      <w:marBottom w:val="0"/>
      <w:divBdr>
        <w:top w:val="none" w:sz="0" w:space="0" w:color="auto"/>
        <w:left w:val="none" w:sz="0" w:space="0" w:color="auto"/>
        <w:bottom w:val="none" w:sz="0" w:space="0" w:color="auto"/>
        <w:right w:val="none" w:sz="0" w:space="0" w:color="auto"/>
      </w:divBdr>
    </w:div>
    <w:div w:id="17049009">
      <w:bodyDiv w:val="1"/>
      <w:marLeft w:val="0"/>
      <w:marRight w:val="0"/>
      <w:marTop w:val="0"/>
      <w:marBottom w:val="0"/>
      <w:divBdr>
        <w:top w:val="none" w:sz="0" w:space="0" w:color="auto"/>
        <w:left w:val="none" w:sz="0" w:space="0" w:color="auto"/>
        <w:bottom w:val="none" w:sz="0" w:space="0" w:color="auto"/>
        <w:right w:val="none" w:sz="0" w:space="0" w:color="auto"/>
      </w:divBdr>
    </w:div>
    <w:div w:id="17856655">
      <w:bodyDiv w:val="1"/>
      <w:marLeft w:val="0"/>
      <w:marRight w:val="0"/>
      <w:marTop w:val="0"/>
      <w:marBottom w:val="0"/>
      <w:divBdr>
        <w:top w:val="none" w:sz="0" w:space="0" w:color="auto"/>
        <w:left w:val="none" w:sz="0" w:space="0" w:color="auto"/>
        <w:bottom w:val="none" w:sz="0" w:space="0" w:color="auto"/>
        <w:right w:val="none" w:sz="0" w:space="0" w:color="auto"/>
      </w:divBdr>
    </w:div>
    <w:div w:id="22244482">
      <w:bodyDiv w:val="1"/>
      <w:marLeft w:val="0"/>
      <w:marRight w:val="0"/>
      <w:marTop w:val="0"/>
      <w:marBottom w:val="0"/>
      <w:divBdr>
        <w:top w:val="none" w:sz="0" w:space="0" w:color="auto"/>
        <w:left w:val="none" w:sz="0" w:space="0" w:color="auto"/>
        <w:bottom w:val="none" w:sz="0" w:space="0" w:color="auto"/>
        <w:right w:val="none" w:sz="0" w:space="0" w:color="auto"/>
      </w:divBdr>
    </w:div>
    <w:div w:id="22292356">
      <w:bodyDiv w:val="1"/>
      <w:marLeft w:val="0"/>
      <w:marRight w:val="0"/>
      <w:marTop w:val="0"/>
      <w:marBottom w:val="0"/>
      <w:divBdr>
        <w:top w:val="none" w:sz="0" w:space="0" w:color="auto"/>
        <w:left w:val="none" w:sz="0" w:space="0" w:color="auto"/>
        <w:bottom w:val="none" w:sz="0" w:space="0" w:color="auto"/>
        <w:right w:val="none" w:sz="0" w:space="0" w:color="auto"/>
      </w:divBdr>
    </w:div>
    <w:div w:id="24258919">
      <w:bodyDiv w:val="1"/>
      <w:marLeft w:val="0"/>
      <w:marRight w:val="0"/>
      <w:marTop w:val="0"/>
      <w:marBottom w:val="0"/>
      <w:divBdr>
        <w:top w:val="none" w:sz="0" w:space="0" w:color="auto"/>
        <w:left w:val="none" w:sz="0" w:space="0" w:color="auto"/>
        <w:bottom w:val="none" w:sz="0" w:space="0" w:color="auto"/>
        <w:right w:val="none" w:sz="0" w:space="0" w:color="auto"/>
      </w:divBdr>
    </w:div>
    <w:div w:id="25957147">
      <w:bodyDiv w:val="1"/>
      <w:marLeft w:val="0"/>
      <w:marRight w:val="0"/>
      <w:marTop w:val="0"/>
      <w:marBottom w:val="0"/>
      <w:divBdr>
        <w:top w:val="none" w:sz="0" w:space="0" w:color="auto"/>
        <w:left w:val="none" w:sz="0" w:space="0" w:color="auto"/>
        <w:bottom w:val="none" w:sz="0" w:space="0" w:color="auto"/>
        <w:right w:val="none" w:sz="0" w:space="0" w:color="auto"/>
      </w:divBdr>
    </w:div>
    <w:div w:id="26805026">
      <w:bodyDiv w:val="1"/>
      <w:marLeft w:val="0"/>
      <w:marRight w:val="0"/>
      <w:marTop w:val="0"/>
      <w:marBottom w:val="0"/>
      <w:divBdr>
        <w:top w:val="none" w:sz="0" w:space="0" w:color="auto"/>
        <w:left w:val="none" w:sz="0" w:space="0" w:color="auto"/>
        <w:bottom w:val="none" w:sz="0" w:space="0" w:color="auto"/>
        <w:right w:val="none" w:sz="0" w:space="0" w:color="auto"/>
      </w:divBdr>
    </w:div>
    <w:div w:id="27729307">
      <w:bodyDiv w:val="1"/>
      <w:marLeft w:val="0"/>
      <w:marRight w:val="0"/>
      <w:marTop w:val="0"/>
      <w:marBottom w:val="0"/>
      <w:divBdr>
        <w:top w:val="none" w:sz="0" w:space="0" w:color="auto"/>
        <w:left w:val="none" w:sz="0" w:space="0" w:color="auto"/>
        <w:bottom w:val="none" w:sz="0" w:space="0" w:color="auto"/>
        <w:right w:val="none" w:sz="0" w:space="0" w:color="auto"/>
      </w:divBdr>
    </w:div>
    <w:div w:id="28537256">
      <w:bodyDiv w:val="1"/>
      <w:marLeft w:val="0"/>
      <w:marRight w:val="0"/>
      <w:marTop w:val="0"/>
      <w:marBottom w:val="0"/>
      <w:divBdr>
        <w:top w:val="none" w:sz="0" w:space="0" w:color="auto"/>
        <w:left w:val="none" w:sz="0" w:space="0" w:color="auto"/>
        <w:bottom w:val="none" w:sz="0" w:space="0" w:color="auto"/>
        <w:right w:val="none" w:sz="0" w:space="0" w:color="auto"/>
      </w:divBdr>
    </w:div>
    <w:div w:id="30420153">
      <w:bodyDiv w:val="1"/>
      <w:marLeft w:val="0"/>
      <w:marRight w:val="0"/>
      <w:marTop w:val="0"/>
      <w:marBottom w:val="0"/>
      <w:divBdr>
        <w:top w:val="none" w:sz="0" w:space="0" w:color="auto"/>
        <w:left w:val="none" w:sz="0" w:space="0" w:color="auto"/>
        <w:bottom w:val="none" w:sz="0" w:space="0" w:color="auto"/>
        <w:right w:val="none" w:sz="0" w:space="0" w:color="auto"/>
      </w:divBdr>
    </w:div>
    <w:div w:id="33577311">
      <w:bodyDiv w:val="1"/>
      <w:marLeft w:val="0"/>
      <w:marRight w:val="0"/>
      <w:marTop w:val="0"/>
      <w:marBottom w:val="0"/>
      <w:divBdr>
        <w:top w:val="none" w:sz="0" w:space="0" w:color="auto"/>
        <w:left w:val="none" w:sz="0" w:space="0" w:color="auto"/>
        <w:bottom w:val="none" w:sz="0" w:space="0" w:color="auto"/>
        <w:right w:val="none" w:sz="0" w:space="0" w:color="auto"/>
      </w:divBdr>
    </w:div>
    <w:div w:id="34475699">
      <w:bodyDiv w:val="1"/>
      <w:marLeft w:val="0"/>
      <w:marRight w:val="0"/>
      <w:marTop w:val="0"/>
      <w:marBottom w:val="0"/>
      <w:divBdr>
        <w:top w:val="none" w:sz="0" w:space="0" w:color="auto"/>
        <w:left w:val="none" w:sz="0" w:space="0" w:color="auto"/>
        <w:bottom w:val="none" w:sz="0" w:space="0" w:color="auto"/>
        <w:right w:val="none" w:sz="0" w:space="0" w:color="auto"/>
      </w:divBdr>
    </w:div>
    <w:div w:id="35281378">
      <w:bodyDiv w:val="1"/>
      <w:marLeft w:val="0"/>
      <w:marRight w:val="0"/>
      <w:marTop w:val="0"/>
      <w:marBottom w:val="0"/>
      <w:divBdr>
        <w:top w:val="none" w:sz="0" w:space="0" w:color="auto"/>
        <w:left w:val="none" w:sz="0" w:space="0" w:color="auto"/>
        <w:bottom w:val="none" w:sz="0" w:space="0" w:color="auto"/>
        <w:right w:val="none" w:sz="0" w:space="0" w:color="auto"/>
      </w:divBdr>
    </w:div>
    <w:div w:id="38600709">
      <w:bodyDiv w:val="1"/>
      <w:marLeft w:val="0"/>
      <w:marRight w:val="0"/>
      <w:marTop w:val="0"/>
      <w:marBottom w:val="0"/>
      <w:divBdr>
        <w:top w:val="none" w:sz="0" w:space="0" w:color="auto"/>
        <w:left w:val="none" w:sz="0" w:space="0" w:color="auto"/>
        <w:bottom w:val="none" w:sz="0" w:space="0" w:color="auto"/>
        <w:right w:val="none" w:sz="0" w:space="0" w:color="auto"/>
      </w:divBdr>
    </w:div>
    <w:div w:id="39013049">
      <w:bodyDiv w:val="1"/>
      <w:marLeft w:val="0"/>
      <w:marRight w:val="0"/>
      <w:marTop w:val="0"/>
      <w:marBottom w:val="0"/>
      <w:divBdr>
        <w:top w:val="none" w:sz="0" w:space="0" w:color="auto"/>
        <w:left w:val="none" w:sz="0" w:space="0" w:color="auto"/>
        <w:bottom w:val="none" w:sz="0" w:space="0" w:color="auto"/>
        <w:right w:val="none" w:sz="0" w:space="0" w:color="auto"/>
      </w:divBdr>
    </w:div>
    <w:div w:id="39281190">
      <w:bodyDiv w:val="1"/>
      <w:marLeft w:val="0"/>
      <w:marRight w:val="0"/>
      <w:marTop w:val="0"/>
      <w:marBottom w:val="0"/>
      <w:divBdr>
        <w:top w:val="none" w:sz="0" w:space="0" w:color="auto"/>
        <w:left w:val="none" w:sz="0" w:space="0" w:color="auto"/>
        <w:bottom w:val="none" w:sz="0" w:space="0" w:color="auto"/>
        <w:right w:val="none" w:sz="0" w:space="0" w:color="auto"/>
      </w:divBdr>
    </w:div>
    <w:div w:id="39987825">
      <w:bodyDiv w:val="1"/>
      <w:marLeft w:val="0"/>
      <w:marRight w:val="0"/>
      <w:marTop w:val="0"/>
      <w:marBottom w:val="0"/>
      <w:divBdr>
        <w:top w:val="none" w:sz="0" w:space="0" w:color="auto"/>
        <w:left w:val="none" w:sz="0" w:space="0" w:color="auto"/>
        <w:bottom w:val="none" w:sz="0" w:space="0" w:color="auto"/>
        <w:right w:val="none" w:sz="0" w:space="0" w:color="auto"/>
      </w:divBdr>
    </w:div>
    <w:div w:id="48385713">
      <w:bodyDiv w:val="1"/>
      <w:marLeft w:val="0"/>
      <w:marRight w:val="0"/>
      <w:marTop w:val="0"/>
      <w:marBottom w:val="0"/>
      <w:divBdr>
        <w:top w:val="none" w:sz="0" w:space="0" w:color="auto"/>
        <w:left w:val="none" w:sz="0" w:space="0" w:color="auto"/>
        <w:bottom w:val="none" w:sz="0" w:space="0" w:color="auto"/>
        <w:right w:val="none" w:sz="0" w:space="0" w:color="auto"/>
      </w:divBdr>
    </w:div>
    <w:div w:id="51776210">
      <w:bodyDiv w:val="1"/>
      <w:marLeft w:val="0"/>
      <w:marRight w:val="0"/>
      <w:marTop w:val="0"/>
      <w:marBottom w:val="0"/>
      <w:divBdr>
        <w:top w:val="none" w:sz="0" w:space="0" w:color="auto"/>
        <w:left w:val="none" w:sz="0" w:space="0" w:color="auto"/>
        <w:bottom w:val="none" w:sz="0" w:space="0" w:color="auto"/>
        <w:right w:val="none" w:sz="0" w:space="0" w:color="auto"/>
      </w:divBdr>
    </w:div>
    <w:div w:id="53503524">
      <w:bodyDiv w:val="1"/>
      <w:marLeft w:val="0"/>
      <w:marRight w:val="0"/>
      <w:marTop w:val="0"/>
      <w:marBottom w:val="0"/>
      <w:divBdr>
        <w:top w:val="none" w:sz="0" w:space="0" w:color="auto"/>
        <w:left w:val="none" w:sz="0" w:space="0" w:color="auto"/>
        <w:bottom w:val="none" w:sz="0" w:space="0" w:color="auto"/>
        <w:right w:val="none" w:sz="0" w:space="0" w:color="auto"/>
      </w:divBdr>
    </w:div>
    <w:div w:id="55595831">
      <w:bodyDiv w:val="1"/>
      <w:marLeft w:val="0"/>
      <w:marRight w:val="0"/>
      <w:marTop w:val="0"/>
      <w:marBottom w:val="0"/>
      <w:divBdr>
        <w:top w:val="none" w:sz="0" w:space="0" w:color="auto"/>
        <w:left w:val="none" w:sz="0" w:space="0" w:color="auto"/>
        <w:bottom w:val="none" w:sz="0" w:space="0" w:color="auto"/>
        <w:right w:val="none" w:sz="0" w:space="0" w:color="auto"/>
      </w:divBdr>
    </w:div>
    <w:div w:id="57560102">
      <w:bodyDiv w:val="1"/>
      <w:marLeft w:val="0"/>
      <w:marRight w:val="0"/>
      <w:marTop w:val="0"/>
      <w:marBottom w:val="0"/>
      <w:divBdr>
        <w:top w:val="none" w:sz="0" w:space="0" w:color="auto"/>
        <w:left w:val="none" w:sz="0" w:space="0" w:color="auto"/>
        <w:bottom w:val="none" w:sz="0" w:space="0" w:color="auto"/>
        <w:right w:val="none" w:sz="0" w:space="0" w:color="auto"/>
      </w:divBdr>
    </w:div>
    <w:div w:id="57868867">
      <w:bodyDiv w:val="1"/>
      <w:marLeft w:val="0"/>
      <w:marRight w:val="0"/>
      <w:marTop w:val="0"/>
      <w:marBottom w:val="0"/>
      <w:divBdr>
        <w:top w:val="none" w:sz="0" w:space="0" w:color="auto"/>
        <w:left w:val="none" w:sz="0" w:space="0" w:color="auto"/>
        <w:bottom w:val="none" w:sz="0" w:space="0" w:color="auto"/>
        <w:right w:val="none" w:sz="0" w:space="0" w:color="auto"/>
      </w:divBdr>
    </w:div>
    <w:div w:id="63914603">
      <w:bodyDiv w:val="1"/>
      <w:marLeft w:val="0"/>
      <w:marRight w:val="0"/>
      <w:marTop w:val="0"/>
      <w:marBottom w:val="0"/>
      <w:divBdr>
        <w:top w:val="none" w:sz="0" w:space="0" w:color="auto"/>
        <w:left w:val="none" w:sz="0" w:space="0" w:color="auto"/>
        <w:bottom w:val="none" w:sz="0" w:space="0" w:color="auto"/>
        <w:right w:val="none" w:sz="0" w:space="0" w:color="auto"/>
      </w:divBdr>
    </w:div>
    <w:div w:id="70780393">
      <w:bodyDiv w:val="1"/>
      <w:marLeft w:val="0"/>
      <w:marRight w:val="0"/>
      <w:marTop w:val="0"/>
      <w:marBottom w:val="0"/>
      <w:divBdr>
        <w:top w:val="none" w:sz="0" w:space="0" w:color="auto"/>
        <w:left w:val="none" w:sz="0" w:space="0" w:color="auto"/>
        <w:bottom w:val="none" w:sz="0" w:space="0" w:color="auto"/>
        <w:right w:val="none" w:sz="0" w:space="0" w:color="auto"/>
      </w:divBdr>
    </w:div>
    <w:div w:id="74985050">
      <w:bodyDiv w:val="1"/>
      <w:marLeft w:val="0"/>
      <w:marRight w:val="0"/>
      <w:marTop w:val="0"/>
      <w:marBottom w:val="0"/>
      <w:divBdr>
        <w:top w:val="none" w:sz="0" w:space="0" w:color="auto"/>
        <w:left w:val="none" w:sz="0" w:space="0" w:color="auto"/>
        <w:bottom w:val="none" w:sz="0" w:space="0" w:color="auto"/>
        <w:right w:val="none" w:sz="0" w:space="0" w:color="auto"/>
      </w:divBdr>
    </w:div>
    <w:div w:id="79298964">
      <w:bodyDiv w:val="1"/>
      <w:marLeft w:val="0"/>
      <w:marRight w:val="0"/>
      <w:marTop w:val="0"/>
      <w:marBottom w:val="0"/>
      <w:divBdr>
        <w:top w:val="none" w:sz="0" w:space="0" w:color="auto"/>
        <w:left w:val="none" w:sz="0" w:space="0" w:color="auto"/>
        <w:bottom w:val="none" w:sz="0" w:space="0" w:color="auto"/>
        <w:right w:val="none" w:sz="0" w:space="0" w:color="auto"/>
      </w:divBdr>
    </w:div>
    <w:div w:id="87584703">
      <w:bodyDiv w:val="1"/>
      <w:marLeft w:val="0"/>
      <w:marRight w:val="0"/>
      <w:marTop w:val="0"/>
      <w:marBottom w:val="0"/>
      <w:divBdr>
        <w:top w:val="none" w:sz="0" w:space="0" w:color="auto"/>
        <w:left w:val="none" w:sz="0" w:space="0" w:color="auto"/>
        <w:bottom w:val="none" w:sz="0" w:space="0" w:color="auto"/>
        <w:right w:val="none" w:sz="0" w:space="0" w:color="auto"/>
      </w:divBdr>
    </w:div>
    <w:div w:id="87771204">
      <w:bodyDiv w:val="1"/>
      <w:marLeft w:val="0"/>
      <w:marRight w:val="0"/>
      <w:marTop w:val="0"/>
      <w:marBottom w:val="0"/>
      <w:divBdr>
        <w:top w:val="none" w:sz="0" w:space="0" w:color="auto"/>
        <w:left w:val="none" w:sz="0" w:space="0" w:color="auto"/>
        <w:bottom w:val="none" w:sz="0" w:space="0" w:color="auto"/>
        <w:right w:val="none" w:sz="0" w:space="0" w:color="auto"/>
      </w:divBdr>
    </w:div>
    <w:div w:id="90056681">
      <w:bodyDiv w:val="1"/>
      <w:marLeft w:val="0"/>
      <w:marRight w:val="0"/>
      <w:marTop w:val="0"/>
      <w:marBottom w:val="0"/>
      <w:divBdr>
        <w:top w:val="none" w:sz="0" w:space="0" w:color="auto"/>
        <w:left w:val="none" w:sz="0" w:space="0" w:color="auto"/>
        <w:bottom w:val="none" w:sz="0" w:space="0" w:color="auto"/>
        <w:right w:val="none" w:sz="0" w:space="0" w:color="auto"/>
      </w:divBdr>
    </w:div>
    <w:div w:id="90704571">
      <w:bodyDiv w:val="1"/>
      <w:marLeft w:val="0"/>
      <w:marRight w:val="0"/>
      <w:marTop w:val="0"/>
      <w:marBottom w:val="0"/>
      <w:divBdr>
        <w:top w:val="none" w:sz="0" w:space="0" w:color="auto"/>
        <w:left w:val="none" w:sz="0" w:space="0" w:color="auto"/>
        <w:bottom w:val="none" w:sz="0" w:space="0" w:color="auto"/>
        <w:right w:val="none" w:sz="0" w:space="0" w:color="auto"/>
      </w:divBdr>
    </w:div>
    <w:div w:id="94327339">
      <w:bodyDiv w:val="1"/>
      <w:marLeft w:val="0"/>
      <w:marRight w:val="0"/>
      <w:marTop w:val="0"/>
      <w:marBottom w:val="0"/>
      <w:divBdr>
        <w:top w:val="none" w:sz="0" w:space="0" w:color="auto"/>
        <w:left w:val="none" w:sz="0" w:space="0" w:color="auto"/>
        <w:bottom w:val="none" w:sz="0" w:space="0" w:color="auto"/>
        <w:right w:val="none" w:sz="0" w:space="0" w:color="auto"/>
      </w:divBdr>
    </w:div>
    <w:div w:id="94907232">
      <w:bodyDiv w:val="1"/>
      <w:marLeft w:val="0"/>
      <w:marRight w:val="0"/>
      <w:marTop w:val="0"/>
      <w:marBottom w:val="0"/>
      <w:divBdr>
        <w:top w:val="none" w:sz="0" w:space="0" w:color="auto"/>
        <w:left w:val="none" w:sz="0" w:space="0" w:color="auto"/>
        <w:bottom w:val="none" w:sz="0" w:space="0" w:color="auto"/>
        <w:right w:val="none" w:sz="0" w:space="0" w:color="auto"/>
      </w:divBdr>
    </w:div>
    <w:div w:id="96288890">
      <w:bodyDiv w:val="1"/>
      <w:marLeft w:val="0"/>
      <w:marRight w:val="0"/>
      <w:marTop w:val="0"/>
      <w:marBottom w:val="0"/>
      <w:divBdr>
        <w:top w:val="none" w:sz="0" w:space="0" w:color="auto"/>
        <w:left w:val="none" w:sz="0" w:space="0" w:color="auto"/>
        <w:bottom w:val="none" w:sz="0" w:space="0" w:color="auto"/>
        <w:right w:val="none" w:sz="0" w:space="0" w:color="auto"/>
      </w:divBdr>
    </w:div>
    <w:div w:id="96752227">
      <w:bodyDiv w:val="1"/>
      <w:marLeft w:val="0"/>
      <w:marRight w:val="0"/>
      <w:marTop w:val="0"/>
      <w:marBottom w:val="0"/>
      <w:divBdr>
        <w:top w:val="none" w:sz="0" w:space="0" w:color="auto"/>
        <w:left w:val="none" w:sz="0" w:space="0" w:color="auto"/>
        <w:bottom w:val="none" w:sz="0" w:space="0" w:color="auto"/>
        <w:right w:val="none" w:sz="0" w:space="0" w:color="auto"/>
      </w:divBdr>
    </w:div>
    <w:div w:id="99223420">
      <w:bodyDiv w:val="1"/>
      <w:marLeft w:val="0"/>
      <w:marRight w:val="0"/>
      <w:marTop w:val="0"/>
      <w:marBottom w:val="0"/>
      <w:divBdr>
        <w:top w:val="none" w:sz="0" w:space="0" w:color="auto"/>
        <w:left w:val="none" w:sz="0" w:space="0" w:color="auto"/>
        <w:bottom w:val="none" w:sz="0" w:space="0" w:color="auto"/>
        <w:right w:val="none" w:sz="0" w:space="0" w:color="auto"/>
      </w:divBdr>
    </w:div>
    <w:div w:id="107088110">
      <w:bodyDiv w:val="1"/>
      <w:marLeft w:val="0"/>
      <w:marRight w:val="0"/>
      <w:marTop w:val="0"/>
      <w:marBottom w:val="0"/>
      <w:divBdr>
        <w:top w:val="none" w:sz="0" w:space="0" w:color="auto"/>
        <w:left w:val="none" w:sz="0" w:space="0" w:color="auto"/>
        <w:bottom w:val="none" w:sz="0" w:space="0" w:color="auto"/>
        <w:right w:val="none" w:sz="0" w:space="0" w:color="auto"/>
      </w:divBdr>
    </w:div>
    <w:div w:id="107479253">
      <w:bodyDiv w:val="1"/>
      <w:marLeft w:val="0"/>
      <w:marRight w:val="0"/>
      <w:marTop w:val="0"/>
      <w:marBottom w:val="0"/>
      <w:divBdr>
        <w:top w:val="none" w:sz="0" w:space="0" w:color="auto"/>
        <w:left w:val="none" w:sz="0" w:space="0" w:color="auto"/>
        <w:bottom w:val="none" w:sz="0" w:space="0" w:color="auto"/>
        <w:right w:val="none" w:sz="0" w:space="0" w:color="auto"/>
      </w:divBdr>
    </w:div>
    <w:div w:id="109933337">
      <w:bodyDiv w:val="1"/>
      <w:marLeft w:val="0"/>
      <w:marRight w:val="0"/>
      <w:marTop w:val="0"/>
      <w:marBottom w:val="0"/>
      <w:divBdr>
        <w:top w:val="none" w:sz="0" w:space="0" w:color="auto"/>
        <w:left w:val="none" w:sz="0" w:space="0" w:color="auto"/>
        <w:bottom w:val="none" w:sz="0" w:space="0" w:color="auto"/>
        <w:right w:val="none" w:sz="0" w:space="0" w:color="auto"/>
      </w:divBdr>
    </w:div>
    <w:div w:id="111368774">
      <w:bodyDiv w:val="1"/>
      <w:marLeft w:val="0"/>
      <w:marRight w:val="0"/>
      <w:marTop w:val="0"/>
      <w:marBottom w:val="0"/>
      <w:divBdr>
        <w:top w:val="none" w:sz="0" w:space="0" w:color="auto"/>
        <w:left w:val="none" w:sz="0" w:space="0" w:color="auto"/>
        <w:bottom w:val="none" w:sz="0" w:space="0" w:color="auto"/>
        <w:right w:val="none" w:sz="0" w:space="0" w:color="auto"/>
      </w:divBdr>
    </w:div>
    <w:div w:id="113988697">
      <w:bodyDiv w:val="1"/>
      <w:marLeft w:val="0"/>
      <w:marRight w:val="0"/>
      <w:marTop w:val="0"/>
      <w:marBottom w:val="0"/>
      <w:divBdr>
        <w:top w:val="none" w:sz="0" w:space="0" w:color="auto"/>
        <w:left w:val="none" w:sz="0" w:space="0" w:color="auto"/>
        <w:bottom w:val="none" w:sz="0" w:space="0" w:color="auto"/>
        <w:right w:val="none" w:sz="0" w:space="0" w:color="auto"/>
      </w:divBdr>
    </w:div>
    <w:div w:id="114519243">
      <w:bodyDiv w:val="1"/>
      <w:marLeft w:val="0"/>
      <w:marRight w:val="0"/>
      <w:marTop w:val="0"/>
      <w:marBottom w:val="0"/>
      <w:divBdr>
        <w:top w:val="none" w:sz="0" w:space="0" w:color="auto"/>
        <w:left w:val="none" w:sz="0" w:space="0" w:color="auto"/>
        <w:bottom w:val="none" w:sz="0" w:space="0" w:color="auto"/>
        <w:right w:val="none" w:sz="0" w:space="0" w:color="auto"/>
      </w:divBdr>
    </w:div>
    <w:div w:id="119540917">
      <w:bodyDiv w:val="1"/>
      <w:marLeft w:val="0"/>
      <w:marRight w:val="0"/>
      <w:marTop w:val="0"/>
      <w:marBottom w:val="0"/>
      <w:divBdr>
        <w:top w:val="none" w:sz="0" w:space="0" w:color="auto"/>
        <w:left w:val="none" w:sz="0" w:space="0" w:color="auto"/>
        <w:bottom w:val="none" w:sz="0" w:space="0" w:color="auto"/>
        <w:right w:val="none" w:sz="0" w:space="0" w:color="auto"/>
      </w:divBdr>
    </w:div>
    <w:div w:id="120921835">
      <w:bodyDiv w:val="1"/>
      <w:marLeft w:val="0"/>
      <w:marRight w:val="0"/>
      <w:marTop w:val="0"/>
      <w:marBottom w:val="0"/>
      <w:divBdr>
        <w:top w:val="none" w:sz="0" w:space="0" w:color="auto"/>
        <w:left w:val="none" w:sz="0" w:space="0" w:color="auto"/>
        <w:bottom w:val="none" w:sz="0" w:space="0" w:color="auto"/>
        <w:right w:val="none" w:sz="0" w:space="0" w:color="auto"/>
      </w:divBdr>
    </w:div>
    <w:div w:id="121770684">
      <w:bodyDiv w:val="1"/>
      <w:marLeft w:val="0"/>
      <w:marRight w:val="0"/>
      <w:marTop w:val="0"/>
      <w:marBottom w:val="0"/>
      <w:divBdr>
        <w:top w:val="none" w:sz="0" w:space="0" w:color="auto"/>
        <w:left w:val="none" w:sz="0" w:space="0" w:color="auto"/>
        <w:bottom w:val="none" w:sz="0" w:space="0" w:color="auto"/>
        <w:right w:val="none" w:sz="0" w:space="0" w:color="auto"/>
      </w:divBdr>
    </w:div>
    <w:div w:id="122121818">
      <w:bodyDiv w:val="1"/>
      <w:marLeft w:val="0"/>
      <w:marRight w:val="0"/>
      <w:marTop w:val="0"/>
      <w:marBottom w:val="0"/>
      <w:divBdr>
        <w:top w:val="none" w:sz="0" w:space="0" w:color="auto"/>
        <w:left w:val="none" w:sz="0" w:space="0" w:color="auto"/>
        <w:bottom w:val="none" w:sz="0" w:space="0" w:color="auto"/>
        <w:right w:val="none" w:sz="0" w:space="0" w:color="auto"/>
      </w:divBdr>
    </w:div>
    <w:div w:id="125969535">
      <w:bodyDiv w:val="1"/>
      <w:marLeft w:val="0"/>
      <w:marRight w:val="0"/>
      <w:marTop w:val="0"/>
      <w:marBottom w:val="0"/>
      <w:divBdr>
        <w:top w:val="none" w:sz="0" w:space="0" w:color="auto"/>
        <w:left w:val="none" w:sz="0" w:space="0" w:color="auto"/>
        <w:bottom w:val="none" w:sz="0" w:space="0" w:color="auto"/>
        <w:right w:val="none" w:sz="0" w:space="0" w:color="auto"/>
      </w:divBdr>
    </w:div>
    <w:div w:id="129522058">
      <w:bodyDiv w:val="1"/>
      <w:marLeft w:val="0"/>
      <w:marRight w:val="0"/>
      <w:marTop w:val="0"/>
      <w:marBottom w:val="0"/>
      <w:divBdr>
        <w:top w:val="none" w:sz="0" w:space="0" w:color="auto"/>
        <w:left w:val="none" w:sz="0" w:space="0" w:color="auto"/>
        <w:bottom w:val="none" w:sz="0" w:space="0" w:color="auto"/>
        <w:right w:val="none" w:sz="0" w:space="0" w:color="auto"/>
      </w:divBdr>
    </w:div>
    <w:div w:id="129980057">
      <w:bodyDiv w:val="1"/>
      <w:marLeft w:val="0"/>
      <w:marRight w:val="0"/>
      <w:marTop w:val="0"/>
      <w:marBottom w:val="0"/>
      <w:divBdr>
        <w:top w:val="none" w:sz="0" w:space="0" w:color="auto"/>
        <w:left w:val="none" w:sz="0" w:space="0" w:color="auto"/>
        <w:bottom w:val="none" w:sz="0" w:space="0" w:color="auto"/>
        <w:right w:val="none" w:sz="0" w:space="0" w:color="auto"/>
      </w:divBdr>
    </w:div>
    <w:div w:id="131214562">
      <w:bodyDiv w:val="1"/>
      <w:marLeft w:val="0"/>
      <w:marRight w:val="0"/>
      <w:marTop w:val="0"/>
      <w:marBottom w:val="0"/>
      <w:divBdr>
        <w:top w:val="none" w:sz="0" w:space="0" w:color="auto"/>
        <w:left w:val="none" w:sz="0" w:space="0" w:color="auto"/>
        <w:bottom w:val="none" w:sz="0" w:space="0" w:color="auto"/>
        <w:right w:val="none" w:sz="0" w:space="0" w:color="auto"/>
      </w:divBdr>
    </w:div>
    <w:div w:id="131795665">
      <w:bodyDiv w:val="1"/>
      <w:marLeft w:val="0"/>
      <w:marRight w:val="0"/>
      <w:marTop w:val="0"/>
      <w:marBottom w:val="0"/>
      <w:divBdr>
        <w:top w:val="none" w:sz="0" w:space="0" w:color="auto"/>
        <w:left w:val="none" w:sz="0" w:space="0" w:color="auto"/>
        <w:bottom w:val="none" w:sz="0" w:space="0" w:color="auto"/>
        <w:right w:val="none" w:sz="0" w:space="0" w:color="auto"/>
      </w:divBdr>
    </w:div>
    <w:div w:id="132021620">
      <w:bodyDiv w:val="1"/>
      <w:marLeft w:val="0"/>
      <w:marRight w:val="0"/>
      <w:marTop w:val="0"/>
      <w:marBottom w:val="0"/>
      <w:divBdr>
        <w:top w:val="none" w:sz="0" w:space="0" w:color="auto"/>
        <w:left w:val="none" w:sz="0" w:space="0" w:color="auto"/>
        <w:bottom w:val="none" w:sz="0" w:space="0" w:color="auto"/>
        <w:right w:val="none" w:sz="0" w:space="0" w:color="auto"/>
      </w:divBdr>
    </w:div>
    <w:div w:id="142089114">
      <w:bodyDiv w:val="1"/>
      <w:marLeft w:val="0"/>
      <w:marRight w:val="0"/>
      <w:marTop w:val="0"/>
      <w:marBottom w:val="0"/>
      <w:divBdr>
        <w:top w:val="none" w:sz="0" w:space="0" w:color="auto"/>
        <w:left w:val="none" w:sz="0" w:space="0" w:color="auto"/>
        <w:bottom w:val="none" w:sz="0" w:space="0" w:color="auto"/>
        <w:right w:val="none" w:sz="0" w:space="0" w:color="auto"/>
      </w:divBdr>
    </w:div>
    <w:div w:id="147552278">
      <w:bodyDiv w:val="1"/>
      <w:marLeft w:val="0"/>
      <w:marRight w:val="0"/>
      <w:marTop w:val="0"/>
      <w:marBottom w:val="0"/>
      <w:divBdr>
        <w:top w:val="none" w:sz="0" w:space="0" w:color="auto"/>
        <w:left w:val="none" w:sz="0" w:space="0" w:color="auto"/>
        <w:bottom w:val="none" w:sz="0" w:space="0" w:color="auto"/>
        <w:right w:val="none" w:sz="0" w:space="0" w:color="auto"/>
      </w:divBdr>
    </w:div>
    <w:div w:id="149180693">
      <w:bodyDiv w:val="1"/>
      <w:marLeft w:val="0"/>
      <w:marRight w:val="0"/>
      <w:marTop w:val="0"/>
      <w:marBottom w:val="0"/>
      <w:divBdr>
        <w:top w:val="none" w:sz="0" w:space="0" w:color="auto"/>
        <w:left w:val="none" w:sz="0" w:space="0" w:color="auto"/>
        <w:bottom w:val="none" w:sz="0" w:space="0" w:color="auto"/>
        <w:right w:val="none" w:sz="0" w:space="0" w:color="auto"/>
      </w:divBdr>
    </w:div>
    <w:div w:id="149635531">
      <w:bodyDiv w:val="1"/>
      <w:marLeft w:val="0"/>
      <w:marRight w:val="0"/>
      <w:marTop w:val="0"/>
      <w:marBottom w:val="0"/>
      <w:divBdr>
        <w:top w:val="none" w:sz="0" w:space="0" w:color="auto"/>
        <w:left w:val="none" w:sz="0" w:space="0" w:color="auto"/>
        <w:bottom w:val="none" w:sz="0" w:space="0" w:color="auto"/>
        <w:right w:val="none" w:sz="0" w:space="0" w:color="auto"/>
      </w:divBdr>
    </w:div>
    <w:div w:id="152257555">
      <w:bodyDiv w:val="1"/>
      <w:marLeft w:val="0"/>
      <w:marRight w:val="0"/>
      <w:marTop w:val="0"/>
      <w:marBottom w:val="0"/>
      <w:divBdr>
        <w:top w:val="none" w:sz="0" w:space="0" w:color="auto"/>
        <w:left w:val="none" w:sz="0" w:space="0" w:color="auto"/>
        <w:bottom w:val="none" w:sz="0" w:space="0" w:color="auto"/>
        <w:right w:val="none" w:sz="0" w:space="0" w:color="auto"/>
      </w:divBdr>
    </w:div>
    <w:div w:id="153760597">
      <w:bodyDiv w:val="1"/>
      <w:marLeft w:val="0"/>
      <w:marRight w:val="0"/>
      <w:marTop w:val="0"/>
      <w:marBottom w:val="0"/>
      <w:divBdr>
        <w:top w:val="none" w:sz="0" w:space="0" w:color="auto"/>
        <w:left w:val="none" w:sz="0" w:space="0" w:color="auto"/>
        <w:bottom w:val="none" w:sz="0" w:space="0" w:color="auto"/>
        <w:right w:val="none" w:sz="0" w:space="0" w:color="auto"/>
      </w:divBdr>
    </w:div>
    <w:div w:id="157624423">
      <w:bodyDiv w:val="1"/>
      <w:marLeft w:val="0"/>
      <w:marRight w:val="0"/>
      <w:marTop w:val="0"/>
      <w:marBottom w:val="0"/>
      <w:divBdr>
        <w:top w:val="none" w:sz="0" w:space="0" w:color="auto"/>
        <w:left w:val="none" w:sz="0" w:space="0" w:color="auto"/>
        <w:bottom w:val="none" w:sz="0" w:space="0" w:color="auto"/>
        <w:right w:val="none" w:sz="0" w:space="0" w:color="auto"/>
      </w:divBdr>
    </w:div>
    <w:div w:id="158929961">
      <w:bodyDiv w:val="1"/>
      <w:marLeft w:val="0"/>
      <w:marRight w:val="0"/>
      <w:marTop w:val="0"/>
      <w:marBottom w:val="0"/>
      <w:divBdr>
        <w:top w:val="none" w:sz="0" w:space="0" w:color="auto"/>
        <w:left w:val="none" w:sz="0" w:space="0" w:color="auto"/>
        <w:bottom w:val="none" w:sz="0" w:space="0" w:color="auto"/>
        <w:right w:val="none" w:sz="0" w:space="0" w:color="auto"/>
      </w:divBdr>
    </w:div>
    <w:div w:id="162552545">
      <w:bodyDiv w:val="1"/>
      <w:marLeft w:val="0"/>
      <w:marRight w:val="0"/>
      <w:marTop w:val="0"/>
      <w:marBottom w:val="0"/>
      <w:divBdr>
        <w:top w:val="none" w:sz="0" w:space="0" w:color="auto"/>
        <w:left w:val="none" w:sz="0" w:space="0" w:color="auto"/>
        <w:bottom w:val="none" w:sz="0" w:space="0" w:color="auto"/>
        <w:right w:val="none" w:sz="0" w:space="0" w:color="auto"/>
      </w:divBdr>
    </w:div>
    <w:div w:id="165563120">
      <w:bodyDiv w:val="1"/>
      <w:marLeft w:val="0"/>
      <w:marRight w:val="0"/>
      <w:marTop w:val="0"/>
      <w:marBottom w:val="0"/>
      <w:divBdr>
        <w:top w:val="none" w:sz="0" w:space="0" w:color="auto"/>
        <w:left w:val="none" w:sz="0" w:space="0" w:color="auto"/>
        <w:bottom w:val="none" w:sz="0" w:space="0" w:color="auto"/>
        <w:right w:val="none" w:sz="0" w:space="0" w:color="auto"/>
      </w:divBdr>
    </w:div>
    <w:div w:id="166756268">
      <w:bodyDiv w:val="1"/>
      <w:marLeft w:val="0"/>
      <w:marRight w:val="0"/>
      <w:marTop w:val="0"/>
      <w:marBottom w:val="0"/>
      <w:divBdr>
        <w:top w:val="none" w:sz="0" w:space="0" w:color="auto"/>
        <w:left w:val="none" w:sz="0" w:space="0" w:color="auto"/>
        <w:bottom w:val="none" w:sz="0" w:space="0" w:color="auto"/>
        <w:right w:val="none" w:sz="0" w:space="0" w:color="auto"/>
      </w:divBdr>
    </w:div>
    <w:div w:id="174540705">
      <w:bodyDiv w:val="1"/>
      <w:marLeft w:val="0"/>
      <w:marRight w:val="0"/>
      <w:marTop w:val="0"/>
      <w:marBottom w:val="0"/>
      <w:divBdr>
        <w:top w:val="none" w:sz="0" w:space="0" w:color="auto"/>
        <w:left w:val="none" w:sz="0" w:space="0" w:color="auto"/>
        <w:bottom w:val="none" w:sz="0" w:space="0" w:color="auto"/>
        <w:right w:val="none" w:sz="0" w:space="0" w:color="auto"/>
      </w:divBdr>
    </w:div>
    <w:div w:id="176888142">
      <w:bodyDiv w:val="1"/>
      <w:marLeft w:val="0"/>
      <w:marRight w:val="0"/>
      <w:marTop w:val="0"/>
      <w:marBottom w:val="0"/>
      <w:divBdr>
        <w:top w:val="none" w:sz="0" w:space="0" w:color="auto"/>
        <w:left w:val="none" w:sz="0" w:space="0" w:color="auto"/>
        <w:bottom w:val="none" w:sz="0" w:space="0" w:color="auto"/>
        <w:right w:val="none" w:sz="0" w:space="0" w:color="auto"/>
      </w:divBdr>
    </w:div>
    <w:div w:id="180821740">
      <w:bodyDiv w:val="1"/>
      <w:marLeft w:val="0"/>
      <w:marRight w:val="0"/>
      <w:marTop w:val="0"/>
      <w:marBottom w:val="0"/>
      <w:divBdr>
        <w:top w:val="none" w:sz="0" w:space="0" w:color="auto"/>
        <w:left w:val="none" w:sz="0" w:space="0" w:color="auto"/>
        <w:bottom w:val="none" w:sz="0" w:space="0" w:color="auto"/>
        <w:right w:val="none" w:sz="0" w:space="0" w:color="auto"/>
      </w:divBdr>
    </w:div>
    <w:div w:id="190732270">
      <w:bodyDiv w:val="1"/>
      <w:marLeft w:val="0"/>
      <w:marRight w:val="0"/>
      <w:marTop w:val="0"/>
      <w:marBottom w:val="0"/>
      <w:divBdr>
        <w:top w:val="none" w:sz="0" w:space="0" w:color="auto"/>
        <w:left w:val="none" w:sz="0" w:space="0" w:color="auto"/>
        <w:bottom w:val="none" w:sz="0" w:space="0" w:color="auto"/>
        <w:right w:val="none" w:sz="0" w:space="0" w:color="auto"/>
      </w:divBdr>
    </w:div>
    <w:div w:id="191261504">
      <w:bodyDiv w:val="1"/>
      <w:marLeft w:val="0"/>
      <w:marRight w:val="0"/>
      <w:marTop w:val="0"/>
      <w:marBottom w:val="0"/>
      <w:divBdr>
        <w:top w:val="none" w:sz="0" w:space="0" w:color="auto"/>
        <w:left w:val="none" w:sz="0" w:space="0" w:color="auto"/>
        <w:bottom w:val="none" w:sz="0" w:space="0" w:color="auto"/>
        <w:right w:val="none" w:sz="0" w:space="0" w:color="auto"/>
      </w:divBdr>
    </w:div>
    <w:div w:id="194540707">
      <w:bodyDiv w:val="1"/>
      <w:marLeft w:val="0"/>
      <w:marRight w:val="0"/>
      <w:marTop w:val="0"/>
      <w:marBottom w:val="0"/>
      <w:divBdr>
        <w:top w:val="none" w:sz="0" w:space="0" w:color="auto"/>
        <w:left w:val="none" w:sz="0" w:space="0" w:color="auto"/>
        <w:bottom w:val="none" w:sz="0" w:space="0" w:color="auto"/>
        <w:right w:val="none" w:sz="0" w:space="0" w:color="auto"/>
      </w:divBdr>
    </w:div>
    <w:div w:id="195428997">
      <w:bodyDiv w:val="1"/>
      <w:marLeft w:val="0"/>
      <w:marRight w:val="0"/>
      <w:marTop w:val="0"/>
      <w:marBottom w:val="0"/>
      <w:divBdr>
        <w:top w:val="none" w:sz="0" w:space="0" w:color="auto"/>
        <w:left w:val="none" w:sz="0" w:space="0" w:color="auto"/>
        <w:bottom w:val="none" w:sz="0" w:space="0" w:color="auto"/>
        <w:right w:val="none" w:sz="0" w:space="0" w:color="auto"/>
      </w:divBdr>
    </w:div>
    <w:div w:id="199171983">
      <w:bodyDiv w:val="1"/>
      <w:marLeft w:val="0"/>
      <w:marRight w:val="0"/>
      <w:marTop w:val="0"/>
      <w:marBottom w:val="0"/>
      <w:divBdr>
        <w:top w:val="none" w:sz="0" w:space="0" w:color="auto"/>
        <w:left w:val="none" w:sz="0" w:space="0" w:color="auto"/>
        <w:bottom w:val="none" w:sz="0" w:space="0" w:color="auto"/>
        <w:right w:val="none" w:sz="0" w:space="0" w:color="auto"/>
      </w:divBdr>
    </w:div>
    <w:div w:id="200441214">
      <w:bodyDiv w:val="1"/>
      <w:marLeft w:val="0"/>
      <w:marRight w:val="0"/>
      <w:marTop w:val="0"/>
      <w:marBottom w:val="0"/>
      <w:divBdr>
        <w:top w:val="none" w:sz="0" w:space="0" w:color="auto"/>
        <w:left w:val="none" w:sz="0" w:space="0" w:color="auto"/>
        <w:bottom w:val="none" w:sz="0" w:space="0" w:color="auto"/>
        <w:right w:val="none" w:sz="0" w:space="0" w:color="auto"/>
      </w:divBdr>
    </w:div>
    <w:div w:id="200753318">
      <w:bodyDiv w:val="1"/>
      <w:marLeft w:val="0"/>
      <w:marRight w:val="0"/>
      <w:marTop w:val="0"/>
      <w:marBottom w:val="0"/>
      <w:divBdr>
        <w:top w:val="none" w:sz="0" w:space="0" w:color="auto"/>
        <w:left w:val="none" w:sz="0" w:space="0" w:color="auto"/>
        <w:bottom w:val="none" w:sz="0" w:space="0" w:color="auto"/>
        <w:right w:val="none" w:sz="0" w:space="0" w:color="auto"/>
      </w:divBdr>
    </w:div>
    <w:div w:id="201594649">
      <w:bodyDiv w:val="1"/>
      <w:marLeft w:val="0"/>
      <w:marRight w:val="0"/>
      <w:marTop w:val="0"/>
      <w:marBottom w:val="0"/>
      <w:divBdr>
        <w:top w:val="none" w:sz="0" w:space="0" w:color="auto"/>
        <w:left w:val="none" w:sz="0" w:space="0" w:color="auto"/>
        <w:bottom w:val="none" w:sz="0" w:space="0" w:color="auto"/>
        <w:right w:val="none" w:sz="0" w:space="0" w:color="auto"/>
      </w:divBdr>
    </w:div>
    <w:div w:id="203493163">
      <w:bodyDiv w:val="1"/>
      <w:marLeft w:val="0"/>
      <w:marRight w:val="0"/>
      <w:marTop w:val="0"/>
      <w:marBottom w:val="0"/>
      <w:divBdr>
        <w:top w:val="none" w:sz="0" w:space="0" w:color="auto"/>
        <w:left w:val="none" w:sz="0" w:space="0" w:color="auto"/>
        <w:bottom w:val="none" w:sz="0" w:space="0" w:color="auto"/>
        <w:right w:val="none" w:sz="0" w:space="0" w:color="auto"/>
      </w:divBdr>
    </w:div>
    <w:div w:id="203714273">
      <w:bodyDiv w:val="1"/>
      <w:marLeft w:val="0"/>
      <w:marRight w:val="0"/>
      <w:marTop w:val="0"/>
      <w:marBottom w:val="0"/>
      <w:divBdr>
        <w:top w:val="none" w:sz="0" w:space="0" w:color="auto"/>
        <w:left w:val="none" w:sz="0" w:space="0" w:color="auto"/>
        <w:bottom w:val="none" w:sz="0" w:space="0" w:color="auto"/>
        <w:right w:val="none" w:sz="0" w:space="0" w:color="auto"/>
      </w:divBdr>
    </w:div>
    <w:div w:id="210851197">
      <w:bodyDiv w:val="1"/>
      <w:marLeft w:val="0"/>
      <w:marRight w:val="0"/>
      <w:marTop w:val="0"/>
      <w:marBottom w:val="0"/>
      <w:divBdr>
        <w:top w:val="none" w:sz="0" w:space="0" w:color="auto"/>
        <w:left w:val="none" w:sz="0" w:space="0" w:color="auto"/>
        <w:bottom w:val="none" w:sz="0" w:space="0" w:color="auto"/>
        <w:right w:val="none" w:sz="0" w:space="0" w:color="auto"/>
      </w:divBdr>
    </w:div>
    <w:div w:id="213583460">
      <w:bodyDiv w:val="1"/>
      <w:marLeft w:val="0"/>
      <w:marRight w:val="0"/>
      <w:marTop w:val="0"/>
      <w:marBottom w:val="0"/>
      <w:divBdr>
        <w:top w:val="none" w:sz="0" w:space="0" w:color="auto"/>
        <w:left w:val="none" w:sz="0" w:space="0" w:color="auto"/>
        <w:bottom w:val="none" w:sz="0" w:space="0" w:color="auto"/>
        <w:right w:val="none" w:sz="0" w:space="0" w:color="auto"/>
      </w:divBdr>
    </w:div>
    <w:div w:id="214051989">
      <w:bodyDiv w:val="1"/>
      <w:marLeft w:val="0"/>
      <w:marRight w:val="0"/>
      <w:marTop w:val="0"/>
      <w:marBottom w:val="0"/>
      <w:divBdr>
        <w:top w:val="none" w:sz="0" w:space="0" w:color="auto"/>
        <w:left w:val="none" w:sz="0" w:space="0" w:color="auto"/>
        <w:bottom w:val="none" w:sz="0" w:space="0" w:color="auto"/>
        <w:right w:val="none" w:sz="0" w:space="0" w:color="auto"/>
      </w:divBdr>
    </w:div>
    <w:div w:id="216088354">
      <w:bodyDiv w:val="1"/>
      <w:marLeft w:val="0"/>
      <w:marRight w:val="0"/>
      <w:marTop w:val="0"/>
      <w:marBottom w:val="0"/>
      <w:divBdr>
        <w:top w:val="none" w:sz="0" w:space="0" w:color="auto"/>
        <w:left w:val="none" w:sz="0" w:space="0" w:color="auto"/>
        <w:bottom w:val="none" w:sz="0" w:space="0" w:color="auto"/>
        <w:right w:val="none" w:sz="0" w:space="0" w:color="auto"/>
      </w:divBdr>
    </w:div>
    <w:div w:id="219050938">
      <w:bodyDiv w:val="1"/>
      <w:marLeft w:val="0"/>
      <w:marRight w:val="0"/>
      <w:marTop w:val="0"/>
      <w:marBottom w:val="0"/>
      <w:divBdr>
        <w:top w:val="none" w:sz="0" w:space="0" w:color="auto"/>
        <w:left w:val="none" w:sz="0" w:space="0" w:color="auto"/>
        <w:bottom w:val="none" w:sz="0" w:space="0" w:color="auto"/>
        <w:right w:val="none" w:sz="0" w:space="0" w:color="auto"/>
      </w:divBdr>
    </w:div>
    <w:div w:id="221334228">
      <w:bodyDiv w:val="1"/>
      <w:marLeft w:val="0"/>
      <w:marRight w:val="0"/>
      <w:marTop w:val="0"/>
      <w:marBottom w:val="0"/>
      <w:divBdr>
        <w:top w:val="none" w:sz="0" w:space="0" w:color="auto"/>
        <w:left w:val="none" w:sz="0" w:space="0" w:color="auto"/>
        <w:bottom w:val="none" w:sz="0" w:space="0" w:color="auto"/>
        <w:right w:val="none" w:sz="0" w:space="0" w:color="auto"/>
      </w:divBdr>
    </w:div>
    <w:div w:id="225917560">
      <w:bodyDiv w:val="1"/>
      <w:marLeft w:val="0"/>
      <w:marRight w:val="0"/>
      <w:marTop w:val="0"/>
      <w:marBottom w:val="0"/>
      <w:divBdr>
        <w:top w:val="none" w:sz="0" w:space="0" w:color="auto"/>
        <w:left w:val="none" w:sz="0" w:space="0" w:color="auto"/>
        <w:bottom w:val="none" w:sz="0" w:space="0" w:color="auto"/>
        <w:right w:val="none" w:sz="0" w:space="0" w:color="auto"/>
      </w:divBdr>
    </w:div>
    <w:div w:id="227813101">
      <w:bodyDiv w:val="1"/>
      <w:marLeft w:val="0"/>
      <w:marRight w:val="0"/>
      <w:marTop w:val="0"/>
      <w:marBottom w:val="0"/>
      <w:divBdr>
        <w:top w:val="none" w:sz="0" w:space="0" w:color="auto"/>
        <w:left w:val="none" w:sz="0" w:space="0" w:color="auto"/>
        <w:bottom w:val="none" w:sz="0" w:space="0" w:color="auto"/>
        <w:right w:val="none" w:sz="0" w:space="0" w:color="auto"/>
      </w:divBdr>
    </w:div>
    <w:div w:id="228197274">
      <w:bodyDiv w:val="1"/>
      <w:marLeft w:val="0"/>
      <w:marRight w:val="0"/>
      <w:marTop w:val="0"/>
      <w:marBottom w:val="0"/>
      <w:divBdr>
        <w:top w:val="none" w:sz="0" w:space="0" w:color="auto"/>
        <w:left w:val="none" w:sz="0" w:space="0" w:color="auto"/>
        <w:bottom w:val="none" w:sz="0" w:space="0" w:color="auto"/>
        <w:right w:val="none" w:sz="0" w:space="0" w:color="auto"/>
      </w:divBdr>
    </w:div>
    <w:div w:id="228806418">
      <w:bodyDiv w:val="1"/>
      <w:marLeft w:val="0"/>
      <w:marRight w:val="0"/>
      <w:marTop w:val="0"/>
      <w:marBottom w:val="0"/>
      <w:divBdr>
        <w:top w:val="none" w:sz="0" w:space="0" w:color="auto"/>
        <w:left w:val="none" w:sz="0" w:space="0" w:color="auto"/>
        <w:bottom w:val="none" w:sz="0" w:space="0" w:color="auto"/>
        <w:right w:val="none" w:sz="0" w:space="0" w:color="auto"/>
      </w:divBdr>
    </w:div>
    <w:div w:id="232546407">
      <w:bodyDiv w:val="1"/>
      <w:marLeft w:val="0"/>
      <w:marRight w:val="0"/>
      <w:marTop w:val="0"/>
      <w:marBottom w:val="0"/>
      <w:divBdr>
        <w:top w:val="none" w:sz="0" w:space="0" w:color="auto"/>
        <w:left w:val="none" w:sz="0" w:space="0" w:color="auto"/>
        <w:bottom w:val="none" w:sz="0" w:space="0" w:color="auto"/>
        <w:right w:val="none" w:sz="0" w:space="0" w:color="auto"/>
      </w:divBdr>
    </w:div>
    <w:div w:id="233273754">
      <w:bodyDiv w:val="1"/>
      <w:marLeft w:val="0"/>
      <w:marRight w:val="0"/>
      <w:marTop w:val="0"/>
      <w:marBottom w:val="0"/>
      <w:divBdr>
        <w:top w:val="none" w:sz="0" w:space="0" w:color="auto"/>
        <w:left w:val="none" w:sz="0" w:space="0" w:color="auto"/>
        <w:bottom w:val="none" w:sz="0" w:space="0" w:color="auto"/>
        <w:right w:val="none" w:sz="0" w:space="0" w:color="auto"/>
      </w:divBdr>
    </w:div>
    <w:div w:id="233974211">
      <w:bodyDiv w:val="1"/>
      <w:marLeft w:val="0"/>
      <w:marRight w:val="0"/>
      <w:marTop w:val="0"/>
      <w:marBottom w:val="0"/>
      <w:divBdr>
        <w:top w:val="none" w:sz="0" w:space="0" w:color="auto"/>
        <w:left w:val="none" w:sz="0" w:space="0" w:color="auto"/>
        <w:bottom w:val="none" w:sz="0" w:space="0" w:color="auto"/>
        <w:right w:val="none" w:sz="0" w:space="0" w:color="auto"/>
      </w:divBdr>
    </w:div>
    <w:div w:id="233975576">
      <w:bodyDiv w:val="1"/>
      <w:marLeft w:val="0"/>
      <w:marRight w:val="0"/>
      <w:marTop w:val="0"/>
      <w:marBottom w:val="0"/>
      <w:divBdr>
        <w:top w:val="none" w:sz="0" w:space="0" w:color="auto"/>
        <w:left w:val="none" w:sz="0" w:space="0" w:color="auto"/>
        <w:bottom w:val="none" w:sz="0" w:space="0" w:color="auto"/>
        <w:right w:val="none" w:sz="0" w:space="0" w:color="auto"/>
      </w:divBdr>
    </w:div>
    <w:div w:id="237903567">
      <w:bodyDiv w:val="1"/>
      <w:marLeft w:val="0"/>
      <w:marRight w:val="0"/>
      <w:marTop w:val="0"/>
      <w:marBottom w:val="0"/>
      <w:divBdr>
        <w:top w:val="none" w:sz="0" w:space="0" w:color="auto"/>
        <w:left w:val="none" w:sz="0" w:space="0" w:color="auto"/>
        <w:bottom w:val="none" w:sz="0" w:space="0" w:color="auto"/>
        <w:right w:val="none" w:sz="0" w:space="0" w:color="auto"/>
      </w:divBdr>
    </w:div>
    <w:div w:id="238177249">
      <w:bodyDiv w:val="1"/>
      <w:marLeft w:val="0"/>
      <w:marRight w:val="0"/>
      <w:marTop w:val="0"/>
      <w:marBottom w:val="0"/>
      <w:divBdr>
        <w:top w:val="none" w:sz="0" w:space="0" w:color="auto"/>
        <w:left w:val="none" w:sz="0" w:space="0" w:color="auto"/>
        <w:bottom w:val="none" w:sz="0" w:space="0" w:color="auto"/>
        <w:right w:val="none" w:sz="0" w:space="0" w:color="auto"/>
      </w:divBdr>
    </w:div>
    <w:div w:id="240287686">
      <w:bodyDiv w:val="1"/>
      <w:marLeft w:val="0"/>
      <w:marRight w:val="0"/>
      <w:marTop w:val="0"/>
      <w:marBottom w:val="0"/>
      <w:divBdr>
        <w:top w:val="none" w:sz="0" w:space="0" w:color="auto"/>
        <w:left w:val="none" w:sz="0" w:space="0" w:color="auto"/>
        <w:bottom w:val="none" w:sz="0" w:space="0" w:color="auto"/>
        <w:right w:val="none" w:sz="0" w:space="0" w:color="auto"/>
      </w:divBdr>
    </w:div>
    <w:div w:id="241137445">
      <w:bodyDiv w:val="1"/>
      <w:marLeft w:val="0"/>
      <w:marRight w:val="0"/>
      <w:marTop w:val="0"/>
      <w:marBottom w:val="0"/>
      <w:divBdr>
        <w:top w:val="none" w:sz="0" w:space="0" w:color="auto"/>
        <w:left w:val="none" w:sz="0" w:space="0" w:color="auto"/>
        <w:bottom w:val="none" w:sz="0" w:space="0" w:color="auto"/>
        <w:right w:val="none" w:sz="0" w:space="0" w:color="auto"/>
      </w:divBdr>
    </w:div>
    <w:div w:id="241449114">
      <w:bodyDiv w:val="1"/>
      <w:marLeft w:val="0"/>
      <w:marRight w:val="0"/>
      <w:marTop w:val="0"/>
      <w:marBottom w:val="0"/>
      <w:divBdr>
        <w:top w:val="none" w:sz="0" w:space="0" w:color="auto"/>
        <w:left w:val="none" w:sz="0" w:space="0" w:color="auto"/>
        <w:bottom w:val="none" w:sz="0" w:space="0" w:color="auto"/>
        <w:right w:val="none" w:sz="0" w:space="0" w:color="auto"/>
      </w:divBdr>
    </w:div>
    <w:div w:id="246119389">
      <w:bodyDiv w:val="1"/>
      <w:marLeft w:val="0"/>
      <w:marRight w:val="0"/>
      <w:marTop w:val="0"/>
      <w:marBottom w:val="0"/>
      <w:divBdr>
        <w:top w:val="none" w:sz="0" w:space="0" w:color="auto"/>
        <w:left w:val="none" w:sz="0" w:space="0" w:color="auto"/>
        <w:bottom w:val="none" w:sz="0" w:space="0" w:color="auto"/>
        <w:right w:val="none" w:sz="0" w:space="0" w:color="auto"/>
      </w:divBdr>
    </w:div>
    <w:div w:id="247467150">
      <w:bodyDiv w:val="1"/>
      <w:marLeft w:val="0"/>
      <w:marRight w:val="0"/>
      <w:marTop w:val="0"/>
      <w:marBottom w:val="0"/>
      <w:divBdr>
        <w:top w:val="none" w:sz="0" w:space="0" w:color="auto"/>
        <w:left w:val="none" w:sz="0" w:space="0" w:color="auto"/>
        <w:bottom w:val="none" w:sz="0" w:space="0" w:color="auto"/>
        <w:right w:val="none" w:sz="0" w:space="0" w:color="auto"/>
      </w:divBdr>
    </w:div>
    <w:div w:id="250167639">
      <w:bodyDiv w:val="1"/>
      <w:marLeft w:val="0"/>
      <w:marRight w:val="0"/>
      <w:marTop w:val="0"/>
      <w:marBottom w:val="0"/>
      <w:divBdr>
        <w:top w:val="none" w:sz="0" w:space="0" w:color="auto"/>
        <w:left w:val="none" w:sz="0" w:space="0" w:color="auto"/>
        <w:bottom w:val="none" w:sz="0" w:space="0" w:color="auto"/>
        <w:right w:val="none" w:sz="0" w:space="0" w:color="auto"/>
      </w:divBdr>
    </w:div>
    <w:div w:id="251819152">
      <w:bodyDiv w:val="1"/>
      <w:marLeft w:val="0"/>
      <w:marRight w:val="0"/>
      <w:marTop w:val="0"/>
      <w:marBottom w:val="0"/>
      <w:divBdr>
        <w:top w:val="none" w:sz="0" w:space="0" w:color="auto"/>
        <w:left w:val="none" w:sz="0" w:space="0" w:color="auto"/>
        <w:bottom w:val="none" w:sz="0" w:space="0" w:color="auto"/>
        <w:right w:val="none" w:sz="0" w:space="0" w:color="auto"/>
      </w:divBdr>
    </w:div>
    <w:div w:id="254946158">
      <w:bodyDiv w:val="1"/>
      <w:marLeft w:val="0"/>
      <w:marRight w:val="0"/>
      <w:marTop w:val="0"/>
      <w:marBottom w:val="0"/>
      <w:divBdr>
        <w:top w:val="none" w:sz="0" w:space="0" w:color="auto"/>
        <w:left w:val="none" w:sz="0" w:space="0" w:color="auto"/>
        <w:bottom w:val="none" w:sz="0" w:space="0" w:color="auto"/>
        <w:right w:val="none" w:sz="0" w:space="0" w:color="auto"/>
      </w:divBdr>
    </w:div>
    <w:div w:id="257521964">
      <w:bodyDiv w:val="1"/>
      <w:marLeft w:val="0"/>
      <w:marRight w:val="0"/>
      <w:marTop w:val="0"/>
      <w:marBottom w:val="0"/>
      <w:divBdr>
        <w:top w:val="none" w:sz="0" w:space="0" w:color="auto"/>
        <w:left w:val="none" w:sz="0" w:space="0" w:color="auto"/>
        <w:bottom w:val="none" w:sz="0" w:space="0" w:color="auto"/>
        <w:right w:val="none" w:sz="0" w:space="0" w:color="auto"/>
      </w:divBdr>
    </w:div>
    <w:div w:id="258947678">
      <w:bodyDiv w:val="1"/>
      <w:marLeft w:val="0"/>
      <w:marRight w:val="0"/>
      <w:marTop w:val="0"/>
      <w:marBottom w:val="0"/>
      <w:divBdr>
        <w:top w:val="none" w:sz="0" w:space="0" w:color="auto"/>
        <w:left w:val="none" w:sz="0" w:space="0" w:color="auto"/>
        <w:bottom w:val="none" w:sz="0" w:space="0" w:color="auto"/>
        <w:right w:val="none" w:sz="0" w:space="0" w:color="auto"/>
      </w:divBdr>
    </w:div>
    <w:div w:id="259677758">
      <w:bodyDiv w:val="1"/>
      <w:marLeft w:val="0"/>
      <w:marRight w:val="0"/>
      <w:marTop w:val="0"/>
      <w:marBottom w:val="0"/>
      <w:divBdr>
        <w:top w:val="none" w:sz="0" w:space="0" w:color="auto"/>
        <w:left w:val="none" w:sz="0" w:space="0" w:color="auto"/>
        <w:bottom w:val="none" w:sz="0" w:space="0" w:color="auto"/>
        <w:right w:val="none" w:sz="0" w:space="0" w:color="auto"/>
      </w:divBdr>
    </w:div>
    <w:div w:id="262343653">
      <w:bodyDiv w:val="1"/>
      <w:marLeft w:val="0"/>
      <w:marRight w:val="0"/>
      <w:marTop w:val="0"/>
      <w:marBottom w:val="0"/>
      <w:divBdr>
        <w:top w:val="none" w:sz="0" w:space="0" w:color="auto"/>
        <w:left w:val="none" w:sz="0" w:space="0" w:color="auto"/>
        <w:bottom w:val="none" w:sz="0" w:space="0" w:color="auto"/>
        <w:right w:val="none" w:sz="0" w:space="0" w:color="auto"/>
      </w:divBdr>
    </w:div>
    <w:div w:id="266357182">
      <w:bodyDiv w:val="1"/>
      <w:marLeft w:val="0"/>
      <w:marRight w:val="0"/>
      <w:marTop w:val="0"/>
      <w:marBottom w:val="0"/>
      <w:divBdr>
        <w:top w:val="none" w:sz="0" w:space="0" w:color="auto"/>
        <w:left w:val="none" w:sz="0" w:space="0" w:color="auto"/>
        <w:bottom w:val="none" w:sz="0" w:space="0" w:color="auto"/>
        <w:right w:val="none" w:sz="0" w:space="0" w:color="auto"/>
      </w:divBdr>
    </w:div>
    <w:div w:id="269090944">
      <w:bodyDiv w:val="1"/>
      <w:marLeft w:val="0"/>
      <w:marRight w:val="0"/>
      <w:marTop w:val="0"/>
      <w:marBottom w:val="0"/>
      <w:divBdr>
        <w:top w:val="none" w:sz="0" w:space="0" w:color="auto"/>
        <w:left w:val="none" w:sz="0" w:space="0" w:color="auto"/>
        <w:bottom w:val="none" w:sz="0" w:space="0" w:color="auto"/>
        <w:right w:val="none" w:sz="0" w:space="0" w:color="auto"/>
      </w:divBdr>
    </w:div>
    <w:div w:id="277834315">
      <w:bodyDiv w:val="1"/>
      <w:marLeft w:val="0"/>
      <w:marRight w:val="0"/>
      <w:marTop w:val="0"/>
      <w:marBottom w:val="0"/>
      <w:divBdr>
        <w:top w:val="none" w:sz="0" w:space="0" w:color="auto"/>
        <w:left w:val="none" w:sz="0" w:space="0" w:color="auto"/>
        <w:bottom w:val="none" w:sz="0" w:space="0" w:color="auto"/>
        <w:right w:val="none" w:sz="0" w:space="0" w:color="auto"/>
      </w:divBdr>
    </w:div>
    <w:div w:id="278731631">
      <w:bodyDiv w:val="1"/>
      <w:marLeft w:val="0"/>
      <w:marRight w:val="0"/>
      <w:marTop w:val="0"/>
      <w:marBottom w:val="0"/>
      <w:divBdr>
        <w:top w:val="none" w:sz="0" w:space="0" w:color="auto"/>
        <w:left w:val="none" w:sz="0" w:space="0" w:color="auto"/>
        <w:bottom w:val="none" w:sz="0" w:space="0" w:color="auto"/>
        <w:right w:val="none" w:sz="0" w:space="0" w:color="auto"/>
      </w:divBdr>
    </w:div>
    <w:div w:id="285702320">
      <w:bodyDiv w:val="1"/>
      <w:marLeft w:val="0"/>
      <w:marRight w:val="0"/>
      <w:marTop w:val="0"/>
      <w:marBottom w:val="0"/>
      <w:divBdr>
        <w:top w:val="none" w:sz="0" w:space="0" w:color="auto"/>
        <w:left w:val="none" w:sz="0" w:space="0" w:color="auto"/>
        <w:bottom w:val="none" w:sz="0" w:space="0" w:color="auto"/>
        <w:right w:val="none" w:sz="0" w:space="0" w:color="auto"/>
      </w:divBdr>
    </w:div>
    <w:div w:id="288560680">
      <w:bodyDiv w:val="1"/>
      <w:marLeft w:val="0"/>
      <w:marRight w:val="0"/>
      <w:marTop w:val="0"/>
      <w:marBottom w:val="0"/>
      <w:divBdr>
        <w:top w:val="none" w:sz="0" w:space="0" w:color="auto"/>
        <w:left w:val="none" w:sz="0" w:space="0" w:color="auto"/>
        <w:bottom w:val="none" w:sz="0" w:space="0" w:color="auto"/>
        <w:right w:val="none" w:sz="0" w:space="0" w:color="auto"/>
      </w:divBdr>
    </w:div>
    <w:div w:id="293563356">
      <w:bodyDiv w:val="1"/>
      <w:marLeft w:val="0"/>
      <w:marRight w:val="0"/>
      <w:marTop w:val="0"/>
      <w:marBottom w:val="0"/>
      <w:divBdr>
        <w:top w:val="none" w:sz="0" w:space="0" w:color="auto"/>
        <w:left w:val="none" w:sz="0" w:space="0" w:color="auto"/>
        <w:bottom w:val="none" w:sz="0" w:space="0" w:color="auto"/>
        <w:right w:val="none" w:sz="0" w:space="0" w:color="auto"/>
      </w:divBdr>
    </w:div>
    <w:div w:id="294068300">
      <w:bodyDiv w:val="1"/>
      <w:marLeft w:val="0"/>
      <w:marRight w:val="0"/>
      <w:marTop w:val="0"/>
      <w:marBottom w:val="0"/>
      <w:divBdr>
        <w:top w:val="none" w:sz="0" w:space="0" w:color="auto"/>
        <w:left w:val="none" w:sz="0" w:space="0" w:color="auto"/>
        <w:bottom w:val="none" w:sz="0" w:space="0" w:color="auto"/>
        <w:right w:val="none" w:sz="0" w:space="0" w:color="auto"/>
      </w:divBdr>
    </w:div>
    <w:div w:id="296884517">
      <w:bodyDiv w:val="1"/>
      <w:marLeft w:val="0"/>
      <w:marRight w:val="0"/>
      <w:marTop w:val="0"/>
      <w:marBottom w:val="0"/>
      <w:divBdr>
        <w:top w:val="none" w:sz="0" w:space="0" w:color="auto"/>
        <w:left w:val="none" w:sz="0" w:space="0" w:color="auto"/>
        <w:bottom w:val="none" w:sz="0" w:space="0" w:color="auto"/>
        <w:right w:val="none" w:sz="0" w:space="0" w:color="auto"/>
      </w:divBdr>
    </w:div>
    <w:div w:id="305621782">
      <w:bodyDiv w:val="1"/>
      <w:marLeft w:val="0"/>
      <w:marRight w:val="0"/>
      <w:marTop w:val="0"/>
      <w:marBottom w:val="0"/>
      <w:divBdr>
        <w:top w:val="none" w:sz="0" w:space="0" w:color="auto"/>
        <w:left w:val="none" w:sz="0" w:space="0" w:color="auto"/>
        <w:bottom w:val="none" w:sz="0" w:space="0" w:color="auto"/>
        <w:right w:val="none" w:sz="0" w:space="0" w:color="auto"/>
      </w:divBdr>
    </w:div>
    <w:div w:id="307516295">
      <w:bodyDiv w:val="1"/>
      <w:marLeft w:val="0"/>
      <w:marRight w:val="0"/>
      <w:marTop w:val="0"/>
      <w:marBottom w:val="0"/>
      <w:divBdr>
        <w:top w:val="none" w:sz="0" w:space="0" w:color="auto"/>
        <w:left w:val="none" w:sz="0" w:space="0" w:color="auto"/>
        <w:bottom w:val="none" w:sz="0" w:space="0" w:color="auto"/>
        <w:right w:val="none" w:sz="0" w:space="0" w:color="auto"/>
      </w:divBdr>
    </w:div>
    <w:div w:id="307520331">
      <w:bodyDiv w:val="1"/>
      <w:marLeft w:val="0"/>
      <w:marRight w:val="0"/>
      <w:marTop w:val="0"/>
      <w:marBottom w:val="0"/>
      <w:divBdr>
        <w:top w:val="none" w:sz="0" w:space="0" w:color="auto"/>
        <w:left w:val="none" w:sz="0" w:space="0" w:color="auto"/>
        <w:bottom w:val="none" w:sz="0" w:space="0" w:color="auto"/>
        <w:right w:val="none" w:sz="0" w:space="0" w:color="auto"/>
      </w:divBdr>
    </w:div>
    <w:div w:id="307904745">
      <w:bodyDiv w:val="1"/>
      <w:marLeft w:val="0"/>
      <w:marRight w:val="0"/>
      <w:marTop w:val="0"/>
      <w:marBottom w:val="0"/>
      <w:divBdr>
        <w:top w:val="none" w:sz="0" w:space="0" w:color="auto"/>
        <w:left w:val="none" w:sz="0" w:space="0" w:color="auto"/>
        <w:bottom w:val="none" w:sz="0" w:space="0" w:color="auto"/>
        <w:right w:val="none" w:sz="0" w:space="0" w:color="auto"/>
      </w:divBdr>
    </w:div>
    <w:div w:id="308943192">
      <w:bodyDiv w:val="1"/>
      <w:marLeft w:val="0"/>
      <w:marRight w:val="0"/>
      <w:marTop w:val="0"/>
      <w:marBottom w:val="0"/>
      <w:divBdr>
        <w:top w:val="none" w:sz="0" w:space="0" w:color="auto"/>
        <w:left w:val="none" w:sz="0" w:space="0" w:color="auto"/>
        <w:bottom w:val="none" w:sz="0" w:space="0" w:color="auto"/>
        <w:right w:val="none" w:sz="0" w:space="0" w:color="auto"/>
      </w:divBdr>
    </w:div>
    <w:div w:id="312297377">
      <w:bodyDiv w:val="1"/>
      <w:marLeft w:val="0"/>
      <w:marRight w:val="0"/>
      <w:marTop w:val="0"/>
      <w:marBottom w:val="0"/>
      <w:divBdr>
        <w:top w:val="none" w:sz="0" w:space="0" w:color="auto"/>
        <w:left w:val="none" w:sz="0" w:space="0" w:color="auto"/>
        <w:bottom w:val="none" w:sz="0" w:space="0" w:color="auto"/>
        <w:right w:val="none" w:sz="0" w:space="0" w:color="auto"/>
      </w:divBdr>
    </w:div>
    <w:div w:id="314526870">
      <w:bodyDiv w:val="1"/>
      <w:marLeft w:val="0"/>
      <w:marRight w:val="0"/>
      <w:marTop w:val="0"/>
      <w:marBottom w:val="0"/>
      <w:divBdr>
        <w:top w:val="none" w:sz="0" w:space="0" w:color="auto"/>
        <w:left w:val="none" w:sz="0" w:space="0" w:color="auto"/>
        <w:bottom w:val="none" w:sz="0" w:space="0" w:color="auto"/>
        <w:right w:val="none" w:sz="0" w:space="0" w:color="auto"/>
      </w:divBdr>
    </w:div>
    <w:div w:id="321206275">
      <w:bodyDiv w:val="1"/>
      <w:marLeft w:val="0"/>
      <w:marRight w:val="0"/>
      <w:marTop w:val="0"/>
      <w:marBottom w:val="0"/>
      <w:divBdr>
        <w:top w:val="none" w:sz="0" w:space="0" w:color="auto"/>
        <w:left w:val="none" w:sz="0" w:space="0" w:color="auto"/>
        <w:bottom w:val="none" w:sz="0" w:space="0" w:color="auto"/>
        <w:right w:val="none" w:sz="0" w:space="0" w:color="auto"/>
      </w:divBdr>
    </w:div>
    <w:div w:id="321549401">
      <w:bodyDiv w:val="1"/>
      <w:marLeft w:val="0"/>
      <w:marRight w:val="0"/>
      <w:marTop w:val="0"/>
      <w:marBottom w:val="0"/>
      <w:divBdr>
        <w:top w:val="none" w:sz="0" w:space="0" w:color="auto"/>
        <w:left w:val="none" w:sz="0" w:space="0" w:color="auto"/>
        <w:bottom w:val="none" w:sz="0" w:space="0" w:color="auto"/>
        <w:right w:val="none" w:sz="0" w:space="0" w:color="auto"/>
      </w:divBdr>
    </w:div>
    <w:div w:id="321932705">
      <w:bodyDiv w:val="1"/>
      <w:marLeft w:val="0"/>
      <w:marRight w:val="0"/>
      <w:marTop w:val="0"/>
      <w:marBottom w:val="0"/>
      <w:divBdr>
        <w:top w:val="none" w:sz="0" w:space="0" w:color="auto"/>
        <w:left w:val="none" w:sz="0" w:space="0" w:color="auto"/>
        <w:bottom w:val="none" w:sz="0" w:space="0" w:color="auto"/>
        <w:right w:val="none" w:sz="0" w:space="0" w:color="auto"/>
      </w:divBdr>
    </w:div>
    <w:div w:id="322857690">
      <w:bodyDiv w:val="1"/>
      <w:marLeft w:val="0"/>
      <w:marRight w:val="0"/>
      <w:marTop w:val="0"/>
      <w:marBottom w:val="0"/>
      <w:divBdr>
        <w:top w:val="none" w:sz="0" w:space="0" w:color="auto"/>
        <w:left w:val="none" w:sz="0" w:space="0" w:color="auto"/>
        <w:bottom w:val="none" w:sz="0" w:space="0" w:color="auto"/>
        <w:right w:val="none" w:sz="0" w:space="0" w:color="auto"/>
      </w:divBdr>
    </w:div>
    <w:div w:id="326828989">
      <w:bodyDiv w:val="1"/>
      <w:marLeft w:val="0"/>
      <w:marRight w:val="0"/>
      <w:marTop w:val="0"/>
      <w:marBottom w:val="0"/>
      <w:divBdr>
        <w:top w:val="none" w:sz="0" w:space="0" w:color="auto"/>
        <w:left w:val="none" w:sz="0" w:space="0" w:color="auto"/>
        <w:bottom w:val="none" w:sz="0" w:space="0" w:color="auto"/>
        <w:right w:val="none" w:sz="0" w:space="0" w:color="auto"/>
      </w:divBdr>
    </w:div>
    <w:div w:id="328599356">
      <w:bodyDiv w:val="1"/>
      <w:marLeft w:val="0"/>
      <w:marRight w:val="0"/>
      <w:marTop w:val="0"/>
      <w:marBottom w:val="0"/>
      <w:divBdr>
        <w:top w:val="none" w:sz="0" w:space="0" w:color="auto"/>
        <w:left w:val="none" w:sz="0" w:space="0" w:color="auto"/>
        <w:bottom w:val="none" w:sz="0" w:space="0" w:color="auto"/>
        <w:right w:val="none" w:sz="0" w:space="0" w:color="auto"/>
      </w:divBdr>
    </w:div>
    <w:div w:id="333262751">
      <w:bodyDiv w:val="1"/>
      <w:marLeft w:val="0"/>
      <w:marRight w:val="0"/>
      <w:marTop w:val="0"/>
      <w:marBottom w:val="0"/>
      <w:divBdr>
        <w:top w:val="none" w:sz="0" w:space="0" w:color="auto"/>
        <w:left w:val="none" w:sz="0" w:space="0" w:color="auto"/>
        <w:bottom w:val="none" w:sz="0" w:space="0" w:color="auto"/>
        <w:right w:val="none" w:sz="0" w:space="0" w:color="auto"/>
      </w:divBdr>
    </w:div>
    <w:div w:id="336151620">
      <w:bodyDiv w:val="1"/>
      <w:marLeft w:val="0"/>
      <w:marRight w:val="0"/>
      <w:marTop w:val="0"/>
      <w:marBottom w:val="0"/>
      <w:divBdr>
        <w:top w:val="none" w:sz="0" w:space="0" w:color="auto"/>
        <w:left w:val="none" w:sz="0" w:space="0" w:color="auto"/>
        <w:bottom w:val="none" w:sz="0" w:space="0" w:color="auto"/>
        <w:right w:val="none" w:sz="0" w:space="0" w:color="auto"/>
      </w:divBdr>
    </w:div>
    <w:div w:id="339813986">
      <w:bodyDiv w:val="1"/>
      <w:marLeft w:val="0"/>
      <w:marRight w:val="0"/>
      <w:marTop w:val="0"/>
      <w:marBottom w:val="0"/>
      <w:divBdr>
        <w:top w:val="none" w:sz="0" w:space="0" w:color="auto"/>
        <w:left w:val="none" w:sz="0" w:space="0" w:color="auto"/>
        <w:bottom w:val="none" w:sz="0" w:space="0" w:color="auto"/>
        <w:right w:val="none" w:sz="0" w:space="0" w:color="auto"/>
      </w:divBdr>
    </w:div>
    <w:div w:id="340354299">
      <w:bodyDiv w:val="1"/>
      <w:marLeft w:val="0"/>
      <w:marRight w:val="0"/>
      <w:marTop w:val="0"/>
      <w:marBottom w:val="0"/>
      <w:divBdr>
        <w:top w:val="none" w:sz="0" w:space="0" w:color="auto"/>
        <w:left w:val="none" w:sz="0" w:space="0" w:color="auto"/>
        <w:bottom w:val="none" w:sz="0" w:space="0" w:color="auto"/>
        <w:right w:val="none" w:sz="0" w:space="0" w:color="auto"/>
      </w:divBdr>
    </w:div>
    <w:div w:id="343172538">
      <w:bodyDiv w:val="1"/>
      <w:marLeft w:val="0"/>
      <w:marRight w:val="0"/>
      <w:marTop w:val="0"/>
      <w:marBottom w:val="0"/>
      <w:divBdr>
        <w:top w:val="none" w:sz="0" w:space="0" w:color="auto"/>
        <w:left w:val="none" w:sz="0" w:space="0" w:color="auto"/>
        <w:bottom w:val="none" w:sz="0" w:space="0" w:color="auto"/>
        <w:right w:val="none" w:sz="0" w:space="0" w:color="auto"/>
      </w:divBdr>
    </w:div>
    <w:div w:id="347370276">
      <w:bodyDiv w:val="1"/>
      <w:marLeft w:val="0"/>
      <w:marRight w:val="0"/>
      <w:marTop w:val="0"/>
      <w:marBottom w:val="0"/>
      <w:divBdr>
        <w:top w:val="none" w:sz="0" w:space="0" w:color="auto"/>
        <w:left w:val="none" w:sz="0" w:space="0" w:color="auto"/>
        <w:bottom w:val="none" w:sz="0" w:space="0" w:color="auto"/>
        <w:right w:val="none" w:sz="0" w:space="0" w:color="auto"/>
      </w:divBdr>
    </w:div>
    <w:div w:id="355040750">
      <w:bodyDiv w:val="1"/>
      <w:marLeft w:val="0"/>
      <w:marRight w:val="0"/>
      <w:marTop w:val="0"/>
      <w:marBottom w:val="0"/>
      <w:divBdr>
        <w:top w:val="none" w:sz="0" w:space="0" w:color="auto"/>
        <w:left w:val="none" w:sz="0" w:space="0" w:color="auto"/>
        <w:bottom w:val="none" w:sz="0" w:space="0" w:color="auto"/>
        <w:right w:val="none" w:sz="0" w:space="0" w:color="auto"/>
      </w:divBdr>
    </w:div>
    <w:div w:id="355890289">
      <w:bodyDiv w:val="1"/>
      <w:marLeft w:val="0"/>
      <w:marRight w:val="0"/>
      <w:marTop w:val="0"/>
      <w:marBottom w:val="0"/>
      <w:divBdr>
        <w:top w:val="none" w:sz="0" w:space="0" w:color="auto"/>
        <w:left w:val="none" w:sz="0" w:space="0" w:color="auto"/>
        <w:bottom w:val="none" w:sz="0" w:space="0" w:color="auto"/>
        <w:right w:val="none" w:sz="0" w:space="0" w:color="auto"/>
      </w:divBdr>
    </w:div>
    <w:div w:id="356585736">
      <w:bodyDiv w:val="1"/>
      <w:marLeft w:val="0"/>
      <w:marRight w:val="0"/>
      <w:marTop w:val="0"/>
      <w:marBottom w:val="0"/>
      <w:divBdr>
        <w:top w:val="none" w:sz="0" w:space="0" w:color="auto"/>
        <w:left w:val="none" w:sz="0" w:space="0" w:color="auto"/>
        <w:bottom w:val="none" w:sz="0" w:space="0" w:color="auto"/>
        <w:right w:val="none" w:sz="0" w:space="0" w:color="auto"/>
      </w:divBdr>
    </w:div>
    <w:div w:id="362441120">
      <w:bodyDiv w:val="1"/>
      <w:marLeft w:val="0"/>
      <w:marRight w:val="0"/>
      <w:marTop w:val="0"/>
      <w:marBottom w:val="0"/>
      <w:divBdr>
        <w:top w:val="none" w:sz="0" w:space="0" w:color="auto"/>
        <w:left w:val="none" w:sz="0" w:space="0" w:color="auto"/>
        <w:bottom w:val="none" w:sz="0" w:space="0" w:color="auto"/>
        <w:right w:val="none" w:sz="0" w:space="0" w:color="auto"/>
      </w:divBdr>
    </w:div>
    <w:div w:id="364254354">
      <w:bodyDiv w:val="1"/>
      <w:marLeft w:val="0"/>
      <w:marRight w:val="0"/>
      <w:marTop w:val="0"/>
      <w:marBottom w:val="0"/>
      <w:divBdr>
        <w:top w:val="none" w:sz="0" w:space="0" w:color="auto"/>
        <w:left w:val="none" w:sz="0" w:space="0" w:color="auto"/>
        <w:bottom w:val="none" w:sz="0" w:space="0" w:color="auto"/>
        <w:right w:val="none" w:sz="0" w:space="0" w:color="auto"/>
      </w:divBdr>
    </w:div>
    <w:div w:id="366881642">
      <w:bodyDiv w:val="1"/>
      <w:marLeft w:val="0"/>
      <w:marRight w:val="0"/>
      <w:marTop w:val="0"/>
      <w:marBottom w:val="0"/>
      <w:divBdr>
        <w:top w:val="none" w:sz="0" w:space="0" w:color="auto"/>
        <w:left w:val="none" w:sz="0" w:space="0" w:color="auto"/>
        <w:bottom w:val="none" w:sz="0" w:space="0" w:color="auto"/>
        <w:right w:val="none" w:sz="0" w:space="0" w:color="auto"/>
      </w:divBdr>
    </w:div>
    <w:div w:id="368262306">
      <w:bodyDiv w:val="1"/>
      <w:marLeft w:val="0"/>
      <w:marRight w:val="0"/>
      <w:marTop w:val="0"/>
      <w:marBottom w:val="0"/>
      <w:divBdr>
        <w:top w:val="none" w:sz="0" w:space="0" w:color="auto"/>
        <w:left w:val="none" w:sz="0" w:space="0" w:color="auto"/>
        <w:bottom w:val="none" w:sz="0" w:space="0" w:color="auto"/>
        <w:right w:val="none" w:sz="0" w:space="0" w:color="auto"/>
      </w:divBdr>
    </w:div>
    <w:div w:id="374700613">
      <w:bodyDiv w:val="1"/>
      <w:marLeft w:val="0"/>
      <w:marRight w:val="0"/>
      <w:marTop w:val="0"/>
      <w:marBottom w:val="0"/>
      <w:divBdr>
        <w:top w:val="none" w:sz="0" w:space="0" w:color="auto"/>
        <w:left w:val="none" w:sz="0" w:space="0" w:color="auto"/>
        <w:bottom w:val="none" w:sz="0" w:space="0" w:color="auto"/>
        <w:right w:val="none" w:sz="0" w:space="0" w:color="auto"/>
      </w:divBdr>
    </w:div>
    <w:div w:id="377364879">
      <w:bodyDiv w:val="1"/>
      <w:marLeft w:val="0"/>
      <w:marRight w:val="0"/>
      <w:marTop w:val="0"/>
      <w:marBottom w:val="0"/>
      <w:divBdr>
        <w:top w:val="none" w:sz="0" w:space="0" w:color="auto"/>
        <w:left w:val="none" w:sz="0" w:space="0" w:color="auto"/>
        <w:bottom w:val="none" w:sz="0" w:space="0" w:color="auto"/>
        <w:right w:val="none" w:sz="0" w:space="0" w:color="auto"/>
      </w:divBdr>
    </w:div>
    <w:div w:id="377708135">
      <w:bodyDiv w:val="1"/>
      <w:marLeft w:val="0"/>
      <w:marRight w:val="0"/>
      <w:marTop w:val="0"/>
      <w:marBottom w:val="0"/>
      <w:divBdr>
        <w:top w:val="none" w:sz="0" w:space="0" w:color="auto"/>
        <w:left w:val="none" w:sz="0" w:space="0" w:color="auto"/>
        <w:bottom w:val="none" w:sz="0" w:space="0" w:color="auto"/>
        <w:right w:val="none" w:sz="0" w:space="0" w:color="auto"/>
      </w:divBdr>
    </w:div>
    <w:div w:id="377898081">
      <w:bodyDiv w:val="1"/>
      <w:marLeft w:val="0"/>
      <w:marRight w:val="0"/>
      <w:marTop w:val="0"/>
      <w:marBottom w:val="0"/>
      <w:divBdr>
        <w:top w:val="none" w:sz="0" w:space="0" w:color="auto"/>
        <w:left w:val="none" w:sz="0" w:space="0" w:color="auto"/>
        <w:bottom w:val="none" w:sz="0" w:space="0" w:color="auto"/>
        <w:right w:val="none" w:sz="0" w:space="0" w:color="auto"/>
      </w:divBdr>
    </w:div>
    <w:div w:id="377978417">
      <w:bodyDiv w:val="1"/>
      <w:marLeft w:val="0"/>
      <w:marRight w:val="0"/>
      <w:marTop w:val="0"/>
      <w:marBottom w:val="0"/>
      <w:divBdr>
        <w:top w:val="none" w:sz="0" w:space="0" w:color="auto"/>
        <w:left w:val="none" w:sz="0" w:space="0" w:color="auto"/>
        <w:bottom w:val="none" w:sz="0" w:space="0" w:color="auto"/>
        <w:right w:val="none" w:sz="0" w:space="0" w:color="auto"/>
      </w:divBdr>
    </w:div>
    <w:div w:id="378215002">
      <w:bodyDiv w:val="1"/>
      <w:marLeft w:val="0"/>
      <w:marRight w:val="0"/>
      <w:marTop w:val="0"/>
      <w:marBottom w:val="0"/>
      <w:divBdr>
        <w:top w:val="none" w:sz="0" w:space="0" w:color="auto"/>
        <w:left w:val="none" w:sz="0" w:space="0" w:color="auto"/>
        <w:bottom w:val="none" w:sz="0" w:space="0" w:color="auto"/>
        <w:right w:val="none" w:sz="0" w:space="0" w:color="auto"/>
      </w:divBdr>
    </w:div>
    <w:div w:id="380447371">
      <w:bodyDiv w:val="1"/>
      <w:marLeft w:val="0"/>
      <w:marRight w:val="0"/>
      <w:marTop w:val="0"/>
      <w:marBottom w:val="0"/>
      <w:divBdr>
        <w:top w:val="none" w:sz="0" w:space="0" w:color="auto"/>
        <w:left w:val="none" w:sz="0" w:space="0" w:color="auto"/>
        <w:bottom w:val="none" w:sz="0" w:space="0" w:color="auto"/>
        <w:right w:val="none" w:sz="0" w:space="0" w:color="auto"/>
      </w:divBdr>
    </w:div>
    <w:div w:id="382683896">
      <w:bodyDiv w:val="1"/>
      <w:marLeft w:val="0"/>
      <w:marRight w:val="0"/>
      <w:marTop w:val="0"/>
      <w:marBottom w:val="0"/>
      <w:divBdr>
        <w:top w:val="none" w:sz="0" w:space="0" w:color="auto"/>
        <w:left w:val="none" w:sz="0" w:space="0" w:color="auto"/>
        <w:bottom w:val="none" w:sz="0" w:space="0" w:color="auto"/>
        <w:right w:val="none" w:sz="0" w:space="0" w:color="auto"/>
      </w:divBdr>
    </w:div>
    <w:div w:id="382950079">
      <w:bodyDiv w:val="1"/>
      <w:marLeft w:val="0"/>
      <w:marRight w:val="0"/>
      <w:marTop w:val="0"/>
      <w:marBottom w:val="0"/>
      <w:divBdr>
        <w:top w:val="none" w:sz="0" w:space="0" w:color="auto"/>
        <w:left w:val="none" w:sz="0" w:space="0" w:color="auto"/>
        <w:bottom w:val="none" w:sz="0" w:space="0" w:color="auto"/>
        <w:right w:val="none" w:sz="0" w:space="0" w:color="auto"/>
      </w:divBdr>
    </w:div>
    <w:div w:id="386614807">
      <w:bodyDiv w:val="1"/>
      <w:marLeft w:val="0"/>
      <w:marRight w:val="0"/>
      <w:marTop w:val="0"/>
      <w:marBottom w:val="0"/>
      <w:divBdr>
        <w:top w:val="none" w:sz="0" w:space="0" w:color="auto"/>
        <w:left w:val="none" w:sz="0" w:space="0" w:color="auto"/>
        <w:bottom w:val="none" w:sz="0" w:space="0" w:color="auto"/>
        <w:right w:val="none" w:sz="0" w:space="0" w:color="auto"/>
      </w:divBdr>
    </w:div>
    <w:div w:id="387921971">
      <w:bodyDiv w:val="1"/>
      <w:marLeft w:val="0"/>
      <w:marRight w:val="0"/>
      <w:marTop w:val="0"/>
      <w:marBottom w:val="0"/>
      <w:divBdr>
        <w:top w:val="none" w:sz="0" w:space="0" w:color="auto"/>
        <w:left w:val="none" w:sz="0" w:space="0" w:color="auto"/>
        <w:bottom w:val="none" w:sz="0" w:space="0" w:color="auto"/>
        <w:right w:val="none" w:sz="0" w:space="0" w:color="auto"/>
      </w:divBdr>
    </w:div>
    <w:div w:id="393242639">
      <w:bodyDiv w:val="1"/>
      <w:marLeft w:val="0"/>
      <w:marRight w:val="0"/>
      <w:marTop w:val="0"/>
      <w:marBottom w:val="0"/>
      <w:divBdr>
        <w:top w:val="none" w:sz="0" w:space="0" w:color="auto"/>
        <w:left w:val="none" w:sz="0" w:space="0" w:color="auto"/>
        <w:bottom w:val="none" w:sz="0" w:space="0" w:color="auto"/>
        <w:right w:val="none" w:sz="0" w:space="0" w:color="auto"/>
      </w:divBdr>
    </w:div>
    <w:div w:id="407268714">
      <w:bodyDiv w:val="1"/>
      <w:marLeft w:val="0"/>
      <w:marRight w:val="0"/>
      <w:marTop w:val="0"/>
      <w:marBottom w:val="0"/>
      <w:divBdr>
        <w:top w:val="none" w:sz="0" w:space="0" w:color="auto"/>
        <w:left w:val="none" w:sz="0" w:space="0" w:color="auto"/>
        <w:bottom w:val="none" w:sz="0" w:space="0" w:color="auto"/>
        <w:right w:val="none" w:sz="0" w:space="0" w:color="auto"/>
      </w:divBdr>
    </w:div>
    <w:div w:id="410590475">
      <w:bodyDiv w:val="1"/>
      <w:marLeft w:val="0"/>
      <w:marRight w:val="0"/>
      <w:marTop w:val="0"/>
      <w:marBottom w:val="0"/>
      <w:divBdr>
        <w:top w:val="none" w:sz="0" w:space="0" w:color="auto"/>
        <w:left w:val="none" w:sz="0" w:space="0" w:color="auto"/>
        <w:bottom w:val="none" w:sz="0" w:space="0" w:color="auto"/>
        <w:right w:val="none" w:sz="0" w:space="0" w:color="auto"/>
      </w:divBdr>
    </w:div>
    <w:div w:id="413668947">
      <w:bodyDiv w:val="1"/>
      <w:marLeft w:val="0"/>
      <w:marRight w:val="0"/>
      <w:marTop w:val="0"/>
      <w:marBottom w:val="0"/>
      <w:divBdr>
        <w:top w:val="none" w:sz="0" w:space="0" w:color="auto"/>
        <w:left w:val="none" w:sz="0" w:space="0" w:color="auto"/>
        <w:bottom w:val="none" w:sz="0" w:space="0" w:color="auto"/>
        <w:right w:val="none" w:sz="0" w:space="0" w:color="auto"/>
      </w:divBdr>
    </w:div>
    <w:div w:id="415446757">
      <w:bodyDiv w:val="1"/>
      <w:marLeft w:val="0"/>
      <w:marRight w:val="0"/>
      <w:marTop w:val="0"/>
      <w:marBottom w:val="0"/>
      <w:divBdr>
        <w:top w:val="none" w:sz="0" w:space="0" w:color="auto"/>
        <w:left w:val="none" w:sz="0" w:space="0" w:color="auto"/>
        <w:bottom w:val="none" w:sz="0" w:space="0" w:color="auto"/>
        <w:right w:val="none" w:sz="0" w:space="0" w:color="auto"/>
      </w:divBdr>
    </w:div>
    <w:div w:id="418674359">
      <w:bodyDiv w:val="1"/>
      <w:marLeft w:val="0"/>
      <w:marRight w:val="0"/>
      <w:marTop w:val="0"/>
      <w:marBottom w:val="0"/>
      <w:divBdr>
        <w:top w:val="none" w:sz="0" w:space="0" w:color="auto"/>
        <w:left w:val="none" w:sz="0" w:space="0" w:color="auto"/>
        <w:bottom w:val="none" w:sz="0" w:space="0" w:color="auto"/>
        <w:right w:val="none" w:sz="0" w:space="0" w:color="auto"/>
      </w:divBdr>
    </w:div>
    <w:div w:id="422342565">
      <w:bodyDiv w:val="1"/>
      <w:marLeft w:val="0"/>
      <w:marRight w:val="0"/>
      <w:marTop w:val="0"/>
      <w:marBottom w:val="0"/>
      <w:divBdr>
        <w:top w:val="none" w:sz="0" w:space="0" w:color="auto"/>
        <w:left w:val="none" w:sz="0" w:space="0" w:color="auto"/>
        <w:bottom w:val="none" w:sz="0" w:space="0" w:color="auto"/>
        <w:right w:val="none" w:sz="0" w:space="0" w:color="auto"/>
      </w:divBdr>
    </w:div>
    <w:div w:id="423035881">
      <w:bodyDiv w:val="1"/>
      <w:marLeft w:val="0"/>
      <w:marRight w:val="0"/>
      <w:marTop w:val="0"/>
      <w:marBottom w:val="0"/>
      <w:divBdr>
        <w:top w:val="none" w:sz="0" w:space="0" w:color="auto"/>
        <w:left w:val="none" w:sz="0" w:space="0" w:color="auto"/>
        <w:bottom w:val="none" w:sz="0" w:space="0" w:color="auto"/>
        <w:right w:val="none" w:sz="0" w:space="0" w:color="auto"/>
      </w:divBdr>
    </w:div>
    <w:div w:id="425226572">
      <w:bodyDiv w:val="1"/>
      <w:marLeft w:val="0"/>
      <w:marRight w:val="0"/>
      <w:marTop w:val="0"/>
      <w:marBottom w:val="0"/>
      <w:divBdr>
        <w:top w:val="none" w:sz="0" w:space="0" w:color="auto"/>
        <w:left w:val="none" w:sz="0" w:space="0" w:color="auto"/>
        <w:bottom w:val="none" w:sz="0" w:space="0" w:color="auto"/>
        <w:right w:val="none" w:sz="0" w:space="0" w:color="auto"/>
      </w:divBdr>
    </w:div>
    <w:div w:id="427509153">
      <w:bodyDiv w:val="1"/>
      <w:marLeft w:val="0"/>
      <w:marRight w:val="0"/>
      <w:marTop w:val="0"/>
      <w:marBottom w:val="0"/>
      <w:divBdr>
        <w:top w:val="none" w:sz="0" w:space="0" w:color="auto"/>
        <w:left w:val="none" w:sz="0" w:space="0" w:color="auto"/>
        <w:bottom w:val="none" w:sz="0" w:space="0" w:color="auto"/>
        <w:right w:val="none" w:sz="0" w:space="0" w:color="auto"/>
      </w:divBdr>
    </w:div>
    <w:div w:id="428551929">
      <w:bodyDiv w:val="1"/>
      <w:marLeft w:val="0"/>
      <w:marRight w:val="0"/>
      <w:marTop w:val="0"/>
      <w:marBottom w:val="0"/>
      <w:divBdr>
        <w:top w:val="none" w:sz="0" w:space="0" w:color="auto"/>
        <w:left w:val="none" w:sz="0" w:space="0" w:color="auto"/>
        <w:bottom w:val="none" w:sz="0" w:space="0" w:color="auto"/>
        <w:right w:val="none" w:sz="0" w:space="0" w:color="auto"/>
      </w:divBdr>
    </w:div>
    <w:div w:id="432896251">
      <w:bodyDiv w:val="1"/>
      <w:marLeft w:val="0"/>
      <w:marRight w:val="0"/>
      <w:marTop w:val="0"/>
      <w:marBottom w:val="0"/>
      <w:divBdr>
        <w:top w:val="none" w:sz="0" w:space="0" w:color="auto"/>
        <w:left w:val="none" w:sz="0" w:space="0" w:color="auto"/>
        <w:bottom w:val="none" w:sz="0" w:space="0" w:color="auto"/>
        <w:right w:val="none" w:sz="0" w:space="0" w:color="auto"/>
      </w:divBdr>
    </w:div>
    <w:div w:id="433523821">
      <w:bodyDiv w:val="1"/>
      <w:marLeft w:val="0"/>
      <w:marRight w:val="0"/>
      <w:marTop w:val="0"/>
      <w:marBottom w:val="0"/>
      <w:divBdr>
        <w:top w:val="none" w:sz="0" w:space="0" w:color="auto"/>
        <w:left w:val="none" w:sz="0" w:space="0" w:color="auto"/>
        <w:bottom w:val="none" w:sz="0" w:space="0" w:color="auto"/>
        <w:right w:val="none" w:sz="0" w:space="0" w:color="auto"/>
      </w:divBdr>
    </w:div>
    <w:div w:id="434640694">
      <w:bodyDiv w:val="1"/>
      <w:marLeft w:val="0"/>
      <w:marRight w:val="0"/>
      <w:marTop w:val="0"/>
      <w:marBottom w:val="0"/>
      <w:divBdr>
        <w:top w:val="none" w:sz="0" w:space="0" w:color="auto"/>
        <w:left w:val="none" w:sz="0" w:space="0" w:color="auto"/>
        <w:bottom w:val="none" w:sz="0" w:space="0" w:color="auto"/>
        <w:right w:val="none" w:sz="0" w:space="0" w:color="auto"/>
      </w:divBdr>
    </w:div>
    <w:div w:id="436102059">
      <w:bodyDiv w:val="1"/>
      <w:marLeft w:val="0"/>
      <w:marRight w:val="0"/>
      <w:marTop w:val="0"/>
      <w:marBottom w:val="0"/>
      <w:divBdr>
        <w:top w:val="none" w:sz="0" w:space="0" w:color="auto"/>
        <w:left w:val="none" w:sz="0" w:space="0" w:color="auto"/>
        <w:bottom w:val="none" w:sz="0" w:space="0" w:color="auto"/>
        <w:right w:val="none" w:sz="0" w:space="0" w:color="auto"/>
      </w:divBdr>
    </w:div>
    <w:div w:id="438723684">
      <w:bodyDiv w:val="1"/>
      <w:marLeft w:val="0"/>
      <w:marRight w:val="0"/>
      <w:marTop w:val="0"/>
      <w:marBottom w:val="0"/>
      <w:divBdr>
        <w:top w:val="none" w:sz="0" w:space="0" w:color="auto"/>
        <w:left w:val="none" w:sz="0" w:space="0" w:color="auto"/>
        <w:bottom w:val="none" w:sz="0" w:space="0" w:color="auto"/>
        <w:right w:val="none" w:sz="0" w:space="0" w:color="auto"/>
      </w:divBdr>
    </w:div>
    <w:div w:id="439300516">
      <w:bodyDiv w:val="1"/>
      <w:marLeft w:val="0"/>
      <w:marRight w:val="0"/>
      <w:marTop w:val="0"/>
      <w:marBottom w:val="0"/>
      <w:divBdr>
        <w:top w:val="none" w:sz="0" w:space="0" w:color="auto"/>
        <w:left w:val="none" w:sz="0" w:space="0" w:color="auto"/>
        <w:bottom w:val="none" w:sz="0" w:space="0" w:color="auto"/>
        <w:right w:val="none" w:sz="0" w:space="0" w:color="auto"/>
      </w:divBdr>
    </w:div>
    <w:div w:id="445126832">
      <w:bodyDiv w:val="1"/>
      <w:marLeft w:val="0"/>
      <w:marRight w:val="0"/>
      <w:marTop w:val="0"/>
      <w:marBottom w:val="0"/>
      <w:divBdr>
        <w:top w:val="none" w:sz="0" w:space="0" w:color="auto"/>
        <w:left w:val="none" w:sz="0" w:space="0" w:color="auto"/>
        <w:bottom w:val="none" w:sz="0" w:space="0" w:color="auto"/>
        <w:right w:val="none" w:sz="0" w:space="0" w:color="auto"/>
      </w:divBdr>
    </w:div>
    <w:div w:id="445543871">
      <w:bodyDiv w:val="1"/>
      <w:marLeft w:val="0"/>
      <w:marRight w:val="0"/>
      <w:marTop w:val="0"/>
      <w:marBottom w:val="0"/>
      <w:divBdr>
        <w:top w:val="none" w:sz="0" w:space="0" w:color="auto"/>
        <w:left w:val="none" w:sz="0" w:space="0" w:color="auto"/>
        <w:bottom w:val="none" w:sz="0" w:space="0" w:color="auto"/>
        <w:right w:val="none" w:sz="0" w:space="0" w:color="auto"/>
      </w:divBdr>
    </w:div>
    <w:div w:id="453983705">
      <w:bodyDiv w:val="1"/>
      <w:marLeft w:val="0"/>
      <w:marRight w:val="0"/>
      <w:marTop w:val="0"/>
      <w:marBottom w:val="0"/>
      <w:divBdr>
        <w:top w:val="none" w:sz="0" w:space="0" w:color="auto"/>
        <w:left w:val="none" w:sz="0" w:space="0" w:color="auto"/>
        <w:bottom w:val="none" w:sz="0" w:space="0" w:color="auto"/>
        <w:right w:val="none" w:sz="0" w:space="0" w:color="auto"/>
      </w:divBdr>
    </w:div>
    <w:div w:id="457839637">
      <w:bodyDiv w:val="1"/>
      <w:marLeft w:val="0"/>
      <w:marRight w:val="0"/>
      <w:marTop w:val="0"/>
      <w:marBottom w:val="0"/>
      <w:divBdr>
        <w:top w:val="none" w:sz="0" w:space="0" w:color="auto"/>
        <w:left w:val="none" w:sz="0" w:space="0" w:color="auto"/>
        <w:bottom w:val="none" w:sz="0" w:space="0" w:color="auto"/>
        <w:right w:val="none" w:sz="0" w:space="0" w:color="auto"/>
      </w:divBdr>
    </w:div>
    <w:div w:id="457996319">
      <w:bodyDiv w:val="1"/>
      <w:marLeft w:val="0"/>
      <w:marRight w:val="0"/>
      <w:marTop w:val="0"/>
      <w:marBottom w:val="0"/>
      <w:divBdr>
        <w:top w:val="none" w:sz="0" w:space="0" w:color="auto"/>
        <w:left w:val="none" w:sz="0" w:space="0" w:color="auto"/>
        <w:bottom w:val="none" w:sz="0" w:space="0" w:color="auto"/>
        <w:right w:val="none" w:sz="0" w:space="0" w:color="auto"/>
      </w:divBdr>
    </w:div>
    <w:div w:id="462189057">
      <w:bodyDiv w:val="1"/>
      <w:marLeft w:val="0"/>
      <w:marRight w:val="0"/>
      <w:marTop w:val="0"/>
      <w:marBottom w:val="0"/>
      <w:divBdr>
        <w:top w:val="none" w:sz="0" w:space="0" w:color="auto"/>
        <w:left w:val="none" w:sz="0" w:space="0" w:color="auto"/>
        <w:bottom w:val="none" w:sz="0" w:space="0" w:color="auto"/>
        <w:right w:val="none" w:sz="0" w:space="0" w:color="auto"/>
      </w:divBdr>
    </w:div>
    <w:div w:id="466970428">
      <w:bodyDiv w:val="1"/>
      <w:marLeft w:val="0"/>
      <w:marRight w:val="0"/>
      <w:marTop w:val="0"/>
      <w:marBottom w:val="0"/>
      <w:divBdr>
        <w:top w:val="none" w:sz="0" w:space="0" w:color="auto"/>
        <w:left w:val="none" w:sz="0" w:space="0" w:color="auto"/>
        <w:bottom w:val="none" w:sz="0" w:space="0" w:color="auto"/>
        <w:right w:val="none" w:sz="0" w:space="0" w:color="auto"/>
      </w:divBdr>
    </w:div>
    <w:div w:id="469829473">
      <w:bodyDiv w:val="1"/>
      <w:marLeft w:val="0"/>
      <w:marRight w:val="0"/>
      <w:marTop w:val="0"/>
      <w:marBottom w:val="0"/>
      <w:divBdr>
        <w:top w:val="none" w:sz="0" w:space="0" w:color="auto"/>
        <w:left w:val="none" w:sz="0" w:space="0" w:color="auto"/>
        <w:bottom w:val="none" w:sz="0" w:space="0" w:color="auto"/>
        <w:right w:val="none" w:sz="0" w:space="0" w:color="auto"/>
      </w:divBdr>
    </w:div>
    <w:div w:id="469900657">
      <w:bodyDiv w:val="1"/>
      <w:marLeft w:val="0"/>
      <w:marRight w:val="0"/>
      <w:marTop w:val="0"/>
      <w:marBottom w:val="0"/>
      <w:divBdr>
        <w:top w:val="none" w:sz="0" w:space="0" w:color="auto"/>
        <w:left w:val="none" w:sz="0" w:space="0" w:color="auto"/>
        <w:bottom w:val="none" w:sz="0" w:space="0" w:color="auto"/>
        <w:right w:val="none" w:sz="0" w:space="0" w:color="auto"/>
      </w:divBdr>
    </w:div>
    <w:div w:id="470051061">
      <w:bodyDiv w:val="1"/>
      <w:marLeft w:val="0"/>
      <w:marRight w:val="0"/>
      <w:marTop w:val="0"/>
      <w:marBottom w:val="0"/>
      <w:divBdr>
        <w:top w:val="none" w:sz="0" w:space="0" w:color="auto"/>
        <w:left w:val="none" w:sz="0" w:space="0" w:color="auto"/>
        <w:bottom w:val="none" w:sz="0" w:space="0" w:color="auto"/>
        <w:right w:val="none" w:sz="0" w:space="0" w:color="auto"/>
      </w:divBdr>
    </w:div>
    <w:div w:id="474026679">
      <w:bodyDiv w:val="1"/>
      <w:marLeft w:val="0"/>
      <w:marRight w:val="0"/>
      <w:marTop w:val="0"/>
      <w:marBottom w:val="0"/>
      <w:divBdr>
        <w:top w:val="none" w:sz="0" w:space="0" w:color="auto"/>
        <w:left w:val="none" w:sz="0" w:space="0" w:color="auto"/>
        <w:bottom w:val="none" w:sz="0" w:space="0" w:color="auto"/>
        <w:right w:val="none" w:sz="0" w:space="0" w:color="auto"/>
      </w:divBdr>
    </w:div>
    <w:div w:id="474683718">
      <w:bodyDiv w:val="1"/>
      <w:marLeft w:val="0"/>
      <w:marRight w:val="0"/>
      <w:marTop w:val="0"/>
      <w:marBottom w:val="0"/>
      <w:divBdr>
        <w:top w:val="none" w:sz="0" w:space="0" w:color="auto"/>
        <w:left w:val="none" w:sz="0" w:space="0" w:color="auto"/>
        <w:bottom w:val="none" w:sz="0" w:space="0" w:color="auto"/>
        <w:right w:val="none" w:sz="0" w:space="0" w:color="auto"/>
      </w:divBdr>
    </w:div>
    <w:div w:id="474690205">
      <w:bodyDiv w:val="1"/>
      <w:marLeft w:val="0"/>
      <w:marRight w:val="0"/>
      <w:marTop w:val="0"/>
      <w:marBottom w:val="0"/>
      <w:divBdr>
        <w:top w:val="none" w:sz="0" w:space="0" w:color="auto"/>
        <w:left w:val="none" w:sz="0" w:space="0" w:color="auto"/>
        <w:bottom w:val="none" w:sz="0" w:space="0" w:color="auto"/>
        <w:right w:val="none" w:sz="0" w:space="0" w:color="auto"/>
      </w:divBdr>
    </w:div>
    <w:div w:id="476071920">
      <w:bodyDiv w:val="1"/>
      <w:marLeft w:val="0"/>
      <w:marRight w:val="0"/>
      <w:marTop w:val="0"/>
      <w:marBottom w:val="0"/>
      <w:divBdr>
        <w:top w:val="none" w:sz="0" w:space="0" w:color="auto"/>
        <w:left w:val="none" w:sz="0" w:space="0" w:color="auto"/>
        <w:bottom w:val="none" w:sz="0" w:space="0" w:color="auto"/>
        <w:right w:val="none" w:sz="0" w:space="0" w:color="auto"/>
      </w:divBdr>
    </w:div>
    <w:div w:id="479006158">
      <w:bodyDiv w:val="1"/>
      <w:marLeft w:val="0"/>
      <w:marRight w:val="0"/>
      <w:marTop w:val="0"/>
      <w:marBottom w:val="0"/>
      <w:divBdr>
        <w:top w:val="none" w:sz="0" w:space="0" w:color="auto"/>
        <w:left w:val="none" w:sz="0" w:space="0" w:color="auto"/>
        <w:bottom w:val="none" w:sz="0" w:space="0" w:color="auto"/>
        <w:right w:val="none" w:sz="0" w:space="0" w:color="auto"/>
      </w:divBdr>
    </w:div>
    <w:div w:id="481971706">
      <w:bodyDiv w:val="1"/>
      <w:marLeft w:val="0"/>
      <w:marRight w:val="0"/>
      <w:marTop w:val="0"/>
      <w:marBottom w:val="0"/>
      <w:divBdr>
        <w:top w:val="none" w:sz="0" w:space="0" w:color="auto"/>
        <w:left w:val="none" w:sz="0" w:space="0" w:color="auto"/>
        <w:bottom w:val="none" w:sz="0" w:space="0" w:color="auto"/>
        <w:right w:val="none" w:sz="0" w:space="0" w:color="auto"/>
      </w:divBdr>
    </w:div>
    <w:div w:id="484011967">
      <w:bodyDiv w:val="1"/>
      <w:marLeft w:val="0"/>
      <w:marRight w:val="0"/>
      <w:marTop w:val="0"/>
      <w:marBottom w:val="0"/>
      <w:divBdr>
        <w:top w:val="none" w:sz="0" w:space="0" w:color="auto"/>
        <w:left w:val="none" w:sz="0" w:space="0" w:color="auto"/>
        <w:bottom w:val="none" w:sz="0" w:space="0" w:color="auto"/>
        <w:right w:val="none" w:sz="0" w:space="0" w:color="auto"/>
      </w:divBdr>
    </w:div>
    <w:div w:id="485246360">
      <w:bodyDiv w:val="1"/>
      <w:marLeft w:val="0"/>
      <w:marRight w:val="0"/>
      <w:marTop w:val="0"/>
      <w:marBottom w:val="0"/>
      <w:divBdr>
        <w:top w:val="none" w:sz="0" w:space="0" w:color="auto"/>
        <w:left w:val="none" w:sz="0" w:space="0" w:color="auto"/>
        <w:bottom w:val="none" w:sz="0" w:space="0" w:color="auto"/>
        <w:right w:val="none" w:sz="0" w:space="0" w:color="auto"/>
      </w:divBdr>
    </w:div>
    <w:div w:id="487551582">
      <w:bodyDiv w:val="1"/>
      <w:marLeft w:val="0"/>
      <w:marRight w:val="0"/>
      <w:marTop w:val="0"/>
      <w:marBottom w:val="0"/>
      <w:divBdr>
        <w:top w:val="none" w:sz="0" w:space="0" w:color="auto"/>
        <w:left w:val="none" w:sz="0" w:space="0" w:color="auto"/>
        <w:bottom w:val="none" w:sz="0" w:space="0" w:color="auto"/>
        <w:right w:val="none" w:sz="0" w:space="0" w:color="auto"/>
      </w:divBdr>
    </w:div>
    <w:div w:id="489367825">
      <w:bodyDiv w:val="1"/>
      <w:marLeft w:val="0"/>
      <w:marRight w:val="0"/>
      <w:marTop w:val="0"/>
      <w:marBottom w:val="0"/>
      <w:divBdr>
        <w:top w:val="none" w:sz="0" w:space="0" w:color="auto"/>
        <w:left w:val="none" w:sz="0" w:space="0" w:color="auto"/>
        <w:bottom w:val="none" w:sz="0" w:space="0" w:color="auto"/>
        <w:right w:val="none" w:sz="0" w:space="0" w:color="auto"/>
      </w:divBdr>
    </w:div>
    <w:div w:id="490340358">
      <w:bodyDiv w:val="1"/>
      <w:marLeft w:val="0"/>
      <w:marRight w:val="0"/>
      <w:marTop w:val="0"/>
      <w:marBottom w:val="0"/>
      <w:divBdr>
        <w:top w:val="none" w:sz="0" w:space="0" w:color="auto"/>
        <w:left w:val="none" w:sz="0" w:space="0" w:color="auto"/>
        <w:bottom w:val="none" w:sz="0" w:space="0" w:color="auto"/>
        <w:right w:val="none" w:sz="0" w:space="0" w:color="auto"/>
      </w:divBdr>
    </w:div>
    <w:div w:id="491944201">
      <w:bodyDiv w:val="1"/>
      <w:marLeft w:val="0"/>
      <w:marRight w:val="0"/>
      <w:marTop w:val="0"/>
      <w:marBottom w:val="0"/>
      <w:divBdr>
        <w:top w:val="none" w:sz="0" w:space="0" w:color="auto"/>
        <w:left w:val="none" w:sz="0" w:space="0" w:color="auto"/>
        <w:bottom w:val="none" w:sz="0" w:space="0" w:color="auto"/>
        <w:right w:val="none" w:sz="0" w:space="0" w:color="auto"/>
      </w:divBdr>
    </w:div>
    <w:div w:id="492601264">
      <w:bodyDiv w:val="1"/>
      <w:marLeft w:val="0"/>
      <w:marRight w:val="0"/>
      <w:marTop w:val="0"/>
      <w:marBottom w:val="0"/>
      <w:divBdr>
        <w:top w:val="none" w:sz="0" w:space="0" w:color="auto"/>
        <w:left w:val="none" w:sz="0" w:space="0" w:color="auto"/>
        <w:bottom w:val="none" w:sz="0" w:space="0" w:color="auto"/>
        <w:right w:val="none" w:sz="0" w:space="0" w:color="auto"/>
      </w:divBdr>
    </w:div>
    <w:div w:id="493766273">
      <w:bodyDiv w:val="1"/>
      <w:marLeft w:val="0"/>
      <w:marRight w:val="0"/>
      <w:marTop w:val="0"/>
      <w:marBottom w:val="0"/>
      <w:divBdr>
        <w:top w:val="none" w:sz="0" w:space="0" w:color="auto"/>
        <w:left w:val="none" w:sz="0" w:space="0" w:color="auto"/>
        <w:bottom w:val="none" w:sz="0" w:space="0" w:color="auto"/>
        <w:right w:val="none" w:sz="0" w:space="0" w:color="auto"/>
      </w:divBdr>
    </w:div>
    <w:div w:id="495875603">
      <w:bodyDiv w:val="1"/>
      <w:marLeft w:val="0"/>
      <w:marRight w:val="0"/>
      <w:marTop w:val="0"/>
      <w:marBottom w:val="0"/>
      <w:divBdr>
        <w:top w:val="none" w:sz="0" w:space="0" w:color="auto"/>
        <w:left w:val="none" w:sz="0" w:space="0" w:color="auto"/>
        <w:bottom w:val="none" w:sz="0" w:space="0" w:color="auto"/>
        <w:right w:val="none" w:sz="0" w:space="0" w:color="auto"/>
      </w:divBdr>
    </w:div>
    <w:div w:id="501822359">
      <w:bodyDiv w:val="1"/>
      <w:marLeft w:val="0"/>
      <w:marRight w:val="0"/>
      <w:marTop w:val="0"/>
      <w:marBottom w:val="0"/>
      <w:divBdr>
        <w:top w:val="none" w:sz="0" w:space="0" w:color="auto"/>
        <w:left w:val="none" w:sz="0" w:space="0" w:color="auto"/>
        <w:bottom w:val="none" w:sz="0" w:space="0" w:color="auto"/>
        <w:right w:val="none" w:sz="0" w:space="0" w:color="auto"/>
      </w:divBdr>
    </w:div>
    <w:div w:id="505747769">
      <w:bodyDiv w:val="1"/>
      <w:marLeft w:val="0"/>
      <w:marRight w:val="0"/>
      <w:marTop w:val="0"/>
      <w:marBottom w:val="0"/>
      <w:divBdr>
        <w:top w:val="none" w:sz="0" w:space="0" w:color="auto"/>
        <w:left w:val="none" w:sz="0" w:space="0" w:color="auto"/>
        <w:bottom w:val="none" w:sz="0" w:space="0" w:color="auto"/>
        <w:right w:val="none" w:sz="0" w:space="0" w:color="auto"/>
      </w:divBdr>
    </w:div>
    <w:div w:id="505900847">
      <w:bodyDiv w:val="1"/>
      <w:marLeft w:val="0"/>
      <w:marRight w:val="0"/>
      <w:marTop w:val="0"/>
      <w:marBottom w:val="0"/>
      <w:divBdr>
        <w:top w:val="none" w:sz="0" w:space="0" w:color="auto"/>
        <w:left w:val="none" w:sz="0" w:space="0" w:color="auto"/>
        <w:bottom w:val="none" w:sz="0" w:space="0" w:color="auto"/>
        <w:right w:val="none" w:sz="0" w:space="0" w:color="auto"/>
      </w:divBdr>
    </w:div>
    <w:div w:id="506746269">
      <w:bodyDiv w:val="1"/>
      <w:marLeft w:val="0"/>
      <w:marRight w:val="0"/>
      <w:marTop w:val="0"/>
      <w:marBottom w:val="0"/>
      <w:divBdr>
        <w:top w:val="none" w:sz="0" w:space="0" w:color="auto"/>
        <w:left w:val="none" w:sz="0" w:space="0" w:color="auto"/>
        <w:bottom w:val="none" w:sz="0" w:space="0" w:color="auto"/>
        <w:right w:val="none" w:sz="0" w:space="0" w:color="auto"/>
      </w:divBdr>
    </w:div>
    <w:div w:id="510147291">
      <w:bodyDiv w:val="1"/>
      <w:marLeft w:val="0"/>
      <w:marRight w:val="0"/>
      <w:marTop w:val="0"/>
      <w:marBottom w:val="0"/>
      <w:divBdr>
        <w:top w:val="none" w:sz="0" w:space="0" w:color="auto"/>
        <w:left w:val="none" w:sz="0" w:space="0" w:color="auto"/>
        <w:bottom w:val="none" w:sz="0" w:space="0" w:color="auto"/>
        <w:right w:val="none" w:sz="0" w:space="0" w:color="auto"/>
      </w:divBdr>
    </w:div>
    <w:div w:id="511576858">
      <w:bodyDiv w:val="1"/>
      <w:marLeft w:val="0"/>
      <w:marRight w:val="0"/>
      <w:marTop w:val="0"/>
      <w:marBottom w:val="0"/>
      <w:divBdr>
        <w:top w:val="none" w:sz="0" w:space="0" w:color="auto"/>
        <w:left w:val="none" w:sz="0" w:space="0" w:color="auto"/>
        <w:bottom w:val="none" w:sz="0" w:space="0" w:color="auto"/>
        <w:right w:val="none" w:sz="0" w:space="0" w:color="auto"/>
      </w:divBdr>
    </w:div>
    <w:div w:id="511771615">
      <w:bodyDiv w:val="1"/>
      <w:marLeft w:val="0"/>
      <w:marRight w:val="0"/>
      <w:marTop w:val="0"/>
      <w:marBottom w:val="0"/>
      <w:divBdr>
        <w:top w:val="none" w:sz="0" w:space="0" w:color="auto"/>
        <w:left w:val="none" w:sz="0" w:space="0" w:color="auto"/>
        <w:bottom w:val="none" w:sz="0" w:space="0" w:color="auto"/>
        <w:right w:val="none" w:sz="0" w:space="0" w:color="auto"/>
      </w:divBdr>
    </w:div>
    <w:div w:id="512889216">
      <w:bodyDiv w:val="1"/>
      <w:marLeft w:val="0"/>
      <w:marRight w:val="0"/>
      <w:marTop w:val="0"/>
      <w:marBottom w:val="0"/>
      <w:divBdr>
        <w:top w:val="none" w:sz="0" w:space="0" w:color="auto"/>
        <w:left w:val="none" w:sz="0" w:space="0" w:color="auto"/>
        <w:bottom w:val="none" w:sz="0" w:space="0" w:color="auto"/>
        <w:right w:val="none" w:sz="0" w:space="0" w:color="auto"/>
      </w:divBdr>
    </w:div>
    <w:div w:id="514079460">
      <w:bodyDiv w:val="1"/>
      <w:marLeft w:val="0"/>
      <w:marRight w:val="0"/>
      <w:marTop w:val="0"/>
      <w:marBottom w:val="0"/>
      <w:divBdr>
        <w:top w:val="none" w:sz="0" w:space="0" w:color="auto"/>
        <w:left w:val="none" w:sz="0" w:space="0" w:color="auto"/>
        <w:bottom w:val="none" w:sz="0" w:space="0" w:color="auto"/>
        <w:right w:val="none" w:sz="0" w:space="0" w:color="auto"/>
      </w:divBdr>
    </w:div>
    <w:div w:id="517045136">
      <w:bodyDiv w:val="1"/>
      <w:marLeft w:val="0"/>
      <w:marRight w:val="0"/>
      <w:marTop w:val="0"/>
      <w:marBottom w:val="0"/>
      <w:divBdr>
        <w:top w:val="none" w:sz="0" w:space="0" w:color="auto"/>
        <w:left w:val="none" w:sz="0" w:space="0" w:color="auto"/>
        <w:bottom w:val="none" w:sz="0" w:space="0" w:color="auto"/>
        <w:right w:val="none" w:sz="0" w:space="0" w:color="auto"/>
      </w:divBdr>
    </w:div>
    <w:div w:id="529493864">
      <w:bodyDiv w:val="1"/>
      <w:marLeft w:val="0"/>
      <w:marRight w:val="0"/>
      <w:marTop w:val="0"/>
      <w:marBottom w:val="0"/>
      <w:divBdr>
        <w:top w:val="none" w:sz="0" w:space="0" w:color="auto"/>
        <w:left w:val="none" w:sz="0" w:space="0" w:color="auto"/>
        <w:bottom w:val="none" w:sz="0" w:space="0" w:color="auto"/>
        <w:right w:val="none" w:sz="0" w:space="0" w:color="auto"/>
      </w:divBdr>
    </w:div>
    <w:div w:id="529494799">
      <w:bodyDiv w:val="1"/>
      <w:marLeft w:val="0"/>
      <w:marRight w:val="0"/>
      <w:marTop w:val="0"/>
      <w:marBottom w:val="0"/>
      <w:divBdr>
        <w:top w:val="none" w:sz="0" w:space="0" w:color="auto"/>
        <w:left w:val="none" w:sz="0" w:space="0" w:color="auto"/>
        <w:bottom w:val="none" w:sz="0" w:space="0" w:color="auto"/>
        <w:right w:val="none" w:sz="0" w:space="0" w:color="auto"/>
      </w:divBdr>
    </w:div>
    <w:div w:id="533150651">
      <w:bodyDiv w:val="1"/>
      <w:marLeft w:val="0"/>
      <w:marRight w:val="0"/>
      <w:marTop w:val="0"/>
      <w:marBottom w:val="0"/>
      <w:divBdr>
        <w:top w:val="none" w:sz="0" w:space="0" w:color="auto"/>
        <w:left w:val="none" w:sz="0" w:space="0" w:color="auto"/>
        <w:bottom w:val="none" w:sz="0" w:space="0" w:color="auto"/>
        <w:right w:val="none" w:sz="0" w:space="0" w:color="auto"/>
      </w:divBdr>
    </w:div>
    <w:div w:id="533805627">
      <w:bodyDiv w:val="1"/>
      <w:marLeft w:val="0"/>
      <w:marRight w:val="0"/>
      <w:marTop w:val="0"/>
      <w:marBottom w:val="0"/>
      <w:divBdr>
        <w:top w:val="none" w:sz="0" w:space="0" w:color="auto"/>
        <w:left w:val="none" w:sz="0" w:space="0" w:color="auto"/>
        <w:bottom w:val="none" w:sz="0" w:space="0" w:color="auto"/>
        <w:right w:val="none" w:sz="0" w:space="0" w:color="auto"/>
      </w:divBdr>
    </w:div>
    <w:div w:id="534469646">
      <w:bodyDiv w:val="1"/>
      <w:marLeft w:val="0"/>
      <w:marRight w:val="0"/>
      <w:marTop w:val="0"/>
      <w:marBottom w:val="0"/>
      <w:divBdr>
        <w:top w:val="none" w:sz="0" w:space="0" w:color="auto"/>
        <w:left w:val="none" w:sz="0" w:space="0" w:color="auto"/>
        <w:bottom w:val="none" w:sz="0" w:space="0" w:color="auto"/>
        <w:right w:val="none" w:sz="0" w:space="0" w:color="auto"/>
      </w:divBdr>
    </w:div>
    <w:div w:id="535313581">
      <w:bodyDiv w:val="1"/>
      <w:marLeft w:val="0"/>
      <w:marRight w:val="0"/>
      <w:marTop w:val="0"/>
      <w:marBottom w:val="0"/>
      <w:divBdr>
        <w:top w:val="none" w:sz="0" w:space="0" w:color="auto"/>
        <w:left w:val="none" w:sz="0" w:space="0" w:color="auto"/>
        <w:bottom w:val="none" w:sz="0" w:space="0" w:color="auto"/>
        <w:right w:val="none" w:sz="0" w:space="0" w:color="auto"/>
      </w:divBdr>
    </w:div>
    <w:div w:id="536428588">
      <w:bodyDiv w:val="1"/>
      <w:marLeft w:val="0"/>
      <w:marRight w:val="0"/>
      <w:marTop w:val="0"/>
      <w:marBottom w:val="0"/>
      <w:divBdr>
        <w:top w:val="none" w:sz="0" w:space="0" w:color="auto"/>
        <w:left w:val="none" w:sz="0" w:space="0" w:color="auto"/>
        <w:bottom w:val="none" w:sz="0" w:space="0" w:color="auto"/>
        <w:right w:val="none" w:sz="0" w:space="0" w:color="auto"/>
      </w:divBdr>
    </w:div>
    <w:div w:id="537084460">
      <w:bodyDiv w:val="1"/>
      <w:marLeft w:val="0"/>
      <w:marRight w:val="0"/>
      <w:marTop w:val="0"/>
      <w:marBottom w:val="0"/>
      <w:divBdr>
        <w:top w:val="none" w:sz="0" w:space="0" w:color="auto"/>
        <w:left w:val="none" w:sz="0" w:space="0" w:color="auto"/>
        <w:bottom w:val="none" w:sz="0" w:space="0" w:color="auto"/>
        <w:right w:val="none" w:sz="0" w:space="0" w:color="auto"/>
      </w:divBdr>
    </w:div>
    <w:div w:id="545803039">
      <w:bodyDiv w:val="1"/>
      <w:marLeft w:val="0"/>
      <w:marRight w:val="0"/>
      <w:marTop w:val="0"/>
      <w:marBottom w:val="0"/>
      <w:divBdr>
        <w:top w:val="none" w:sz="0" w:space="0" w:color="auto"/>
        <w:left w:val="none" w:sz="0" w:space="0" w:color="auto"/>
        <w:bottom w:val="none" w:sz="0" w:space="0" w:color="auto"/>
        <w:right w:val="none" w:sz="0" w:space="0" w:color="auto"/>
      </w:divBdr>
    </w:div>
    <w:div w:id="547226816">
      <w:bodyDiv w:val="1"/>
      <w:marLeft w:val="0"/>
      <w:marRight w:val="0"/>
      <w:marTop w:val="0"/>
      <w:marBottom w:val="0"/>
      <w:divBdr>
        <w:top w:val="none" w:sz="0" w:space="0" w:color="auto"/>
        <w:left w:val="none" w:sz="0" w:space="0" w:color="auto"/>
        <w:bottom w:val="none" w:sz="0" w:space="0" w:color="auto"/>
        <w:right w:val="none" w:sz="0" w:space="0" w:color="auto"/>
      </w:divBdr>
    </w:div>
    <w:div w:id="549153578">
      <w:bodyDiv w:val="1"/>
      <w:marLeft w:val="0"/>
      <w:marRight w:val="0"/>
      <w:marTop w:val="0"/>
      <w:marBottom w:val="0"/>
      <w:divBdr>
        <w:top w:val="none" w:sz="0" w:space="0" w:color="auto"/>
        <w:left w:val="none" w:sz="0" w:space="0" w:color="auto"/>
        <w:bottom w:val="none" w:sz="0" w:space="0" w:color="auto"/>
        <w:right w:val="none" w:sz="0" w:space="0" w:color="auto"/>
      </w:divBdr>
    </w:div>
    <w:div w:id="552154095">
      <w:bodyDiv w:val="1"/>
      <w:marLeft w:val="0"/>
      <w:marRight w:val="0"/>
      <w:marTop w:val="0"/>
      <w:marBottom w:val="0"/>
      <w:divBdr>
        <w:top w:val="none" w:sz="0" w:space="0" w:color="auto"/>
        <w:left w:val="none" w:sz="0" w:space="0" w:color="auto"/>
        <w:bottom w:val="none" w:sz="0" w:space="0" w:color="auto"/>
        <w:right w:val="none" w:sz="0" w:space="0" w:color="auto"/>
      </w:divBdr>
    </w:div>
    <w:div w:id="552935245">
      <w:bodyDiv w:val="1"/>
      <w:marLeft w:val="0"/>
      <w:marRight w:val="0"/>
      <w:marTop w:val="0"/>
      <w:marBottom w:val="0"/>
      <w:divBdr>
        <w:top w:val="none" w:sz="0" w:space="0" w:color="auto"/>
        <w:left w:val="none" w:sz="0" w:space="0" w:color="auto"/>
        <w:bottom w:val="none" w:sz="0" w:space="0" w:color="auto"/>
        <w:right w:val="none" w:sz="0" w:space="0" w:color="auto"/>
      </w:divBdr>
    </w:div>
    <w:div w:id="558175237">
      <w:bodyDiv w:val="1"/>
      <w:marLeft w:val="0"/>
      <w:marRight w:val="0"/>
      <w:marTop w:val="0"/>
      <w:marBottom w:val="0"/>
      <w:divBdr>
        <w:top w:val="none" w:sz="0" w:space="0" w:color="auto"/>
        <w:left w:val="none" w:sz="0" w:space="0" w:color="auto"/>
        <w:bottom w:val="none" w:sz="0" w:space="0" w:color="auto"/>
        <w:right w:val="none" w:sz="0" w:space="0" w:color="auto"/>
      </w:divBdr>
    </w:div>
    <w:div w:id="558177855">
      <w:bodyDiv w:val="1"/>
      <w:marLeft w:val="0"/>
      <w:marRight w:val="0"/>
      <w:marTop w:val="0"/>
      <w:marBottom w:val="0"/>
      <w:divBdr>
        <w:top w:val="none" w:sz="0" w:space="0" w:color="auto"/>
        <w:left w:val="none" w:sz="0" w:space="0" w:color="auto"/>
        <w:bottom w:val="none" w:sz="0" w:space="0" w:color="auto"/>
        <w:right w:val="none" w:sz="0" w:space="0" w:color="auto"/>
      </w:divBdr>
    </w:div>
    <w:div w:id="559829971">
      <w:bodyDiv w:val="1"/>
      <w:marLeft w:val="0"/>
      <w:marRight w:val="0"/>
      <w:marTop w:val="0"/>
      <w:marBottom w:val="0"/>
      <w:divBdr>
        <w:top w:val="none" w:sz="0" w:space="0" w:color="auto"/>
        <w:left w:val="none" w:sz="0" w:space="0" w:color="auto"/>
        <w:bottom w:val="none" w:sz="0" w:space="0" w:color="auto"/>
        <w:right w:val="none" w:sz="0" w:space="0" w:color="auto"/>
      </w:divBdr>
    </w:div>
    <w:div w:id="576325250">
      <w:bodyDiv w:val="1"/>
      <w:marLeft w:val="0"/>
      <w:marRight w:val="0"/>
      <w:marTop w:val="0"/>
      <w:marBottom w:val="0"/>
      <w:divBdr>
        <w:top w:val="none" w:sz="0" w:space="0" w:color="auto"/>
        <w:left w:val="none" w:sz="0" w:space="0" w:color="auto"/>
        <w:bottom w:val="none" w:sz="0" w:space="0" w:color="auto"/>
        <w:right w:val="none" w:sz="0" w:space="0" w:color="auto"/>
      </w:divBdr>
    </w:div>
    <w:div w:id="578832745">
      <w:bodyDiv w:val="1"/>
      <w:marLeft w:val="0"/>
      <w:marRight w:val="0"/>
      <w:marTop w:val="0"/>
      <w:marBottom w:val="0"/>
      <w:divBdr>
        <w:top w:val="none" w:sz="0" w:space="0" w:color="auto"/>
        <w:left w:val="none" w:sz="0" w:space="0" w:color="auto"/>
        <w:bottom w:val="none" w:sz="0" w:space="0" w:color="auto"/>
        <w:right w:val="none" w:sz="0" w:space="0" w:color="auto"/>
      </w:divBdr>
    </w:div>
    <w:div w:id="582297703">
      <w:bodyDiv w:val="1"/>
      <w:marLeft w:val="0"/>
      <w:marRight w:val="0"/>
      <w:marTop w:val="0"/>
      <w:marBottom w:val="0"/>
      <w:divBdr>
        <w:top w:val="none" w:sz="0" w:space="0" w:color="auto"/>
        <w:left w:val="none" w:sz="0" w:space="0" w:color="auto"/>
        <w:bottom w:val="none" w:sz="0" w:space="0" w:color="auto"/>
        <w:right w:val="none" w:sz="0" w:space="0" w:color="auto"/>
      </w:divBdr>
    </w:div>
    <w:div w:id="585578895">
      <w:bodyDiv w:val="1"/>
      <w:marLeft w:val="0"/>
      <w:marRight w:val="0"/>
      <w:marTop w:val="0"/>
      <w:marBottom w:val="0"/>
      <w:divBdr>
        <w:top w:val="none" w:sz="0" w:space="0" w:color="auto"/>
        <w:left w:val="none" w:sz="0" w:space="0" w:color="auto"/>
        <w:bottom w:val="none" w:sz="0" w:space="0" w:color="auto"/>
        <w:right w:val="none" w:sz="0" w:space="0" w:color="auto"/>
      </w:divBdr>
    </w:div>
    <w:div w:id="593052992">
      <w:bodyDiv w:val="1"/>
      <w:marLeft w:val="0"/>
      <w:marRight w:val="0"/>
      <w:marTop w:val="0"/>
      <w:marBottom w:val="0"/>
      <w:divBdr>
        <w:top w:val="none" w:sz="0" w:space="0" w:color="auto"/>
        <w:left w:val="none" w:sz="0" w:space="0" w:color="auto"/>
        <w:bottom w:val="none" w:sz="0" w:space="0" w:color="auto"/>
        <w:right w:val="none" w:sz="0" w:space="0" w:color="auto"/>
      </w:divBdr>
    </w:div>
    <w:div w:id="593363689">
      <w:bodyDiv w:val="1"/>
      <w:marLeft w:val="0"/>
      <w:marRight w:val="0"/>
      <w:marTop w:val="0"/>
      <w:marBottom w:val="0"/>
      <w:divBdr>
        <w:top w:val="none" w:sz="0" w:space="0" w:color="auto"/>
        <w:left w:val="none" w:sz="0" w:space="0" w:color="auto"/>
        <w:bottom w:val="none" w:sz="0" w:space="0" w:color="auto"/>
        <w:right w:val="none" w:sz="0" w:space="0" w:color="auto"/>
      </w:divBdr>
    </w:div>
    <w:div w:id="606355133">
      <w:bodyDiv w:val="1"/>
      <w:marLeft w:val="0"/>
      <w:marRight w:val="0"/>
      <w:marTop w:val="0"/>
      <w:marBottom w:val="0"/>
      <w:divBdr>
        <w:top w:val="none" w:sz="0" w:space="0" w:color="auto"/>
        <w:left w:val="none" w:sz="0" w:space="0" w:color="auto"/>
        <w:bottom w:val="none" w:sz="0" w:space="0" w:color="auto"/>
        <w:right w:val="none" w:sz="0" w:space="0" w:color="auto"/>
      </w:divBdr>
    </w:div>
    <w:div w:id="607591902">
      <w:bodyDiv w:val="1"/>
      <w:marLeft w:val="0"/>
      <w:marRight w:val="0"/>
      <w:marTop w:val="0"/>
      <w:marBottom w:val="0"/>
      <w:divBdr>
        <w:top w:val="none" w:sz="0" w:space="0" w:color="auto"/>
        <w:left w:val="none" w:sz="0" w:space="0" w:color="auto"/>
        <w:bottom w:val="none" w:sz="0" w:space="0" w:color="auto"/>
        <w:right w:val="none" w:sz="0" w:space="0" w:color="auto"/>
      </w:divBdr>
    </w:div>
    <w:div w:id="608781065">
      <w:bodyDiv w:val="1"/>
      <w:marLeft w:val="0"/>
      <w:marRight w:val="0"/>
      <w:marTop w:val="0"/>
      <w:marBottom w:val="0"/>
      <w:divBdr>
        <w:top w:val="none" w:sz="0" w:space="0" w:color="auto"/>
        <w:left w:val="none" w:sz="0" w:space="0" w:color="auto"/>
        <w:bottom w:val="none" w:sz="0" w:space="0" w:color="auto"/>
        <w:right w:val="none" w:sz="0" w:space="0" w:color="auto"/>
      </w:divBdr>
    </w:div>
    <w:div w:id="609050791">
      <w:bodyDiv w:val="1"/>
      <w:marLeft w:val="0"/>
      <w:marRight w:val="0"/>
      <w:marTop w:val="0"/>
      <w:marBottom w:val="0"/>
      <w:divBdr>
        <w:top w:val="none" w:sz="0" w:space="0" w:color="auto"/>
        <w:left w:val="none" w:sz="0" w:space="0" w:color="auto"/>
        <w:bottom w:val="none" w:sz="0" w:space="0" w:color="auto"/>
        <w:right w:val="none" w:sz="0" w:space="0" w:color="auto"/>
      </w:divBdr>
    </w:div>
    <w:div w:id="613286514">
      <w:bodyDiv w:val="1"/>
      <w:marLeft w:val="0"/>
      <w:marRight w:val="0"/>
      <w:marTop w:val="0"/>
      <w:marBottom w:val="0"/>
      <w:divBdr>
        <w:top w:val="none" w:sz="0" w:space="0" w:color="auto"/>
        <w:left w:val="none" w:sz="0" w:space="0" w:color="auto"/>
        <w:bottom w:val="none" w:sz="0" w:space="0" w:color="auto"/>
        <w:right w:val="none" w:sz="0" w:space="0" w:color="auto"/>
      </w:divBdr>
    </w:div>
    <w:div w:id="615872676">
      <w:bodyDiv w:val="1"/>
      <w:marLeft w:val="0"/>
      <w:marRight w:val="0"/>
      <w:marTop w:val="0"/>
      <w:marBottom w:val="0"/>
      <w:divBdr>
        <w:top w:val="none" w:sz="0" w:space="0" w:color="auto"/>
        <w:left w:val="none" w:sz="0" w:space="0" w:color="auto"/>
        <w:bottom w:val="none" w:sz="0" w:space="0" w:color="auto"/>
        <w:right w:val="none" w:sz="0" w:space="0" w:color="auto"/>
      </w:divBdr>
    </w:div>
    <w:div w:id="622658927">
      <w:bodyDiv w:val="1"/>
      <w:marLeft w:val="0"/>
      <w:marRight w:val="0"/>
      <w:marTop w:val="0"/>
      <w:marBottom w:val="0"/>
      <w:divBdr>
        <w:top w:val="none" w:sz="0" w:space="0" w:color="auto"/>
        <w:left w:val="none" w:sz="0" w:space="0" w:color="auto"/>
        <w:bottom w:val="none" w:sz="0" w:space="0" w:color="auto"/>
        <w:right w:val="none" w:sz="0" w:space="0" w:color="auto"/>
      </w:divBdr>
    </w:div>
    <w:div w:id="631132236">
      <w:bodyDiv w:val="1"/>
      <w:marLeft w:val="0"/>
      <w:marRight w:val="0"/>
      <w:marTop w:val="0"/>
      <w:marBottom w:val="0"/>
      <w:divBdr>
        <w:top w:val="none" w:sz="0" w:space="0" w:color="auto"/>
        <w:left w:val="none" w:sz="0" w:space="0" w:color="auto"/>
        <w:bottom w:val="none" w:sz="0" w:space="0" w:color="auto"/>
        <w:right w:val="none" w:sz="0" w:space="0" w:color="auto"/>
      </w:divBdr>
    </w:div>
    <w:div w:id="633102372">
      <w:bodyDiv w:val="1"/>
      <w:marLeft w:val="0"/>
      <w:marRight w:val="0"/>
      <w:marTop w:val="0"/>
      <w:marBottom w:val="0"/>
      <w:divBdr>
        <w:top w:val="none" w:sz="0" w:space="0" w:color="auto"/>
        <w:left w:val="none" w:sz="0" w:space="0" w:color="auto"/>
        <w:bottom w:val="none" w:sz="0" w:space="0" w:color="auto"/>
        <w:right w:val="none" w:sz="0" w:space="0" w:color="auto"/>
      </w:divBdr>
    </w:div>
    <w:div w:id="634067944">
      <w:bodyDiv w:val="1"/>
      <w:marLeft w:val="0"/>
      <w:marRight w:val="0"/>
      <w:marTop w:val="0"/>
      <w:marBottom w:val="0"/>
      <w:divBdr>
        <w:top w:val="none" w:sz="0" w:space="0" w:color="auto"/>
        <w:left w:val="none" w:sz="0" w:space="0" w:color="auto"/>
        <w:bottom w:val="none" w:sz="0" w:space="0" w:color="auto"/>
        <w:right w:val="none" w:sz="0" w:space="0" w:color="auto"/>
      </w:divBdr>
    </w:div>
    <w:div w:id="645668868">
      <w:bodyDiv w:val="1"/>
      <w:marLeft w:val="0"/>
      <w:marRight w:val="0"/>
      <w:marTop w:val="0"/>
      <w:marBottom w:val="0"/>
      <w:divBdr>
        <w:top w:val="none" w:sz="0" w:space="0" w:color="auto"/>
        <w:left w:val="none" w:sz="0" w:space="0" w:color="auto"/>
        <w:bottom w:val="none" w:sz="0" w:space="0" w:color="auto"/>
        <w:right w:val="none" w:sz="0" w:space="0" w:color="auto"/>
      </w:divBdr>
    </w:div>
    <w:div w:id="645863374">
      <w:bodyDiv w:val="1"/>
      <w:marLeft w:val="0"/>
      <w:marRight w:val="0"/>
      <w:marTop w:val="0"/>
      <w:marBottom w:val="0"/>
      <w:divBdr>
        <w:top w:val="none" w:sz="0" w:space="0" w:color="auto"/>
        <w:left w:val="none" w:sz="0" w:space="0" w:color="auto"/>
        <w:bottom w:val="none" w:sz="0" w:space="0" w:color="auto"/>
        <w:right w:val="none" w:sz="0" w:space="0" w:color="auto"/>
      </w:divBdr>
    </w:div>
    <w:div w:id="646978964">
      <w:bodyDiv w:val="1"/>
      <w:marLeft w:val="0"/>
      <w:marRight w:val="0"/>
      <w:marTop w:val="0"/>
      <w:marBottom w:val="0"/>
      <w:divBdr>
        <w:top w:val="none" w:sz="0" w:space="0" w:color="auto"/>
        <w:left w:val="none" w:sz="0" w:space="0" w:color="auto"/>
        <w:bottom w:val="none" w:sz="0" w:space="0" w:color="auto"/>
        <w:right w:val="none" w:sz="0" w:space="0" w:color="auto"/>
      </w:divBdr>
    </w:div>
    <w:div w:id="655033531">
      <w:bodyDiv w:val="1"/>
      <w:marLeft w:val="0"/>
      <w:marRight w:val="0"/>
      <w:marTop w:val="0"/>
      <w:marBottom w:val="0"/>
      <w:divBdr>
        <w:top w:val="none" w:sz="0" w:space="0" w:color="auto"/>
        <w:left w:val="none" w:sz="0" w:space="0" w:color="auto"/>
        <w:bottom w:val="none" w:sz="0" w:space="0" w:color="auto"/>
        <w:right w:val="none" w:sz="0" w:space="0" w:color="auto"/>
      </w:divBdr>
    </w:div>
    <w:div w:id="655109277">
      <w:bodyDiv w:val="1"/>
      <w:marLeft w:val="0"/>
      <w:marRight w:val="0"/>
      <w:marTop w:val="0"/>
      <w:marBottom w:val="0"/>
      <w:divBdr>
        <w:top w:val="none" w:sz="0" w:space="0" w:color="auto"/>
        <w:left w:val="none" w:sz="0" w:space="0" w:color="auto"/>
        <w:bottom w:val="none" w:sz="0" w:space="0" w:color="auto"/>
        <w:right w:val="none" w:sz="0" w:space="0" w:color="auto"/>
      </w:divBdr>
    </w:div>
    <w:div w:id="657618342">
      <w:bodyDiv w:val="1"/>
      <w:marLeft w:val="0"/>
      <w:marRight w:val="0"/>
      <w:marTop w:val="0"/>
      <w:marBottom w:val="0"/>
      <w:divBdr>
        <w:top w:val="none" w:sz="0" w:space="0" w:color="auto"/>
        <w:left w:val="none" w:sz="0" w:space="0" w:color="auto"/>
        <w:bottom w:val="none" w:sz="0" w:space="0" w:color="auto"/>
        <w:right w:val="none" w:sz="0" w:space="0" w:color="auto"/>
      </w:divBdr>
    </w:div>
    <w:div w:id="658197147">
      <w:bodyDiv w:val="1"/>
      <w:marLeft w:val="0"/>
      <w:marRight w:val="0"/>
      <w:marTop w:val="0"/>
      <w:marBottom w:val="0"/>
      <w:divBdr>
        <w:top w:val="none" w:sz="0" w:space="0" w:color="auto"/>
        <w:left w:val="none" w:sz="0" w:space="0" w:color="auto"/>
        <w:bottom w:val="none" w:sz="0" w:space="0" w:color="auto"/>
        <w:right w:val="none" w:sz="0" w:space="0" w:color="auto"/>
      </w:divBdr>
    </w:div>
    <w:div w:id="660235616">
      <w:bodyDiv w:val="1"/>
      <w:marLeft w:val="0"/>
      <w:marRight w:val="0"/>
      <w:marTop w:val="0"/>
      <w:marBottom w:val="0"/>
      <w:divBdr>
        <w:top w:val="none" w:sz="0" w:space="0" w:color="auto"/>
        <w:left w:val="none" w:sz="0" w:space="0" w:color="auto"/>
        <w:bottom w:val="none" w:sz="0" w:space="0" w:color="auto"/>
        <w:right w:val="none" w:sz="0" w:space="0" w:color="auto"/>
      </w:divBdr>
    </w:div>
    <w:div w:id="664819518">
      <w:bodyDiv w:val="1"/>
      <w:marLeft w:val="0"/>
      <w:marRight w:val="0"/>
      <w:marTop w:val="0"/>
      <w:marBottom w:val="0"/>
      <w:divBdr>
        <w:top w:val="none" w:sz="0" w:space="0" w:color="auto"/>
        <w:left w:val="none" w:sz="0" w:space="0" w:color="auto"/>
        <w:bottom w:val="none" w:sz="0" w:space="0" w:color="auto"/>
        <w:right w:val="none" w:sz="0" w:space="0" w:color="auto"/>
      </w:divBdr>
    </w:div>
    <w:div w:id="665666127">
      <w:bodyDiv w:val="1"/>
      <w:marLeft w:val="0"/>
      <w:marRight w:val="0"/>
      <w:marTop w:val="0"/>
      <w:marBottom w:val="0"/>
      <w:divBdr>
        <w:top w:val="none" w:sz="0" w:space="0" w:color="auto"/>
        <w:left w:val="none" w:sz="0" w:space="0" w:color="auto"/>
        <w:bottom w:val="none" w:sz="0" w:space="0" w:color="auto"/>
        <w:right w:val="none" w:sz="0" w:space="0" w:color="auto"/>
      </w:divBdr>
    </w:div>
    <w:div w:id="666716220">
      <w:bodyDiv w:val="1"/>
      <w:marLeft w:val="0"/>
      <w:marRight w:val="0"/>
      <w:marTop w:val="0"/>
      <w:marBottom w:val="0"/>
      <w:divBdr>
        <w:top w:val="none" w:sz="0" w:space="0" w:color="auto"/>
        <w:left w:val="none" w:sz="0" w:space="0" w:color="auto"/>
        <w:bottom w:val="none" w:sz="0" w:space="0" w:color="auto"/>
        <w:right w:val="none" w:sz="0" w:space="0" w:color="auto"/>
      </w:divBdr>
    </w:div>
    <w:div w:id="669022278">
      <w:bodyDiv w:val="1"/>
      <w:marLeft w:val="0"/>
      <w:marRight w:val="0"/>
      <w:marTop w:val="0"/>
      <w:marBottom w:val="0"/>
      <w:divBdr>
        <w:top w:val="none" w:sz="0" w:space="0" w:color="auto"/>
        <w:left w:val="none" w:sz="0" w:space="0" w:color="auto"/>
        <w:bottom w:val="none" w:sz="0" w:space="0" w:color="auto"/>
        <w:right w:val="none" w:sz="0" w:space="0" w:color="auto"/>
      </w:divBdr>
    </w:div>
    <w:div w:id="669865511">
      <w:bodyDiv w:val="1"/>
      <w:marLeft w:val="0"/>
      <w:marRight w:val="0"/>
      <w:marTop w:val="0"/>
      <w:marBottom w:val="0"/>
      <w:divBdr>
        <w:top w:val="none" w:sz="0" w:space="0" w:color="auto"/>
        <w:left w:val="none" w:sz="0" w:space="0" w:color="auto"/>
        <w:bottom w:val="none" w:sz="0" w:space="0" w:color="auto"/>
        <w:right w:val="none" w:sz="0" w:space="0" w:color="auto"/>
      </w:divBdr>
    </w:div>
    <w:div w:id="673919545">
      <w:bodyDiv w:val="1"/>
      <w:marLeft w:val="0"/>
      <w:marRight w:val="0"/>
      <w:marTop w:val="0"/>
      <w:marBottom w:val="0"/>
      <w:divBdr>
        <w:top w:val="none" w:sz="0" w:space="0" w:color="auto"/>
        <w:left w:val="none" w:sz="0" w:space="0" w:color="auto"/>
        <w:bottom w:val="none" w:sz="0" w:space="0" w:color="auto"/>
        <w:right w:val="none" w:sz="0" w:space="0" w:color="auto"/>
      </w:divBdr>
    </w:div>
    <w:div w:id="674385797">
      <w:bodyDiv w:val="1"/>
      <w:marLeft w:val="0"/>
      <w:marRight w:val="0"/>
      <w:marTop w:val="0"/>
      <w:marBottom w:val="0"/>
      <w:divBdr>
        <w:top w:val="none" w:sz="0" w:space="0" w:color="auto"/>
        <w:left w:val="none" w:sz="0" w:space="0" w:color="auto"/>
        <w:bottom w:val="none" w:sz="0" w:space="0" w:color="auto"/>
        <w:right w:val="none" w:sz="0" w:space="0" w:color="auto"/>
      </w:divBdr>
    </w:div>
    <w:div w:id="677923055">
      <w:bodyDiv w:val="1"/>
      <w:marLeft w:val="0"/>
      <w:marRight w:val="0"/>
      <w:marTop w:val="0"/>
      <w:marBottom w:val="0"/>
      <w:divBdr>
        <w:top w:val="none" w:sz="0" w:space="0" w:color="auto"/>
        <w:left w:val="none" w:sz="0" w:space="0" w:color="auto"/>
        <w:bottom w:val="none" w:sz="0" w:space="0" w:color="auto"/>
        <w:right w:val="none" w:sz="0" w:space="0" w:color="auto"/>
      </w:divBdr>
    </w:div>
    <w:div w:id="683820847">
      <w:bodyDiv w:val="1"/>
      <w:marLeft w:val="0"/>
      <w:marRight w:val="0"/>
      <w:marTop w:val="0"/>
      <w:marBottom w:val="0"/>
      <w:divBdr>
        <w:top w:val="none" w:sz="0" w:space="0" w:color="auto"/>
        <w:left w:val="none" w:sz="0" w:space="0" w:color="auto"/>
        <w:bottom w:val="none" w:sz="0" w:space="0" w:color="auto"/>
        <w:right w:val="none" w:sz="0" w:space="0" w:color="auto"/>
      </w:divBdr>
    </w:div>
    <w:div w:id="689261431">
      <w:bodyDiv w:val="1"/>
      <w:marLeft w:val="0"/>
      <w:marRight w:val="0"/>
      <w:marTop w:val="0"/>
      <w:marBottom w:val="0"/>
      <w:divBdr>
        <w:top w:val="none" w:sz="0" w:space="0" w:color="auto"/>
        <w:left w:val="none" w:sz="0" w:space="0" w:color="auto"/>
        <w:bottom w:val="none" w:sz="0" w:space="0" w:color="auto"/>
        <w:right w:val="none" w:sz="0" w:space="0" w:color="auto"/>
      </w:divBdr>
    </w:div>
    <w:div w:id="691958184">
      <w:bodyDiv w:val="1"/>
      <w:marLeft w:val="0"/>
      <w:marRight w:val="0"/>
      <w:marTop w:val="0"/>
      <w:marBottom w:val="0"/>
      <w:divBdr>
        <w:top w:val="none" w:sz="0" w:space="0" w:color="auto"/>
        <w:left w:val="none" w:sz="0" w:space="0" w:color="auto"/>
        <w:bottom w:val="none" w:sz="0" w:space="0" w:color="auto"/>
        <w:right w:val="none" w:sz="0" w:space="0" w:color="auto"/>
      </w:divBdr>
    </w:div>
    <w:div w:id="694039885">
      <w:bodyDiv w:val="1"/>
      <w:marLeft w:val="0"/>
      <w:marRight w:val="0"/>
      <w:marTop w:val="0"/>
      <w:marBottom w:val="0"/>
      <w:divBdr>
        <w:top w:val="none" w:sz="0" w:space="0" w:color="auto"/>
        <w:left w:val="none" w:sz="0" w:space="0" w:color="auto"/>
        <w:bottom w:val="none" w:sz="0" w:space="0" w:color="auto"/>
        <w:right w:val="none" w:sz="0" w:space="0" w:color="auto"/>
      </w:divBdr>
    </w:div>
    <w:div w:id="706612287">
      <w:bodyDiv w:val="1"/>
      <w:marLeft w:val="0"/>
      <w:marRight w:val="0"/>
      <w:marTop w:val="0"/>
      <w:marBottom w:val="0"/>
      <w:divBdr>
        <w:top w:val="none" w:sz="0" w:space="0" w:color="auto"/>
        <w:left w:val="none" w:sz="0" w:space="0" w:color="auto"/>
        <w:bottom w:val="none" w:sz="0" w:space="0" w:color="auto"/>
        <w:right w:val="none" w:sz="0" w:space="0" w:color="auto"/>
      </w:divBdr>
    </w:div>
    <w:div w:id="708453186">
      <w:bodyDiv w:val="1"/>
      <w:marLeft w:val="0"/>
      <w:marRight w:val="0"/>
      <w:marTop w:val="0"/>
      <w:marBottom w:val="0"/>
      <w:divBdr>
        <w:top w:val="none" w:sz="0" w:space="0" w:color="auto"/>
        <w:left w:val="none" w:sz="0" w:space="0" w:color="auto"/>
        <w:bottom w:val="none" w:sz="0" w:space="0" w:color="auto"/>
        <w:right w:val="none" w:sz="0" w:space="0" w:color="auto"/>
      </w:divBdr>
    </w:div>
    <w:div w:id="708990408">
      <w:bodyDiv w:val="1"/>
      <w:marLeft w:val="0"/>
      <w:marRight w:val="0"/>
      <w:marTop w:val="0"/>
      <w:marBottom w:val="0"/>
      <w:divBdr>
        <w:top w:val="none" w:sz="0" w:space="0" w:color="auto"/>
        <w:left w:val="none" w:sz="0" w:space="0" w:color="auto"/>
        <w:bottom w:val="none" w:sz="0" w:space="0" w:color="auto"/>
        <w:right w:val="none" w:sz="0" w:space="0" w:color="auto"/>
      </w:divBdr>
    </w:div>
    <w:div w:id="711004635">
      <w:bodyDiv w:val="1"/>
      <w:marLeft w:val="0"/>
      <w:marRight w:val="0"/>
      <w:marTop w:val="0"/>
      <w:marBottom w:val="0"/>
      <w:divBdr>
        <w:top w:val="none" w:sz="0" w:space="0" w:color="auto"/>
        <w:left w:val="none" w:sz="0" w:space="0" w:color="auto"/>
        <w:bottom w:val="none" w:sz="0" w:space="0" w:color="auto"/>
        <w:right w:val="none" w:sz="0" w:space="0" w:color="auto"/>
      </w:divBdr>
    </w:div>
    <w:div w:id="713311974">
      <w:bodyDiv w:val="1"/>
      <w:marLeft w:val="0"/>
      <w:marRight w:val="0"/>
      <w:marTop w:val="0"/>
      <w:marBottom w:val="0"/>
      <w:divBdr>
        <w:top w:val="none" w:sz="0" w:space="0" w:color="auto"/>
        <w:left w:val="none" w:sz="0" w:space="0" w:color="auto"/>
        <w:bottom w:val="none" w:sz="0" w:space="0" w:color="auto"/>
        <w:right w:val="none" w:sz="0" w:space="0" w:color="auto"/>
      </w:divBdr>
    </w:div>
    <w:div w:id="715352239">
      <w:bodyDiv w:val="1"/>
      <w:marLeft w:val="0"/>
      <w:marRight w:val="0"/>
      <w:marTop w:val="0"/>
      <w:marBottom w:val="0"/>
      <w:divBdr>
        <w:top w:val="none" w:sz="0" w:space="0" w:color="auto"/>
        <w:left w:val="none" w:sz="0" w:space="0" w:color="auto"/>
        <w:bottom w:val="none" w:sz="0" w:space="0" w:color="auto"/>
        <w:right w:val="none" w:sz="0" w:space="0" w:color="auto"/>
      </w:divBdr>
    </w:div>
    <w:div w:id="720323761">
      <w:bodyDiv w:val="1"/>
      <w:marLeft w:val="0"/>
      <w:marRight w:val="0"/>
      <w:marTop w:val="0"/>
      <w:marBottom w:val="0"/>
      <w:divBdr>
        <w:top w:val="none" w:sz="0" w:space="0" w:color="auto"/>
        <w:left w:val="none" w:sz="0" w:space="0" w:color="auto"/>
        <w:bottom w:val="none" w:sz="0" w:space="0" w:color="auto"/>
        <w:right w:val="none" w:sz="0" w:space="0" w:color="auto"/>
      </w:divBdr>
    </w:div>
    <w:div w:id="726344046">
      <w:bodyDiv w:val="1"/>
      <w:marLeft w:val="0"/>
      <w:marRight w:val="0"/>
      <w:marTop w:val="0"/>
      <w:marBottom w:val="0"/>
      <w:divBdr>
        <w:top w:val="none" w:sz="0" w:space="0" w:color="auto"/>
        <w:left w:val="none" w:sz="0" w:space="0" w:color="auto"/>
        <w:bottom w:val="none" w:sz="0" w:space="0" w:color="auto"/>
        <w:right w:val="none" w:sz="0" w:space="0" w:color="auto"/>
      </w:divBdr>
    </w:div>
    <w:div w:id="729889561">
      <w:bodyDiv w:val="1"/>
      <w:marLeft w:val="0"/>
      <w:marRight w:val="0"/>
      <w:marTop w:val="0"/>
      <w:marBottom w:val="0"/>
      <w:divBdr>
        <w:top w:val="none" w:sz="0" w:space="0" w:color="auto"/>
        <w:left w:val="none" w:sz="0" w:space="0" w:color="auto"/>
        <w:bottom w:val="none" w:sz="0" w:space="0" w:color="auto"/>
        <w:right w:val="none" w:sz="0" w:space="0" w:color="auto"/>
      </w:divBdr>
    </w:div>
    <w:div w:id="730007694">
      <w:bodyDiv w:val="1"/>
      <w:marLeft w:val="0"/>
      <w:marRight w:val="0"/>
      <w:marTop w:val="0"/>
      <w:marBottom w:val="0"/>
      <w:divBdr>
        <w:top w:val="none" w:sz="0" w:space="0" w:color="auto"/>
        <w:left w:val="none" w:sz="0" w:space="0" w:color="auto"/>
        <w:bottom w:val="none" w:sz="0" w:space="0" w:color="auto"/>
        <w:right w:val="none" w:sz="0" w:space="0" w:color="auto"/>
      </w:divBdr>
    </w:div>
    <w:div w:id="732779673">
      <w:bodyDiv w:val="1"/>
      <w:marLeft w:val="0"/>
      <w:marRight w:val="0"/>
      <w:marTop w:val="0"/>
      <w:marBottom w:val="0"/>
      <w:divBdr>
        <w:top w:val="none" w:sz="0" w:space="0" w:color="auto"/>
        <w:left w:val="none" w:sz="0" w:space="0" w:color="auto"/>
        <w:bottom w:val="none" w:sz="0" w:space="0" w:color="auto"/>
        <w:right w:val="none" w:sz="0" w:space="0" w:color="auto"/>
      </w:divBdr>
    </w:div>
    <w:div w:id="733047097">
      <w:bodyDiv w:val="1"/>
      <w:marLeft w:val="0"/>
      <w:marRight w:val="0"/>
      <w:marTop w:val="0"/>
      <w:marBottom w:val="0"/>
      <w:divBdr>
        <w:top w:val="none" w:sz="0" w:space="0" w:color="auto"/>
        <w:left w:val="none" w:sz="0" w:space="0" w:color="auto"/>
        <w:bottom w:val="none" w:sz="0" w:space="0" w:color="auto"/>
        <w:right w:val="none" w:sz="0" w:space="0" w:color="auto"/>
      </w:divBdr>
    </w:div>
    <w:div w:id="734280546">
      <w:bodyDiv w:val="1"/>
      <w:marLeft w:val="0"/>
      <w:marRight w:val="0"/>
      <w:marTop w:val="0"/>
      <w:marBottom w:val="0"/>
      <w:divBdr>
        <w:top w:val="none" w:sz="0" w:space="0" w:color="auto"/>
        <w:left w:val="none" w:sz="0" w:space="0" w:color="auto"/>
        <w:bottom w:val="none" w:sz="0" w:space="0" w:color="auto"/>
        <w:right w:val="none" w:sz="0" w:space="0" w:color="auto"/>
      </w:divBdr>
    </w:div>
    <w:div w:id="734863613">
      <w:bodyDiv w:val="1"/>
      <w:marLeft w:val="0"/>
      <w:marRight w:val="0"/>
      <w:marTop w:val="0"/>
      <w:marBottom w:val="0"/>
      <w:divBdr>
        <w:top w:val="none" w:sz="0" w:space="0" w:color="auto"/>
        <w:left w:val="none" w:sz="0" w:space="0" w:color="auto"/>
        <w:bottom w:val="none" w:sz="0" w:space="0" w:color="auto"/>
        <w:right w:val="none" w:sz="0" w:space="0" w:color="auto"/>
      </w:divBdr>
    </w:div>
    <w:div w:id="736629542">
      <w:bodyDiv w:val="1"/>
      <w:marLeft w:val="0"/>
      <w:marRight w:val="0"/>
      <w:marTop w:val="0"/>
      <w:marBottom w:val="0"/>
      <w:divBdr>
        <w:top w:val="none" w:sz="0" w:space="0" w:color="auto"/>
        <w:left w:val="none" w:sz="0" w:space="0" w:color="auto"/>
        <w:bottom w:val="none" w:sz="0" w:space="0" w:color="auto"/>
        <w:right w:val="none" w:sz="0" w:space="0" w:color="auto"/>
      </w:divBdr>
    </w:div>
    <w:div w:id="738016419">
      <w:bodyDiv w:val="1"/>
      <w:marLeft w:val="0"/>
      <w:marRight w:val="0"/>
      <w:marTop w:val="0"/>
      <w:marBottom w:val="0"/>
      <w:divBdr>
        <w:top w:val="none" w:sz="0" w:space="0" w:color="auto"/>
        <w:left w:val="none" w:sz="0" w:space="0" w:color="auto"/>
        <w:bottom w:val="none" w:sz="0" w:space="0" w:color="auto"/>
        <w:right w:val="none" w:sz="0" w:space="0" w:color="auto"/>
      </w:divBdr>
    </w:div>
    <w:div w:id="739714550">
      <w:bodyDiv w:val="1"/>
      <w:marLeft w:val="0"/>
      <w:marRight w:val="0"/>
      <w:marTop w:val="0"/>
      <w:marBottom w:val="0"/>
      <w:divBdr>
        <w:top w:val="none" w:sz="0" w:space="0" w:color="auto"/>
        <w:left w:val="none" w:sz="0" w:space="0" w:color="auto"/>
        <w:bottom w:val="none" w:sz="0" w:space="0" w:color="auto"/>
        <w:right w:val="none" w:sz="0" w:space="0" w:color="auto"/>
      </w:divBdr>
    </w:div>
    <w:div w:id="746534300">
      <w:bodyDiv w:val="1"/>
      <w:marLeft w:val="0"/>
      <w:marRight w:val="0"/>
      <w:marTop w:val="0"/>
      <w:marBottom w:val="0"/>
      <w:divBdr>
        <w:top w:val="none" w:sz="0" w:space="0" w:color="auto"/>
        <w:left w:val="none" w:sz="0" w:space="0" w:color="auto"/>
        <w:bottom w:val="none" w:sz="0" w:space="0" w:color="auto"/>
        <w:right w:val="none" w:sz="0" w:space="0" w:color="auto"/>
      </w:divBdr>
    </w:div>
    <w:div w:id="748965935">
      <w:bodyDiv w:val="1"/>
      <w:marLeft w:val="0"/>
      <w:marRight w:val="0"/>
      <w:marTop w:val="0"/>
      <w:marBottom w:val="0"/>
      <w:divBdr>
        <w:top w:val="none" w:sz="0" w:space="0" w:color="auto"/>
        <w:left w:val="none" w:sz="0" w:space="0" w:color="auto"/>
        <w:bottom w:val="none" w:sz="0" w:space="0" w:color="auto"/>
        <w:right w:val="none" w:sz="0" w:space="0" w:color="auto"/>
      </w:divBdr>
    </w:div>
    <w:div w:id="749280543">
      <w:bodyDiv w:val="1"/>
      <w:marLeft w:val="0"/>
      <w:marRight w:val="0"/>
      <w:marTop w:val="0"/>
      <w:marBottom w:val="0"/>
      <w:divBdr>
        <w:top w:val="none" w:sz="0" w:space="0" w:color="auto"/>
        <w:left w:val="none" w:sz="0" w:space="0" w:color="auto"/>
        <w:bottom w:val="none" w:sz="0" w:space="0" w:color="auto"/>
        <w:right w:val="none" w:sz="0" w:space="0" w:color="auto"/>
      </w:divBdr>
    </w:div>
    <w:div w:id="749888553">
      <w:bodyDiv w:val="1"/>
      <w:marLeft w:val="0"/>
      <w:marRight w:val="0"/>
      <w:marTop w:val="0"/>
      <w:marBottom w:val="0"/>
      <w:divBdr>
        <w:top w:val="none" w:sz="0" w:space="0" w:color="auto"/>
        <w:left w:val="none" w:sz="0" w:space="0" w:color="auto"/>
        <w:bottom w:val="none" w:sz="0" w:space="0" w:color="auto"/>
        <w:right w:val="none" w:sz="0" w:space="0" w:color="auto"/>
      </w:divBdr>
    </w:div>
    <w:div w:id="752242655">
      <w:bodyDiv w:val="1"/>
      <w:marLeft w:val="0"/>
      <w:marRight w:val="0"/>
      <w:marTop w:val="0"/>
      <w:marBottom w:val="0"/>
      <w:divBdr>
        <w:top w:val="none" w:sz="0" w:space="0" w:color="auto"/>
        <w:left w:val="none" w:sz="0" w:space="0" w:color="auto"/>
        <w:bottom w:val="none" w:sz="0" w:space="0" w:color="auto"/>
        <w:right w:val="none" w:sz="0" w:space="0" w:color="auto"/>
      </w:divBdr>
    </w:div>
    <w:div w:id="762804303">
      <w:bodyDiv w:val="1"/>
      <w:marLeft w:val="0"/>
      <w:marRight w:val="0"/>
      <w:marTop w:val="0"/>
      <w:marBottom w:val="0"/>
      <w:divBdr>
        <w:top w:val="none" w:sz="0" w:space="0" w:color="auto"/>
        <w:left w:val="none" w:sz="0" w:space="0" w:color="auto"/>
        <w:bottom w:val="none" w:sz="0" w:space="0" w:color="auto"/>
        <w:right w:val="none" w:sz="0" w:space="0" w:color="auto"/>
      </w:divBdr>
    </w:div>
    <w:div w:id="768353458">
      <w:bodyDiv w:val="1"/>
      <w:marLeft w:val="0"/>
      <w:marRight w:val="0"/>
      <w:marTop w:val="0"/>
      <w:marBottom w:val="0"/>
      <w:divBdr>
        <w:top w:val="none" w:sz="0" w:space="0" w:color="auto"/>
        <w:left w:val="none" w:sz="0" w:space="0" w:color="auto"/>
        <w:bottom w:val="none" w:sz="0" w:space="0" w:color="auto"/>
        <w:right w:val="none" w:sz="0" w:space="0" w:color="auto"/>
      </w:divBdr>
    </w:div>
    <w:div w:id="768433747">
      <w:bodyDiv w:val="1"/>
      <w:marLeft w:val="0"/>
      <w:marRight w:val="0"/>
      <w:marTop w:val="0"/>
      <w:marBottom w:val="0"/>
      <w:divBdr>
        <w:top w:val="none" w:sz="0" w:space="0" w:color="auto"/>
        <w:left w:val="none" w:sz="0" w:space="0" w:color="auto"/>
        <w:bottom w:val="none" w:sz="0" w:space="0" w:color="auto"/>
        <w:right w:val="none" w:sz="0" w:space="0" w:color="auto"/>
      </w:divBdr>
    </w:div>
    <w:div w:id="770129855">
      <w:bodyDiv w:val="1"/>
      <w:marLeft w:val="0"/>
      <w:marRight w:val="0"/>
      <w:marTop w:val="0"/>
      <w:marBottom w:val="0"/>
      <w:divBdr>
        <w:top w:val="none" w:sz="0" w:space="0" w:color="auto"/>
        <w:left w:val="none" w:sz="0" w:space="0" w:color="auto"/>
        <w:bottom w:val="none" w:sz="0" w:space="0" w:color="auto"/>
        <w:right w:val="none" w:sz="0" w:space="0" w:color="auto"/>
      </w:divBdr>
    </w:div>
    <w:div w:id="777526047">
      <w:bodyDiv w:val="1"/>
      <w:marLeft w:val="0"/>
      <w:marRight w:val="0"/>
      <w:marTop w:val="0"/>
      <w:marBottom w:val="0"/>
      <w:divBdr>
        <w:top w:val="none" w:sz="0" w:space="0" w:color="auto"/>
        <w:left w:val="none" w:sz="0" w:space="0" w:color="auto"/>
        <w:bottom w:val="none" w:sz="0" w:space="0" w:color="auto"/>
        <w:right w:val="none" w:sz="0" w:space="0" w:color="auto"/>
      </w:divBdr>
    </w:div>
    <w:div w:id="783159860">
      <w:bodyDiv w:val="1"/>
      <w:marLeft w:val="0"/>
      <w:marRight w:val="0"/>
      <w:marTop w:val="0"/>
      <w:marBottom w:val="0"/>
      <w:divBdr>
        <w:top w:val="none" w:sz="0" w:space="0" w:color="auto"/>
        <w:left w:val="none" w:sz="0" w:space="0" w:color="auto"/>
        <w:bottom w:val="none" w:sz="0" w:space="0" w:color="auto"/>
        <w:right w:val="none" w:sz="0" w:space="0" w:color="auto"/>
      </w:divBdr>
    </w:div>
    <w:div w:id="783697450">
      <w:bodyDiv w:val="1"/>
      <w:marLeft w:val="0"/>
      <w:marRight w:val="0"/>
      <w:marTop w:val="0"/>
      <w:marBottom w:val="0"/>
      <w:divBdr>
        <w:top w:val="none" w:sz="0" w:space="0" w:color="auto"/>
        <w:left w:val="none" w:sz="0" w:space="0" w:color="auto"/>
        <w:bottom w:val="none" w:sz="0" w:space="0" w:color="auto"/>
        <w:right w:val="none" w:sz="0" w:space="0" w:color="auto"/>
      </w:divBdr>
    </w:div>
    <w:div w:id="783769705">
      <w:bodyDiv w:val="1"/>
      <w:marLeft w:val="0"/>
      <w:marRight w:val="0"/>
      <w:marTop w:val="0"/>
      <w:marBottom w:val="0"/>
      <w:divBdr>
        <w:top w:val="none" w:sz="0" w:space="0" w:color="auto"/>
        <w:left w:val="none" w:sz="0" w:space="0" w:color="auto"/>
        <w:bottom w:val="none" w:sz="0" w:space="0" w:color="auto"/>
        <w:right w:val="none" w:sz="0" w:space="0" w:color="auto"/>
      </w:divBdr>
    </w:div>
    <w:div w:id="785268468">
      <w:bodyDiv w:val="1"/>
      <w:marLeft w:val="0"/>
      <w:marRight w:val="0"/>
      <w:marTop w:val="0"/>
      <w:marBottom w:val="0"/>
      <w:divBdr>
        <w:top w:val="none" w:sz="0" w:space="0" w:color="auto"/>
        <w:left w:val="none" w:sz="0" w:space="0" w:color="auto"/>
        <w:bottom w:val="none" w:sz="0" w:space="0" w:color="auto"/>
        <w:right w:val="none" w:sz="0" w:space="0" w:color="auto"/>
      </w:divBdr>
    </w:div>
    <w:div w:id="786244004">
      <w:bodyDiv w:val="1"/>
      <w:marLeft w:val="0"/>
      <w:marRight w:val="0"/>
      <w:marTop w:val="0"/>
      <w:marBottom w:val="0"/>
      <w:divBdr>
        <w:top w:val="none" w:sz="0" w:space="0" w:color="auto"/>
        <w:left w:val="none" w:sz="0" w:space="0" w:color="auto"/>
        <w:bottom w:val="none" w:sz="0" w:space="0" w:color="auto"/>
        <w:right w:val="none" w:sz="0" w:space="0" w:color="auto"/>
      </w:divBdr>
    </w:div>
    <w:div w:id="790628513">
      <w:bodyDiv w:val="1"/>
      <w:marLeft w:val="0"/>
      <w:marRight w:val="0"/>
      <w:marTop w:val="0"/>
      <w:marBottom w:val="0"/>
      <w:divBdr>
        <w:top w:val="none" w:sz="0" w:space="0" w:color="auto"/>
        <w:left w:val="none" w:sz="0" w:space="0" w:color="auto"/>
        <w:bottom w:val="none" w:sz="0" w:space="0" w:color="auto"/>
        <w:right w:val="none" w:sz="0" w:space="0" w:color="auto"/>
      </w:divBdr>
    </w:div>
    <w:div w:id="791022672">
      <w:bodyDiv w:val="1"/>
      <w:marLeft w:val="0"/>
      <w:marRight w:val="0"/>
      <w:marTop w:val="0"/>
      <w:marBottom w:val="0"/>
      <w:divBdr>
        <w:top w:val="none" w:sz="0" w:space="0" w:color="auto"/>
        <w:left w:val="none" w:sz="0" w:space="0" w:color="auto"/>
        <w:bottom w:val="none" w:sz="0" w:space="0" w:color="auto"/>
        <w:right w:val="none" w:sz="0" w:space="0" w:color="auto"/>
      </w:divBdr>
    </w:div>
    <w:div w:id="791556248">
      <w:bodyDiv w:val="1"/>
      <w:marLeft w:val="0"/>
      <w:marRight w:val="0"/>
      <w:marTop w:val="0"/>
      <w:marBottom w:val="0"/>
      <w:divBdr>
        <w:top w:val="none" w:sz="0" w:space="0" w:color="auto"/>
        <w:left w:val="none" w:sz="0" w:space="0" w:color="auto"/>
        <w:bottom w:val="none" w:sz="0" w:space="0" w:color="auto"/>
        <w:right w:val="none" w:sz="0" w:space="0" w:color="auto"/>
      </w:divBdr>
    </w:div>
    <w:div w:id="797839384">
      <w:bodyDiv w:val="1"/>
      <w:marLeft w:val="0"/>
      <w:marRight w:val="0"/>
      <w:marTop w:val="0"/>
      <w:marBottom w:val="0"/>
      <w:divBdr>
        <w:top w:val="none" w:sz="0" w:space="0" w:color="auto"/>
        <w:left w:val="none" w:sz="0" w:space="0" w:color="auto"/>
        <w:bottom w:val="none" w:sz="0" w:space="0" w:color="auto"/>
        <w:right w:val="none" w:sz="0" w:space="0" w:color="auto"/>
      </w:divBdr>
    </w:div>
    <w:div w:id="799149224">
      <w:bodyDiv w:val="1"/>
      <w:marLeft w:val="0"/>
      <w:marRight w:val="0"/>
      <w:marTop w:val="0"/>
      <w:marBottom w:val="0"/>
      <w:divBdr>
        <w:top w:val="none" w:sz="0" w:space="0" w:color="auto"/>
        <w:left w:val="none" w:sz="0" w:space="0" w:color="auto"/>
        <w:bottom w:val="none" w:sz="0" w:space="0" w:color="auto"/>
        <w:right w:val="none" w:sz="0" w:space="0" w:color="auto"/>
      </w:divBdr>
    </w:div>
    <w:div w:id="801848258">
      <w:bodyDiv w:val="1"/>
      <w:marLeft w:val="0"/>
      <w:marRight w:val="0"/>
      <w:marTop w:val="0"/>
      <w:marBottom w:val="0"/>
      <w:divBdr>
        <w:top w:val="none" w:sz="0" w:space="0" w:color="auto"/>
        <w:left w:val="none" w:sz="0" w:space="0" w:color="auto"/>
        <w:bottom w:val="none" w:sz="0" w:space="0" w:color="auto"/>
        <w:right w:val="none" w:sz="0" w:space="0" w:color="auto"/>
      </w:divBdr>
    </w:div>
    <w:div w:id="806631975">
      <w:bodyDiv w:val="1"/>
      <w:marLeft w:val="0"/>
      <w:marRight w:val="0"/>
      <w:marTop w:val="0"/>
      <w:marBottom w:val="0"/>
      <w:divBdr>
        <w:top w:val="none" w:sz="0" w:space="0" w:color="auto"/>
        <w:left w:val="none" w:sz="0" w:space="0" w:color="auto"/>
        <w:bottom w:val="none" w:sz="0" w:space="0" w:color="auto"/>
        <w:right w:val="none" w:sz="0" w:space="0" w:color="auto"/>
      </w:divBdr>
    </w:div>
    <w:div w:id="808742082">
      <w:bodyDiv w:val="1"/>
      <w:marLeft w:val="0"/>
      <w:marRight w:val="0"/>
      <w:marTop w:val="0"/>
      <w:marBottom w:val="0"/>
      <w:divBdr>
        <w:top w:val="none" w:sz="0" w:space="0" w:color="auto"/>
        <w:left w:val="none" w:sz="0" w:space="0" w:color="auto"/>
        <w:bottom w:val="none" w:sz="0" w:space="0" w:color="auto"/>
        <w:right w:val="none" w:sz="0" w:space="0" w:color="auto"/>
      </w:divBdr>
    </w:div>
    <w:div w:id="811563898">
      <w:bodyDiv w:val="1"/>
      <w:marLeft w:val="0"/>
      <w:marRight w:val="0"/>
      <w:marTop w:val="0"/>
      <w:marBottom w:val="0"/>
      <w:divBdr>
        <w:top w:val="none" w:sz="0" w:space="0" w:color="auto"/>
        <w:left w:val="none" w:sz="0" w:space="0" w:color="auto"/>
        <w:bottom w:val="none" w:sz="0" w:space="0" w:color="auto"/>
        <w:right w:val="none" w:sz="0" w:space="0" w:color="auto"/>
      </w:divBdr>
    </w:div>
    <w:div w:id="814296567">
      <w:bodyDiv w:val="1"/>
      <w:marLeft w:val="0"/>
      <w:marRight w:val="0"/>
      <w:marTop w:val="0"/>
      <w:marBottom w:val="0"/>
      <w:divBdr>
        <w:top w:val="none" w:sz="0" w:space="0" w:color="auto"/>
        <w:left w:val="none" w:sz="0" w:space="0" w:color="auto"/>
        <w:bottom w:val="none" w:sz="0" w:space="0" w:color="auto"/>
        <w:right w:val="none" w:sz="0" w:space="0" w:color="auto"/>
      </w:divBdr>
    </w:div>
    <w:div w:id="815151243">
      <w:bodyDiv w:val="1"/>
      <w:marLeft w:val="0"/>
      <w:marRight w:val="0"/>
      <w:marTop w:val="0"/>
      <w:marBottom w:val="0"/>
      <w:divBdr>
        <w:top w:val="none" w:sz="0" w:space="0" w:color="auto"/>
        <w:left w:val="none" w:sz="0" w:space="0" w:color="auto"/>
        <w:bottom w:val="none" w:sz="0" w:space="0" w:color="auto"/>
        <w:right w:val="none" w:sz="0" w:space="0" w:color="auto"/>
      </w:divBdr>
    </w:div>
    <w:div w:id="818881535">
      <w:bodyDiv w:val="1"/>
      <w:marLeft w:val="0"/>
      <w:marRight w:val="0"/>
      <w:marTop w:val="0"/>
      <w:marBottom w:val="0"/>
      <w:divBdr>
        <w:top w:val="none" w:sz="0" w:space="0" w:color="auto"/>
        <w:left w:val="none" w:sz="0" w:space="0" w:color="auto"/>
        <w:bottom w:val="none" w:sz="0" w:space="0" w:color="auto"/>
        <w:right w:val="none" w:sz="0" w:space="0" w:color="auto"/>
      </w:divBdr>
    </w:div>
    <w:div w:id="818963709">
      <w:bodyDiv w:val="1"/>
      <w:marLeft w:val="0"/>
      <w:marRight w:val="0"/>
      <w:marTop w:val="0"/>
      <w:marBottom w:val="0"/>
      <w:divBdr>
        <w:top w:val="none" w:sz="0" w:space="0" w:color="auto"/>
        <w:left w:val="none" w:sz="0" w:space="0" w:color="auto"/>
        <w:bottom w:val="none" w:sz="0" w:space="0" w:color="auto"/>
        <w:right w:val="none" w:sz="0" w:space="0" w:color="auto"/>
      </w:divBdr>
    </w:div>
    <w:div w:id="821309112">
      <w:bodyDiv w:val="1"/>
      <w:marLeft w:val="0"/>
      <w:marRight w:val="0"/>
      <w:marTop w:val="0"/>
      <w:marBottom w:val="0"/>
      <w:divBdr>
        <w:top w:val="none" w:sz="0" w:space="0" w:color="auto"/>
        <w:left w:val="none" w:sz="0" w:space="0" w:color="auto"/>
        <w:bottom w:val="none" w:sz="0" w:space="0" w:color="auto"/>
        <w:right w:val="none" w:sz="0" w:space="0" w:color="auto"/>
      </w:divBdr>
    </w:div>
    <w:div w:id="827474352">
      <w:bodyDiv w:val="1"/>
      <w:marLeft w:val="0"/>
      <w:marRight w:val="0"/>
      <w:marTop w:val="0"/>
      <w:marBottom w:val="0"/>
      <w:divBdr>
        <w:top w:val="none" w:sz="0" w:space="0" w:color="auto"/>
        <w:left w:val="none" w:sz="0" w:space="0" w:color="auto"/>
        <w:bottom w:val="none" w:sz="0" w:space="0" w:color="auto"/>
        <w:right w:val="none" w:sz="0" w:space="0" w:color="auto"/>
      </w:divBdr>
    </w:div>
    <w:div w:id="828255585">
      <w:bodyDiv w:val="1"/>
      <w:marLeft w:val="0"/>
      <w:marRight w:val="0"/>
      <w:marTop w:val="0"/>
      <w:marBottom w:val="0"/>
      <w:divBdr>
        <w:top w:val="none" w:sz="0" w:space="0" w:color="auto"/>
        <w:left w:val="none" w:sz="0" w:space="0" w:color="auto"/>
        <w:bottom w:val="none" w:sz="0" w:space="0" w:color="auto"/>
        <w:right w:val="none" w:sz="0" w:space="0" w:color="auto"/>
      </w:divBdr>
    </w:div>
    <w:div w:id="834027434">
      <w:bodyDiv w:val="1"/>
      <w:marLeft w:val="0"/>
      <w:marRight w:val="0"/>
      <w:marTop w:val="0"/>
      <w:marBottom w:val="0"/>
      <w:divBdr>
        <w:top w:val="none" w:sz="0" w:space="0" w:color="auto"/>
        <w:left w:val="none" w:sz="0" w:space="0" w:color="auto"/>
        <w:bottom w:val="none" w:sz="0" w:space="0" w:color="auto"/>
        <w:right w:val="none" w:sz="0" w:space="0" w:color="auto"/>
      </w:divBdr>
    </w:div>
    <w:div w:id="837497325">
      <w:bodyDiv w:val="1"/>
      <w:marLeft w:val="0"/>
      <w:marRight w:val="0"/>
      <w:marTop w:val="0"/>
      <w:marBottom w:val="0"/>
      <w:divBdr>
        <w:top w:val="none" w:sz="0" w:space="0" w:color="auto"/>
        <w:left w:val="none" w:sz="0" w:space="0" w:color="auto"/>
        <w:bottom w:val="none" w:sz="0" w:space="0" w:color="auto"/>
        <w:right w:val="none" w:sz="0" w:space="0" w:color="auto"/>
      </w:divBdr>
    </w:div>
    <w:div w:id="838078545">
      <w:bodyDiv w:val="1"/>
      <w:marLeft w:val="0"/>
      <w:marRight w:val="0"/>
      <w:marTop w:val="0"/>
      <w:marBottom w:val="0"/>
      <w:divBdr>
        <w:top w:val="none" w:sz="0" w:space="0" w:color="auto"/>
        <w:left w:val="none" w:sz="0" w:space="0" w:color="auto"/>
        <w:bottom w:val="none" w:sz="0" w:space="0" w:color="auto"/>
        <w:right w:val="none" w:sz="0" w:space="0" w:color="auto"/>
      </w:divBdr>
    </w:div>
    <w:div w:id="843514826">
      <w:bodyDiv w:val="1"/>
      <w:marLeft w:val="0"/>
      <w:marRight w:val="0"/>
      <w:marTop w:val="0"/>
      <w:marBottom w:val="0"/>
      <w:divBdr>
        <w:top w:val="none" w:sz="0" w:space="0" w:color="auto"/>
        <w:left w:val="none" w:sz="0" w:space="0" w:color="auto"/>
        <w:bottom w:val="none" w:sz="0" w:space="0" w:color="auto"/>
        <w:right w:val="none" w:sz="0" w:space="0" w:color="auto"/>
      </w:divBdr>
    </w:div>
    <w:div w:id="849101993">
      <w:bodyDiv w:val="1"/>
      <w:marLeft w:val="0"/>
      <w:marRight w:val="0"/>
      <w:marTop w:val="0"/>
      <w:marBottom w:val="0"/>
      <w:divBdr>
        <w:top w:val="none" w:sz="0" w:space="0" w:color="auto"/>
        <w:left w:val="none" w:sz="0" w:space="0" w:color="auto"/>
        <w:bottom w:val="none" w:sz="0" w:space="0" w:color="auto"/>
        <w:right w:val="none" w:sz="0" w:space="0" w:color="auto"/>
      </w:divBdr>
    </w:div>
    <w:div w:id="850292693">
      <w:bodyDiv w:val="1"/>
      <w:marLeft w:val="0"/>
      <w:marRight w:val="0"/>
      <w:marTop w:val="0"/>
      <w:marBottom w:val="0"/>
      <w:divBdr>
        <w:top w:val="none" w:sz="0" w:space="0" w:color="auto"/>
        <w:left w:val="none" w:sz="0" w:space="0" w:color="auto"/>
        <w:bottom w:val="none" w:sz="0" w:space="0" w:color="auto"/>
        <w:right w:val="none" w:sz="0" w:space="0" w:color="auto"/>
      </w:divBdr>
    </w:div>
    <w:div w:id="851190768">
      <w:bodyDiv w:val="1"/>
      <w:marLeft w:val="0"/>
      <w:marRight w:val="0"/>
      <w:marTop w:val="0"/>
      <w:marBottom w:val="0"/>
      <w:divBdr>
        <w:top w:val="none" w:sz="0" w:space="0" w:color="auto"/>
        <w:left w:val="none" w:sz="0" w:space="0" w:color="auto"/>
        <w:bottom w:val="none" w:sz="0" w:space="0" w:color="auto"/>
        <w:right w:val="none" w:sz="0" w:space="0" w:color="auto"/>
      </w:divBdr>
    </w:div>
    <w:div w:id="852454627">
      <w:bodyDiv w:val="1"/>
      <w:marLeft w:val="0"/>
      <w:marRight w:val="0"/>
      <w:marTop w:val="0"/>
      <w:marBottom w:val="0"/>
      <w:divBdr>
        <w:top w:val="none" w:sz="0" w:space="0" w:color="auto"/>
        <w:left w:val="none" w:sz="0" w:space="0" w:color="auto"/>
        <w:bottom w:val="none" w:sz="0" w:space="0" w:color="auto"/>
        <w:right w:val="none" w:sz="0" w:space="0" w:color="auto"/>
      </w:divBdr>
    </w:div>
    <w:div w:id="856820035">
      <w:bodyDiv w:val="1"/>
      <w:marLeft w:val="0"/>
      <w:marRight w:val="0"/>
      <w:marTop w:val="0"/>
      <w:marBottom w:val="0"/>
      <w:divBdr>
        <w:top w:val="none" w:sz="0" w:space="0" w:color="auto"/>
        <w:left w:val="none" w:sz="0" w:space="0" w:color="auto"/>
        <w:bottom w:val="none" w:sz="0" w:space="0" w:color="auto"/>
        <w:right w:val="none" w:sz="0" w:space="0" w:color="auto"/>
      </w:divBdr>
    </w:div>
    <w:div w:id="862474147">
      <w:bodyDiv w:val="1"/>
      <w:marLeft w:val="0"/>
      <w:marRight w:val="0"/>
      <w:marTop w:val="0"/>
      <w:marBottom w:val="0"/>
      <w:divBdr>
        <w:top w:val="none" w:sz="0" w:space="0" w:color="auto"/>
        <w:left w:val="none" w:sz="0" w:space="0" w:color="auto"/>
        <w:bottom w:val="none" w:sz="0" w:space="0" w:color="auto"/>
        <w:right w:val="none" w:sz="0" w:space="0" w:color="auto"/>
      </w:divBdr>
    </w:div>
    <w:div w:id="866060313">
      <w:bodyDiv w:val="1"/>
      <w:marLeft w:val="0"/>
      <w:marRight w:val="0"/>
      <w:marTop w:val="0"/>
      <w:marBottom w:val="0"/>
      <w:divBdr>
        <w:top w:val="none" w:sz="0" w:space="0" w:color="auto"/>
        <w:left w:val="none" w:sz="0" w:space="0" w:color="auto"/>
        <w:bottom w:val="none" w:sz="0" w:space="0" w:color="auto"/>
        <w:right w:val="none" w:sz="0" w:space="0" w:color="auto"/>
      </w:divBdr>
    </w:div>
    <w:div w:id="871307545">
      <w:bodyDiv w:val="1"/>
      <w:marLeft w:val="0"/>
      <w:marRight w:val="0"/>
      <w:marTop w:val="0"/>
      <w:marBottom w:val="0"/>
      <w:divBdr>
        <w:top w:val="none" w:sz="0" w:space="0" w:color="auto"/>
        <w:left w:val="none" w:sz="0" w:space="0" w:color="auto"/>
        <w:bottom w:val="none" w:sz="0" w:space="0" w:color="auto"/>
        <w:right w:val="none" w:sz="0" w:space="0" w:color="auto"/>
      </w:divBdr>
    </w:div>
    <w:div w:id="874074469">
      <w:bodyDiv w:val="1"/>
      <w:marLeft w:val="0"/>
      <w:marRight w:val="0"/>
      <w:marTop w:val="0"/>
      <w:marBottom w:val="0"/>
      <w:divBdr>
        <w:top w:val="none" w:sz="0" w:space="0" w:color="auto"/>
        <w:left w:val="none" w:sz="0" w:space="0" w:color="auto"/>
        <w:bottom w:val="none" w:sz="0" w:space="0" w:color="auto"/>
        <w:right w:val="none" w:sz="0" w:space="0" w:color="auto"/>
      </w:divBdr>
    </w:div>
    <w:div w:id="877282523">
      <w:bodyDiv w:val="1"/>
      <w:marLeft w:val="0"/>
      <w:marRight w:val="0"/>
      <w:marTop w:val="0"/>
      <w:marBottom w:val="0"/>
      <w:divBdr>
        <w:top w:val="none" w:sz="0" w:space="0" w:color="auto"/>
        <w:left w:val="none" w:sz="0" w:space="0" w:color="auto"/>
        <w:bottom w:val="none" w:sz="0" w:space="0" w:color="auto"/>
        <w:right w:val="none" w:sz="0" w:space="0" w:color="auto"/>
      </w:divBdr>
    </w:div>
    <w:div w:id="880901740">
      <w:bodyDiv w:val="1"/>
      <w:marLeft w:val="0"/>
      <w:marRight w:val="0"/>
      <w:marTop w:val="0"/>
      <w:marBottom w:val="0"/>
      <w:divBdr>
        <w:top w:val="none" w:sz="0" w:space="0" w:color="auto"/>
        <w:left w:val="none" w:sz="0" w:space="0" w:color="auto"/>
        <w:bottom w:val="none" w:sz="0" w:space="0" w:color="auto"/>
        <w:right w:val="none" w:sz="0" w:space="0" w:color="auto"/>
      </w:divBdr>
    </w:div>
    <w:div w:id="882523193">
      <w:bodyDiv w:val="1"/>
      <w:marLeft w:val="0"/>
      <w:marRight w:val="0"/>
      <w:marTop w:val="0"/>
      <w:marBottom w:val="0"/>
      <w:divBdr>
        <w:top w:val="none" w:sz="0" w:space="0" w:color="auto"/>
        <w:left w:val="none" w:sz="0" w:space="0" w:color="auto"/>
        <w:bottom w:val="none" w:sz="0" w:space="0" w:color="auto"/>
        <w:right w:val="none" w:sz="0" w:space="0" w:color="auto"/>
      </w:divBdr>
    </w:div>
    <w:div w:id="884876660">
      <w:bodyDiv w:val="1"/>
      <w:marLeft w:val="0"/>
      <w:marRight w:val="0"/>
      <w:marTop w:val="0"/>
      <w:marBottom w:val="0"/>
      <w:divBdr>
        <w:top w:val="none" w:sz="0" w:space="0" w:color="auto"/>
        <w:left w:val="none" w:sz="0" w:space="0" w:color="auto"/>
        <w:bottom w:val="none" w:sz="0" w:space="0" w:color="auto"/>
        <w:right w:val="none" w:sz="0" w:space="0" w:color="auto"/>
      </w:divBdr>
    </w:div>
    <w:div w:id="885066762">
      <w:bodyDiv w:val="1"/>
      <w:marLeft w:val="0"/>
      <w:marRight w:val="0"/>
      <w:marTop w:val="0"/>
      <w:marBottom w:val="0"/>
      <w:divBdr>
        <w:top w:val="none" w:sz="0" w:space="0" w:color="auto"/>
        <w:left w:val="none" w:sz="0" w:space="0" w:color="auto"/>
        <w:bottom w:val="none" w:sz="0" w:space="0" w:color="auto"/>
        <w:right w:val="none" w:sz="0" w:space="0" w:color="auto"/>
      </w:divBdr>
    </w:div>
    <w:div w:id="885262812">
      <w:bodyDiv w:val="1"/>
      <w:marLeft w:val="0"/>
      <w:marRight w:val="0"/>
      <w:marTop w:val="0"/>
      <w:marBottom w:val="0"/>
      <w:divBdr>
        <w:top w:val="none" w:sz="0" w:space="0" w:color="auto"/>
        <w:left w:val="none" w:sz="0" w:space="0" w:color="auto"/>
        <w:bottom w:val="none" w:sz="0" w:space="0" w:color="auto"/>
        <w:right w:val="none" w:sz="0" w:space="0" w:color="auto"/>
      </w:divBdr>
    </w:div>
    <w:div w:id="888224139">
      <w:bodyDiv w:val="1"/>
      <w:marLeft w:val="0"/>
      <w:marRight w:val="0"/>
      <w:marTop w:val="0"/>
      <w:marBottom w:val="0"/>
      <w:divBdr>
        <w:top w:val="none" w:sz="0" w:space="0" w:color="auto"/>
        <w:left w:val="none" w:sz="0" w:space="0" w:color="auto"/>
        <w:bottom w:val="none" w:sz="0" w:space="0" w:color="auto"/>
        <w:right w:val="none" w:sz="0" w:space="0" w:color="auto"/>
      </w:divBdr>
    </w:div>
    <w:div w:id="890847628">
      <w:bodyDiv w:val="1"/>
      <w:marLeft w:val="0"/>
      <w:marRight w:val="0"/>
      <w:marTop w:val="0"/>
      <w:marBottom w:val="0"/>
      <w:divBdr>
        <w:top w:val="none" w:sz="0" w:space="0" w:color="auto"/>
        <w:left w:val="none" w:sz="0" w:space="0" w:color="auto"/>
        <w:bottom w:val="none" w:sz="0" w:space="0" w:color="auto"/>
        <w:right w:val="none" w:sz="0" w:space="0" w:color="auto"/>
      </w:divBdr>
    </w:div>
    <w:div w:id="891960325">
      <w:bodyDiv w:val="1"/>
      <w:marLeft w:val="0"/>
      <w:marRight w:val="0"/>
      <w:marTop w:val="0"/>
      <w:marBottom w:val="0"/>
      <w:divBdr>
        <w:top w:val="none" w:sz="0" w:space="0" w:color="auto"/>
        <w:left w:val="none" w:sz="0" w:space="0" w:color="auto"/>
        <w:bottom w:val="none" w:sz="0" w:space="0" w:color="auto"/>
        <w:right w:val="none" w:sz="0" w:space="0" w:color="auto"/>
      </w:divBdr>
    </w:div>
    <w:div w:id="893126602">
      <w:bodyDiv w:val="1"/>
      <w:marLeft w:val="0"/>
      <w:marRight w:val="0"/>
      <w:marTop w:val="0"/>
      <w:marBottom w:val="0"/>
      <w:divBdr>
        <w:top w:val="none" w:sz="0" w:space="0" w:color="auto"/>
        <w:left w:val="none" w:sz="0" w:space="0" w:color="auto"/>
        <w:bottom w:val="none" w:sz="0" w:space="0" w:color="auto"/>
        <w:right w:val="none" w:sz="0" w:space="0" w:color="auto"/>
      </w:divBdr>
    </w:div>
    <w:div w:id="900746386">
      <w:bodyDiv w:val="1"/>
      <w:marLeft w:val="0"/>
      <w:marRight w:val="0"/>
      <w:marTop w:val="0"/>
      <w:marBottom w:val="0"/>
      <w:divBdr>
        <w:top w:val="none" w:sz="0" w:space="0" w:color="auto"/>
        <w:left w:val="none" w:sz="0" w:space="0" w:color="auto"/>
        <w:bottom w:val="none" w:sz="0" w:space="0" w:color="auto"/>
        <w:right w:val="none" w:sz="0" w:space="0" w:color="auto"/>
      </w:divBdr>
    </w:div>
    <w:div w:id="902300481">
      <w:bodyDiv w:val="1"/>
      <w:marLeft w:val="0"/>
      <w:marRight w:val="0"/>
      <w:marTop w:val="0"/>
      <w:marBottom w:val="0"/>
      <w:divBdr>
        <w:top w:val="none" w:sz="0" w:space="0" w:color="auto"/>
        <w:left w:val="none" w:sz="0" w:space="0" w:color="auto"/>
        <w:bottom w:val="none" w:sz="0" w:space="0" w:color="auto"/>
        <w:right w:val="none" w:sz="0" w:space="0" w:color="auto"/>
      </w:divBdr>
    </w:div>
    <w:div w:id="904100996">
      <w:bodyDiv w:val="1"/>
      <w:marLeft w:val="0"/>
      <w:marRight w:val="0"/>
      <w:marTop w:val="0"/>
      <w:marBottom w:val="0"/>
      <w:divBdr>
        <w:top w:val="none" w:sz="0" w:space="0" w:color="auto"/>
        <w:left w:val="none" w:sz="0" w:space="0" w:color="auto"/>
        <w:bottom w:val="none" w:sz="0" w:space="0" w:color="auto"/>
        <w:right w:val="none" w:sz="0" w:space="0" w:color="auto"/>
      </w:divBdr>
    </w:div>
    <w:div w:id="908077225">
      <w:bodyDiv w:val="1"/>
      <w:marLeft w:val="0"/>
      <w:marRight w:val="0"/>
      <w:marTop w:val="0"/>
      <w:marBottom w:val="0"/>
      <w:divBdr>
        <w:top w:val="none" w:sz="0" w:space="0" w:color="auto"/>
        <w:left w:val="none" w:sz="0" w:space="0" w:color="auto"/>
        <w:bottom w:val="none" w:sz="0" w:space="0" w:color="auto"/>
        <w:right w:val="none" w:sz="0" w:space="0" w:color="auto"/>
      </w:divBdr>
    </w:div>
    <w:div w:id="913319708">
      <w:bodyDiv w:val="1"/>
      <w:marLeft w:val="0"/>
      <w:marRight w:val="0"/>
      <w:marTop w:val="0"/>
      <w:marBottom w:val="0"/>
      <w:divBdr>
        <w:top w:val="none" w:sz="0" w:space="0" w:color="auto"/>
        <w:left w:val="none" w:sz="0" w:space="0" w:color="auto"/>
        <w:bottom w:val="none" w:sz="0" w:space="0" w:color="auto"/>
        <w:right w:val="none" w:sz="0" w:space="0" w:color="auto"/>
      </w:divBdr>
    </w:div>
    <w:div w:id="924655488">
      <w:bodyDiv w:val="1"/>
      <w:marLeft w:val="0"/>
      <w:marRight w:val="0"/>
      <w:marTop w:val="0"/>
      <w:marBottom w:val="0"/>
      <w:divBdr>
        <w:top w:val="none" w:sz="0" w:space="0" w:color="auto"/>
        <w:left w:val="none" w:sz="0" w:space="0" w:color="auto"/>
        <w:bottom w:val="none" w:sz="0" w:space="0" w:color="auto"/>
        <w:right w:val="none" w:sz="0" w:space="0" w:color="auto"/>
      </w:divBdr>
    </w:div>
    <w:div w:id="928654318">
      <w:bodyDiv w:val="1"/>
      <w:marLeft w:val="0"/>
      <w:marRight w:val="0"/>
      <w:marTop w:val="0"/>
      <w:marBottom w:val="0"/>
      <w:divBdr>
        <w:top w:val="none" w:sz="0" w:space="0" w:color="auto"/>
        <w:left w:val="none" w:sz="0" w:space="0" w:color="auto"/>
        <w:bottom w:val="none" w:sz="0" w:space="0" w:color="auto"/>
        <w:right w:val="none" w:sz="0" w:space="0" w:color="auto"/>
      </w:divBdr>
    </w:div>
    <w:div w:id="928926639">
      <w:bodyDiv w:val="1"/>
      <w:marLeft w:val="0"/>
      <w:marRight w:val="0"/>
      <w:marTop w:val="0"/>
      <w:marBottom w:val="0"/>
      <w:divBdr>
        <w:top w:val="none" w:sz="0" w:space="0" w:color="auto"/>
        <w:left w:val="none" w:sz="0" w:space="0" w:color="auto"/>
        <w:bottom w:val="none" w:sz="0" w:space="0" w:color="auto"/>
        <w:right w:val="none" w:sz="0" w:space="0" w:color="auto"/>
      </w:divBdr>
    </w:div>
    <w:div w:id="929001044">
      <w:bodyDiv w:val="1"/>
      <w:marLeft w:val="0"/>
      <w:marRight w:val="0"/>
      <w:marTop w:val="0"/>
      <w:marBottom w:val="0"/>
      <w:divBdr>
        <w:top w:val="none" w:sz="0" w:space="0" w:color="auto"/>
        <w:left w:val="none" w:sz="0" w:space="0" w:color="auto"/>
        <w:bottom w:val="none" w:sz="0" w:space="0" w:color="auto"/>
        <w:right w:val="none" w:sz="0" w:space="0" w:color="auto"/>
      </w:divBdr>
    </w:div>
    <w:div w:id="947932028">
      <w:bodyDiv w:val="1"/>
      <w:marLeft w:val="0"/>
      <w:marRight w:val="0"/>
      <w:marTop w:val="0"/>
      <w:marBottom w:val="0"/>
      <w:divBdr>
        <w:top w:val="none" w:sz="0" w:space="0" w:color="auto"/>
        <w:left w:val="none" w:sz="0" w:space="0" w:color="auto"/>
        <w:bottom w:val="none" w:sz="0" w:space="0" w:color="auto"/>
        <w:right w:val="none" w:sz="0" w:space="0" w:color="auto"/>
      </w:divBdr>
    </w:div>
    <w:div w:id="950939028">
      <w:bodyDiv w:val="1"/>
      <w:marLeft w:val="0"/>
      <w:marRight w:val="0"/>
      <w:marTop w:val="0"/>
      <w:marBottom w:val="0"/>
      <w:divBdr>
        <w:top w:val="none" w:sz="0" w:space="0" w:color="auto"/>
        <w:left w:val="none" w:sz="0" w:space="0" w:color="auto"/>
        <w:bottom w:val="none" w:sz="0" w:space="0" w:color="auto"/>
        <w:right w:val="none" w:sz="0" w:space="0" w:color="auto"/>
      </w:divBdr>
    </w:div>
    <w:div w:id="951589313">
      <w:bodyDiv w:val="1"/>
      <w:marLeft w:val="0"/>
      <w:marRight w:val="0"/>
      <w:marTop w:val="0"/>
      <w:marBottom w:val="0"/>
      <w:divBdr>
        <w:top w:val="none" w:sz="0" w:space="0" w:color="auto"/>
        <w:left w:val="none" w:sz="0" w:space="0" w:color="auto"/>
        <w:bottom w:val="none" w:sz="0" w:space="0" w:color="auto"/>
        <w:right w:val="none" w:sz="0" w:space="0" w:color="auto"/>
      </w:divBdr>
    </w:div>
    <w:div w:id="952055766">
      <w:bodyDiv w:val="1"/>
      <w:marLeft w:val="0"/>
      <w:marRight w:val="0"/>
      <w:marTop w:val="0"/>
      <w:marBottom w:val="0"/>
      <w:divBdr>
        <w:top w:val="none" w:sz="0" w:space="0" w:color="auto"/>
        <w:left w:val="none" w:sz="0" w:space="0" w:color="auto"/>
        <w:bottom w:val="none" w:sz="0" w:space="0" w:color="auto"/>
        <w:right w:val="none" w:sz="0" w:space="0" w:color="auto"/>
      </w:divBdr>
    </w:div>
    <w:div w:id="955140568">
      <w:bodyDiv w:val="1"/>
      <w:marLeft w:val="0"/>
      <w:marRight w:val="0"/>
      <w:marTop w:val="0"/>
      <w:marBottom w:val="0"/>
      <w:divBdr>
        <w:top w:val="none" w:sz="0" w:space="0" w:color="auto"/>
        <w:left w:val="none" w:sz="0" w:space="0" w:color="auto"/>
        <w:bottom w:val="none" w:sz="0" w:space="0" w:color="auto"/>
        <w:right w:val="none" w:sz="0" w:space="0" w:color="auto"/>
      </w:divBdr>
    </w:div>
    <w:div w:id="960304480">
      <w:bodyDiv w:val="1"/>
      <w:marLeft w:val="0"/>
      <w:marRight w:val="0"/>
      <w:marTop w:val="0"/>
      <w:marBottom w:val="0"/>
      <w:divBdr>
        <w:top w:val="none" w:sz="0" w:space="0" w:color="auto"/>
        <w:left w:val="none" w:sz="0" w:space="0" w:color="auto"/>
        <w:bottom w:val="none" w:sz="0" w:space="0" w:color="auto"/>
        <w:right w:val="none" w:sz="0" w:space="0" w:color="auto"/>
      </w:divBdr>
    </w:div>
    <w:div w:id="961158457">
      <w:bodyDiv w:val="1"/>
      <w:marLeft w:val="0"/>
      <w:marRight w:val="0"/>
      <w:marTop w:val="0"/>
      <w:marBottom w:val="0"/>
      <w:divBdr>
        <w:top w:val="none" w:sz="0" w:space="0" w:color="auto"/>
        <w:left w:val="none" w:sz="0" w:space="0" w:color="auto"/>
        <w:bottom w:val="none" w:sz="0" w:space="0" w:color="auto"/>
        <w:right w:val="none" w:sz="0" w:space="0" w:color="auto"/>
      </w:divBdr>
    </w:div>
    <w:div w:id="964432189">
      <w:bodyDiv w:val="1"/>
      <w:marLeft w:val="0"/>
      <w:marRight w:val="0"/>
      <w:marTop w:val="0"/>
      <w:marBottom w:val="0"/>
      <w:divBdr>
        <w:top w:val="none" w:sz="0" w:space="0" w:color="auto"/>
        <w:left w:val="none" w:sz="0" w:space="0" w:color="auto"/>
        <w:bottom w:val="none" w:sz="0" w:space="0" w:color="auto"/>
        <w:right w:val="none" w:sz="0" w:space="0" w:color="auto"/>
      </w:divBdr>
    </w:div>
    <w:div w:id="966281606">
      <w:bodyDiv w:val="1"/>
      <w:marLeft w:val="0"/>
      <w:marRight w:val="0"/>
      <w:marTop w:val="0"/>
      <w:marBottom w:val="0"/>
      <w:divBdr>
        <w:top w:val="none" w:sz="0" w:space="0" w:color="auto"/>
        <w:left w:val="none" w:sz="0" w:space="0" w:color="auto"/>
        <w:bottom w:val="none" w:sz="0" w:space="0" w:color="auto"/>
        <w:right w:val="none" w:sz="0" w:space="0" w:color="auto"/>
      </w:divBdr>
    </w:div>
    <w:div w:id="966617568">
      <w:bodyDiv w:val="1"/>
      <w:marLeft w:val="0"/>
      <w:marRight w:val="0"/>
      <w:marTop w:val="0"/>
      <w:marBottom w:val="0"/>
      <w:divBdr>
        <w:top w:val="none" w:sz="0" w:space="0" w:color="auto"/>
        <w:left w:val="none" w:sz="0" w:space="0" w:color="auto"/>
        <w:bottom w:val="none" w:sz="0" w:space="0" w:color="auto"/>
        <w:right w:val="none" w:sz="0" w:space="0" w:color="auto"/>
      </w:divBdr>
    </w:div>
    <w:div w:id="967005739">
      <w:bodyDiv w:val="1"/>
      <w:marLeft w:val="0"/>
      <w:marRight w:val="0"/>
      <w:marTop w:val="0"/>
      <w:marBottom w:val="0"/>
      <w:divBdr>
        <w:top w:val="none" w:sz="0" w:space="0" w:color="auto"/>
        <w:left w:val="none" w:sz="0" w:space="0" w:color="auto"/>
        <w:bottom w:val="none" w:sz="0" w:space="0" w:color="auto"/>
        <w:right w:val="none" w:sz="0" w:space="0" w:color="auto"/>
      </w:divBdr>
    </w:div>
    <w:div w:id="971206402">
      <w:bodyDiv w:val="1"/>
      <w:marLeft w:val="0"/>
      <w:marRight w:val="0"/>
      <w:marTop w:val="0"/>
      <w:marBottom w:val="0"/>
      <w:divBdr>
        <w:top w:val="none" w:sz="0" w:space="0" w:color="auto"/>
        <w:left w:val="none" w:sz="0" w:space="0" w:color="auto"/>
        <w:bottom w:val="none" w:sz="0" w:space="0" w:color="auto"/>
        <w:right w:val="none" w:sz="0" w:space="0" w:color="auto"/>
      </w:divBdr>
    </w:div>
    <w:div w:id="974481032">
      <w:bodyDiv w:val="1"/>
      <w:marLeft w:val="0"/>
      <w:marRight w:val="0"/>
      <w:marTop w:val="0"/>
      <w:marBottom w:val="0"/>
      <w:divBdr>
        <w:top w:val="none" w:sz="0" w:space="0" w:color="auto"/>
        <w:left w:val="none" w:sz="0" w:space="0" w:color="auto"/>
        <w:bottom w:val="none" w:sz="0" w:space="0" w:color="auto"/>
        <w:right w:val="none" w:sz="0" w:space="0" w:color="auto"/>
      </w:divBdr>
    </w:div>
    <w:div w:id="979309475">
      <w:bodyDiv w:val="1"/>
      <w:marLeft w:val="0"/>
      <w:marRight w:val="0"/>
      <w:marTop w:val="0"/>
      <w:marBottom w:val="0"/>
      <w:divBdr>
        <w:top w:val="none" w:sz="0" w:space="0" w:color="auto"/>
        <w:left w:val="none" w:sz="0" w:space="0" w:color="auto"/>
        <w:bottom w:val="none" w:sz="0" w:space="0" w:color="auto"/>
        <w:right w:val="none" w:sz="0" w:space="0" w:color="auto"/>
      </w:divBdr>
    </w:div>
    <w:div w:id="981420544">
      <w:bodyDiv w:val="1"/>
      <w:marLeft w:val="0"/>
      <w:marRight w:val="0"/>
      <w:marTop w:val="0"/>
      <w:marBottom w:val="0"/>
      <w:divBdr>
        <w:top w:val="none" w:sz="0" w:space="0" w:color="auto"/>
        <w:left w:val="none" w:sz="0" w:space="0" w:color="auto"/>
        <w:bottom w:val="none" w:sz="0" w:space="0" w:color="auto"/>
        <w:right w:val="none" w:sz="0" w:space="0" w:color="auto"/>
      </w:divBdr>
    </w:div>
    <w:div w:id="982193999">
      <w:bodyDiv w:val="1"/>
      <w:marLeft w:val="0"/>
      <w:marRight w:val="0"/>
      <w:marTop w:val="0"/>
      <w:marBottom w:val="0"/>
      <w:divBdr>
        <w:top w:val="none" w:sz="0" w:space="0" w:color="auto"/>
        <w:left w:val="none" w:sz="0" w:space="0" w:color="auto"/>
        <w:bottom w:val="none" w:sz="0" w:space="0" w:color="auto"/>
        <w:right w:val="none" w:sz="0" w:space="0" w:color="auto"/>
      </w:divBdr>
    </w:div>
    <w:div w:id="985940331">
      <w:bodyDiv w:val="1"/>
      <w:marLeft w:val="0"/>
      <w:marRight w:val="0"/>
      <w:marTop w:val="0"/>
      <w:marBottom w:val="0"/>
      <w:divBdr>
        <w:top w:val="none" w:sz="0" w:space="0" w:color="auto"/>
        <w:left w:val="none" w:sz="0" w:space="0" w:color="auto"/>
        <w:bottom w:val="none" w:sz="0" w:space="0" w:color="auto"/>
        <w:right w:val="none" w:sz="0" w:space="0" w:color="auto"/>
      </w:divBdr>
    </w:div>
    <w:div w:id="989018802">
      <w:bodyDiv w:val="1"/>
      <w:marLeft w:val="0"/>
      <w:marRight w:val="0"/>
      <w:marTop w:val="0"/>
      <w:marBottom w:val="0"/>
      <w:divBdr>
        <w:top w:val="none" w:sz="0" w:space="0" w:color="auto"/>
        <w:left w:val="none" w:sz="0" w:space="0" w:color="auto"/>
        <w:bottom w:val="none" w:sz="0" w:space="0" w:color="auto"/>
        <w:right w:val="none" w:sz="0" w:space="0" w:color="auto"/>
      </w:divBdr>
    </w:div>
    <w:div w:id="990718200">
      <w:bodyDiv w:val="1"/>
      <w:marLeft w:val="0"/>
      <w:marRight w:val="0"/>
      <w:marTop w:val="0"/>
      <w:marBottom w:val="0"/>
      <w:divBdr>
        <w:top w:val="none" w:sz="0" w:space="0" w:color="auto"/>
        <w:left w:val="none" w:sz="0" w:space="0" w:color="auto"/>
        <w:bottom w:val="none" w:sz="0" w:space="0" w:color="auto"/>
        <w:right w:val="none" w:sz="0" w:space="0" w:color="auto"/>
      </w:divBdr>
    </w:div>
    <w:div w:id="996373775">
      <w:bodyDiv w:val="1"/>
      <w:marLeft w:val="0"/>
      <w:marRight w:val="0"/>
      <w:marTop w:val="0"/>
      <w:marBottom w:val="0"/>
      <w:divBdr>
        <w:top w:val="none" w:sz="0" w:space="0" w:color="auto"/>
        <w:left w:val="none" w:sz="0" w:space="0" w:color="auto"/>
        <w:bottom w:val="none" w:sz="0" w:space="0" w:color="auto"/>
        <w:right w:val="none" w:sz="0" w:space="0" w:color="auto"/>
      </w:divBdr>
    </w:div>
    <w:div w:id="1000423164">
      <w:bodyDiv w:val="1"/>
      <w:marLeft w:val="0"/>
      <w:marRight w:val="0"/>
      <w:marTop w:val="0"/>
      <w:marBottom w:val="0"/>
      <w:divBdr>
        <w:top w:val="none" w:sz="0" w:space="0" w:color="auto"/>
        <w:left w:val="none" w:sz="0" w:space="0" w:color="auto"/>
        <w:bottom w:val="none" w:sz="0" w:space="0" w:color="auto"/>
        <w:right w:val="none" w:sz="0" w:space="0" w:color="auto"/>
      </w:divBdr>
    </w:div>
    <w:div w:id="1002124298">
      <w:bodyDiv w:val="1"/>
      <w:marLeft w:val="0"/>
      <w:marRight w:val="0"/>
      <w:marTop w:val="0"/>
      <w:marBottom w:val="0"/>
      <w:divBdr>
        <w:top w:val="none" w:sz="0" w:space="0" w:color="auto"/>
        <w:left w:val="none" w:sz="0" w:space="0" w:color="auto"/>
        <w:bottom w:val="none" w:sz="0" w:space="0" w:color="auto"/>
        <w:right w:val="none" w:sz="0" w:space="0" w:color="auto"/>
      </w:divBdr>
    </w:div>
    <w:div w:id="1004018739">
      <w:bodyDiv w:val="1"/>
      <w:marLeft w:val="0"/>
      <w:marRight w:val="0"/>
      <w:marTop w:val="0"/>
      <w:marBottom w:val="0"/>
      <w:divBdr>
        <w:top w:val="none" w:sz="0" w:space="0" w:color="auto"/>
        <w:left w:val="none" w:sz="0" w:space="0" w:color="auto"/>
        <w:bottom w:val="none" w:sz="0" w:space="0" w:color="auto"/>
        <w:right w:val="none" w:sz="0" w:space="0" w:color="auto"/>
      </w:divBdr>
    </w:div>
    <w:div w:id="1004358593">
      <w:bodyDiv w:val="1"/>
      <w:marLeft w:val="0"/>
      <w:marRight w:val="0"/>
      <w:marTop w:val="0"/>
      <w:marBottom w:val="0"/>
      <w:divBdr>
        <w:top w:val="none" w:sz="0" w:space="0" w:color="auto"/>
        <w:left w:val="none" w:sz="0" w:space="0" w:color="auto"/>
        <w:bottom w:val="none" w:sz="0" w:space="0" w:color="auto"/>
        <w:right w:val="none" w:sz="0" w:space="0" w:color="auto"/>
      </w:divBdr>
    </w:div>
    <w:div w:id="1005551281">
      <w:bodyDiv w:val="1"/>
      <w:marLeft w:val="0"/>
      <w:marRight w:val="0"/>
      <w:marTop w:val="0"/>
      <w:marBottom w:val="0"/>
      <w:divBdr>
        <w:top w:val="none" w:sz="0" w:space="0" w:color="auto"/>
        <w:left w:val="none" w:sz="0" w:space="0" w:color="auto"/>
        <w:bottom w:val="none" w:sz="0" w:space="0" w:color="auto"/>
        <w:right w:val="none" w:sz="0" w:space="0" w:color="auto"/>
      </w:divBdr>
    </w:div>
    <w:div w:id="1009524776">
      <w:bodyDiv w:val="1"/>
      <w:marLeft w:val="0"/>
      <w:marRight w:val="0"/>
      <w:marTop w:val="0"/>
      <w:marBottom w:val="0"/>
      <w:divBdr>
        <w:top w:val="none" w:sz="0" w:space="0" w:color="auto"/>
        <w:left w:val="none" w:sz="0" w:space="0" w:color="auto"/>
        <w:bottom w:val="none" w:sz="0" w:space="0" w:color="auto"/>
        <w:right w:val="none" w:sz="0" w:space="0" w:color="auto"/>
      </w:divBdr>
    </w:div>
    <w:div w:id="1011488472">
      <w:bodyDiv w:val="1"/>
      <w:marLeft w:val="0"/>
      <w:marRight w:val="0"/>
      <w:marTop w:val="0"/>
      <w:marBottom w:val="0"/>
      <w:divBdr>
        <w:top w:val="none" w:sz="0" w:space="0" w:color="auto"/>
        <w:left w:val="none" w:sz="0" w:space="0" w:color="auto"/>
        <w:bottom w:val="none" w:sz="0" w:space="0" w:color="auto"/>
        <w:right w:val="none" w:sz="0" w:space="0" w:color="auto"/>
      </w:divBdr>
    </w:div>
    <w:div w:id="1017461144">
      <w:bodyDiv w:val="1"/>
      <w:marLeft w:val="0"/>
      <w:marRight w:val="0"/>
      <w:marTop w:val="0"/>
      <w:marBottom w:val="0"/>
      <w:divBdr>
        <w:top w:val="none" w:sz="0" w:space="0" w:color="auto"/>
        <w:left w:val="none" w:sz="0" w:space="0" w:color="auto"/>
        <w:bottom w:val="none" w:sz="0" w:space="0" w:color="auto"/>
        <w:right w:val="none" w:sz="0" w:space="0" w:color="auto"/>
      </w:divBdr>
    </w:div>
    <w:div w:id="1020621001">
      <w:bodyDiv w:val="1"/>
      <w:marLeft w:val="0"/>
      <w:marRight w:val="0"/>
      <w:marTop w:val="0"/>
      <w:marBottom w:val="0"/>
      <w:divBdr>
        <w:top w:val="none" w:sz="0" w:space="0" w:color="auto"/>
        <w:left w:val="none" w:sz="0" w:space="0" w:color="auto"/>
        <w:bottom w:val="none" w:sz="0" w:space="0" w:color="auto"/>
        <w:right w:val="none" w:sz="0" w:space="0" w:color="auto"/>
      </w:divBdr>
    </w:div>
    <w:div w:id="1026104221">
      <w:bodyDiv w:val="1"/>
      <w:marLeft w:val="0"/>
      <w:marRight w:val="0"/>
      <w:marTop w:val="0"/>
      <w:marBottom w:val="0"/>
      <w:divBdr>
        <w:top w:val="none" w:sz="0" w:space="0" w:color="auto"/>
        <w:left w:val="none" w:sz="0" w:space="0" w:color="auto"/>
        <w:bottom w:val="none" w:sz="0" w:space="0" w:color="auto"/>
        <w:right w:val="none" w:sz="0" w:space="0" w:color="auto"/>
      </w:divBdr>
    </w:div>
    <w:div w:id="1028070110">
      <w:bodyDiv w:val="1"/>
      <w:marLeft w:val="0"/>
      <w:marRight w:val="0"/>
      <w:marTop w:val="0"/>
      <w:marBottom w:val="0"/>
      <w:divBdr>
        <w:top w:val="none" w:sz="0" w:space="0" w:color="auto"/>
        <w:left w:val="none" w:sz="0" w:space="0" w:color="auto"/>
        <w:bottom w:val="none" w:sz="0" w:space="0" w:color="auto"/>
        <w:right w:val="none" w:sz="0" w:space="0" w:color="auto"/>
      </w:divBdr>
    </w:div>
    <w:div w:id="1030954149">
      <w:bodyDiv w:val="1"/>
      <w:marLeft w:val="0"/>
      <w:marRight w:val="0"/>
      <w:marTop w:val="0"/>
      <w:marBottom w:val="0"/>
      <w:divBdr>
        <w:top w:val="none" w:sz="0" w:space="0" w:color="auto"/>
        <w:left w:val="none" w:sz="0" w:space="0" w:color="auto"/>
        <w:bottom w:val="none" w:sz="0" w:space="0" w:color="auto"/>
        <w:right w:val="none" w:sz="0" w:space="0" w:color="auto"/>
      </w:divBdr>
    </w:div>
    <w:div w:id="1031415167">
      <w:bodyDiv w:val="1"/>
      <w:marLeft w:val="0"/>
      <w:marRight w:val="0"/>
      <w:marTop w:val="0"/>
      <w:marBottom w:val="0"/>
      <w:divBdr>
        <w:top w:val="none" w:sz="0" w:space="0" w:color="auto"/>
        <w:left w:val="none" w:sz="0" w:space="0" w:color="auto"/>
        <w:bottom w:val="none" w:sz="0" w:space="0" w:color="auto"/>
        <w:right w:val="none" w:sz="0" w:space="0" w:color="auto"/>
      </w:divBdr>
    </w:div>
    <w:div w:id="1031420458">
      <w:bodyDiv w:val="1"/>
      <w:marLeft w:val="0"/>
      <w:marRight w:val="0"/>
      <w:marTop w:val="0"/>
      <w:marBottom w:val="0"/>
      <w:divBdr>
        <w:top w:val="none" w:sz="0" w:space="0" w:color="auto"/>
        <w:left w:val="none" w:sz="0" w:space="0" w:color="auto"/>
        <w:bottom w:val="none" w:sz="0" w:space="0" w:color="auto"/>
        <w:right w:val="none" w:sz="0" w:space="0" w:color="auto"/>
      </w:divBdr>
    </w:div>
    <w:div w:id="1034843282">
      <w:bodyDiv w:val="1"/>
      <w:marLeft w:val="0"/>
      <w:marRight w:val="0"/>
      <w:marTop w:val="0"/>
      <w:marBottom w:val="0"/>
      <w:divBdr>
        <w:top w:val="none" w:sz="0" w:space="0" w:color="auto"/>
        <w:left w:val="none" w:sz="0" w:space="0" w:color="auto"/>
        <w:bottom w:val="none" w:sz="0" w:space="0" w:color="auto"/>
        <w:right w:val="none" w:sz="0" w:space="0" w:color="auto"/>
      </w:divBdr>
    </w:div>
    <w:div w:id="1039472298">
      <w:bodyDiv w:val="1"/>
      <w:marLeft w:val="0"/>
      <w:marRight w:val="0"/>
      <w:marTop w:val="0"/>
      <w:marBottom w:val="0"/>
      <w:divBdr>
        <w:top w:val="none" w:sz="0" w:space="0" w:color="auto"/>
        <w:left w:val="none" w:sz="0" w:space="0" w:color="auto"/>
        <w:bottom w:val="none" w:sz="0" w:space="0" w:color="auto"/>
        <w:right w:val="none" w:sz="0" w:space="0" w:color="auto"/>
      </w:divBdr>
    </w:div>
    <w:div w:id="1040204519">
      <w:bodyDiv w:val="1"/>
      <w:marLeft w:val="0"/>
      <w:marRight w:val="0"/>
      <w:marTop w:val="0"/>
      <w:marBottom w:val="0"/>
      <w:divBdr>
        <w:top w:val="none" w:sz="0" w:space="0" w:color="auto"/>
        <w:left w:val="none" w:sz="0" w:space="0" w:color="auto"/>
        <w:bottom w:val="none" w:sz="0" w:space="0" w:color="auto"/>
        <w:right w:val="none" w:sz="0" w:space="0" w:color="auto"/>
      </w:divBdr>
    </w:div>
    <w:div w:id="1040862245">
      <w:bodyDiv w:val="1"/>
      <w:marLeft w:val="0"/>
      <w:marRight w:val="0"/>
      <w:marTop w:val="0"/>
      <w:marBottom w:val="0"/>
      <w:divBdr>
        <w:top w:val="none" w:sz="0" w:space="0" w:color="auto"/>
        <w:left w:val="none" w:sz="0" w:space="0" w:color="auto"/>
        <w:bottom w:val="none" w:sz="0" w:space="0" w:color="auto"/>
        <w:right w:val="none" w:sz="0" w:space="0" w:color="auto"/>
      </w:divBdr>
    </w:div>
    <w:div w:id="1041902896">
      <w:bodyDiv w:val="1"/>
      <w:marLeft w:val="0"/>
      <w:marRight w:val="0"/>
      <w:marTop w:val="0"/>
      <w:marBottom w:val="0"/>
      <w:divBdr>
        <w:top w:val="none" w:sz="0" w:space="0" w:color="auto"/>
        <w:left w:val="none" w:sz="0" w:space="0" w:color="auto"/>
        <w:bottom w:val="none" w:sz="0" w:space="0" w:color="auto"/>
        <w:right w:val="none" w:sz="0" w:space="0" w:color="auto"/>
      </w:divBdr>
    </w:div>
    <w:div w:id="1045720979">
      <w:bodyDiv w:val="1"/>
      <w:marLeft w:val="0"/>
      <w:marRight w:val="0"/>
      <w:marTop w:val="0"/>
      <w:marBottom w:val="0"/>
      <w:divBdr>
        <w:top w:val="none" w:sz="0" w:space="0" w:color="auto"/>
        <w:left w:val="none" w:sz="0" w:space="0" w:color="auto"/>
        <w:bottom w:val="none" w:sz="0" w:space="0" w:color="auto"/>
        <w:right w:val="none" w:sz="0" w:space="0" w:color="auto"/>
      </w:divBdr>
    </w:div>
    <w:div w:id="1047796002">
      <w:bodyDiv w:val="1"/>
      <w:marLeft w:val="0"/>
      <w:marRight w:val="0"/>
      <w:marTop w:val="0"/>
      <w:marBottom w:val="0"/>
      <w:divBdr>
        <w:top w:val="none" w:sz="0" w:space="0" w:color="auto"/>
        <w:left w:val="none" w:sz="0" w:space="0" w:color="auto"/>
        <w:bottom w:val="none" w:sz="0" w:space="0" w:color="auto"/>
        <w:right w:val="none" w:sz="0" w:space="0" w:color="auto"/>
      </w:divBdr>
    </w:div>
    <w:div w:id="1053850416">
      <w:bodyDiv w:val="1"/>
      <w:marLeft w:val="0"/>
      <w:marRight w:val="0"/>
      <w:marTop w:val="0"/>
      <w:marBottom w:val="0"/>
      <w:divBdr>
        <w:top w:val="none" w:sz="0" w:space="0" w:color="auto"/>
        <w:left w:val="none" w:sz="0" w:space="0" w:color="auto"/>
        <w:bottom w:val="none" w:sz="0" w:space="0" w:color="auto"/>
        <w:right w:val="none" w:sz="0" w:space="0" w:color="auto"/>
      </w:divBdr>
    </w:div>
    <w:div w:id="1059590402">
      <w:bodyDiv w:val="1"/>
      <w:marLeft w:val="0"/>
      <w:marRight w:val="0"/>
      <w:marTop w:val="0"/>
      <w:marBottom w:val="0"/>
      <w:divBdr>
        <w:top w:val="none" w:sz="0" w:space="0" w:color="auto"/>
        <w:left w:val="none" w:sz="0" w:space="0" w:color="auto"/>
        <w:bottom w:val="none" w:sz="0" w:space="0" w:color="auto"/>
        <w:right w:val="none" w:sz="0" w:space="0" w:color="auto"/>
      </w:divBdr>
    </w:div>
    <w:div w:id="1064568978">
      <w:bodyDiv w:val="1"/>
      <w:marLeft w:val="0"/>
      <w:marRight w:val="0"/>
      <w:marTop w:val="0"/>
      <w:marBottom w:val="0"/>
      <w:divBdr>
        <w:top w:val="none" w:sz="0" w:space="0" w:color="auto"/>
        <w:left w:val="none" w:sz="0" w:space="0" w:color="auto"/>
        <w:bottom w:val="none" w:sz="0" w:space="0" w:color="auto"/>
        <w:right w:val="none" w:sz="0" w:space="0" w:color="auto"/>
      </w:divBdr>
    </w:div>
    <w:div w:id="1067066805">
      <w:bodyDiv w:val="1"/>
      <w:marLeft w:val="0"/>
      <w:marRight w:val="0"/>
      <w:marTop w:val="0"/>
      <w:marBottom w:val="0"/>
      <w:divBdr>
        <w:top w:val="none" w:sz="0" w:space="0" w:color="auto"/>
        <w:left w:val="none" w:sz="0" w:space="0" w:color="auto"/>
        <w:bottom w:val="none" w:sz="0" w:space="0" w:color="auto"/>
        <w:right w:val="none" w:sz="0" w:space="0" w:color="auto"/>
      </w:divBdr>
    </w:div>
    <w:div w:id="1069956742">
      <w:bodyDiv w:val="1"/>
      <w:marLeft w:val="0"/>
      <w:marRight w:val="0"/>
      <w:marTop w:val="0"/>
      <w:marBottom w:val="0"/>
      <w:divBdr>
        <w:top w:val="none" w:sz="0" w:space="0" w:color="auto"/>
        <w:left w:val="none" w:sz="0" w:space="0" w:color="auto"/>
        <w:bottom w:val="none" w:sz="0" w:space="0" w:color="auto"/>
        <w:right w:val="none" w:sz="0" w:space="0" w:color="auto"/>
      </w:divBdr>
    </w:div>
    <w:div w:id="1071269307">
      <w:bodyDiv w:val="1"/>
      <w:marLeft w:val="0"/>
      <w:marRight w:val="0"/>
      <w:marTop w:val="0"/>
      <w:marBottom w:val="0"/>
      <w:divBdr>
        <w:top w:val="none" w:sz="0" w:space="0" w:color="auto"/>
        <w:left w:val="none" w:sz="0" w:space="0" w:color="auto"/>
        <w:bottom w:val="none" w:sz="0" w:space="0" w:color="auto"/>
        <w:right w:val="none" w:sz="0" w:space="0" w:color="auto"/>
      </w:divBdr>
    </w:div>
    <w:div w:id="1074429112">
      <w:bodyDiv w:val="1"/>
      <w:marLeft w:val="0"/>
      <w:marRight w:val="0"/>
      <w:marTop w:val="0"/>
      <w:marBottom w:val="0"/>
      <w:divBdr>
        <w:top w:val="none" w:sz="0" w:space="0" w:color="auto"/>
        <w:left w:val="none" w:sz="0" w:space="0" w:color="auto"/>
        <w:bottom w:val="none" w:sz="0" w:space="0" w:color="auto"/>
        <w:right w:val="none" w:sz="0" w:space="0" w:color="auto"/>
      </w:divBdr>
    </w:div>
    <w:div w:id="1076560928">
      <w:bodyDiv w:val="1"/>
      <w:marLeft w:val="0"/>
      <w:marRight w:val="0"/>
      <w:marTop w:val="0"/>
      <w:marBottom w:val="0"/>
      <w:divBdr>
        <w:top w:val="none" w:sz="0" w:space="0" w:color="auto"/>
        <w:left w:val="none" w:sz="0" w:space="0" w:color="auto"/>
        <w:bottom w:val="none" w:sz="0" w:space="0" w:color="auto"/>
        <w:right w:val="none" w:sz="0" w:space="0" w:color="auto"/>
      </w:divBdr>
    </w:div>
    <w:div w:id="1082029220">
      <w:bodyDiv w:val="1"/>
      <w:marLeft w:val="0"/>
      <w:marRight w:val="0"/>
      <w:marTop w:val="0"/>
      <w:marBottom w:val="0"/>
      <w:divBdr>
        <w:top w:val="none" w:sz="0" w:space="0" w:color="auto"/>
        <w:left w:val="none" w:sz="0" w:space="0" w:color="auto"/>
        <w:bottom w:val="none" w:sz="0" w:space="0" w:color="auto"/>
        <w:right w:val="none" w:sz="0" w:space="0" w:color="auto"/>
      </w:divBdr>
    </w:div>
    <w:div w:id="1083067797">
      <w:bodyDiv w:val="1"/>
      <w:marLeft w:val="0"/>
      <w:marRight w:val="0"/>
      <w:marTop w:val="0"/>
      <w:marBottom w:val="0"/>
      <w:divBdr>
        <w:top w:val="none" w:sz="0" w:space="0" w:color="auto"/>
        <w:left w:val="none" w:sz="0" w:space="0" w:color="auto"/>
        <w:bottom w:val="none" w:sz="0" w:space="0" w:color="auto"/>
        <w:right w:val="none" w:sz="0" w:space="0" w:color="auto"/>
      </w:divBdr>
    </w:div>
    <w:div w:id="1085299678">
      <w:bodyDiv w:val="1"/>
      <w:marLeft w:val="0"/>
      <w:marRight w:val="0"/>
      <w:marTop w:val="0"/>
      <w:marBottom w:val="0"/>
      <w:divBdr>
        <w:top w:val="none" w:sz="0" w:space="0" w:color="auto"/>
        <w:left w:val="none" w:sz="0" w:space="0" w:color="auto"/>
        <w:bottom w:val="none" w:sz="0" w:space="0" w:color="auto"/>
        <w:right w:val="none" w:sz="0" w:space="0" w:color="auto"/>
      </w:divBdr>
    </w:div>
    <w:div w:id="1088772257">
      <w:bodyDiv w:val="1"/>
      <w:marLeft w:val="0"/>
      <w:marRight w:val="0"/>
      <w:marTop w:val="0"/>
      <w:marBottom w:val="0"/>
      <w:divBdr>
        <w:top w:val="none" w:sz="0" w:space="0" w:color="auto"/>
        <w:left w:val="none" w:sz="0" w:space="0" w:color="auto"/>
        <w:bottom w:val="none" w:sz="0" w:space="0" w:color="auto"/>
        <w:right w:val="none" w:sz="0" w:space="0" w:color="auto"/>
      </w:divBdr>
    </w:div>
    <w:div w:id="1091044072">
      <w:bodyDiv w:val="1"/>
      <w:marLeft w:val="0"/>
      <w:marRight w:val="0"/>
      <w:marTop w:val="0"/>
      <w:marBottom w:val="0"/>
      <w:divBdr>
        <w:top w:val="none" w:sz="0" w:space="0" w:color="auto"/>
        <w:left w:val="none" w:sz="0" w:space="0" w:color="auto"/>
        <w:bottom w:val="none" w:sz="0" w:space="0" w:color="auto"/>
        <w:right w:val="none" w:sz="0" w:space="0" w:color="auto"/>
      </w:divBdr>
    </w:div>
    <w:div w:id="1092968412">
      <w:bodyDiv w:val="1"/>
      <w:marLeft w:val="0"/>
      <w:marRight w:val="0"/>
      <w:marTop w:val="0"/>
      <w:marBottom w:val="0"/>
      <w:divBdr>
        <w:top w:val="none" w:sz="0" w:space="0" w:color="auto"/>
        <w:left w:val="none" w:sz="0" w:space="0" w:color="auto"/>
        <w:bottom w:val="none" w:sz="0" w:space="0" w:color="auto"/>
        <w:right w:val="none" w:sz="0" w:space="0" w:color="auto"/>
      </w:divBdr>
    </w:div>
    <w:div w:id="1097865388">
      <w:bodyDiv w:val="1"/>
      <w:marLeft w:val="0"/>
      <w:marRight w:val="0"/>
      <w:marTop w:val="0"/>
      <w:marBottom w:val="0"/>
      <w:divBdr>
        <w:top w:val="none" w:sz="0" w:space="0" w:color="auto"/>
        <w:left w:val="none" w:sz="0" w:space="0" w:color="auto"/>
        <w:bottom w:val="none" w:sz="0" w:space="0" w:color="auto"/>
        <w:right w:val="none" w:sz="0" w:space="0" w:color="auto"/>
      </w:divBdr>
    </w:div>
    <w:div w:id="1099637901">
      <w:bodyDiv w:val="1"/>
      <w:marLeft w:val="0"/>
      <w:marRight w:val="0"/>
      <w:marTop w:val="0"/>
      <w:marBottom w:val="0"/>
      <w:divBdr>
        <w:top w:val="none" w:sz="0" w:space="0" w:color="auto"/>
        <w:left w:val="none" w:sz="0" w:space="0" w:color="auto"/>
        <w:bottom w:val="none" w:sz="0" w:space="0" w:color="auto"/>
        <w:right w:val="none" w:sz="0" w:space="0" w:color="auto"/>
      </w:divBdr>
    </w:div>
    <w:div w:id="1103916217">
      <w:bodyDiv w:val="1"/>
      <w:marLeft w:val="0"/>
      <w:marRight w:val="0"/>
      <w:marTop w:val="0"/>
      <w:marBottom w:val="0"/>
      <w:divBdr>
        <w:top w:val="none" w:sz="0" w:space="0" w:color="auto"/>
        <w:left w:val="none" w:sz="0" w:space="0" w:color="auto"/>
        <w:bottom w:val="none" w:sz="0" w:space="0" w:color="auto"/>
        <w:right w:val="none" w:sz="0" w:space="0" w:color="auto"/>
      </w:divBdr>
    </w:div>
    <w:div w:id="1115101389">
      <w:bodyDiv w:val="1"/>
      <w:marLeft w:val="0"/>
      <w:marRight w:val="0"/>
      <w:marTop w:val="0"/>
      <w:marBottom w:val="0"/>
      <w:divBdr>
        <w:top w:val="none" w:sz="0" w:space="0" w:color="auto"/>
        <w:left w:val="none" w:sz="0" w:space="0" w:color="auto"/>
        <w:bottom w:val="none" w:sz="0" w:space="0" w:color="auto"/>
        <w:right w:val="none" w:sz="0" w:space="0" w:color="auto"/>
      </w:divBdr>
    </w:div>
    <w:div w:id="1117138890">
      <w:bodyDiv w:val="1"/>
      <w:marLeft w:val="0"/>
      <w:marRight w:val="0"/>
      <w:marTop w:val="0"/>
      <w:marBottom w:val="0"/>
      <w:divBdr>
        <w:top w:val="none" w:sz="0" w:space="0" w:color="auto"/>
        <w:left w:val="none" w:sz="0" w:space="0" w:color="auto"/>
        <w:bottom w:val="none" w:sz="0" w:space="0" w:color="auto"/>
        <w:right w:val="none" w:sz="0" w:space="0" w:color="auto"/>
      </w:divBdr>
    </w:div>
    <w:div w:id="1118990352">
      <w:bodyDiv w:val="1"/>
      <w:marLeft w:val="0"/>
      <w:marRight w:val="0"/>
      <w:marTop w:val="0"/>
      <w:marBottom w:val="0"/>
      <w:divBdr>
        <w:top w:val="none" w:sz="0" w:space="0" w:color="auto"/>
        <w:left w:val="none" w:sz="0" w:space="0" w:color="auto"/>
        <w:bottom w:val="none" w:sz="0" w:space="0" w:color="auto"/>
        <w:right w:val="none" w:sz="0" w:space="0" w:color="auto"/>
      </w:divBdr>
    </w:div>
    <w:div w:id="1120882430">
      <w:bodyDiv w:val="1"/>
      <w:marLeft w:val="0"/>
      <w:marRight w:val="0"/>
      <w:marTop w:val="0"/>
      <w:marBottom w:val="0"/>
      <w:divBdr>
        <w:top w:val="none" w:sz="0" w:space="0" w:color="auto"/>
        <w:left w:val="none" w:sz="0" w:space="0" w:color="auto"/>
        <w:bottom w:val="none" w:sz="0" w:space="0" w:color="auto"/>
        <w:right w:val="none" w:sz="0" w:space="0" w:color="auto"/>
      </w:divBdr>
    </w:div>
    <w:div w:id="1122312249">
      <w:bodyDiv w:val="1"/>
      <w:marLeft w:val="0"/>
      <w:marRight w:val="0"/>
      <w:marTop w:val="0"/>
      <w:marBottom w:val="0"/>
      <w:divBdr>
        <w:top w:val="none" w:sz="0" w:space="0" w:color="auto"/>
        <w:left w:val="none" w:sz="0" w:space="0" w:color="auto"/>
        <w:bottom w:val="none" w:sz="0" w:space="0" w:color="auto"/>
        <w:right w:val="none" w:sz="0" w:space="0" w:color="auto"/>
      </w:divBdr>
    </w:div>
    <w:div w:id="1125003370">
      <w:bodyDiv w:val="1"/>
      <w:marLeft w:val="0"/>
      <w:marRight w:val="0"/>
      <w:marTop w:val="0"/>
      <w:marBottom w:val="0"/>
      <w:divBdr>
        <w:top w:val="none" w:sz="0" w:space="0" w:color="auto"/>
        <w:left w:val="none" w:sz="0" w:space="0" w:color="auto"/>
        <w:bottom w:val="none" w:sz="0" w:space="0" w:color="auto"/>
        <w:right w:val="none" w:sz="0" w:space="0" w:color="auto"/>
      </w:divBdr>
    </w:div>
    <w:div w:id="1125005267">
      <w:bodyDiv w:val="1"/>
      <w:marLeft w:val="0"/>
      <w:marRight w:val="0"/>
      <w:marTop w:val="0"/>
      <w:marBottom w:val="0"/>
      <w:divBdr>
        <w:top w:val="none" w:sz="0" w:space="0" w:color="auto"/>
        <w:left w:val="none" w:sz="0" w:space="0" w:color="auto"/>
        <w:bottom w:val="none" w:sz="0" w:space="0" w:color="auto"/>
        <w:right w:val="none" w:sz="0" w:space="0" w:color="auto"/>
      </w:divBdr>
    </w:div>
    <w:div w:id="1127115501">
      <w:bodyDiv w:val="1"/>
      <w:marLeft w:val="0"/>
      <w:marRight w:val="0"/>
      <w:marTop w:val="0"/>
      <w:marBottom w:val="0"/>
      <w:divBdr>
        <w:top w:val="none" w:sz="0" w:space="0" w:color="auto"/>
        <w:left w:val="none" w:sz="0" w:space="0" w:color="auto"/>
        <w:bottom w:val="none" w:sz="0" w:space="0" w:color="auto"/>
        <w:right w:val="none" w:sz="0" w:space="0" w:color="auto"/>
      </w:divBdr>
    </w:div>
    <w:div w:id="1133451640">
      <w:bodyDiv w:val="1"/>
      <w:marLeft w:val="0"/>
      <w:marRight w:val="0"/>
      <w:marTop w:val="0"/>
      <w:marBottom w:val="0"/>
      <w:divBdr>
        <w:top w:val="none" w:sz="0" w:space="0" w:color="auto"/>
        <w:left w:val="none" w:sz="0" w:space="0" w:color="auto"/>
        <w:bottom w:val="none" w:sz="0" w:space="0" w:color="auto"/>
        <w:right w:val="none" w:sz="0" w:space="0" w:color="auto"/>
      </w:divBdr>
    </w:div>
    <w:div w:id="1134830401">
      <w:bodyDiv w:val="1"/>
      <w:marLeft w:val="0"/>
      <w:marRight w:val="0"/>
      <w:marTop w:val="0"/>
      <w:marBottom w:val="0"/>
      <w:divBdr>
        <w:top w:val="none" w:sz="0" w:space="0" w:color="auto"/>
        <w:left w:val="none" w:sz="0" w:space="0" w:color="auto"/>
        <w:bottom w:val="none" w:sz="0" w:space="0" w:color="auto"/>
        <w:right w:val="none" w:sz="0" w:space="0" w:color="auto"/>
      </w:divBdr>
    </w:div>
    <w:div w:id="1138643340">
      <w:bodyDiv w:val="1"/>
      <w:marLeft w:val="0"/>
      <w:marRight w:val="0"/>
      <w:marTop w:val="0"/>
      <w:marBottom w:val="0"/>
      <w:divBdr>
        <w:top w:val="none" w:sz="0" w:space="0" w:color="auto"/>
        <w:left w:val="none" w:sz="0" w:space="0" w:color="auto"/>
        <w:bottom w:val="none" w:sz="0" w:space="0" w:color="auto"/>
        <w:right w:val="none" w:sz="0" w:space="0" w:color="auto"/>
      </w:divBdr>
    </w:div>
    <w:div w:id="1142969633">
      <w:bodyDiv w:val="1"/>
      <w:marLeft w:val="0"/>
      <w:marRight w:val="0"/>
      <w:marTop w:val="0"/>
      <w:marBottom w:val="0"/>
      <w:divBdr>
        <w:top w:val="none" w:sz="0" w:space="0" w:color="auto"/>
        <w:left w:val="none" w:sz="0" w:space="0" w:color="auto"/>
        <w:bottom w:val="none" w:sz="0" w:space="0" w:color="auto"/>
        <w:right w:val="none" w:sz="0" w:space="0" w:color="auto"/>
      </w:divBdr>
    </w:div>
    <w:div w:id="1143622072">
      <w:bodyDiv w:val="1"/>
      <w:marLeft w:val="0"/>
      <w:marRight w:val="0"/>
      <w:marTop w:val="0"/>
      <w:marBottom w:val="0"/>
      <w:divBdr>
        <w:top w:val="none" w:sz="0" w:space="0" w:color="auto"/>
        <w:left w:val="none" w:sz="0" w:space="0" w:color="auto"/>
        <w:bottom w:val="none" w:sz="0" w:space="0" w:color="auto"/>
        <w:right w:val="none" w:sz="0" w:space="0" w:color="auto"/>
      </w:divBdr>
    </w:div>
    <w:div w:id="1145313716">
      <w:bodyDiv w:val="1"/>
      <w:marLeft w:val="0"/>
      <w:marRight w:val="0"/>
      <w:marTop w:val="0"/>
      <w:marBottom w:val="0"/>
      <w:divBdr>
        <w:top w:val="none" w:sz="0" w:space="0" w:color="auto"/>
        <w:left w:val="none" w:sz="0" w:space="0" w:color="auto"/>
        <w:bottom w:val="none" w:sz="0" w:space="0" w:color="auto"/>
        <w:right w:val="none" w:sz="0" w:space="0" w:color="auto"/>
      </w:divBdr>
    </w:div>
    <w:div w:id="1146360562">
      <w:bodyDiv w:val="1"/>
      <w:marLeft w:val="0"/>
      <w:marRight w:val="0"/>
      <w:marTop w:val="0"/>
      <w:marBottom w:val="0"/>
      <w:divBdr>
        <w:top w:val="none" w:sz="0" w:space="0" w:color="auto"/>
        <w:left w:val="none" w:sz="0" w:space="0" w:color="auto"/>
        <w:bottom w:val="none" w:sz="0" w:space="0" w:color="auto"/>
        <w:right w:val="none" w:sz="0" w:space="0" w:color="auto"/>
      </w:divBdr>
    </w:div>
    <w:div w:id="1148522881">
      <w:bodyDiv w:val="1"/>
      <w:marLeft w:val="0"/>
      <w:marRight w:val="0"/>
      <w:marTop w:val="0"/>
      <w:marBottom w:val="0"/>
      <w:divBdr>
        <w:top w:val="none" w:sz="0" w:space="0" w:color="auto"/>
        <w:left w:val="none" w:sz="0" w:space="0" w:color="auto"/>
        <w:bottom w:val="none" w:sz="0" w:space="0" w:color="auto"/>
        <w:right w:val="none" w:sz="0" w:space="0" w:color="auto"/>
      </w:divBdr>
    </w:div>
    <w:div w:id="1151100487">
      <w:bodyDiv w:val="1"/>
      <w:marLeft w:val="0"/>
      <w:marRight w:val="0"/>
      <w:marTop w:val="0"/>
      <w:marBottom w:val="0"/>
      <w:divBdr>
        <w:top w:val="none" w:sz="0" w:space="0" w:color="auto"/>
        <w:left w:val="none" w:sz="0" w:space="0" w:color="auto"/>
        <w:bottom w:val="none" w:sz="0" w:space="0" w:color="auto"/>
        <w:right w:val="none" w:sz="0" w:space="0" w:color="auto"/>
      </w:divBdr>
    </w:div>
    <w:div w:id="1153908306">
      <w:bodyDiv w:val="1"/>
      <w:marLeft w:val="0"/>
      <w:marRight w:val="0"/>
      <w:marTop w:val="0"/>
      <w:marBottom w:val="0"/>
      <w:divBdr>
        <w:top w:val="none" w:sz="0" w:space="0" w:color="auto"/>
        <w:left w:val="none" w:sz="0" w:space="0" w:color="auto"/>
        <w:bottom w:val="none" w:sz="0" w:space="0" w:color="auto"/>
        <w:right w:val="none" w:sz="0" w:space="0" w:color="auto"/>
      </w:divBdr>
    </w:div>
    <w:div w:id="1154302492">
      <w:bodyDiv w:val="1"/>
      <w:marLeft w:val="0"/>
      <w:marRight w:val="0"/>
      <w:marTop w:val="0"/>
      <w:marBottom w:val="0"/>
      <w:divBdr>
        <w:top w:val="none" w:sz="0" w:space="0" w:color="auto"/>
        <w:left w:val="none" w:sz="0" w:space="0" w:color="auto"/>
        <w:bottom w:val="none" w:sz="0" w:space="0" w:color="auto"/>
        <w:right w:val="none" w:sz="0" w:space="0" w:color="auto"/>
      </w:divBdr>
    </w:div>
    <w:div w:id="1155994057">
      <w:bodyDiv w:val="1"/>
      <w:marLeft w:val="0"/>
      <w:marRight w:val="0"/>
      <w:marTop w:val="0"/>
      <w:marBottom w:val="0"/>
      <w:divBdr>
        <w:top w:val="none" w:sz="0" w:space="0" w:color="auto"/>
        <w:left w:val="none" w:sz="0" w:space="0" w:color="auto"/>
        <w:bottom w:val="none" w:sz="0" w:space="0" w:color="auto"/>
        <w:right w:val="none" w:sz="0" w:space="0" w:color="auto"/>
      </w:divBdr>
    </w:div>
    <w:div w:id="1158617109">
      <w:bodyDiv w:val="1"/>
      <w:marLeft w:val="0"/>
      <w:marRight w:val="0"/>
      <w:marTop w:val="0"/>
      <w:marBottom w:val="0"/>
      <w:divBdr>
        <w:top w:val="none" w:sz="0" w:space="0" w:color="auto"/>
        <w:left w:val="none" w:sz="0" w:space="0" w:color="auto"/>
        <w:bottom w:val="none" w:sz="0" w:space="0" w:color="auto"/>
        <w:right w:val="none" w:sz="0" w:space="0" w:color="auto"/>
      </w:divBdr>
    </w:div>
    <w:div w:id="1159345205">
      <w:bodyDiv w:val="1"/>
      <w:marLeft w:val="0"/>
      <w:marRight w:val="0"/>
      <w:marTop w:val="0"/>
      <w:marBottom w:val="0"/>
      <w:divBdr>
        <w:top w:val="none" w:sz="0" w:space="0" w:color="auto"/>
        <w:left w:val="none" w:sz="0" w:space="0" w:color="auto"/>
        <w:bottom w:val="none" w:sz="0" w:space="0" w:color="auto"/>
        <w:right w:val="none" w:sz="0" w:space="0" w:color="auto"/>
      </w:divBdr>
    </w:div>
    <w:div w:id="1159617979">
      <w:bodyDiv w:val="1"/>
      <w:marLeft w:val="0"/>
      <w:marRight w:val="0"/>
      <w:marTop w:val="0"/>
      <w:marBottom w:val="0"/>
      <w:divBdr>
        <w:top w:val="none" w:sz="0" w:space="0" w:color="auto"/>
        <w:left w:val="none" w:sz="0" w:space="0" w:color="auto"/>
        <w:bottom w:val="none" w:sz="0" w:space="0" w:color="auto"/>
        <w:right w:val="none" w:sz="0" w:space="0" w:color="auto"/>
      </w:divBdr>
    </w:div>
    <w:div w:id="1160539134">
      <w:bodyDiv w:val="1"/>
      <w:marLeft w:val="0"/>
      <w:marRight w:val="0"/>
      <w:marTop w:val="0"/>
      <w:marBottom w:val="0"/>
      <w:divBdr>
        <w:top w:val="none" w:sz="0" w:space="0" w:color="auto"/>
        <w:left w:val="none" w:sz="0" w:space="0" w:color="auto"/>
        <w:bottom w:val="none" w:sz="0" w:space="0" w:color="auto"/>
        <w:right w:val="none" w:sz="0" w:space="0" w:color="auto"/>
      </w:divBdr>
    </w:div>
    <w:div w:id="1161435175">
      <w:bodyDiv w:val="1"/>
      <w:marLeft w:val="0"/>
      <w:marRight w:val="0"/>
      <w:marTop w:val="0"/>
      <w:marBottom w:val="0"/>
      <w:divBdr>
        <w:top w:val="none" w:sz="0" w:space="0" w:color="auto"/>
        <w:left w:val="none" w:sz="0" w:space="0" w:color="auto"/>
        <w:bottom w:val="none" w:sz="0" w:space="0" w:color="auto"/>
        <w:right w:val="none" w:sz="0" w:space="0" w:color="auto"/>
      </w:divBdr>
    </w:div>
    <w:div w:id="1163013543">
      <w:bodyDiv w:val="1"/>
      <w:marLeft w:val="0"/>
      <w:marRight w:val="0"/>
      <w:marTop w:val="0"/>
      <w:marBottom w:val="0"/>
      <w:divBdr>
        <w:top w:val="none" w:sz="0" w:space="0" w:color="auto"/>
        <w:left w:val="none" w:sz="0" w:space="0" w:color="auto"/>
        <w:bottom w:val="none" w:sz="0" w:space="0" w:color="auto"/>
        <w:right w:val="none" w:sz="0" w:space="0" w:color="auto"/>
      </w:divBdr>
    </w:div>
    <w:div w:id="1164247860">
      <w:bodyDiv w:val="1"/>
      <w:marLeft w:val="0"/>
      <w:marRight w:val="0"/>
      <w:marTop w:val="0"/>
      <w:marBottom w:val="0"/>
      <w:divBdr>
        <w:top w:val="none" w:sz="0" w:space="0" w:color="auto"/>
        <w:left w:val="none" w:sz="0" w:space="0" w:color="auto"/>
        <w:bottom w:val="none" w:sz="0" w:space="0" w:color="auto"/>
        <w:right w:val="none" w:sz="0" w:space="0" w:color="auto"/>
      </w:divBdr>
    </w:div>
    <w:div w:id="1169101393">
      <w:bodyDiv w:val="1"/>
      <w:marLeft w:val="0"/>
      <w:marRight w:val="0"/>
      <w:marTop w:val="0"/>
      <w:marBottom w:val="0"/>
      <w:divBdr>
        <w:top w:val="none" w:sz="0" w:space="0" w:color="auto"/>
        <w:left w:val="none" w:sz="0" w:space="0" w:color="auto"/>
        <w:bottom w:val="none" w:sz="0" w:space="0" w:color="auto"/>
        <w:right w:val="none" w:sz="0" w:space="0" w:color="auto"/>
      </w:divBdr>
    </w:div>
    <w:div w:id="1171796934">
      <w:bodyDiv w:val="1"/>
      <w:marLeft w:val="0"/>
      <w:marRight w:val="0"/>
      <w:marTop w:val="0"/>
      <w:marBottom w:val="0"/>
      <w:divBdr>
        <w:top w:val="none" w:sz="0" w:space="0" w:color="auto"/>
        <w:left w:val="none" w:sz="0" w:space="0" w:color="auto"/>
        <w:bottom w:val="none" w:sz="0" w:space="0" w:color="auto"/>
        <w:right w:val="none" w:sz="0" w:space="0" w:color="auto"/>
      </w:divBdr>
    </w:div>
    <w:div w:id="1172573663">
      <w:bodyDiv w:val="1"/>
      <w:marLeft w:val="0"/>
      <w:marRight w:val="0"/>
      <w:marTop w:val="0"/>
      <w:marBottom w:val="0"/>
      <w:divBdr>
        <w:top w:val="none" w:sz="0" w:space="0" w:color="auto"/>
        <w:left w:val="none" w:sz="0" w:space="0" w:color="auto"/>
        <w:bottom w:val="none" w:sz="0" w:space="0" w:color="auto"/>
        <w:right w:val="none" w:sz="0" w:space="0" w:color="auto"/>
      </w:divBdr>
    </w:div>
    <w:div w:id="1173498319">
      <w:bodyDiv w:val="1"/>
      <w:marLeft w:val="0"/>
      <w:marRight w:val="0"/>
      <w:marTop w:val="0"/>
      <w:marBottom w:val="0"/>
      <w:divBdr>
        <w:top w:val="none" w:sz="0" w:space="0" w:color="auto"/>
        <w:left w:val="none" w:sz="0" w:space="0" w:color="auto"/>
        <w:bottom w:val="none" w:sz="0" w:space="0" w:color="auto"/>
        <w:right w:val="none" w:sz="0" w:space="0" w:color="auto"/>
      </w:divBdr>
    </w:div>
    <w:div w:id="1178034261">
      <w:bodyDiv w:val="1"/>
      <w:marLeft w:val="0"/>
      <w:marRight w:val="0"/>
      <w:marTop w:val="0"/>
      <w:marBottom w:val="0"/>
      <w:divBdr>
        <w:top w:val="none" w:sz="0" w:space="0" w:color="auto"/>
        <w:left w:val="none" w:sz="0" w:space="0" w:color="auto"/>
        <w:bottom w:val="none" w:sz="0" w:space="0" w:color="auto"/>
        <w:right w:val="none" w:sz="0" w:space="0" w:color="auto"/>
      </w:divBdr>
    </w:div>
    <w:div w:id="1184784087">
      <w:bodyDiv w:val="1"/>
      <w:marLeft w:val="0"/>
      <w:marRight w:val="0"/>
      <w:marTop w:val="0"/>
      <w:marBottom w:val="0"/>
      <w:divBdr>
        <w:top w:val="none" w:sz="0" w:space="0" w:color="auto"/>
        <w:left w:val="none" w:sz="0" w:space="0" w:color="auto"/>
        <w:bottom w:val="none" w:sz="0" w:space="0" w:color="auto"/>
        <w:right w:val="none" w:sz="0" w:space="0" w:color="auto"/>
      </w:divBdr>
    </w:div>
    <w:div w:id="1190532002">
      <w:bodyDiv w:val="1"/>
      <w:marLeft w:val="0"/>
      <w:marRight w:val="0"/>
      <w:marTop w:val="0"/>
      <w:marBottom w:val="0"/>
      <w:divBdr>
        <w:top w:val="none" w:sz="0" w:space="0" w:color="auto"/>
        <w:left w:val="none" w:sz="0" w:space="0" w:color="auto"/>
        <w:bottom w:val="none" w:sz="0" w:space="0" w:color="auto"/>
        <w:right w:val="none" w:sz="0" w:space="0" w:color="auto"/>
      </w:divBdr>
    </w:div>
    <w:div w:id="1190876856">
      <w:bodyDiv w:val="1"/>
      <w:marLeft w:val="0"/>
      <w:marRight w:val="0"/>
      <w:marTop w:val="0"/>
      <w:marBottom w:val="0"/>
      <w:divBdr>
        <w:top w:val="none" w:sz="0" w:space="0" w:color="auto"/>
        <w:left w:val="none" w:sz="0" w:space="0" w:color="auto"/>
        <w:bottom w:val="none" w:sz="0" w:space="0" w:color="auto"/>
        <w:right w:val="none" w:sz="0" w:space="0" w:color="auto"/>
      </w:divBdr>
    </w:div>
    <w:div w:id="1191186404">
      <w:bodyDiv w:val="1"/>
      <w:marLeft w:val="0"/>
      <w:marRight w:val="0"/>
      <w:marTop w:val="0"/>
      <w:marBottom w:val="0"/>
      <w:divBdr>
        <w:top w:val="none" w:sz="0" w:space="0" w:color="auto"/>
        <w:left w:val="none" w:sz="0" w:space="0" w:color="auto"/>
        <w:bottom w:val="none" w:sz="0" w:space="0" w:color="auto"/>
        <w:right w:val="none" w:sz="0" w:space="0" w:color="auto"/>
      </w:divBdr>
    </w:div>
    <w:div w:id="1194346854">
      <w:bodyDiv w:val="1"/>
      <w:marLeft w:val="0"/>
      <w:marRight w:val="0"/>
      <w:marTop w:val="0"/>
      <w:marBottom w:val="0"/>
      <w:divBdr>
        <w:top w:val="none" w:sz="0" w:space="0" w:color="auto"/>
        <w:left w:val="none" w:sz="0" w:space="0" w:color="auto"/>
        <w:bottom w:val="none" w:sz="0" w:space="0" w:color="auto"/>
        <w:right w:val="none" w:sz="0" w:space="0" w:color="auto"/>
      </w:divBdr>
    </w:div>
    <w:div w:id="1201281260">
      <w:bodyDiv w:val="1"/>
      <w:marLeft w:val="0"/>
      <w:marRight w:val="0"/>
      <w:marTop w:val="0"/>
      <w:marBottom w:val="0"/>
      <w:divBdr>
        <w:top w:val="none" w:sz="0" w:space="0" w:color="auto"/>
        <w:left w:val="none" w:sz="0" w:space="0" w:color="auto"/>
        <w:bottom w:val="none" w:sz="0" w:space="0" w:color="auto"/>
        <w:right w:val="none" w:sz="0" w:space="0" w:color="auto"/>
      </w:divBdr>
    </w:div>
    <w:div w:id="1201941186">
      <w:bodyDiv w:val="1"/>
      <w:marLeft w:val="0"/>
      <w:marRight w:val="0"/>
      <w:marTop w:val="0"/>
      <w:marBottom w:val="0"/>
      <w:divBdr>
        <w:top w:val="none" w:sz="0" w:space="0" w:color="auto"/>
        <w:left w:val="none" w:sz="0" w:space="0" w:color="auto"/>
        <w:bottom w:val="none" w:sz="0" w:space="0" w:color="auto"/>
        <w:right w:val="none" w:sz="0" w:space="0" w:color="auto"/>
      </w:divBdr>
    </w:div>
    <w:div w:id="1207060336">
      <w:bodyDiv w:val="1"/>
      <w:marLeft w:val="0"/>
      <w:marRight w:val="0"/>
      <w:marTop w:val="0"/>
      <w:marBottom w:val="0"/>
      <w:divBdr>
        <w:top w:val="none" w:sz="0" w:space="0" w:color="auto"/>
        <w:left w:val="none" w:sz="0" w:space="0" w:color="auto"/>
        <w:bottom w:val="none" w:sz="0" w:space="0" w:color="auto"/>
        <w:right w:val="none" w:sz="0" w:space="0" w:color="auto"/>
      </w:divBdr>
    </w:div>
    <w:div w:id="1209536314">
      <w:bodyDiv w:val="1"/>
      <w:marLeft w:val="0"/>
      <w:marRight w:val="0"/>
      <w:marTop w:val="0"/>
      <w:marBottom w:val="0"/>
      <w:divBdr>
        <w:top w:val="none" w:sz="0" w:space="0" w:color="auto"/>
        <w:left w:val="none" w:sz="0" w:space="0" w:color="auto"/>
        <w:bottom w:val="none" w:sz="0" w:space="0" w:color="auto"/>
        <w:right w:val="none" w:sz="0" w:space="0" w:color="auto"/>
      </w:divBdr>
    </w:div>
    <w:div w:id="1213998752">
      <w:bodyDiv w:val="1"/>
      <w:marLeft w:val="0"/>
      <w:marRight w:val="0"/>
      <w:marTop w:val="0"/>
      <w:marBottom w:val="0"/>
      <w:divBdr>
        <w:top w:val="none" w:sz="0" w:space="0" w:color="auto"/>
        <w:left w:val="none" w:sz="0" w:space="0" w:color="auto"/>
        <w:bottom w:val="none" w:sz="0" w:space="0" w:color="auto"/>
        <w:right w:val="none" w:sz="0" w:space="0" w:color="auto"/>
      </w:divBdr>
    </w:div>
    <w:div w:id="1218056559">
      <w:bodyDiv w:val="1"/>
      <w:marLeft w:val="0"/>
      <w:marRight w:val="0"/>
      <w:marTop w:val="0"/>
      <w:marBottom w:val="0"/>
      <w:divBdr>
        <w:top w:val="none" w:sz="0" w:space="0" w:color="auto"/>
        <w:left w:val="none" w:sz="0" w:space="0" w:color="auto"/>
        <w:bottom w:val="none" w:sz="0" w:space="0" w:color="auto"/>
        <w:right w:val="none" w:sz="0" w:space="0" w:color="auto"/>
      </w:divBdr>
    </w:div>
    <w:div w:id="1218780086">
      <w:bodyDiv w:val="1"/>
      <w:marLeft w:val="0"/>
      <w:marRight w:val="0"/>
      <w:marTop w:val="0"/>
      <w:marBottom w:val="0"/>
      <w:divBdr>
        <w:top w:val="none" w:sz="0" w:space="0" w:color="auto"/>
        <w:left w:val="none" w:sz="0" w:space="0" w:color="auto"/>
        <w:bottom w:val="none" w:sz="0" w:space="0" w:color="auto"/>
        <w:right w:val="none" w:sz="0" w:space="0" w:color="auto"/>
      </w:divBdr>
    </w:div>
    <w:div w:id="1220894894">
      <w:bodyDiv w:val="1"/>
      <w:marLeft w:val="0"/>
      <w:marRight w:val="0"/>
      <w:marTop w:val="0"/>
      <w:marBottom w:val="0"/>
      <w:divBdr>
        <w:top w:val="none" w:sz="0" w:space="0" w:color="auto"/>
        <w:left w:val="none" w:sz="0" w:space="0" w:color="auto"/>
        <w:bottom w:val="none" w:sz="0" w:space="0" w:color="auto"/>
        <w:right w:val="none" w:sz="0" w:space="0" w:color="auto"/>
      </w:divBdr>
    </w:div>
    <w:div w:id="1232157580">
      <w:bodyDiv w:val="1"/>
      <w:marLeft w:val="0"/>
      <w:marRight w:val="0"/>
      <w:marTop w:val="0"/>
      <w:marBottom w:val="0"/>
      <w:divBdr>
        <w:top w:val="none" w:sz="0" w:space="0" w:color="auto"/>
        <w:left w:val="none" w:sz="0" w:space="0" w:color="auto"/>
        <w:bottom w:val="none" w:sz="0" w:space="0" w:color="auto"/>
        <w:right w:val="none" w:sz="0" w:space="0" w:color="auto"/>
      </w:divBdr>
    </w:div>
    <w:div w:id="1233734122">
      <w:bodyDiv w:val="1"/>
      <w:marLeft w:val="0"/>
      <w:marRight w:val="0"/>
      <w:marTop w:val="0"/>
      <w:marBottom w:val="0"/>
      <w:divBdr>
        <w:top w:val="none" w:sz="0" w:space="0" w:color="auto"/>
        <w:left w:val="none" w:sz="0" w:space="0" w:color="auto"/>
        <w:bottom w:val="none" w:sz="0" w:space="0" w:color="auto"/>
        <w:right w:val="none" w:sz="0" w:space="0" w:color="auto"/>
      </w:divBdr>
    </w:div>
    <w:div w:id="1235045565">
      <w:bodyDiv w:val="1"/>
      <w:marLeft w:val="0"/>
      <w:marRight w:val="0"/>
      <w:marTop w:val="0"/>
      <w:marBottom w:val="0"/>
      <w:divBdr>
        <w:top w:val="none" w:sz="0" w:space="0" w:color="auto"/>
        <w:left w:val="none" w:sz="0" w:space="0" w:color="auto"/>
        <w:bottom w:val="none" w:sz="0" w:space="0" w:color="auto"/>
        <w:right w:val="none" w:sz="0" w:space="0" w:color="auto"/>
      </w:divBdr>
    </w:div>
    <w:div w:id="1236475707">
      <w:bodyDiv w:val="1"/>
      <w:marLeft w:val="0"/>
      <w:marRight w:val="0"/>
      <w:marTop w:val="0"/>
      <w:marBottom w:val="0"/>
      <w:divBdr>
        <w:top w:val="none" w:sz="0" w:space="0" w:color="auto"/>
        <w:left w:val="none" w:sz="0" w:space="0" w:color="auto"/>
        <w:bottom w:val="none" w:sz="0" w:space="0" w:color="auto"/>
        <w:right w:val="none" w:sz="0" w:space="0" w:color="auto"/>
      </w:divBdr>
    </w:div>
    <w:div w:id="1237010449">
      <w:bodyDiv w:val="1"/>
      <w:marLeft w:val="0"/>
      <w:marRight w:val="0"/>
      <w:marTop w:val="0"/>
      <w:marBottom w:val="0"/>
      <w:divBdr>
        <w:top w:val="none" w:sz="0" w:space="0" w:color="auto"/>
        <w:left w:val="none" w:sz="0" w:space="0" w:color="auto"/>
        <w:bottom w:val="none" w:sz="0" w:space="0" w:color="auto"/>
        <w:right w:val="none" w:sz="0" w:space="0" w:color="auto"/>
      </w:divBdr>
    </w:div>
    <w:div w:id="1238321841">
      <w:bodyDiv w:val="1"/>
      <w:marLeft w:val="0"/>
      <w:marRight w:val="0"/>
      <w:marTop w:val="0"/>
      <w:marBottom w:val="0"/>
      <w:divBdr>
        <w:top w:val="none" w:sz="0" w:space="0" w:color="auto"/>
        <w:left w:val="none" w:sz="0" w:space="0" w:color="auto"/>
        <w:bottom w:val="none" w:sz="0" w:space="0" w:color="auto"/>
        <w:right w:val="none" w:sz="0" w:space="0" w:color="auto"/>
      </w:divBdr>
    </w:div>
    <w:div w:id="1240141081">
      <w:bodyDiv w:val="1"/>
      <w:marLeft w:val="0"/>
      <w:marRight w:val="0"/>
      <w:marTop w:val="0"/>
      <w:marBottom w:val="0"/>
      <w:divBdr>
        <w:top w:val="none" w:sz="0" w:space="0" w:color="auto"/>
        <w:left w:val="none" w:sz="0" w:space="0" w:color="auto"/>
        <w:bottom w:val="none" w:sz="0" w:space="0" w:color="auto"/>
        <w:right w:val="none" w:sz="0" w:space="0" w:color="auto"/>
      </w:divBdr>
    </w:div>
    <w:div w:id="1240365604">
      <w:bodyDiv w:val="1"/>
      <w:marLeft w:val="0"/>
      <w:marRight w:val="0"/>
      <w:marTop w:val="0"/>
      <w:marBottom w:val="0"/>
      <w:divBdr>
        <w:top w:val="none" w:sz="0" w:space="0" w:color="auto"/>
        <w:left w:val="none" w:sz="0" w:space="0" w:color="auto"/>
        <w:bottom w:val="none" w:sz="0" w:space="0" w:color="auto"/>
        <w:right w:val="none" w:sz="0" w:space="0" w:color="auto"/>
      </w:divBdr>
    </w:div>
    <w:div w:id="1240747881">
      <w:bodyDiv w:val="1"/>
      <w:marLeft w:val="0"/>
      <w:marRight w:val="0"/>
      <w:marTop w:val="0"/>
      <w:marBottom w:val="0"/>
      <w:divBdr>
        <w:top w:val="none" w:sz="0" w:space="0" w:color="auto"/>
        <w:left w:val="none" w:sz="0" w:space="0" w:color="auto"/>
        <w:bottom w:val="none" w:sz="0" w:space="0" w:color="auto"/>
        <w:right w:val="none" w:sz="0" w:space="0" w:color="auto"/>
      </w:divBdr>
    </w:div>
    <w:div w:id="1244296102">
      <w:bodyDiv w:val="1"/>
      <w:marLeft w:val="0"/>
      <w:marRight w:val="0"/>
      <w:marTop w:val="0"/>
      <w:marBottom w:val="0"/>
      <w:divBdr>
        <w:top w:val="none" w:sz="0" w:space="0" w:color="auto"/>
        <w:left w:val="none" w:sz="0" w:space="0" w:color="auto"/>
        <w:bottom w:val="none" w:sz="0" w:space="0" w:color="auto"/>
        <w:right w:val="none" w:sz="0" w:space="0" w:color="auto"/>
      </w:divBdr>
    </w:div>
    <w:div w:id="1246916202">
      <w:bodyDiv w:val="1"/>
      <w:marLeft w:val="0"/>
      <w:marRight w:val="0"/>
      <w:marTop w:val="0"/>
      <w:marBottom w:val="0"/>
      <w:divBdr>
        <w:top w:val="none" w:sz="0" w:space="0" w:color="auto"/>
        <w:left w:val="none" w:sz="0" w:space="0" w:color="auto"/>
        <w:bottom w:val="none" w:sz="0" w:space="0" w:color="auto"/>
        <w:right w:val="none" w:sz="0" w:space="0" w:color="auto"/>
      </w:divBdr>
    </w:div>
    <w:div w:id="1247417213">
      <w:bodyDiv w:val="1"/>
      <w:marLeft w:val="0"/>
      <w:marRight w:val="0"/>
      <w:marTop w:val="0"/>
      <w:marBottom w:val="0"/>
      <w:divBdr>
        <w:top w:val="none" w:sz="0" w:space="0" w:color="auto"/>
        <w:left w:val="none" w:sz="0" w:space="0" w:color="auto"/>
        <w:bottom w:val="none" w:sz="0" w:space="0" w:color="auto"/>
        <w:right w:val="none" w:sz="0" w:space="0" w:color="auto"/>
      </w:divBdr>
    </w:div>
    <w:div w:id="1247958976">
      <w:bodyDiv w:val="1"/>
      <w:marLeft w:val="0"/>
      <w:marRight w:val="0"/>
      <w:marTop w:val="0"/>
      <w:marBottom w:val="0"/>
      <w:divBdr>
        <w:top w:val="none" w:sz="0" w:space="0" w:color="auto"/>
        <w:left w:val="none" w:sz="0" w:space="0" w:color="auto"/>
        <w:bottom w:val="none" w:sz="0" w:space="0" w:color="auto"/>
        <w:right w:val="none" w:sz="0" w:space="0" w:color="auto"/>
      </w:divBdr>
    </w:div>
    <w:div w:id="1249074167">
      <w:bodyDiv w:val="1"/>
      <w:marLeft w:val="0"/>
      <w:marRight w:val="0"/>
      <w:marTop w:val="0"/>
      <w:marBottom w:val="0"/>
      <w:divBdr>
        <w:top w:val="none" w:sz="0" w:space="0" w:color="auto"/>
        <w:left w:val="none" w:sz="0" w:space="0" w:color="auto"/>
        <w:bottom w:val="none" w:sz="0" w:space="0" w:color="auto"/>
        <w:right w:val="none" w:sz="0" w:space="0" w:color="auto"/>
      </w:divBdr>
    </w:div>
    <w:div w:id="1249463151">
      <w:bodyDiv w:val="1"/>
      <w:marLeft w:val="0"/>
      <w:marRight w:val="0"/>
      <w:marTop w:val="0"/>
      <w:marBottom w:val="0"/>
      <w:divBdr>
        <w:top w:val="none" w:sz="0" w:space="0" w:color="auto"/>
        <w:left w:val="none" w:sz="0" w:space="0" w:color="auto"/>
        <w:bottom w:val="none" w:sz="0" w:space="0" w:color="auto"/>
        <w:right w:val="none" w:sz="0" w:space="0" w:color="auto"/>
      </w:divBdr>
    </w:div>
    <w:div w:id="1254434410">
      <w:bodyDiv w:val="1"/>
      <w:marLeft w:val="0"/>
      <w:marRight w:val="0"/>
      <w:marTop w:val="0"/>
      <w:marBottom w:val="0"/>
      <w:divBdr>
        <w:top w:val="none" w:sz="0" w:space="0" w:color="auto"/>
        <w:left w:val="none" w:sz="0" w:space="0" w:color="auto"/>
        <w:bottom w:val="none" w:sz="0" w:space="0" w:color="auto"/>
        <w:right w:val="none" w:sz="0" w:space="0" w:color="auto"/>
      </w:divBdr>
    </w:div>
    <w:div w:id="1255894641">
      <w:bodyDiv w:val="1"/>
      <w:marLeft w:val="0"/>
      <w:marRight w:val="0"/>
      <w:marTop w:val="0"/>
      <w:marBottom w:val="0"/>
      <w:divBdr>
        <w:top w:val="none" w:sz="0" w:space="0" w:color="auto"/>
        <w:left w:val="none" w:sz="0" w:space="0" w:color="auto"/>
        <w:bottom w:val="none" w:sz="0" w:space="0" w:color="auto"/>
        <w:right w:val="none" w:sz="0" w:space="0" w:color="auto"/>
      </w:divBdr>
    </w:div>
    <w:div w:id="1264386251">
      <w:bodyDiv w:val="1"/>
      <w:marLeft w:val="0"/>
      <w:marRight w:val="0"/>
      <w:marTop w:val="0"/>
      <w:marBottom w:val="0"/>
      <w:divBdr>
        <w:top w:val="none" w:sz="0" w:space="0" w:color="auto"/>
        <w:left w:val="none" w:sz="0" w:space="0" w:color="auto"/>
        <w:bottom w:val="none" w:sz="0" w:space="0" w:color="auto"/>
        <w:right w:val="none" w:sz="0" w:space="0" w:color="auto"/>
      </w:divBdr>
    </w:div>
    <w:div w:id="1264535560">
      <w:bodyDiv w:val="1"/>
      <w:marLeft w:val="0"/>
      <w:marRight w:val="0"/>
      <w:marTop w:val="0"/>
      <w:marBottom w:val="0"/>
      <w:divBdr>
        <w:top w:val="none" w:sz="0" w:space="0" w:color="auto"/>
        <w:left w:val="none" w:sz="0" w:space="0" w:color="auto"/>
        <w:bottom w:val="none" w:sz="0" w:space="0" w:color="auto"/>
        <w:right w:val="none" w:sz="0" w:space="0" w:color="auto"/>
      </w:divBdr>
    </w:div>
    <w:div w:id="1273438192">
      <w:bodyDiv w:val="1"/>
      <w:marLeft w:val="0"/>
      <w:marRight w:val="0"/>
      <w:marTop w:val="0"/>
      <w:marBottom w:val="0"/>
      <w:divBdr>
        <w:top w:val="none" w:sz="0" w:space="0" w:color="auto"/>
        <w:left w:val="none" w:sz="0" w:space="0" w:color="auto"/>
        <w:bottom w:val="none" w:sz="0" w:space="0" w:color="auto"/>
        <w:right w:val="none" w:sz="0" w:space="0" w:color="auto"/>
      </w:divBdr>
    </w:div>
    <w:div w:id="1274508872">
      <w:bodyDiv w:val="1"/>
      <w:marLeft w:val="0"/>
      <w:marRight w:val="0"/>
      <w:marTop w:val="0"/>
      <w:marBottom w:val="0"/>
      <w:divBdr>
        <w:top w:val="none" w:sz="0" w:space="0" w:color="auto"/>
        <w:left w:val="none" w:sz="0" w:space="0" w:color="auto"/>
        <w:bottom w:val="none" w:sz="0" w:space="0" w:color="auto"/>
        <w:right w:val="none" w:sz="0" w:space="0" w:color="auto"/>
      </w:divBdr>
    </w:div>
    <w:div w:id="1276135558">
      <w:bodyDiv w:val="1"/>
      <w:marLeft w:val="0"/>
      <w:marRight w:val="0"/>
      <w:marTop w:val="0"/>
      <w:marBottom w:val="0"/>
      <w:divBdr>
        <w:top w:val="none" w:sz="0" w:space="0" w:color="auto"/>
        <w:left w:val="none" w:sz="0" w:space="0" w:color="auto"/>
        <w:bottom w:val="none" w:sz="0" w:space="0" w:color="auto"/>
        <w:right w:val="none" w:sz="0" w:space="0" w:color="auto"/>
      </w:divBdr>
    </w:div>
    <w:div w:id="1282029819">
      <w:bodyDiv w:val="1"/>
      <w:marLeft w:val="0"/>
      <w:marRight w:val="0"/>
      <w:marTop w:val="0"/>
      <w:marBottom w:val="0"/>
      <w:divBdr>
        <w:top w:val="none" w:sz="0" w:space="0" w:color="auto"/>
        <w:left w:val="none" w:sz="0" w:space="0" w:color="auto"/>
        <w:bottom w:val="none" w:sz="0" w:space="0" w:color="auto"/>
        <w:right w:val="none" w:sz="0" w:space="0" w:color="auto"/>
      </w:divBdr>
    </w:div>
    <w:div w:id="1283879773">
      <w:bodyDiv w:val="1"/>
      <w:marLeft w:val="0"/>
      <w:marRight w:val="0"/>
      <w:marTop w:val="0"/>
      <w:marBottom w:val="0"/>
      <w:divBdr>
        <w:top w:val="none" w:sz="0" w:space="0" w:color="auto"/>
        <w:left w:val="none" w:sz="0" w:space="0" w:color="auto"/>
        <w:bottom w:val="none" w:sz="0" w:space="0" w:color="auto"/>
        <w:right w:val="none" w:sz="0" w:space="0" w:color="auto"/>
      </w:divBdr>
    </w:div>
    <w:div w:id="1284191737">
      <w:bodyDiv w:val="1"/>
      <w:marLeft w:val="0"/>
      <w:marRight w:val="0"/>
      <w:marTop w:val="0"/>
      <w:marBottom w:val="0"/>
      <w:divBdr>
        <w:top w:val="none" w:sz="0" w:space="0" w:color="auto"/>
        <w:left w:val="none" w:sz="0" w:space="0" w:color="auto"/>
        <w:bottom w:val="none" w:sz="0" w:space="0" w:color="auto"/>
        <w:right w:val="none" w:sz="0" w:space="0" w:color="auto"/>
      </w:divBdr>
    </w:div>
    <w:div w:id="1284968967">
      <w:bodyDiv w:val="1"/>
      <w:marLeft w:val="0"/>
      <w:marRight w:val="0"/>
      <w:marTop w:val="0"/>
      <w:marBottom w:val="0"/>
      <w:divBdr>
        <w:top w:val="none" w:sz="0" w:space="0" w:color="auto"/>
        <w:left w:val="none" w:sz="0" w:space="0" w:color="auto"/>
        <w:bottom w:val="none" w:sz="0" w:space="0" w:color="auto"/>
        <w:right w:val="none" w:sz="0" w:space="0" w:color="auto"/>
      </w:divBdr>
    </w:div>
    <w:div w:id="1285700204">
      <w:bodyDiv w:val="1"/>
      <w:marLeft w:val="0"/>
      <w:marRight w:val="0"/>
      <w:marTop w:val="0"/>
      <w:marBottom w:val="0"/>
      <w:divBdr>
        <w:top w:val="none" w:sz="0" w:space="0" w:color="auto"/>
        <w:left w:val="none" w:sz="0" w:space="0" w:color="auto"/>
        <w:bottom w:val="none" w:sz="0" w:space="0" w:color="auto"/>
        <w:right w:val="none" w:sz="0" w:space="0" w:color="auto"/>
      </w:divBdr>
    </w:div>
    <w:div w:id="1290893166">
      <w:bodyDiv w:val="1"/>
      <w:marLeft w:val="0"/>
      <w:marRight w:val="0"/>
      <w:marTop w:val="0"/>
      <w:marBottom w:val="0"/>
      <w:divBdr>
        <w:top w:val="none" w:sz="0" w:space="0" w:color="auto"/>
        <w:left w:val="none" w:sz="0" w:space="0" w:color="auto"/>
        <w:bottom w:val="none" w:sz="0" w:space="0" w:color="auto"/>
        <w:right w:val="none" w:sz="0" w:space="0" w:color="auto"/>
      </w:divBdr>
    </w:div>
    <w:div w:id="1297225822">
      <w:bodyDiv w:val="1"/>
      <w:marLeft w:val="0"/>
      <w:marRight w:val="0"/>
      <w:marTop w:val="0"/>
      <w:marBottom w:val="0"/>
      <w:divBdr>
        <w:top w:val="none" w:sz="0" w:space="0" w:color="auto"/>
        <w:left w:val="none" w:sz="0" w:space="0" w:color="auto"/>
        <w:bottom w:val="none" w:sz="0" w:space="0" w:color="auto"/>
        <w:right w:val="none" w:sz="0" w:space="0" w:color="auto"/>
      </w:divBdr>
    </w:div>
    <w:div w:id="1299918042">
      <w:bodyDiv w:val="1"/>
      <w:marLeft w:val="0"/>
      <w:marRight w:val="0"/>
      <w:marTop w:val="0"/>
      <w:marBottom w:val="0"/>
      <w:divBdr>
        <w:top w:val="none" w:sz="0" w:space="0" w:color="auto"/>
        <w:left w:val="none" w:sz="0" w:space="0" w:color="auto"/>
        <w:bottom w:val="none" w:sz="0" w:space="0" w:color="auto"/>
        <w:right w:val="none" w:sz="0" w:space="0" w:color="auto"/>
      </w:divBdr>
    </w:div>
    <w:div w:id="1300303743">
      <w:bodyDiv w:val="1"/>
      <w:marLeft w:val="0"/>
      <w:marRight w:val="0"/>
      <w:marTop w:val="0"/>
      <w:marBottom w:val="0"/>
      <w:divBdr>
        <w:top w:val="none" w:sz="0" w:space="0" w:color="auto"/>
        <w:left w:val="none" w:sz="0" w:space="0" w:color="auto"/>
        <w:bottom w:val="none" w:sz="0" w:space="0" w:color="auto"/>
        <w:right w:val="none" w:sz="0" w:space="0" w:color="auto"/>
      </w:divBdr>
    </w:div>
    <w:div w:id="1310288515">
      <w:bodyDiv w:val="1"/>
      <w:marLeft w:val="0"/>
      <w:marRight w:val="0"/>
      <w:marTop w:val="0"/>
      <w:marBottom w:val="0"/>
      <w:divBdr>
        <w:top w:val="none" w:sz="0" w:space="0" w:color="auto"/>
        <w:left w:val="none" w:sz="0" w:space="0" w:color="auto"/>
        <w:bottom w:val="none" w:sz="0" w:space="0" w:color="auto"/>
        <w:right w:val="none" w:sz="0" w:space="0" w:color="auto"/>
      </w:divBdr>
    </w:div>
    <w:div w:id="1310406699">
      <w:bodyDiv w:val="1"/>
      <w:marLeft w:val="0"/>
      <w:marRight w:val="0"/>
      <w:marTop w:val="0"/>
      <w:marBottom w:val="0"/>
      <w:divBdr>
        <w:top w:val="none" w:sz="0" w:space="0" w:color="auto"/>
        <w:left w:val="none" w:sz="0" w:space="0" w:color="auto"/>
        <w:bottom w:val="none" w:sz="0" w:space="0" w:color="auto"/>
        <w:right w:val="none" w:sz="0" w:space="0" w:color="auto"/>
      </w:divBdr>
    </w:div>
    <w:div w:id="1313095075">
      <w:bodyDiv w:val="1"/>
      <w:marLeft w:val="0"/>
      <w:marRight w:val="0"/>
      <w:marTop w:val="0"/>
      <w:marBottom w:val="0"/>
      <w:divBdr>
        <w:top w:val="none" w:sz="0" w:space="0" w:color="auto"/>
        <w:left w:val="none" w:sz="0" w:space="0" w:color="auto"/>
        <w:bottom w:val="none" w:sz="0" w:space="0" w:color="auto"/>
        <w:right w:val="none" w:sz="0" w:space="0" w:color="auto"/>
      </w:divBdr>
    </w:div>
    <w:div w:id="1317029224">
      <w:bodyDiv w:val="1"/>
      <w:marLeft w:val="0"/>
      <w:marRight w:val="0"/>
      <w:marTop w:val="0"/>
      <w:marBottom w:val="0"/>
      <w:divBdr>
        <w:top w:val="none" w:sz="0" w:space="0" w:color="auto"/>
        <w:left w:val="none" w:sz="0" w:space="0" w:color="auto"/>
        <w:bottom w:val="none" w:sz="0" w:space="0" w:color="auto"/>
        <w:right w:val="none" w:sz="0" w:space="0" w:color="auto"/>
      </w:divBdr>
    </w:div>
    <w:div w:id="1317763637">
      <w:bodyDiv w:val="1"/>
      <w:marLeft w:val="0"/>
      <w:marRight w:val="0"/>
      <w:marTop w:val="0"/>
      <w:marBottom w:val="0"/>
      <w:divBdr>
        <w:top w:val="none" w:sz="0" w:space="0" w:color="auto"/>
        <w:left w:val="none" w:sz="0" w:space="0" w:color="auto"/>
        <w:bottom w:val="none" w:sz="0" w:space="0" w:color="auto"/>
        <w:right w:val="none" w:sz="0" w:space="0" w:color="auto"/>
      </w:divBdr>
    </w:div>
    <w:div w:id="1318876471">
      <w:bodyDiv w:val="1"/>
      <w:marLeft w:val="0"/>
      <w:marRight w:val="0"/>
      <w:marTop w:val="0"/>
      <w:marBottom w:val="0"/>
      <w:divBdr>
        <w:top w:val="none" w:sz="0" w:space="0" w:color="auto"/>
        <w:left w:val="none" w:sz="0" w:space="0" w:color="auto"/>
        <w:bottom w:val="none" w:sz="0" w:space="0" w:color="auto"/>
        <w:right w:val="none" w:sz="0" w:space="0" w:color="auto"/>
      </w:divBdr>
    </w:div>
    <w:div w:id="1320038078">
      <w:bodyDiv w:val="1"/>
      <w:marLeft w:val="0"/>
      <w:marRight w:val="0"/>
      <w:marTop w:val="0"/>
      <w:marBottom w:val="0"/>
      <w:divBdr>
        <w:top w:val="none" w:sz="0" w:space="0" w:color="auto"/>
        <w:left w:val="none" w:sz="0" w:space="0" w:color="auto"/>
        <w:bottom w:val="none" w:sz="0" w:space="0" w:color="auto"/>
        <w:right w:val="none" w:sz="0" w:space="0" w:color="auto"/>
      </w:divBdr>
    </w:div>
    <w:div w:id="1330131203">
      <w:bodyDiv w:val="1"/>
      <w:marLeft w:val="0"/>
      <w:marRight w:val="0"/>
      <w:marTop w:val="0"/>
      <w:marBottom w:val="0"/>
      <w:divBdr>
        <w:top w:val="none" w:sz="0" w:space="0" w:color="auto"/>
        <w:left w:val="none" w:sz="0" w:space="0" w:color="auto"/>
        <w:bottom w:val="none" w:sz="0" w:space="0" w:color="auto"/>
        <w:right w:val="none" w:sz="0" w:space="0" w:color="auto"/>
      </w:divBdr>
    </w:div>
    <w:div w:id="1333872264">
      <w:bodyDiv w:val="1"/>
      <w:marLeft w:val="0"/>
      <w:marRight w:val="0"/>
      <w:marTop w:val="0"/>
      <w:marBottom w:val="0"/>
      <w:divBdr>
        <w:top w:val="none" w:sz="0" w:space="0" w:color="auto"/>
        <w:left w:val="none" w:sz="0" w:space="0" w:color="auto"/>
        <w:bottom w:val="none" w:sz="0" w:space="0" w:color="auto"/>
        <w:right w:val="none" w:sz="0" w:space="0" w:color="auto"/>
      </w:divBdr>
    </w:div>
    <w:div w:id="1344937755">
      <w:bodyDiv w:val="1"/>
      <w:marLeft w:val="0"/>
      <w:marRight w:val="0"/>
      <w:marTop w:val="0"/>
      <w:marBottom w:val="0"/>
      <w:divBdr>
        <w:top w:val="none" w:sz="0" w:space="0" w:color="auto"/>
        <w:left w:val="none" w:sz="0" w:space="0" w:color="auto"/>
        <w:bottom w:val="none" w:sz="0" w:space="0" w:color="auto"/>
        <w:right w:val="none" w:sz="0" w:space="0" w:color="auto"/>
      </w:divBdr>
    </w:div>
    <w:div w:id="1345936570">
      <w:bodyDiv w:val="1"/>
      <w:marLeft w:val="0"/>
      <w:marRight w:val="0"/>
      <w:marTop w:val="0"/>
      <w:marBottom w:val="0"/>
      <w:divBdr>
        <w:top w:val="none" w:sz="0" w:space="0" w:color="auto"/>
        <w:left w:val="none" w:sz="0" w:space="0" w:color="auto"/>
        <w:bottom w:val="none" w:sz="0" w:space="0" w:color="auto"/>
        <w:right w:val="none" w:sz="0" w:space="0" w:color="auto"/>
      </w:divBdr>
    </w:div>
    <w:div w:id="1353649513">
      <w:bodyDiv w:val="1"/>
      <w:marLeft w:val="0"/>
      <w:marRight w:val="0"/>
      <w:marTop w:val="0"/>
      <w:marBottom w:val="0"/>
      <w:divBdr>
        <w:top w:val="none" w:sz="0" w:space="0" w:color="auto"/>
        <w:left w:val="none" w:sz="0" w:space="0" w:color="auto"/>
        <w:bottom w:val="none" w:sz="0" w:space="0" w:color="auto"/>
        <w:right w:val="none" w:sz="0" w:space="0" w:color="auto"/>
      </w:divBdr>
    </w:div>
    <w:div w:id="1354188295">
      <w:bodyDiv w:val="1"/>
      <w:marLeft w:val="0"/>
      <w:marRight w:val="0"/>
      <w:marTop w:val="0"/>
      <w:marBottom w:val="0"/>
      <w:divBdr>
        <w:top w:val="none" w:sz="0" w:space="0" w:color="auto"/>
        <w:left w:val="none" w:sz="0" w:space="0" w:color="auto"/>
        <w:bottom w:val="none" w:sz="0" w:space="0" w:color="auto"/>
        <w:right w:val="none" w:sz="0" w:space="0" w:color="auto"/>
      </w:divBdr>
    </w:div>
    <w:div w:id="1355961465">
      <w:bodyDiv w:val="1"/>
      <w:marLeft w:val="0"/>
      <w:marRight w:val="0"/>
      <w:marTop w:val="0"/>
      <w:marBottom w:val="0"/>
      <w:divBdr>
        <w:top w:val="none" w:sz="0" w:space="0" w:color="auto"/>
        <w:left w:val="none" w:sz="0" w:space="0" w:color="auto"/>
        <w:bottom w:val="none" w:sz="0" w:space="0" w:color="auto"/>
        <w:right w:val="none" w:sz="0" w:space="0" w:color="auto"/>
      </w:divBdr>
    </w:div>
    <w:div w:id="1358238376">
      <w:bodyDiv w:val="1"/>
      <w:marLeft w:val="0"/>
      <w:marRight w:val="0"/>
      <w:marTop w:val="0"/>
      <w:marBottom w:val="0"/>
      <w:divBdr>
        <w:top w:val="none" w:sz="0" w:space="0" w:color="auto"/>
        <w:left w:val="none" w:sz="0" w:space="0" w:color="auto"/>
        <w:bottom w:val="none" w:sz="0" w:space="0" w:color="auto"/>
        <w:right w:val="none" w:sz="0" w:space="0" w:color="auto"/>
      </w:divBdr>
    </w:div>
    <w:div w:id="1363704134">
      <w:bodyDiv w:val="1"/>
      <w:marLeft w:val="0"/>
      <w:marRight w:val="0"/>
      <w:marTop w:val="0"/>
      <w:marBottom w:val="0"/>
      <w:divBdr>
        <w:top w:val="none" w:sz="0" w:space="0" w:color="auto"/>
        <w:left w:val="none" w:sz="0" w:space="0" w:color="auto"/>
        <w:bottom w:val="none" w:sz="0" w:space="0" w:color="auto"/>
        <w:right w:val="none" w:sz="0" w:space="0" w:color="auto"/>
      </w:divBdr>
    </w:div>
    <w:div w:id="1365668255">
      <w:bodyDiv w:val="1"/>
      <w:marLeft w:val="0"/>
      <w:marRight w:val="0"/>
      <w:marTop w:val="0"/>
      <w:marBottom w:val="0"/>
      <w:divBdr>
        <w:top w:val="none" w:sz="0" w:space="0" w:color="auto"/>
        <w:left w:val="none" w:sz="0" w:space="0" w:color="auto"/>
        <w:bottom w:val="none" w:sz="0" w:space="0" w:color="auto"/>
        <w:right w:val="none" w:sz="0" w:space="0" w:color="auto"/>
      </w:divBdr>
    </w:div>
    <w:div w:id="1367369267">
      <w:bodyDiv w:val="1"/>
      <w:marLeft w:val="0"/>
      <w:marRight w:val="0"/>
      <w:marTop w:val="0"/>
      <w:marBottom w:val="0"/>
      <w:divBdr>
        <w:top w:val="none" w:sz="0" w:space="0" w:color="auto"/>
        <w:left w:val="none" w:sz="0" w:space="0" w:color="auto"/>
        <w:bottom w:val="none" w:sz="0" w:space="0" w:color="auto"/>
        <w:right w:val="none" w:sz="0" w:space="0" w:color="auto"/>
      </w:divBdr>
    </w:div>
    <w:div w:id="1368524215">
      <w:bodyDiv w:val="1"/>
      <w:marLeft w:val="0"/>
      <w:marRight w:val="0"/>
      <w:marTop w:val="0"/>
      <w:marBottom w:val="0"/>
      <w:divBdr>
        <w:top w:val="none" w:sz="0" w:space="0" w:color="auto"/>
        <w:left w:val="none" w:sz="0" w:space="0" w:color="auto"/>
        <w:bottom w:val="none" w:sz="0" w:space="0" w:color="auto"/>
        <w:right w:val="none" w:sz="0" w:space="0" w:color="auto"/>
      </w:divBdr>
    </w:div>
    <w:div w:id="1369378859">
      <w:bodyDiv w:val="1"/>
      <w:marLeft w:val="0"/>
      <w:marRight w:val="0"/>
      <w:marTop w:val="0"/>
      <w:marBottom w:val="0"/>
      <w:divBdr>
        <w:top w:val="none" w:sz="0" w:space="0" w:color="auto"/>
        <w:left w:val="none" w:sz="0" w:space="0" w:color="auto"/>
        <w:bottom w:val="none" w:sz="0" w:space="0" w:color="auto"/>
        <w:right w:val="none" w:sz="0" w:space="0" w:color="auto"/>
      </w:divBdr>
    </w:div>
    <w:div w:id="1370298439">
      <w:bodyDiv w:val="1"/>
      <w:marLeft w:val="0"/>
      <w:marRight w:val="0"/>
      <w:marTop w:val="0"/>
      <w:marBottom w:val="0"/>
      <w:divBdr>
        <w:top w:val="none" w:sz="0" w:space="0" w:color="auto"/>
        <w:left w:val="none" w:sz="0" w:space="0" w:color="auto"/>
        <w:bottom w:val="none" w:sz="0" w:space="0" w:color="auto"/>
        <w:right w:val="none" w:sz="0" w:space="0" w:color="auto"/>
      </w:divBdr>
    </w:div>
    <w:div w:id="1373462664">
      <w:bodyDiv w:val="1"/>
      <w:marLeft w:val="0"/>
      <w:marRight w:val="0"/>
      <w:marTop w:val="0"/>
      <w:marBottom w:val="0"/>
      <w:divBdr>
        <w:top w:val="none" w:sz="0" w:space="0" w:color="auto"/>
        <w:left w:val="none" w:sz="0" w:space="0" w:color="auto"/>
        <w:bottom w:val="none" w:sz="0" w:space="0" w:color="auto"/>
        <w:right w:val="none" w:sz="0" w:space="0" w:color="auto"/>
      </w:divBdr>
    </w:div>
    <w:div w:id="1374497877">
      <w:bodyDiv w:val="1"/>
      <w:marLeft w:val="0"/>
      <w:marRight w:val="0"/>
      <w:marTop w:val="0"/>
      <w:marBottom w:val="0"/>
      <w:divBdr>
        <w:top w:val="none" w:sz="0" w:space="0" w:color="auto"/>
        <w:left w:val="none" w:sz="0" w:space="0" w:color="auto"/>
        <w:bottom w:val="none" w:sz="0" w:space="0" w:color="auto"/>
        <w:right w:val="none" w:sz="0" w:space="0" w:color="auto"/>
      </w:divBdr>
    </w:div>
    <w:div w:id="1375231985">
      <w:bodyDiv w:val="1"/>
      <w:marLeft w:val="0"/>
      <w:marRight w:val="0"/>
      <w:marTop w:val="0"/>
      <w:marBottom w:val="0"/>
      <w:divBdr>
        <w:top w:val="none" w:sz="0" w:space="0" w:color="auto"/>
        <w:left w:val="none" w:sz="0" w:space="0" w:color="auto"/>
        <w:bottom w:val="none" w:sz="0" w:space="0" w:color="auto"/>
        <w:right w:val="none" w:sz="0" w:space="0" w:color="auto"/>
      </w:divBdr>
    </w:div>
    <w:div w:id="1392272002">
      <w:bodyDiv w:val="1"/>
      <w:marLeft w:val="0"/>
      <w:marRight w:val="0"/>
      <w:marTop w:val="0"/>
      <w:marBottom w:val="0"/>
      <w:divBdr>
        <w:top w:val="none" w:sz="0" w:space="0" w:color="auto"/>
        <w:left w:val="none" w:sz="0" w:space="0" w:color="auto"/>
        <w:bottom w:val="none" w:sz="0" w:space="0" w:color="auto"/>
        <w:right w:val="none" w:sz="0" w:space="0" w:color="auto"/>
      </w:divBdr>
    </w:div>
    <w:div w:id="1396049162">
      <w:bodyDiv w:val="1"/>
      <w:marLeft w:val="0"/>
      <w:marRight w:val="0"/>
      <w:marTop w:val="0"/>
      <w:marBottom w:val="0"/>
      <w:divBdr>
        <w:top w:val="none" w:sz="0" w:space="0" w:color="auto"/>
        <w:left w:val="none" w:sz="0" w:space="0" w:color="auto"/>
        <w:bottom w:val="none" w:sz="0" w:space="0" w:color="auto"/>
        <w:right w:val="none" w:sz="0" w:space="0" w:color="auto"/>
      </w:divBdr>
    </w:div>
    <w:div w:id="1396508205">
      <w:bodyDiv w:val="1"/>
      <w:marLeft w:val="0"/>
      <w:marRight w:val="0"/>
      <w:marTop w:val="0"/>
      <w:marBottom w:val="0"/>
      <w:divBdr>
        <w:top w:val="none" w:sz="0" w:space="0" w:color="auto"/>
        <w:left w:val="none" w:sz="0" w:space="0" w:color="auto"/>
        <w:bottom w:val="none" w:sz="0" w:space="0" w:color="auto"/>
        <w:right w:val="none" w:sz="0" w:space="0" w:color="auto"/>
      </w:divBdr>
    </w:div>
    <w:div w:id="1401756216">
      <w:bodyDiv w:val="1"/>
      <w:marLeft w:val="0"/>
      <w:marRight w:val="0"/>
      <w:marTop w:val="0"/>
      <w:marBottom w:val="0"/>
      <w:divBdr>
        <w:top w:val="none" w:sz="0" w:space="0" w:color="auto"/>
        <w:left w:val="none" w:sz="0" w:space="0" w:color="auto"/>
        <w:bottom w:val="none" w:sz="0" w:space="0" w:color="auto"/>
        <w:right w:val="none" w:sz="0" w:space="0" w:color="auto"/>
      </w:divBdr>
    </w:div>
    <w:div w:id="1402601566">
      <w:bodyDiv w:val="1"/>
      <w:marLeft w:val="0"/>
      <w:marRight w:val="0"/>
      <w:marTop w:val="0"/>
      <w:marBottom w:val="0"/>
      <w:divBdr>
        <w:top w:val="none" w:sz="0" w:space="0" w:color="auto"/>
        <w:left w:val="none" w:sz="0" w:space="0" w:color="auto"/>
        <w:bottom w:val="none" w:sz="0" w:space="0" w:color="auto"/>
        <w:right w:val="none" w:sz="0" w:space="0" w:color="auto"/>
      </w:divBdr>
    </w:div>
    <w:div w:id="1404065276">
      <w:bodyDiv w:val="1"/>
      <w:marLeft w:val="0"/>
      <w:marRight w:val="0"/>
      <w:marTop w:val="0"/>
      <w:marBottom w:val="0"/>
      <w:divBdr>
        <w:top w:val="none" w:sz="0" w:space="0" w:color="auto"/>
        <w:left w:val="none" w:sz="0" w:space="0" w:color="auto"/>
        <w:bottom w:val="none" w:sz="0" w:space="0" w:color="auto"/>
        <w:right w:val="none" w:sz="0" w:space="0" w:color="auto"/>
      </w:divBdr>
    </w:div>
    <w:div w:id="1407530137">
      <w:bodyDiv w:val="1"/>
      <w:marLeft w:val="0"/>
      <w:marRight w:val="0"/>
      <w:marTop w:val="0"/>
      <w:marBottom w:val="0"/>
      <w:divBdr>
        <w:top w:val="none" w:sz="0" w:space="0" w:color="auto"/>
        <w:left w:val="none" w:sz="0" w:space="0" w:color="auto"/>
        <w:bottom w:val="none" w:sz="0" w:space="0" w:color="auto"/>
        <w:right w:val="none" w:sz="0" w:space="0" w:color="auto"/>
      </w:divBdr>
    </w:div>
    <w:div w:id="1407844439">
      <w:bodyDiv w:val="1"/>
      <w:marLeft w:val="0"/>
      <w:marRight w:val="0"/>
      <w:marTop w:val="0"/>
      <w:marBottom w:val="0"/>
      <w:divBdr>
        <w:top w:val="none" w:sz="0" w:space="0" w:color="auto"/>
        <w:left w:val="none" w:sz="0" w:space="0" w:color="auto"/>
        <w:bottom w:val="none" w:sz="0" w:space="0" w:color="auto"/>
        <w:right w:val="none" w:sz="0" w:space="0" w:color="auto"/>
      </w:divBdr>
    </w:div>
    <w:div w:id="1408964939">
      <w:bodyDiv w:val="1"/>
      <w:marLeft w:val="0"/>
      <w:marRight w:val="0"/>
      <w:marTop w:val="0"/>
      <w:marBottom w:val="0"/>
      <w:divBdr>
        <w:top w:val="none" w:sz="0" w:space="0" w:color="auto"/>
        <w:left w:val="none" w:sz="0" w:space="0" w:color="auto"/>
        <w:bottom w:val="none" w:sz="0" w:space="0" w:color="auto"/>
        <w:right w:val="none" w:sz="0" w:space="0" w:color="auto"/>
      </w:divBdr>
    </w:div>
    <w:div w:id="1412310964">
      <w:bodyDiv w:val="1"/>
      <w:marLeft w:val="0"/>
      <w:marRight w:val="0"/>
      <w:marTop w:val="0"/>
      <w:marBottom w:val="0"/>
      <w:divBdr>
        <w:top w:val="none" w:sz="0" w:space="0" w:color="auto"/>
        <w:left w:val="none" w:sz="0" w:space="0" w:color="auto"/>
        <w:bottom w:val="none" w:sz="0" w:space="0" w:color="auto"/>
        <w:right w:val="none" w:sz="0" w:space="0" w:color="auto"/>
      </w:divBdr>
    </w:div>
    <w:div w:id="1418601693">
      <w:bodyDiv w:val="1"/>
      <w:marLeft w:val="0"/>
      <w:marRight w:val="0"/>
      <w:marTop w:val="0"/>
      <w:marBottom w:val="0"/>
      <w:divBdr>
        <w:top w:val="none" w:sz="0" w:space="0" w:color="auto"/>
        <w:left w:val="none" w:sz="0" w:space="0" w:color="auto"/>
        <w:bottom w:val="none" w:sz="0" w:space="0" w:color="auto"/>
        <w:right w:val="none" w:sz="0" w:space="0" w:color="auto"/>
      </w:divBdr>
    </w:div>
    <w:div w:id="1420834678">
      <w:bodyDiv w:val="1"/>
      <w:marLeft w:val="0"/>
      <w:marRight w:val="0"/>
      <w:marTop w:val="0"/>
      <w:marBottom w:val="0"/>
      <w:divBdr>
        <w:top w:val="none" w:sz="0" w:space="0" w:color="auto"/>
        <w:left w:val="none" w:sz="0" w:space="0" w:color="auto"/>
        <w:bottom w:val="none" w:sz="0" w:space="0" w:color="auto"/>
        <w:right w:val="none" w:sz="0" w:space="0" w:color="auto"/>
      </w:divBdr>
    </w:div>
    <w:div w:id="1421101145">
      <w:bodyDiv w:val="1"/>
      <w:marLeft w:val="0"/>
      <w:marRight w:val="0"/>
      <w:marTop w:val="0"/>
      <w:marBottom w:val="0"/>
      <w:divBdr>
        <w:top w:val="none" w:sz="0" w:space="0" w:color="auto"/>
        <w:left w:val="none" w:sz="0" w:space="0" w:color="auto"/>
        <w:bottom w:val="none" w:sz="0" w:space="0" w:color="auto"/>
        <w:right w:val="none" w:sz="0" w:space="0" w:color="auto"/>
      </w:divBdr>
    </w:div>
    <w:div w:id="1422870007">
      <w:bodyDiv w:val="1"/>
      <w:marLeft w:val="0"/>
      <w:marRight w:val="0"/>
      <w:marTop w:val="0"/>
      <w:marBottom w:val="0"/>
      <w:divBdr>
        <w:top w:val="none" w:sz="0" w:space="0" w:color="auto"/>
        <w:left w:val="none" w:sz="0" w:space="0" w:color="auto"/>
        <w:bottom w:val="none" w:sz="0" w:space="0" w:color="auto"/>
        <w:right w:val="none" w:sz="0" w:space="0" w:color="auto"/>
      </w:divBdr>
    </w:div>
    <w:div w:id="1424061515">
      <w:bodyDiv w:val="1"/>
      <w:marLeft w:val="0"/>
      <w:marRight w:val="0"/>
      <w:marTop w:val="0"/>
      <w:marBottom w:val="0"/>
      <w:divBdr>
        <w:top w:val="none" w:sz="0" w:space="0" w:color="auto"/>
        <w:left w:val="none" w:sz="0" w:space="0" w:color="auto"/>
        <w:bottom w:val="none" w:sz="0" w:space="0" w:color="auto"/>
        <w:right w:val="none" w:sz="0" w:space="0" w:color="auto"/>
      </w:divBdr>
    </w:div>
    <w:div w:id="1427000418">
      <w:bodyDiv w:val="1"/>
      <w:marLeft w:val="0"/>
      <w:marRight w:val="0"/>
      <w:marTop w:val="0"/>
      <w:marBottom w:val="0"/>
      <w:divBdr>
        <w:top w:val="none" w:sz="0" w:space="0" w:color="auto"/>
        <w:left w:val="none" w:sz="0" w:space="0" w:color="auto"/>
        <w:bottom w:val="none" w:sz="0" w:space="0" w:color="auto"/>
        <w:right w:val="none" w:sz="0" w:space="0" w:color="auto"/>
      </w:divBdr>
    </w:div>
    <w:div w:id="1431122229">
      <w:bodyDiv w:val="1"/>
      <w:marLeft w:val="0"/>
      <w:marRight w:val="0"/>
      <w:marTop w:val="0"/>
      <w:marBottom w:val="0"/>
      <w:divBdr>
        <w:top w:val="none" w:sz="0" w:space="0" w:color="auto"/>
        <w:left w:val="none" w:sz="0" w:space="0" w:color="auto"/>
        <w:bottom w:val="none" w:sz="0" w:space="0" w:color="auto"/>
        <w:right w:val="none" w:sz="0" w:space="0" w:color="auto"/>
      </w:divBdr>
    </w:div>
    <w:div w:id="1431124741">
      <w:bodyDiv w:val="1"/>
      <w:marLeft w:val="0"/>
      <w:marRight w:val="0"/>
      <w:marTop w:val="0"/>
      <w:marBottom w:val="0"/>
      <w:divBdr>
        <w:top w:val="none" w:sz="0" w:space="0" w:color="auto"/>
        <w:left w:val="none" w:sz="0" w:space="0" w:color="auto"/>
        <w:bottom w:val="none" w:sz="0" w:space="0" w:color="auto"/>
        <w:right w:val="none" w:sz="0" w:space="0" w:color="auto"/>
      </w:divBdr>
    </w:div>
    <w:div w:id="1432748547">
      <w:bodyDiv w:val="1"/>
      <w:marLeft w:val="0"/>
      <w:marRight w:val="0"/>
      <w:marTop w:val="0"/>
      <w:marBottom w:val="0"/>
      <w:divBdr>
        <w:top w:val="none" w:sz="0" w:space="0" w:color="auto"/>
        <w:left w:val="none" w:sz="0" w:space="0" w:color="auto"/>
        <w:bottom w:val="none" w:sz="0" w:space="0" w:color="auto"/>
        <w:right w:val="none" w:sz="0" w:space="0" w:color="auto"/>
      </w:divBdr>
    </w:div>
    <w:div w:id="1436514703">
      <w:bodyDiv w:val="1"/>
      <w:marLeft w:val="0"/>
      <w:marRight w:val="0"/>
      <w:marTop w:val="0"/>
      <w:marBottom w:val="0"/>
      <w:divBdr>
        <w:top w:val="none" w:sz="0" w:space="0" w:color="auto"/>
        <w:left w:val="none" w:sz="0" w:space="0" w:color="auto"/>
        <w:bottom w:val="none" w:sz="0" w:space="0" w:color="auto"/>
        <w:right w:val="none" w:sz="0" w:space="0" w:color="auto"/>
      </w:divBdr>
    </w:div>
    <w:div w:id="1441994428">
      <w:bodyDiv w:val="1"/>
      <w:marLeft w:val="0"/>
      <w:marRight w:val="0"/>
      <w:marTop w:val="0"/>
      <w:marBottom w:val="0"/>
      <w:divBdr>
        <w:top w:val="none" w:sz="0" w:space="0" w:color="auto"/>
        <w:left w:val="none" w:sz="0" w:space="0" w:color="auto"/>
        <w:bottom w:val="none" w:sz="0" w:space="0" w:color="auto"/>
        <w:right w:val="none" w:sz="0" w:space="0" w:color="auto"/>
      </w:divBdr>
    </w:div>
    <w:div w:id="1443308513">
      <w:bodyDiv w:val="1"/>
      <w:marLeft w:val="0"/>
      <w:marRight w:val="0"/>
      <w:marTop w:val="0"/>
      <w:marBottom w:val="0"/>
      <w:divBdr>
        <w:top w:val="none" w:sz="0" w:space="0" w:color="auto"/>
        <w:left w:val="none" w:sz="0" w:space="0" w:color="auto"/>
        <w:bottom w:val="none" w:sz="0" w:space="0" w:color="auto"/>
        <w:right w:val="none" w:sz="0" w:space="0" w:color="auto"/>
      </w:divBdr>
    </w:div>
    <w:div w:id="1443378086">
      <w:bodyDiv w:val="1"/>
      <w:marLeft w:val="0"/>
      <w:marRight w:val="0"/>
      <w:marTop w:val="0"/>
      <w:marBottom w:val="0"/>
      <w:divBdr>
        <w:top w:val="none" w:sz="0" w:space="0" w:color="auto"/>
        <w:left w:val="none" w:sz="0" w:space="0" w:color="auto"/>
        <w:bottom w:val="none" w:sz="0" w:space="0" w:color="auto"/>
        <w:right w:val="none" w:sz="0" w:space="0" w:color="auto"/>
      </w:divBdr>
    </w:div>
    <w:div w:id="1445273611">
      <w:bodyDiv w:val="1"/>
      <w:marLeft w:val="0"/>
      <w:marRight w:val="0"/>
      <w:marTop w:val="0"/>
      <w:marBottom w:val="0"/>
      <w:divBdr>
        <w:top w:val="none" w:sz="0" w:space="0" w:color="auto"/>
        <w:left w:val="none" w:sz="0" w:space="0" w:color="auto"/>
        <w:bottom w:val="none" w:sz="0" w:space="0" w:color="auto"/>
        <w:right w:val="none" w:sz="0" w:space="0" w:color="auto"/>
      </w:divBdr>
    </w:div>
    <w:div w:id="1448890935">
      <w:bodyDiv w:val="1"/>
      <w:marLeft w:val="0"/>
      <w:marRight w:val="0"/>
      <w:marTop w:val="0"/>
      <w:marBottom w:val="0"/>
      <w:divBdr>
        <w:top w:val="none" w:sz="0" w:space="0" w:color="auto"/>
        <w:left w:val="none" w:sz="0" w:space="0" w:color="auto"/>
        <w:bottom w:val="none" w:sz="0" w:space="0" w:color="auto"/>
        <w:right w:val="none" w:sz="0" w:space="0" w:color="auto"/>
      </w:divBdr>
    </w:div>
    <w:div w:id="1451513604">
      <w:bodyDiv w:val="1"/>
      <w:marLeft w:val="0"/>
      <w:marRight w:val="0"/>
      <w:marTop w:val="0"/>
      <w:marBottom w:val="0"/>
      <w:divBdr>
        <w:top w:val="none" w:sz="0" w:space="0" w:color="auto"/>
        <w:left w:val="none" w:sz="0" w:space="0" w:color="auto"/>
        <w:bottom w:val="none" w:sz="0" w:space="0" w:color="auto"/>
        <w:right w:val="none" w:sz="0" w:space="0" w:color="auto"/>
      </w:divBdr>
    </w:div>
    <w:div w:id="1451969542">
      <w:bodyDiv w:val="1"/>
      <w:marLeft w:val="0"/>
      <w:marRight w:val="0"/>
      <w:marTop w:val="0"/>
      <w:marBottom w:val="0"/>
      <w:divBdr>
        <w:top w:val="none" w:sz="0" w:space="0" w:color="auto"/>
        <w:left w:val="none" w:sz="0" w:space="0" w:color="auto"/>
        <w:bottom w:val="none" w:sz="0" w:space="0" w:color="auto"/>
        <w:right w:val="none" w:sz="0" w:space="0" w:color="auto"/>
      </w:divBdr>
    </w:div>
    <w:div w:id="1454403162">
      <w:bodyDiv w:val="1"/>
      <w:marLeft w:val="0"/>
      <w:marRight w:val="0"/>
      <w:marTop w:val="0"/>
      <w:marBottom w:val="0"/>
      <w:divBdr>
        <w:top w:val="none" w:sz="0" w:space="0" w:color="auto"/>
        <w:left w:val="none" w:sz="0" w:space="0" w:color="auto"/>
        <w:bottom w:val="none" w:sz="0" w:space="0" w:color="auto"/>
        <w:right w:val="none" w:sz="0" w:space="0" w:color="auto"/>
      </w:divBdr>
    </w:div>
    <w:div w:id="1455099453">
      <w:bodyDiv w:val="1"/>
      <w:marLeft w:val="0"/>
      <w:marRight w:val="0"/>
      <w:marTop w:val="0"/>
      <w:marBottom w:val="0"/>
      <w:divBdr>
        <w:top w:val="none" w:sz="0" w:space="0" w:color="auto"/>
        <w:left w:val="none" w:sz="0" w:space="0" w:color="auto"/>
        <w:bottom w:val="none" w:sz="0" w:space="0" w:color="auto"/>
        <w:right w:val="none" w:sz="0" w:space="0" w:color="auto"/>
      </w:divBdr>
    </w:div>
    <w:div w:id="1464303517">
      <w:bodyDiv w:val="1"/>
      <w:marLeft w:val="0"/>
      <w:marRight w:val="0"/>
      <w:marTop w:val="0"/>
      <w:marBottom w:val="0"/>
      <w:divBdr>
        <w:top w:val="none" w:sz="0" w:space="0" w:color="auto"/>
        <w:left w:val="none" w:sz="0" w:space="0" w:color="auto"/>
        <w:bottom w:val="none" w:sz="0" w:space="0" w:color="auto"/>
        <w:right w:val="none" w:sz="0" w:space="0" w:color="auto"/>
      </w:divBdr>
    </w:div>
    <w:div w:id="1465810732">
      <w:bodyDiv w:val="1"/>
      <w:marLeft w:val="0"/>
      <w:marRight w:val="0"/>
      <w:marTop w:val="0"/>
      <w:marBottom w:val="0"/>
      <w:divBdr>
        <w:top w:val="none" w:sz="0" w:space="0" w:color="auto"/>
        <w:left w:val="none" w:sz="0" w:space="0" w:color="auto"/>
        <w:bottom w:val="none" w:sz="0" w:space="0" w:color="auto"/>
        <w:right w:val="none" w:sz="0" w:space="0" w:color="auto"/>
      </w:divBdr>
    </w:div>
    <w:div w:id="1473402036">
      <w:bodyDiv w:val="1"/>
      <w:marLeft w:val="0"/>
      <w:marRight w:val="0"/>
      <w:marTop w:val="0"/>
      <w:marBottom w:val="0"/>
      <w:divBdr>
        <w:top w:val="none" w:sz="0" w:space="0" w:color="auto"/>
        <w:left w:val="none" w:sz="0" w:space="0" w:color="auto"/>
        <w:bottom w:val="none" w:sz="0" w:space="0" w:color="auto"/>
        <w:right w:val="none" w:sz="0" w:space="0" w:color="auto"/>
      </w:divBdr>
    </w:div>
    <w:div w:id="1487285189">
      <w:bodyDiv w:val="1"/>
      <w:marLeft w:val="0"/>
      <w:marRight w:val="0"/>
      <w:marTop w:val="0"/>
      <w:marBottom w:val="0"/>
      <w:divBdr>
        <w:top w:val="none" w:sz="0" w:space="0" w:color="auto"/>
        <w:left w:val="none" w:sz="0" w:space="0" w:color="auto"/>
        <w:bottom w:val="none" w:sz="0" w:space="0" w:color="auto"/>
        <w:right w:val="none" w:sz="0" w:space="0" w:color="auto"/>
      </w:divBdr>
    </w:div>
    <w:div w:id="1490364334">
      <w:bodyDiv w:val="1"/>
      <w:marLeft w:val="0"/>
      <w:marRight w:val="0"/>
      <w:marTop w:val="0"/>
      <w:marBottom w:val="0"/>
      <w:divBdr>
        <w:top w:val="none" w:sz="0" w:space="0" w:color="auto"/>
        <w:left w:val="none" w:sz="0" w:space="0" w:color="auto"/>
        <w:bottom w:val="none" w:sz="0" w:space="0" w:color="auto"/>
        <w:right w:val="none" w:sz="0" w:space="0" w:color="auto"/>
      </w:divBdr>
    </w:div>
    <w:div w:id="1492990245">
      <w:bodyDiv w:val="1"/>
      <w:marLeft w:val="0"/>
      <w:marRight w:val="0"/>
      <w:marTop w:val="0"/>
      <w:marBottom w:val="0"/>
      <w:divBdr>
        <w:top w:val="none" w:sz="0" w:space="0" w:color="auto"/>
        <w:left w:val="none" w:sz="0" w:space="0" w:color="auto"/>
        <w:bottom w:val="none" w:sz="0" w:space="0" w:color="auto"/>
        <w:right w:val="none" w:sz="0" w:space="0" w:color="auto"/>
      </w:divBdr>
    </w:div>
    <w:div w:id="1496916310">
      <w:bodyDiv w:val="1"/>
      <w:marLeft w:val="0"/>
      <w:marRight w:val="0"/>
      <w:marTop w:val="0"/>
      <w:marBottom w:val="0"/>
      <w:divBdr>
        <w:top w:val="none" w:sz="0" w:space="0" w:color="auto"/>
        <w:left w:val="none" w:sz="0" w:space="0" w:color="auto"/>
        <w:bottom w:val="none" w:sz="0" w:space="0" w:color="auto"/>
        <w:right w:val="none" w:sz="0" w:space="0" w:color="auto"/>
      </w:divBdr>
    </w:div>
    <w:div w:id="1500541591">
      <w:bodyDiv w:val="1"/>
      <w:marLeft w:val="0"/>
      <w:marRight w:val="0"/>
      <w:marTop w:val="0"/>
      <w:marBottom w:val="0"/>
      <w:divBdr>
        <w:top w:val="none" w:sz="0" w:space="0" w:color="auto"/>
        <w:left w:val="none" w:sz="0" w:space="0" w:color="auto"/>
        <w:bottom w:val="none" w:sz="0" w:space="0" w:color="auto"/>
        <w:right w:val="none" w:sz="0" w:space="0" w:color="auto"/>
      </w:divBdr>
    </w:div>
    <w:div w:id="1515800719">
      <w:bodyDiv w:val="1"/>
      <w:marLeft w:val="0"/>
      <w:marRight w:val="0"/>
      <w:marTop w:val="0"/>
      <w:marBottom w:val="0"/>
      <w:divBdr>
        <w:top w:val="none" w:sz="0" w:space="0" w:color="auto"/>
        <w:left w:val="none" w:sz="0" w:space="0" w:color="auto"/>
        <w:bottom w:val="none" w:sz="0" w:space="0" w:color="auto"/>
        <w:right w:val="none" w:sz="0" w:space="0" w:color="auto"/>
      </w:divBdr>
    </w:div>
    <w:div w:id="1530877193">
      <w:bodyDiv w:val="1"/>
      <w:marLeft w:val="0"/>
      <w:marRight w:val="0"/>
      <w:marTop w:val="0"/>
      <w:marBottom w:val="0"/>
      <w:divBdr>
        <w:top w:val="none" w:sz="0" w:space="0" w:color="auto"/>
        <w:left w:val="none" w:sz="0" w:space="0" w:color="auto"/>
        <w:bottom w:val="none" w:sz="0" w:space="0" w:color="auto"/>
        <w:right w:val="none" w:sz="0" w:space="0" w:color="auto"/>
      </w:divBdr>
    </w:div>
    <w:div w:id="1533880682">
      <w:bodyDiv w:val="1"/>
      <w:marLeft w:val="0"/>
      <w:marRight w:val="0"/>
      <w:marTop w:val="0"/>
      <w:marBottom w:val="0"/>
      <w:divBdr>
        <w:top w:val="none" w:sz="0" w:space="0" w:color="auto"/>
        <w:left w:val="none" w:sz="0" w:space="0" w:color="auto"/>
        <w:bottom w:val="none" w:sz="0" w:space="0" w:color="auto"/>
        <w:right w:val="none" w:sz="0" w:space="0" w:color="auto"/>
      </w:divBdr>
    </w:div>
    <w:div w:id="1535847789">
      <w:bodyDiv w:val="1"/>
      <w:marLeft w:val="0"/>
      <w:marRight w:val="0"/>
      <w:marTop w:val="0"/>
      <w:marBottom w:val="0"/>
      <w:divBdr>
        <w:top w:val="none" w:sz="0" w:space="0" w:color="auto"/>
        <w:left w:val="none" w:sz="0" w:space="0" w:color="auto"/>
        <w:bottom w:val="none" w:sz="0" w:space="0" w:color="auto"/>
        <w:right w:val="none" w:sz="0" w:space="0" w:color="auto"/>
      </w:divBdr>
    </w:div>
    <w:div w:id="1537157870">
      <w:bodyDiv w:val="1"/>
      <w:marLeft w:val="0"/>
      <w:marRight w:val="0"/>
      <w:marTop w:val="0"/>
      <w:marBottom w:val="0"/>
      <w:divBdr>
        <w:top w:val="none" w:sz="0" w:space="0" w:color="auto"/>
        <w:left w:val="none" w:sz="0" w:space="0" w:color="auto"/>
        <w:bottom w:val="none" w:sz="0" w:space="0" w:color="auto"/>
        <w:right w:val="none" w:sz="0" w:space="0" w:color="auto"/>
      </w:divBdr>
    </w:div>
    <w:div w:id="1538665856">
      <w:bodyDiv w:val="1"/>
      <w:marLeft w:val="0"/>
      <w:marRight w:val="0"/>
      <w:marTop w:val="0"/>
      <w:marBottom w:val="0"/>
      <w:divBdr>
        <w:top w:val="none" w:sz="0" w:space="0" w:color="auto"/>
        <w:left w:val="none" w:sz="0" w:space="0" w:color="auto"/>
        <w:bottom w:val="none" w:sz="0" w:space="0" w:color="auto"/>
        <w:right w:val="none" w:sz="0" w:space="0" w:color="auto"/>
      </w:divBdr>
    </w:div>
    <w:div w:id="1546134073">
      <w:bodyDiv w:val="1"/>
      <w:marLeft w:val="0"/>
      <w:marRight w:val="0"/>
      <w:marTop w:val="0"/>
      <w:marBottom w:val="0"/>
      <w:divBdr>
        <w:top w:val="none" w:sz="0" w:space="0" w:color="auto"/>
        <w:left w:val="none" w:sz="0" w:space="0" w:color="auto"/>
        <w:bottom w:val="none" w:sz="0" w:space="0" w:color="auto"/>
        <w:right w:val="none" w:sz="0" w:space="0" w:color="auto"/>
      </w:divBdr>
    </w:div>
    <w:div w:id="1546284759">
      <w:bodyDiv w:val="1"/>
      <w:marLeft w:val="0"/>
      <w:marRight w:val="0"/>
      <w:marTop w:val="0"/>
      <w:marBottom w:val="0"/>
      <w:divBdr>
        <w:top w:val="none" w:sz="0" w:space="0" w:color="auto"/>
        <w:left w:val="none" w:sz="0" w:space="0" w:color="auto"/>
        <w:bottom w:val="none" w:sz="0" w:space="0" w:color="auto"/>
        <w:right w:val="none" w:sz="0" w:space="0" w:color="auto"/>
      </w:divBdr>
    </w:div>
    <w:div w:id="1546600193">
      <w:bodyDiv w:val="1"/>
      <w:marLeft w:val="0"/>
      <w:marRight w:val="0"/>
      <w:marTop w:val="0"/>
      <w:marBottom w:val="0"/>
      <w:divBdr>
        <w:top w:val="none" w:sz="0" w:space="0" w:color="auto"/>
        <w:left w:val="none" w:sz="0" w:space="0" w:color="auto"/>
        <w:bottom w:val="none" w:sz="0" w:space="0" w:color="auto"/>
        <w:right w:val="none" w:sz="0" w:space="0" w:color="auto"/>
      </w:divBdr>
    </w:div>
    <w:div w:id="1552232631">
      <w:bodyDiv w:val="1"/>
      <w:marLeft w:val="0"/>
      <w:marRight w:val="0"/>
      <w:marTop w:val="0"/>
      <w:marBottom w:val="0"/>
      <w:divBdr>
        <w:top w:val="none" w:sz="0" w:space="0" w:color="auto"/>
        <w:left w:val="none" w:sz="0" w:space="0" w:color="auto"/>
        <w:bottom w:val="none" w:sz="0" w:space="0" w:color="auto"/>
        <w:right w:val="none" w:sz="0" w:space="0" w:color="auto"/>
      </w:divBdr>
    </w:div>
    <w:div w:id="1555576794">
      <w:bodyDiv w:val="1"/>
      <w:marLeft w:val="0"/>
      <w:marRight w:val="0"/>
      <w:marTop w:val="0"/>
      <w:marBottom w:val="0"/>
      <w:divBdr>
        <w:top w:val="none" w:sz="0" w:space="0" w:color="auto"/>
        <w:left w:val="none" w:sz="0" w:space="0" w:color="auto"/>
        <w:bottom w:val="none" w:sz="0" w:space="0" w:color="auto"/>
        <w:right w:val="none" w:sz="0" w:space="0" w:color="auto"/>
      </w:divBdr>
    </w:div>
    <w:div w:id="1558472052">
      <w:bodyDiv w:val="1"/>
      <w:marLeft w:val="0"/>
      <w:marRight w:val="0"/>
      <w:marTop w:val="0"/>
      <w:marBottom w:val="0"/>
      <w:divBdr>
        <w:top w:val="none" w:sz="0" w:space="0" w:color="auto"/>
        <w:left w:val="none" w:sz="0" w:space="0" w:color="auto"/>
        <w:bottom w:val="none" w:sz="0" w:space="0" w:color="auto"/>
        <w:right w:val="none" w:sz="0" w:space="0" w:color="auto"/>
      </w:divBdr>
    </w:div>
    <w:div w:id="1566525162">
      <w:bodyDiv w:val="1"/>
      <w:marLeft w:val="0"/>
      <w:marRight w:val="0"/>
      <w:marTop w:val="0"/>
      <w:marBottom w:val="0"/>
      <w:divBdr>
        <w:top w:val="none" w:sz="0" w:space="0" w:color="auto"/>
        <w:left w:val="none" w:sz="0" w:space="0" w:color="auto"/>
        <w:bottom w:val="none" w:sz="0" w:space="0" w:color="auto"/>
        <w:right w:val="none" w:sz="0" w:space="0" w:color="auto"/>
      </w:divBdr>
    </w:div>
    <w:div w:id="1568109901">
      <w:bodyDiv w:val="1"/>
      <w:marLeft w:val="0"/>
      <w:marRight w:val="0"/>
      <w:marTop w:val="0"/>
      <w:marBottom w:val="0"/>
      <w:divBdr>
        <w:top w:val="none" w:sz="0" w:space="0" w:color="auto"/>
        <w:left w:val="none" w:sz="0" w:space="0" w:color="auto"/>
        <w:bottom w:val="none" w:sz="0" w:space="0" w:color="auto"/>
        <w:right w:val="none" w:sz="0" w:space="0" w:color="auto"/>
      </w:divBdr>
    </w:div>
    <w:div w:id="1570920252">
      <w:bodyDiv w:val="1"/>
      <w:marLeft w:val="0"/>
      <w:marRight w:val="0"/>
      <w:marTop w:val="0"/>
      <w:marBottom w:val="0"/>
      <w:divBdr>
        <w:top w:val="none" w:sz="0" w:space="0" w:color="auto"/>
        <w:left w:val="none" w:sz="0" w:space="0" w:color="auto"/>
        <w:bottom w:val="none" w:sz="0" w:space="0" w:color="auto"/>
        <w:right w:val="none" w:sz="0" w:space="0" w:color="auto"/>
      </w:divBdr>
    </w:div>
    <w:div w:id="1577472495">
      <w:bodyDiv w:val="1"/>
      <w:marLeft w:val="0"/>
      <w:marRight w:val="0"/>
      <w:marTop w:val="0"/>
      <w:marBottom w:val="0"/>
      <w:divBdr>
        <w:top w:val="none" w:sz="0" w:space="0" w:color="auto"/>
        <w:left w:val="none" w:sz="0" w:space="0" w:color="auto"/>
        <w:bottom w:val="none" w:sz="0" w:space="0" w:color="auto"/>
        <w:right w:val="none" w:sz="0" w:space="0" w:color="auto"/>
      </w:divBdr>
    </w:div>
    <w:div w:id="1581064250">
      <w:bodyDiv w:val="1"/>
      <w:marLeft w:val="0"/>
      <w:marRight w:val="0"/>
      <w:marTop w:val="0"/>
      <w:marBottom w:val="0"/>
      <w:divBdr>
        <w:top w:val="none" w:sz="0" w:space="0" w:color="auto"/>
        <w:left w:val="none" w:sz="0" w:space="0" w:color="auto"/>
        <w:bottom w:val="none" w:sz="0" w:space="0" w:color="auto"/>
        <w:right w:val="none" w:sz="0" w:space="0" w:color="auto"/>
      </w:divBdr>
    </w:div>
    <w:div w:id="1584534284">
      <w:bodyDiv w:val="1"/>
      <w:marLeft w:val="0"/>
      <w:marRight w:val="0"/>
      <w:marTop w:val="0"/>
      <w:marBottom w:val="0"/>
      <w:divBdr>
        <w:top w:val="none" w:sz="0" w:space="0" w:color="auto"/>
        <w:left w:val="none" w:sz="0" w:space="0" w:color="auto"/>
        <w:bottom w:val="none" w:sz="0" w:space="0" w:color="auto"/>
        <w:right w:val="none" w:sz="0" w:space="0" w:color="auto"/>
      </w:divBdr>
    </w:div>
    <w:div w:id="1585840295">
      <w:bodyDiv w:val="1"/>
      <w:marLeft w:val="0"/>
      <w:marRight w:val="0"/>
      <w:marTop w:val="0"/>
      <w:marBottom w:val="0"/>
      <w:divBdr>
        <w:top w:val="none" w:sz="0" w:space="0" w:color="auto"/>
        <w:left w:val="none" w:sz="0" w:space="0" w:color="auto"/>
        <w:bottom w:val="none" w:sz="0" w:space="0" w:color="auto"/>
        <w:right w:val="none" w:sz="0" w:space="0" w:color="auto"/>
      </w:divBdr>
    </w:div>
    <w:div w:id="1589078983">
      <w:bodyDiv w:val="1"/>
      <w:marLeft w:val="0"/>
      <w:marRight w:val="0"/>
      <w:marTop w:val="0"/>
      <w:marBottom w:val="0"/>
      <w:divBdr>
        <w:top w:val="none" w:sz="0" w:space="0" w:color="auto"/>
        <w:left w:val="none" w:sz="0" w:space="0" w:color="auto"/>
        <w:bottom w:val="none" w:sz="0" w:space="0" w:color="auto"/>
        <w:right w:val="none" w:sz="0" w:space="0" w:color="auto"/>
      </w:divBdr>
    </w:div>
    <w:div w:id="1589578484">
      <w:bodyDiv w:val="1"/>
      <w:marLeft w:val="0"/>
      <w:marRight w:val="0"/>
      <w:marTop w:val="0"/>
      <w:marBottom w:val="0"/>
      <w:divBdr>
        <w:top w:val="none" w:sz="0" w:space="0" w:color="auto"/>
        <w:left w:val="none" w:sz="0" w:space="0" w:color="auto"/>
        <w:bottom w:val="none" w:sz="0" w:space="0" w:color="auto"/>
        <w:right w:val="none" w:sz="0" w:space="0" w:color="auto"/>
      </w:divBdr>
    </w:div>
    <w:div w:id="1592809597">
      <w:bodyDiv w:val="1"/>
      <w:marLeft w:val="0"/>
      <w:marRight w:val="0"/>
      <w:marTop w:val="0"/>
      <w:marBottom w:val="0"/>
      <w:divBdr>
        <w:top w:val="none" w:sz="0" w:space="0" w:color="auto"/>
        <w:left w:val="none" w:sz="0" w:space="0" w:color="auto"/>
        <w:bottom w:val="none" w:sz="0" w:space="0" w:color="auto"/>
        <w:right w:val="none" w:sz="0" w:space="0" w:color="auto"/>
      </w:divBdr>
    </w:div>
    <w:div w:id="1594121851">
      <w:bodyDiv w:val="1"/>
      <w:marLeft w:val="0"/>
      <w:marRight w:val="0"/>
      <w:marTop w:val="0"/>
      <w:marBottom w:val="0"/>
      <w:divBdr>
        <w:top w:val="none" w:sz="0" w:space="0" w:color="auto"/>
        <w:left w:val="none" w:sz="0" w:space="0" w:color="auto"/>
        <w:bottom w:val="none" w:sz="0" w:space="0" w:color="auto"/>
        <w:right w:val="none" w:sz="0" w:space="0" w:color="auto"/>
      </w:divBdr>
    </w:div>
    <w:div w:id="1596816596">
      <w:bodyDiv w:val="1"/>
      <w:marLeft w:val="0"/>
      <w:marRight w:val="0"/>
      <w:marTop w:val="0"/>
      <w:marBottom w:val="0"/>
      <w:divBdr>
        <w:top w:val="none" w:sz="0" w:space="0" w:color="auto"/>
        <w:left w:val="none" w:sz="0" w:space="0" w:color="auto"/>
        <w:bottom w:val="none" w:sz="0" w:space="0" w:color="auto"/>
        <w:right w:val="none" w:sz="0" w:space="0" w:color="auto"/>
      </w:divBdr>
    </w:div>
    <w:div w:id="1597515082">
      <w:bodyDiv w:val="1"/>
      <w:marLeft w:val="0"/>
      <w:marRight w:val="0"/>
      <w:marTop w:val="0"/>
      <w:marBottom w:val="0"/>
      <w:divBdr>
        <w:top w:val="none" w:sz="0" w:space="0" w:color="auto"/>
        <w:left w:val="none" w:sz="0" w:space="0" w:color="auto"/>
        <w:bottom w:val="none" w:sz="0" w:space="0" w:color="auto"/>
        <w:right w:val="none" w:sz="0" w:space="0" w:color="auto"/>
      </w:divBdr>
    </w:div>
    <w:div w:id="1599950401">
      <w:bodyDiv w:val="1"/>
      <w:marLeft w:val="0"/>
      <w:marRight w:val="0"/>
      <w:marTop w:val="0"/>
      <w:marBottom w:val="0"/>
      <w:divBdr>
        <w:top w:val="none" w:sz="0" w:space="0" w:color="auto"/>
        <w:left w:val="none" w:sz="0" w:space="0" w:color="auto"/>
        <w:bottom w:val="none" w:sz="0" w:space="0" w:color="auto"/>
        <w:right w:val="none" w:sz="0" w:space="0" w:color="auto"/>
      </w:divBdr>
    </w:div>
    <w:div w:id="1600019013">
      <w:bodyDiv w:val="1"/>
      <w:marLeft w:val="0"/>
      <w:marRight w:val="0"/>
      <w:marTop w:val="0"/>
      <w:marBottom w:val="0"/>
      <w:divBdr>
        <w:top w:val="none" w:sz="0" w:space="0" w:color="auto"/>
        <w:left w:val="none" w:sz="0" w:space="0" w:color="auto"/>
        <w:bottom w:val="none" w:sz="0" w:space="0" w:color="auto"/>
        <w:right w:val="none" w:sz="0" w:space="0" w:color="auto"/>
      </w:divBdr>
    </w:div>
    <w:div w:id="1602256458">
      <w:bodyDiv w:val="1"/>
      <w:marLeft w:val="0"/>
      <w:marRight w:val="0"/>
      <w:marTop w:val="0"/>
      <w:marBottom w:val="0"/>
      <w:divBdr>
        <w:top w:val="none" w:sz="0" w:space="0" w:color="auto"/>
        <w:left w:val="none" w:sz="0" w:space="0" w:color="auto"/>
        <w:bottom w:val="none" w:sz="0" w:space="0" w:color="auto"/>
        <w:right w:val="none" w:sz="0" w:space="0" w:color="auto"/>
      </w:divBdr>
    </w:div>
    <w:div w:id="1602376136">
      <w:bodyDiv w:val="1"/>
      <w:marLeft w:val="0"/>
      <w:marRight w:val="0"/>
      <w:marTop w:val="0"/>
      <w:marBottom w:val="0"/>
      <w:divBdr>
        <w:top w:val="none" w:sz="0" w:space="0" w:color="auto"/>
        <w:left w:val="none" w:sz="0" w:space="0" w:color="auto"/>
        <w:bottom w:val="none" w:sz="0" w:space="0" w:color="auto"/>
        <w:right w:val="none" w:sz="0" w:space="0" w:color="auto"/>
      </w:divBdr>
    </w:div>
    <w:div w:id="1611812843">
      <w:bodyDiv w:val="1"/>
      <w:marLeft w:val="0"/>
      <w:marRight w:val="0"/>
      <w:marTop w:val="0"/>
      <w:marBottom w:val="0"/>
      <w:divBdr>
        <w:top w:val="none" w:sz="0" w:space="0" w:color="auto"/>
        <w:left w:val="none" w:sz="0" w:space="0" w:color="auto"/>
        <w:bottom w:val="none" w:sz="0" w:space="0" w:color="auto"/>
        <w:right w:val="none" w:sz="0" w:space="0" w:color="auto"/>
      </w:divBdr>
    </w:div>
    <w:div w:id="1612591557">
      <w:bodyDiv w:val="1"/>
      <w:marLeft w:val="0"/>
      <w:marRight w:val="0"/>
      <w:marTop w:val="0"/>
      <w:marBottom w:val="0"/>
      <w:divBdr>
        <w:top w:val="none" w:sz="0" w:space="0" w:color="auto"/>
        <w:left w:val="none" w:sz="0" w:space="0" w:color="auto"/>
        <w:bottom w:val="none" w:sz="0" w:space="0" w:color="auto"/>
        <w:right w:val="none" w:sz="0" w:space="0" w:color="auto"/>
      </w:divBdr>
    </w:div>
    <w:div w:id="1614824323">
      <w:bodyDiv w:val="1"/>
      <w:marLeft w:val="0"/>
      <w:marRight w:val="0"/>
      <w:marTop w:val="0"/>
      <w:marBottom w:val="0"/>
      <w:divBdr>
        <w:top w:val="none" w:sz="0" w:space="0" w:color="auto"/>
        <w:left w:val="none" w:sz="0" w:space="0" w:color="auto"/>
        <w:bottom w:val="none" w:sz="0" w:space="0" w:color="auto"/>
        <w:right w:val="none" w:sz="0" w:space="0" w:color="auto"/>
      </w:divBdr>
    </w:div>
    <w:div w:id="1620843976">
      <w:bodyDiv w:val="1"/>
      <w:marLeft w:val="0"/>
      <w:marRight w:val="0"/>
      <w:marTop w:val="0"/>
      <w:marBottom w:val="0"/>
      <w:divBdr>
        <w:top w:val="none" w:sz="0" w:space="0" w:color="auto"/>
        <w:left w:val="none" w:sz="0" w:space="0" w:color="auto"/>
        <w:bottom w:val="none" w:sz="0" w:space="0" w:color="auto"/>
        <w:right w:val="none" w:sz="0" w:space="0" w:color="auto"/>
      </w:divBdr>
    </w:div>
    <w:div w:id="1621494240">
      <w:bodyDiv w:val="1"/>
      <w:marLeft w:val="0"/>
      <w:marRight w:val="0"/>
      <w:marTop w:val="0"/>
      <w:marBottom w:val="0"/>
      <w:divBdr>
        <w:top w:val="none" w:sz="0" w:space="0" w:color="auto"/>
        <w:left w:val="none" w:sz="0" w:space="0" w:color="auto"/>
        <w:bottom w:val="none" w:sz="0" w:space="0" w:color="auto"/>
        <w:right w:val="none" w:sz="0" w:space="0" w:color="auto"/>
      </w:divBdr>
    </w:div>
    <w:div w:id="1621496066">
      <w:bodyDiv w:val="1"/>
      <w:marLeft w:val="0"/>
      <w:marRight w:val="0"/>
      <w:marTop w:val="0"/>
      <w:marBottom w:val="0"/>
      <w:divBdr>
        <w:top w:val="none" w:sz="0" w:space="0" w:color="auto"/>
        <w:left w:val="none" w:sz="0" w:space="0" w:color="auto"/>
        <w:bottom w:val="none" w:sz="0" w:space="0" w:color="auto"/>
        <w:right w:val="none" w:sz="0" w:space="0" w:color="auto"/>
      </w:divBdr>
    </w:div>
    <w:div w:id="1623731441">
      <w:bodyDiv w:val="1"/>
      <w:marLeft w:val="0"/>
      <w:marRight w:val="0"/>
      <w:marTop w:val="0"/>
      <w:marBottom w:val="0"/>
      <w:divBdr>
        <w:top w:val="none" w:sz="0" w:space="0" w:color="auto"/>
        <w:left w:val="none" w:sz="0" w:space="0" w:color="auto"/>
        <w:bottom w:val="none" w:sz="0" w:space="0" w:color="auto"/>
        <w:right w:val="none" w:sz="0" w:space="0" w:color="auto"/>
      </w:divBdr>
    </w:div>
    <w:div w:id="1628969504">
      <w:bodyDiv w:val="1"/>
      <w:marLeft w:val="0"/>
      <w:marRight w:val="0"/>
      <w:marTop w:val="0"/>
      <w:marBottom w:val="0"/>
      <w:divBdr>
        <w:top w:val="none" w:sz="0" w:space="0" w:color="auto"/>
        <w:left w:val="none" w:sz="0" w:space="0" w:color="auto"/>
        <w:bottom w:val="none" w:sz="0" w:space="0" w:color="auto"/>
        <w:right w:val="none" w:sz="0" w:space="0" w:color="auto"/>
      </w:divBdr>
    </w:div>
    <w:div w:id="1629046356">
      <w:bodyDiv w:val="1"/>
      <w:marLeft w:val="0"/>
      <w:marRight w:val="0"/>
      <w:marTop w:val="0"/>
      <w:marBottom w:val="0"/>
      <w:divBdr>
        <w:top w:val="none" w:sz="0" w:space="0" w:color="auto"/>
        <w:left w:val="none" w:sz="0" w:space="0" w:color="auto"/>
        <w:bottom w:val="none" w:sz="0" w:space="0" w:color="auto"/>
        <w:right w:val="none" w:sz="0" w:space="0" w:color="auto"/>
      </w:divBdr>
    </w:div>
    <w:div w:id="1633556506">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9143094">
      <w:bodyDiv w:val="1"/>
      <w:marLeft w:val="0"/>
      <w:marRight w:val="0"/>
      <w:marTop w:val="0"/>
      <w:marBottom w:val="0"/>
      <w:divBdr>
        <w:top w:val="none" w:sz="0" w:space="0" w:color="auto"/>
        <w:left w:val="none" w:sz="0" w:space="0" w:color="auto"/>
        <w:bottom w:val="none" w:sz="0" w:space="0" w:color="auto"/>
        <w:right w:val="none" w:sz="0" w:space="0" w:color="auto"/>
      </w:divBdr>
    </w:div>
    <w:div w:id="1640499879">
      <w:bodyDiv w:val="1"/>
      <w:marLeft w:val="0"/>
      <w:marRight w:val="0"/>
      <w:marTop w:val="0"/>
      <w:marBottom w:val="0"/>
      <w:divBdr>
        <w:top w:val="none" w:sz="0" w:space="0" w:color="auto"/>
        <w:left w:val="none" w:sz="0" w:space="0" w:color="auto"/>
        <w:bottom w:val="none" w:sz="0" w:space="0" w:color="auto"/>
        <w:right w:val="none" w:sz="0" w:space="0" w:color="auto"/>
      </w:divBdr>
    </w:div>
    <w:div w:id="1641182530">
      <w:bodyDiv w:val="1"/>
      <w:marLeft w:val="0"/>
      <w:marRight w:val="0"/>
      <w:marTop w:val="0"/>
      <w:marBottom w:val="0"/>
      <w:divBdr>
        <w:top w:val="none" w:sz="0" w:space="0" w:color="auto"/>
        <w:left w:val="none" w:sz="0" w:space="0" w:color="auto"/>
        <w:bottom w:val="none" w:sz="0" w:space="0" w:color="auto"/>
        <w:right w:val="none" w:sz="0" w:space="0" w:color="auto"/>
      </w:divBdr>
    </w:div>
    <w:div w:id="1642425399">
      <w:bodyDiv w:val="1"/>
      <w:marLeft w:val="0"/>
      <w:marRight w:val="0"/>
      <w:marTop w:val="0"/>
      <w:marBottom w:val="0"/>
      <w:divBdr>
        <w:top w:val="none" w:sz="0" w:space="0" w:color="auto"/>
        <w:left w:val="none" w:sz="0" w:space="0" w:color="auto"/>
        <w:bottom w:val="none" w:sz="0" w:space="0" w:color="auto"/>
        <w:right w:val="none" w:sz="0" w:space="0" w:color="auto"/>
      </w:divBdr>
    </w:div>
    <w:div w:id="1649824862">
      <w:bodyDiv w:val="1"/>
      <w:marLeft w:val="0"/>
      <w:marRight w:val="0"/>
      <w:marTop w:val="0"/>
      <w:marBottom w:val="0"/>
      <w:divBdr>
        <w:top w:val="none" w:sz="0" w:space="0" w:color="auto"/>
        <w:left w:val="none" w:sz="0" w:space="0" w:color="auto"/>
        <w:bottom w:val="none" w:sz="0" w:space="0" w:color="auto"/>
        <w:right w:val="none" w:sz="0" w:space="0" w:color="auto"/>
      </w:divBdr>
    </w:div>
    <w:div w:id="1652369473">
      <w:bodyDiv w:val="1"/>
      <w:marLeft w:val="0"/>
      <w:marRight w:val="0"/>
      <w:marTop w:val="0"/>
      <w:marBottom w:val="0"/>
      <w:divBdr>
        <w:top w:val="none" w:sz="0" w:space="0" w:color="auto"/>
        <w:left w:val="none" w:sz="0" w:space="0" w:color="auto"/>
        <w:bottom w:val="none" w:sz="0" w:space="0" w:color="auto"/>
        <w:right w:val="none" w:sz="0" w:space="0" w:color="auto"/>
      </w:divBdr>
    </w:div>
    <w:div w:id="1653412733">
      <w:bodyDiv w:val="1"/>
      <w:marLeft w:val="0"/>
      <w:marRight w:val="0"/>
      <w:marTop w:val="0"/>
      <w:marBottom w:val="0"/>
      <w:divBdr>
        <w:top w:val="none" w:sz="0" w:space="0" w:color="auto"/>
        <w:left w:val="none" w:sz="0" w:space="0" w:color="auto"/>
        <w:bottom w:val="none" w:sz="0" w:space="0" w:color="auto"/>
        <w:right w:val="none" w:sz="0" w:space="0" w:color="auto"/>
      </w:divBdr>
    </w:div>
    <w:div w:id="1662923129">
      <w:bodyDiv w:val="1"/>
      <w:marLeft w:val="0"/>
      <w:marRight w:val="0"/>
      <w:marTop w:val="0"/>
      <w:marBottom w:val="0"/>
      <w:divBdr>
        <w:top w:val="none" w:sz="0" w:space="0" w:color="auto"/>
        <w:left w:val="none" w:sz="0" w:space="0" w:color="auto"/>
        <w:bottom w:val="none" w:sz="0" w:space="0" w:color="auto"/>
        <w:right w:val="none" w:sz="0" w:space="0" w:color="auto"/>
      </w:divBdr>
    </w:div>
    <w:div w:id="1663043636">
      <w:bodyDiv w:val="1"/>
      <w:marLeft w:val="0"/>
      <w:marRight w:val="0"/>
      <w:marTop w:val="0"/>
      <w:marBottom w:val="0"/>
      <w:divBdr>
        <w:top w:val="none" w:sz="0" w:space="0" w:color="auto"/>
        <w:left w:val="none" w:sz="0" w:space="0" w:color="auto"/>
        <w:bottom w:val="none" w:sz="0" w:space="0" w:color="auto"/>
        <w:right w:val="none" w:sz="0" w:space="0" w:color="auto"/>
      </w:divBdr>
    </w:div>
    <w:div w:id="1663316691">
      <w:bodyDiv w:val="1"/>
      <w:marLeft w:val="0"/>
      <w:marRight w:val="0"/>
      <w:marTop w:val="0"/>
      <w:marBottom w:val="0"/>
      <w:divBdr>
        <w:top w:val="none" w:sz="0" w:space="0" w:color="auto"/>
        <w:left w:val="none" w:sz="0" w:space="0" w:color="auto"/>
        <w:bottom w:val="none" w:sz="0" w:space="0" w:color="auto"/>
        <w:right w:val="none" w:sz="0" w:space="0" w:color="auto"/>
      </w:divBdr>
    </w:div>
    <w:div w:id="1664506423">
      <w:bodyDiv w:val="1"/>
      <w:marLeft w:val="0"/>
      <w:marRight w:val="0"/>
      <w:marTop w:val="0"/>
      <w:marBottom w:val="0"/>
      <w:divBdr>
        <w:top w:val="none" w:sz="0" w:space="0" w:color="auto"/>
        <w:left w:val="none" w:sz="0" w:space="0" w:color="auto"/>
        <w:bottom w:val="none" w:sz="0" w:space="0" w:color="auto"/>
        <w:right w:val="none" w:sz="0" w:space="0" w:color="auto"/>
      </w:divBdr>
    </w:div>
    <w:div w:id="1664892060">
      <w:bodyDiv w:val="1"/>
      <w:marLeft w:val="0"/>
      <w:marRight w:val="0"/>
      <w:marTop w:val="0"/>
      <w:marBottom w:val="0"/>
      <w:divBdr>
        <w:top w:val="none" w:sz="0" w:space="0" w:color="auto"/>
        <w:left w:val="none" w:sz="0" w:space="0" w:color="auto"/>
        <w:bottom w:val="none" w:sz="0" w:space="0" w:color="auto"/>
        <w:right w:val="none" w:sz="0" w:space="0" w:color="auto"/>
      </w:divBdr>
    </w:div>
    <w:div w:id="1666667986">
      <w:bodyDiv w:val="1"/>
      <w:marLeft w:val="0"/>
      <w:marRight w:val="0"/>
      <w:marTop w:val="0"/>
      <w:marBottom w:val="0"/>
      <w:divBdr>
        <w:top w:val="none" w:sz="0" w:space="0" w:color="auto"/>
        <w:left w:val="none" w:sz="0" w:space="0" w:color="auto"/>
        <w:bottom w:val="none" w:sz="0" w:space="0" w:color="auto"/>
        <w:right w:val="none" w:sz="0" w:space="0" w:color="auto"/>
      </w:divBdr>
    </w:div>
    <w:div w:id="1670980478">
      <w:bodyDiv w:val="1"/>
      <w:marLeft w:val="0"/>
      <w:marRight w:val="0"/>
      <w:marTop w:val="0"/>
      <w:marBottom w:val="0"/>
      <w:divBdr>
        <w:top w:val="none" w:sz="0" w:space="0" w:color="auto"/>
        <w:left w:val="none" w:sz="0" w:space="0" w:color="auto"/>
        <w:bottom w:val="none" w:sz="0" w:space="0" w:color="auto"/>
        <w:right w:val="none" w:sz="0" w:space="0" w:color="auto"/>
      </w:divBdr>
    </w:div>
    <w:div w:id="1674448657">
      <w:bodyDiv w:val="1"/>
      <w:marLeft w:val="0"/>
      <w:marRight w:val="0"/>
      <w:marTop w:val="0"/>
      <w:marBottom w:val="0"/>
      <w:divBdr>
        <w:top w:val="none" w:sz="0" w:space="0" w:color="auto"/>
        <w:left w:val="none" w:sz="0" w:space="0" w:color="auto"/>
        <w:bottom w:val="none" w:sz="0" w:space="0" w:color="auto"/>
        <w:right w:val="none" w:sz="0" w:space="0" w:color="auto"/>
      </w:divBdr>
    </w:div>
    <w:div w:id="1676835029">
      <w:bodyDiv w:val="1"/>
      <w:marLeft w:val="0"/>
      <w:marRight w:val="0"/>
      <w:marTop w:val="0"/>
      <w:marBottom w:val="0"/>
      <w:divBdr>
        <w:top w:val="none" w:sz="0" w:space="0" w:color="auto"/>
        <w:left w:val="none" w:sz="0" w:space="0" w:color="auto"/>
        <w:bottom w:val="none" w:sz="0" w:space="0" w:color="auto"/>
        <w:right w:val="none" w:sz="0" w:space="0" w:color="auto"/>
      </w:divBdr>
    </w:div>
    <w:div w:id="1677079154">
      <w:bodyDiv w:val="1"/>
      <w:marLeft w:val="0"/>
      <w:marRight w:val="0"/>
      <w:marTop w:val="0"/>
      <w:marBottom w:val="0"/>
      <w:divBdr>
        <w:top w:val="none" w:sz="0" w:space="0" w:color="auto"/>
        <w:left w:val="none" w:sz="0" w:space="0" w:color="auto"/>
        <w:bottom w:val="none" w:sz="0" w:space="0" w:color="auto"/>
        <w:right w:val="none" w:sz="0" w:space="0" w:color="auto"/>
      </w:divBdr>
    </w:div>
    <w:div w:id="1679237850">
      <w:bodyDiv w:val="1"/>
      <w:marLeft w:val="0"/>
      <w:marRight w:val="0"/>
      <w:marTop w:val="0"/>
      <w:marBottom w:val="0"/>
      <w:divBdr>
        <w:top w:val="none" w:sz="0" w:space="0" w:color="auto"/>
        <w:left w:val="none" w:sz="0" w:space="0" w:color="auto"/>
        <w:bottom w:val="none" w:sz="0" w:space="0" w:color="auto"/>
        <w:right w:val="none" w:sz="0" w:space="0" w:color="auto"/>
      </w:divBdr>
    </w:div>
    <w:div w:id="1680034956">
      <w:bodyDiv w:val="1"/>
      <w:marLeft w:val="0"/>
      <w:marRight w:val="0"/>
      <w:marTop w:val="0"/>
      <w:marBottom w:val="0"/>
      <w:divBdr>
        <w:top w:val="none" w:sz="0" w:space="0" w:color="auto"/>
        <w:left w:val="none" w:sz="0" w:space="0" w:color="auto"/>
        <w:bottom w:val="none" w:sz="0" w:space="0" w:color="auto"/>
        <w:right w:val="none" w:sz="0" w:space="0" w:color="auto"/>
      </w:divBdr>
    </w:div>
    <w:div w:id="1680086383">
      <w:bodyDiv w:val="1"/>
      <w:marLeft w:val="0"/>
      <w:marRight w:val="0"/>
      <w:marTop w:val="0"/>
      <w:marBottom w:val="0"/>
      <w:divBdr>
        <w:top w:val="none" w:sz="0" w:space="0" w:color="auto"/>
        <w:left w:val="none" w:sz="0" w:space="0" w:color="auto"/>
        <w:bottom w:val="none" w:sz="0" w:space="0" w:color="auto"/>
        <w:right w:val="none" w:sz="0" w:space="0" w:color="auto"/>
      </w:divBdr>
    </w:div>
    <w:div w:id="1681001771">
      <w:bodyDiv w:val="1"/>
      <w:marLeft w:val="0"/>
      <w:marRight w:val="0"/>
      <w:marTop w:val="0"/>
      <w:marBottom w:val="0"/>
      <w:divBdr>
        <w:top w:val="none" w:sz="0" w:space="0" w:color="auto"/>
        <w:left w:val="none" w:sz="0" w:space="0" w:color="auto"/>
        <w:bottom w:val="none" w:sz="0" w:space="0" w:color="auto"/>
        <w:right w:val="none" w:sz="0" w:space="0" w:color="auto"/>
      </w:divBdr>
    </w:div>
    <w:div w:id="1682976436">
      <w:bodyDiv w:val="1"/>
      <w:marLeft w:val="0"/>
      <w:marRight w:val="0"/>
      <w:marTop w:val="0"/>
      <w:marBottom w:val="0"/>
      <w:divBdr>
        <w:top w:val="none" w:sz="0" w:space="0" w:color="auto"/>
        <w:left w:val="none" w:sz="0" w:space="0" w:color="auto"/>
        <w:bottom w:val="none" w:sz="0" w:space="0" w:color="auto"/>
        <w:right w:val="none" w:sz="0" w:space="0" w:color="auto"/>
      </w:divBdr>
    </w:div>
    <w:div w:id="1685354534">
      <w:bodyDiv w:val="1"/>
      <w:marLeft w:val="0"/>
      <w:marRight w:val="0"/>
      <w:marTop w:val="0"/>
      <w:marBottom w:val="0"/>
      <w:divBdr>
        <w:top w:val="none" w:sz="0" w:space="0" w:color="auto"/>
        <w:left w:val="none" w:sz="0" w:space="0" w:color="auto"/>
        <w:bottom w:val="none" w:sz="0" w:space="0" w:color="auto"/>
        <w:right w:val="none" w:sz="0" w:space="0" w:color="auto"/>
      </w:divBdr>
    </w:div>
    <w:div w:id="1687095580">
      <w:bodyDiv w:val="1"/>
      <w:marLeft w:val="0"/>
      <w:marRight w:val="0"/>
      <w:marTop w:val="0"/>
      <w:marBottom w:val="0"/>
      <w:divBdr>
        <w:top w:val="none" w:sz="0" w:space="0" w:color="auto"/>
        <w:left w:val="none" w:sz="0" w:space="0" w:color="auto"/>
        <w:bottom w:val="none" w:sz="0" w:space="0" w:color="auto"/>
        <w:right w:val="none" w:sz="0" w:space="0" w:color="auto"/>
      </w:divBdr>
    </w:div>
    <w:div w:id="1692757382">
      <w:bodyDiv w:val="1"/>
      <w:marLeft w:val="0"/>
      <w:marRight w:val="0"/>
      <w:marTop w:val="0"/>
      <w:marBottom w:val="0"/>
      <w:divBdr>
        <w:top w:val="none" w:sz="0" w:space="0" w:color="auto"/>
        <w:left w:val="none" w:sz="0" w:space="0" w:color="auto"/>
        <w:bottom w:val="none" w:sz="0" w:space="0" w:color="auto"/>
        <w:right w:val="none" w:sz="0" w:space="0" w:color="auto"/>
      </w:divBdr>
    </w:div>
    <w:div w:id="1711761020">
      <w:bodyDiv w:val="1"/>
      <w:marLeft w:val="0"/>
      <w:marRight w:val="0"/>
      <w:marTop w:val="0"/>
      <w:marBottom w:val="0"/>
      <w:divBdr>
        <w:top w:val="none" w:sz="0" w:space="0" w:color="auto"/>
        <w:left w:val="none" w:sz="0" w:space="0" w:color="auto"/>
        <w:bottom w:val="none" w:sz="0" w:space="0" w:color="auto"/>
        <w:right w:val="none" w:sz="0" w:space="0" w:color="auto"/>
      </w:divBdr>
    </w:div>
    <w:div w:id="1714646269">
      <w:bodyDiv w:val="1"/>
      <w:marLeft w:val="0"/>
      <w:marRight w:val="0"/>
      <w:marTop w:val="0"/>
      <w:marBottom w:val="0"/>
      <w:divBdr>
        <w:top w:val="none" w:sz="0" w:space="0" w:color="auto"/>
        <w:left w:val="none" w:sz="0" w:space="0" w:color="auto"/>
        <w:bottom w:val="none" w:sz="0" w:space="0" w:color="auto"/>
        <w:right w:val="none" w:sz="0" w:space="0" w:color="auto"/>
      </w:divBdr>
    </w:div>
    <w:div w:id="1717773561">
      <w:bodyDiv w:val="1"/>
      <w:marLeft w:val="0"/>
      <w:marRight w:val="0"/>
      <w:marTop w:val="0"/>
      <w:marBottom w:val="0"/>
      <w:divBdr>
        <w:top w:val="none" w:sz="0" w:space="0" w:color="auto"/>
        <w:left w:val="none" w:sz="0" w:space="0" w:color="auto"/>
        <w:bottom w:val="none" w:sz="0" w:space="0" w:color="auto"/>
        <w:right w:val="none" w:sz="0" w:space="0" w:color="auto"/>
      </w:divBdr>
    </w:div>
    <w:div w:id="1720014888">
      <w:bodyDiv w:val="1"/>
      <w:marLeft w:val="0"/>
      <w:marRight w:val="0"/>
      <w:marTop w:val="0"/>
      <w:marBottom w:val="0"/>
      <w:divBdr>
        <w:top w:val="none" w:sz="0" w:space="0" w:color="auto"/>
        <w:left w:val="none" w:sz="0" w:space="0" w:color="auto"/>
        <w:bottom w:val="none" w:sz="0" w:space="0" w:color="auto"/>
        <w:right w:val="none" w:sz="0" w:space="0" w:color="auto"/>
      </w:divBdr>
    </w:div>
    <w:div w:id="1727751567">
      <w:bodyDiv w:val="1"/>
      <w:marLeft w:val="0"/>
      <w:marRight w:val="0"/>
      <w:marTop w:val="0"/>
      <w:marBottom w:val="0"/>
      <w:divBdr>
        <w:top w:val="none" w:sz="0" w:space="0" w:color="auto"/>
        <w:left w:val="none" w:sz="0" w:space="0" w:color="auto"/>
        <w:bottom w:val="none" w:sz="0" w:space="0" w:color="auto"/>
        <w:right w:val="none" w:sz="0" w:space="0" w:color="auto"/>
      </w:divBdr>
    </w:div>
    <w:div w:id="1728871612">
      <w:bodyDiv w:val="1"/>
      <w:marLeft w:val="0"/>
      <w:marRight w:val="0"/>
      <w:marTop w:val="0"/>
      <w:marBottom w:val="0"/>
      <w:divBdr>
        <w:top w:val="none" w:sz="0" w:space="0" w:color="auto"/>
        <w:left w:val="none" w:sz="0" w:space="0" w:color="auto"/>
        <w:bottom w:val="none" w:sz="0" w:space="0" w:color="auto"/>
        <w:right w:val="none" w:sz="0" w:space="0" w:color="auto"/>
      </w:divBdr>
    </w:div>
    <w:div w:id="1731225200">
      <w:bodyDiv w:val="1"/>
      <w:marLeft w:val="0"/>
      <w:marRight w:val="0"/>
      <w:marTop w:val="0"/>
      <w:marBottom w:val="0"/>
      <w:divBdr>
        <w:top w:val="none" w:sz="0" w:space="0" w:color="auto"/>
        <w:left w:val="none" w:sz="0" w:space="0" w:color="auto"/>
        <w:bottom w:val="none" w:sz="0" w:space="0" w:color="auto"/>
        <w:right w:val="none" w:sz="0" w:space="0" w:color="auto"/>
      </w:divBdr>
    </w:div>
    <w:div w:id="1731804699">
      <w:bodyDiv w:val="1"/>
      <w:marLeft w:val="0"/>
      <w:marRight w:val="0"/>
      <w:marTop w:val="0"/>
      <w:marBottom w:val="0"/>
      <w:divBdr>
        <w:top w:val="none" w:sz="0" w:space="0" w:color="auto"/>
        <w:left w:val="none" w:sz="0" w:space="0" w:color="auto"/>
        <w:bottom w:val="none" w:sz="0" w:space="0" w:color="auto"/>
        <w:right w:val="none" w:sz="0" w:space="0" w:color="auto"/>
      </w:divBdr>
    </w:div>
    <w:div w:id="1737631084">
      <w:bodyDiv w:val="1"/>
      <w:marLeft w:val="0"/>
      <w:marRight w:val="0"/>
      <w:marTop w:val="0"/>
      <w:marBottom w:val="0"/>
      <w:divBdr>
        <w:top w:val="none" w:sz="0" w:space="0" w:color="auto"/>
        <w:left w:val="none" w:sz="0" w:space="0" w:color="auto"/>
        <w:bottom w:val="none" w:sz="0" w:space="0" w:color="auto"/>
        <w:right w:val="none" w:sz="0" w:space="0" w:color="auto"/>
      </w:divBdr>
    </w:div>
    <w:div w:id="1739862728">
      <w:bodyDiv w:val="1"/>
      <w:marLeft w:val="0"/>
      <w:marRight w:val="0"/>
      <w:marTop w:val="0"/>
      <w:marBottom w:val="0"/>
      <w:divBdr>
        <w:top w:val="none" w:sz="0" w:space="0" w:color="auto"/>
        <w:left w:val="none" w:sz="0" w:space="0" w:color="auto"/>
        <w:bottom w:val="none" w:sz="0" w:space="0" w:color="auto"/>
        <w:right w:val="none" w:sz="0" w:space="0" w:color="auto"/>
      </w:divBdr>
    </w:div>
    <w:div w:id="1740209596">
      <w:bodyDiv w:val="1"/>
      <w:marLeft w:val="0"/>
      <w:marRight w:val="0"/>
      <w:marTop w:val="0"/>
      <w:marBottom w:val="0"/>
      <w:divBdr>
        <w:top w:val="none" w:sz="0" w:space="0" w:color="auto"/>
        <w:left w:val="none" w:sz="0" w:space="0" w:color="auto"/>
        <w:bottom w:val="none" w:sz="0" w:space="0" w:color="auto"/>
        <w:right w:val="none" w:sz="0" w:space="0" w:color="auto"/>
      </w:divBdr>
    </w:div>
    <w:div w:id="1743790715">
      <w:bodyDiv w:val="1"/>
      <w:marLeft w:val="0"/>
      <w:marRight w:val="0"/>
      <w:marTop w:val="0"/>
      <w:marBottom w:val="0"/>
      <w:divBdr>
        <w:top w:val="none" w:sz="0" w:space="0" w:color="auto"/>
        <w:left w:val="none" w:sz="0" w:space="0" w:color="auto"/>
        <w:bottom w:val="none" w:sz="0" w:space="0" w:color="auto"/>
        <w:right w:val="none" w:sz="0" w:space="0" w:color="auto"/>
      </w:divBdr>
    </w:div>
    <w:div w:id="1747264317">
      <w:bodyDiv w:val="1"/>
      <w:marLeft w:val="0"/>
      <w:marRight w:val="0"/>
      <w:marTop w:val="0"/>
      <w:marBottom w:val="0"/>
      <w:divBdr>
        <w:top w:val="none" w:sz="0" w:space="0" w:color="auto"/>
        <w:left w:val="none" w:sz="0" w:space="0" w:color="auto"/>
        <w:bottom w:val="none" w:sz="0" w:space="0" w:color="auto"/>
        <w:right w:val="none" w:sz="0" w:space="0" w:color="auto"/>
      </w:divBdr>
    </w:div>
    <w:div w:id="1748260925">
      <w:bodyDiv w:val="1"/>
      <w:marLeft w:val="0"/>
      <w:marRight w:val="0"/>
      <w:marTop w:val="0"/>
      <w:marBottom w:val="0"/>
      <w:divBdr>
        <w:top w:val="none" w:sz="0" w:space="0" w:color="auto"/>
        <w:left w:val="none" w:sz="0" w:space="0" w:color="auto"/>
        <w:bottom w:val="none" w:sz="0" w:space="0" w:color="auto"/>
        <w:right w:val="none" w:sz="0" w:space="0" w:color="auto"/>
      </w:divBdr>
    </w:div>
    <w:div w:id="1750734797">
      <w:bodyDiv w:val="1"/>
      <w:marLeft w:val="0"/>
      <w:marRight w:val="0"/>
      <w:marTop w:val="0"/>
      <w:marBottom w:val="0"/>
      <w:divBdr>
        <w:top w:val="none" w:sz="0" w:space="0" w:color="auto"/>
        <w:left w:val="none" w:sz="0" w:space="0" w:color="auto"/>
        <w:bottom w:val="none" w:sz="0" w:space="0" w:color="auto"/>
        <w:right w:val="none" w:sz="0" w:space="0" w:color="auto"/>
      </w:divBdr>
    </w:div>
    <w:div w:id="1757247629">
      <w:bodyDiv w:val="1"/>
      <w:marLeft w:val="0"/>
      <w:marRight w:val="0"/>
      <w:marTop w:val="0"/>
      <w:marBottom w:val="0"/>
      <w:divBdr>
        <w:top w:val="none" w:sz="0" w:space="0" w:color="auto"/>
        <w:left w:val="none" w:sz="0" w:space="0" w:color="auto"/>
        <w:bottom w:val="none" w:sz="0" w:space="0" w:color="auto"/>
        <w:right w:val="none" w:sz="0" w:space="0" w:color="auto"/>
      </w:divBdr>
    </w:div>
    <w:div w:id="1757701284">
      <w:bodyDiv w:val="1"/>
      <w:marLeft w:val="0"/>
      <w:marRight w:val="0"/>
      <w:marTop w:val="0"/>
      <w:marBottom w:val="0"/>
      <w:divBdr>
        <w:top w:val="none" w:sz="0" w:space="0" w:color="auto"/>
        <w:left w:val="none" w:sz="0" w:space="0" w:color="auto"/>
        <w:bottom w:val="none" w:sz="0" w:space="0" w:color="auto"/>
        <w:right w:val="none" w:sz="0" w:space="0" w:color="auto"/>
      </w:divBdr>
    </w:div>
    <w:div w:id="1757943964">
      <w:bodyDiv w:val="1"/>
      <w:marLeft w:val="0"/>
      <w:marRight w:val="0"/>
      <w:marTop w:val="0"/>
      <w:marBottom w:val="0"/>
      <w:divBdr>
        <w:top w:val="none" w:sz="0" w:space="0" w:color="auto"/>
        <w:left w:val="none" w:sz="0" w:space="0" w:color="auto"/>
        <w:bottom w:val="none" w:sz="0" w:space="0" w:color="auto"/>
        <w:right w:val="none" w:sz="0" w:space="0" w:color="auto"/>
      </w:divBdr>
    </w:div>
    <w:div w:id="1760590266">
      <w:bodyDiv w:val="1"/>
      <w:marLeft w:val="0"/>
      <w:marRight w:val="0"/>
      <w:marTop w:val="0"/>
      <w:marBottom w:val="0"/>
      <w:divBdr>
        <w:top w:val="none" w:sz="0" w:space="0" w:color="auto"/>
        <w:left w:val="none" w:sz="0" w:space="0" w:color="auto"/>
        <w:bottom w:val="none" w:sz="0" w:space="0" w:color="auto"/>
        <w:right w:val="none" w:sz="0" w:space="0" w:color="auto"/>
      </w:divBdr>
    </w:div>
    <w:div w:id="1762022784">
      <w:bodyDiv w:val="1"/>
      <w:marLeft w:val="0"/>
      <w:marRight w:val="0"/>
      <w:marTop w:val="0"/>
      <w:marBottom w:val="0"/>
      <w:divBdr>
        <w:top w:val="none" w:sz="0" w:space="0" w:color="auto"/>
        <w:left w:val="none" w:sz="0" w:space="0" w:color="auto"/>
        <w:bottom w:val="none" w:sz="0" w:space="0" w:color="auto"/>
        <w:right w:val="none" w:sz="0" w:space="0" w:color="auto"/>
      </w:divBdr>
    </w:div>
    <w:div w:id="1767773356">
      <w:bodyDiv w:val="1"/>
      <w:marLeft w:val="0"/>
      <w:marRight w:val="0"/>
      <w:marTop w:val="0"/>
      <w:marBottom w:val="0"/>
      <w:divBdr>
        <w:top w:val="none" w:sz="0" w:space="0" w:color="auto"/>
        <w:left w:val="none" w:sz="0" w:space="0" w:color="auto"/>
        <w:bottom w:val="none" w:sz="0" w:space="0" w:color="auto"/>
        <w:right w:val="none" w:sz="0" w:space="0" w:color="auto"/>
      </w:divBdr>
    </w:div>
    <w:div w:id="1769543912">
      <w:bodyDiv w:val="1"/>
      <w:marLeft w:val="0"/>
      <w:marRight w:val="0"/>
      <w:marTop w:val="0"/>
      <w:marBottom w:val="0"/>
      <w:divBdr>
        <w:top w:val="none" w:sz="0" w:space="0" w:color="auto"/>
        <w:left w:val="none" w:sz="0" w:space="0" w:color="auto"/>
        <w:bottom w:val="none" w:sz="0" w:space="0" w:color="auto"/>
        <w:right w:val="none" w:sz="0" w:space="0" w:color="auto"/>
      </w:divBdr>
    </w:div>
    <w:div w:id="1773941187">
      <w:bodyDiv w:val="1"/>
      <w:marLeft w:val="0"/>
      <w:marRight w:val="0"/>
      <w:marTop w:val="0"/>
      <w:marBottom w:val="0"/>
      <w:divBdr>
        <w:top w:val="none" w:sz="0" w:space="0" w:color="auto"/>
        <w:left w:val="none" w:sz="0" w:space="0" w:color="auto"/>
        <w:bottom w:val="none" w:sz="0" w:space="0" w:color="auto"/>
        <w:right w:val="none" w:sz="0" w:space="0" w:color="auto"/>
      </w:divBdr>
    </w:div>
    <w:div w:id="1774932396">
      <w:bodyDiv w:val="1"/>
      <w:marLeft w:val="0"/>
      <w:marRight w:val="0"/>
      <w:marTop w:val="0"/>
      <w:marBottom w:val="0"/>
      <w:divBdr>
        <w:top w:val="none" w:sz="0" w:space="0" w:color="auto"/>
        <w:left w:val="none" w:sz="0" w:space="0" w:color="auto"/>
        <w:bottom w:val="none" w:sz="0" w:space="0" w:color="auto"/>
        <w:right w:val="none" w:sz="0" w:space="0" w:color="auto"/>
      </w:divBdr>
    </w:div>
    <w:div w:id="1778401819">
      <w:bodyDiv w:val="1"/>
      <w:marLeft w:val="0"/>
      <w:marRight w:val="0"/>
      <w:marTop w:val="0"/>
      <w:marBottom w:val="0"/>
      <w:divBdr>
        <w:top w:val="none" w:sz="0" w:space="0" w:color="auto"/>
        <w:left w:val="none" w:sz="0" w:space="0" w:color="auto"/>
        <w:bottom w:val="none" w:sz="0" w:space="0" w:color="auto"/>
        <w:right w:val="none" w:sz="0" w:space="0" w:color="auto"/>
      </w:divBdr>
    </w:div>
    <w:div w:id="1779522069">
      <w:bodyDiv w:val="1"/>
      <w:marLeft w:val="0"/>
      <w:marRight w:val="0"/>
      <w:marTop w:val="0"/>
      <w:marBottom w:val="0"/>
      <w:divBdr>
        <w:top w:val="none" w:sz="0" w:space="0" w:color="auto"/>
        <w:left w:val="none" w:sz="0" w:space="0" w:color="auto"/>
        <w:bottom w:val="none" w:sz="0" w:space="0" w:color="auto"/>
        <w:right w:val="none" w:sz="0" w:space="0" w:color="auto"/>
      </w:divBdr>
    </w:div>
    <w:div w:id="1781218094">
      <w:bodyDiv w:val="1"/>
      <w:marLeft w:val="0"/>
      <w:marRight w:val="0"/>
      <w:marTop w:val="0"/>
      <w:marBottom w:val="0"/>
      <w:divBdr>
        <w:top w:val="none" w:sz="0" w:space="0" w:color="auto"/>
        <w:left w:val="none" w:sz="0" w:space="0" w:color="auto"/>
        <w:bottom w:val="none" w:sz="0" w:space="0" w:color="auto"/>
        <w:right w:val="none" w:sz="0" w:space="0" w:color="auto"/>
      </w:divBdr>
    </w:div>
    <w:div w:id="1781753912">
      <w:bodyDiv w:val="1"/>
      <w:marLeft w:val="0"/>
      <w:marRight w:val="0"/>
      <w:marTop w:val="0"/>
      <w:marBottom w:val="0"/>
      <w:divBdr>
        <w:top w:val="none" w:sz="0" w:space="0" w:color="auto"/>
        <w:left w:val="none" w:sz="0" w:space="0" w:color="auto"/>
        <w:bottom w:val="none" w:sz="0" w:space="0" w:color="auto"/>
        <w:right w:val="none" w:sz="0" w:space="0" w:color="auto"/>
      </w:divBdr>
    </w:div>
    <w:div w:id="1783258531">
      <w:bodyDiv w:val="1"/>
      <w:marLeft w:val="0"/>
      <w:marRight w:val="0"/>
      <w:marTop w:val="0"/>
      <w:marBottom w:val="0"/>
      <w:divBdr>
        <w:top w:val="none" w:sz="0" w:space="0" w:color="auto"/>
        <w:left w:val="none" w:sz="0" w:space="0" w:color="auto"/>
        <w:bottom w:val="none" w:sz="0" w:space="0" w:color="auto"/>
        <w:right w:val="none" w:sz="0" w:space="0" w:color="auto"/>
      </w:divBdr>
    </w:div>
    <w:div w:id="1783920529">
      <w:bodyDiv w:val="1"/>
      <w:marLeft w:val="0"/>
      <w:marRight w:val="0"/>
      <w:marTop w:val="0"/>
      <w:marBottom w:val="0"/>
      <w:divBdr>
        <w:top w:val="none" w:sz="0" w:space="0" w:color="auto"/>
        <w:left w:val="none" w:sz="0" w:space="0" w:color="auto"/>
        <w:bottom w:val="none" w:sz="0" w:space="0" w:color="auto"/>
        <w:right w:val="none" w:sz="0" w:space="0" w:color="auto"/>
      </w:divBdr>
    </w:div>
    <w:div w:id="1784568200">
      <w:bodyDiv w:val="1"/>
      <w:marLeft w:val="0"/>
      <w:marRight w:val="0"/>
      <w:marTop w:val="0"/>
      <w:marBottom w:val="0"/>
      <w:divBdr>
        <w:top w:val="none" w:sz="0" w:space="0" w:color="auto"/>
        <w:left w:val="none" w:sz="0" w:space="0" w:color="auto"/>
        <w:bottom w:val="none" w:sz="0" w:space="0" w:color="auto"/>
        <w:right w:val="none" w:sz="0" w:space="0" w:color="auto"/>
      </w:divBdr>
    </w:div>
    <w:div w:id="1785732103">
      <w:bodyDiv w:val="1"/>
      <w:marLeft w:val="0"/>
      <w:marRight w:val="0"/>
      <w:marTop w:val="0"/>
      <w:marBottom w:val="0"/>
      <w:divBdr>
        <w:top w:val="none" w:sz="0" w:space="0" w:color="auto"/>
        <w:left w:val="none" w:sz="0" w:space="0" w:color="auto"/>
        <w:bottom w:val="none" w:sz="0" w:space="0" w:color="auto"/>
        <w:right w:val="none" w:sz="0" w:space="0" w:color="auto"/>
      </w:divBdr>
    </w:div>
    <w:div w:id="1787574576">
      <w:bodyDiv w:val="1"/>
      <w:marLeft w:val="0"/>
      <w:marRight w:val="0"/>
      <w:marTop w:val="0"/>
      <w:marBottom w:val="0"/>
      <w:divBdr>
        <w:top w:val="none" w:sz="0" w:space="0" w:color="auto"/>
        <w:left w:val="none" w:sz="0" w:space="0" w:color="auto"/>
        <w:bottom w:val="none" w:sz="0" w:space="0" w:color="auto"/>
        <w:right w:val="none" w:sz="0" w:space="0" w:color="auto"/>
      </w:divBdr>
    </w:div>
    <w:div w:id="1791168185">
      <w:bodyDiv w:val="1"/>
      <w:marLeft w:val="0"/>
      <w:marRight w:val="0"/>
      <w:marTop w:val="0"/>
      <w:marBottom w:val="0"/>
      <w:divBdr>
        <w:top w:val="none" w:sz="0" w:space="0" w:color="auto"/>
        <w:left w:val="none" w:sz="0" w:space="0" w:color="auto"/>
        <w:bottom w:val="none" w:sz="0" w:space="0" w:color="auto"/>
        <w:right w:val="none" w:sz="0" w:space="0" w:color="auto"/>
      </w:divBdr>
    </w:div>
    <w:div w:id="1795441035">
      <w:bodyDiv w:val="1"/>
      <w:marLeft w:val="0"/>
      <w:marRight w:val="0"/>
      <w:marTop w:val="0"/>
      <w:marBottom w:val="0"/>
      <w:divBdr>
        <w:top w:val="none" w:sz="0" w:space="0" w:color="auto"/>
        <w:left w:val="none" w:sz="0" w:space="0" w:color="auto"/>
        <w:bottom w:val="none" w:sz="0" w:space="0" w:color="auto"/>
        <w:right w:val="none" w:sz="0" w:space="0" w:color="auto"/>
      </w:divBdr>
    </w:div>
    <w:div w:id="1800297928">
      <w:bodyDiv w:val="1"/>
      <w:marLeft w:val="0"/>
      <w:marRight w:val="0"/>
      <w:marTop w:val="0"/>
      <w:marBottom w:val="0"/>
      <w:divBdr>
        <w:top w:val="none" w:sz="0" w:space="0" w:color="auto"/>
        <w:left w:val="none" w:sz="0" w:space="0" w:color="auto"/>
        <w:bottom w:val="none" w:sz="0" w:space="0" w:color="auto"/>
        <w:right w:val="none" w:sz="0" w:space="0" w:color="auto"/>
      </w:divBdr>
    </w:div>
    <w:div w:id="1800487671">
      <w:bodyDiv w:val="1"/>
      <w:marLeft w:val="0"/>
      <w:marRight w:val="0"/>
      <w:marTop w:val="0"/>
      <w:marBottom w:val="0"/>
      <w:divBdr>
        <w:top w:val="none" w:sz="0" w:space="0" w:color="auto"/>
        <w:left w:val="none" w:sz="0" w:space="0" w:color="auto"/>
        <w:bottom w:val="none" w:sz="0" w:space="0" w:color="auto"/>
        <w:right w:val="none" w:sz="0" w:space="0" w:color="auto"/>
      </w:divBdr>
    </w:div>
    <w:div w:id="1801607476">
      <w:bodyDiv w:val="1"/>
      <w:marLeft w:val="0"/>
      <w:marRight w:val="0"/>
      <w:marTop w:val="0"/>
      <w:marBottom w:val="0"/>
      <w:divBdr>
        <w:top w:val="none" w:sz="0" w:space="0" w:color="auto"/>
        <w:left w:val="none" w:sz="0" w:space="0" w:color="auto"/>
        <w:bottom w:val="none" w:sz="0" w:space="0" w:color="auto"/>
        <w:right w:val="none" w:sz="0" w:space="0" w:color="auto"/>
      </w:divBdr>
    </w:div>
    <w:div w:id="1807699009">
      <w:bodyDiv w:val="1"/>
      <w:marLeft w:val="0"/>
      <w:marRight w:val="0"/>
      <w:marTop w:val="0"/>
      <w:marBottom w:val="0"/>
      <w:divBdr>
        <w:top w:val="none" w:sz="0" w:space="0" w:color="auto"/>
        <w:left w:val="none" w:sz="0" w:space="0" w:color="auto"/>
        <w:bottom w:val="none" w:sz="0" w:space="0" w:color="auto"/>
        <w:right w:val="none" w:sz="0" w:space="0" w:color="auto"/>
      </w:divBdr>
    </w:div>
    <w:div w:id="1808625303">
      <w:bodyDiv w:val="1"/>
      <w:marLeft w:val="0"/>
      <w:marRight w:val="0"/>
      <w:marTop w:val="0"/>
      <w:marBottom w:val="0"/>
      <w:divBdr>
        <w:top w:val="none" w:sz="0" w:space="0" w:color="auto"/>
        <w:left w:val="none" w:sz="0" w:space="0" w:color="auto"/>
        <w:bottom w:val="none" w:sz="0" w:space="0" w:color="auto"/>
        <w:right w:val="none" w:sz="0" w:space="0" w:color="auto"/>
      </w:divBdr>
    </w:div>
    <w:div w:id="1809592466">
      <w:bodyDiv w:val="1"/>
      <w:marLeft w:val="0"/>
      <w:marRight w:val="0"/>
      <w:marTop w:val="0"/>
      <w:marBottom w:val="0"/>
      <w:divBdr>
        <w:top w:val="none" w:sz="0" w:space="0" w:color="auto"/>
        <w:left w:val="none" w:sz="0" w:space="0" w:color="auto"/>
        <w:bottom w:val="none" w:sz="0" w:space="0" w:color="auto"/>
        <w:right w:val="none" w:sz="0" w:space="0" w:color="auto"/>
      </w:divBdr>
    </w:div>
    <w:div w:id="1811438777">
      <w:bodyDiv w:val="1"/>
      <w:marLeft w:val="0"/>
      <w:marRight w:val="0"/>
      <w:marTop w:val="0"/>
      <w:marBottom w:val="0"/>
      <w:divBdr>
        <w:top w:val="none" w:sz="0" w:space="0" w:color="auto"/>
        <w:left w:val="none" w:sz="0" w:space="0" w:color="auto"/>
        <w:bottom w:val="none" w:sz="0" w:space="0" w:color="auto"/>
        <w:right w:val="none" w:sz="0" w:space="0" w:color="auto"/>
      </w:divBdr>
    </w:div>
    <w:div w:id="1812672189">
      <w:bodyDiv w:val="1"/>
      <w:marLeft w:val="0"/>
      <w:marRight w:val="0"/>
      <w:marTop w:val="0"/>
      <w:marBottom w:val="0"/>
      <w:divBdr>
        <w:top w:val="none" w:sz="0" w:space="0" w:color="auto"/>
        <w:left w:val="none" w:sz="0" w:space="0" w:color="auto"/>
        <w:bottom w:val="none" w:sz="0" w:space="0" w:color="auto"/>
        <w:right w:val="none" w:sz="0" w:space="0" w:color="auto"/>
      </w:divBdr>
    </w:div>
    <w:div w:id="1815180580">
      <w:bodyDiv w:val="1"/>
      <w:marLeft w:val="0"/>
      <w:marRight w:val="0"/>
      <w:marTop w:val="0"/>
      <w:marBottom w:val="0"/>
      <w:divBdr>
        <w:top w:val="none" w:sz="0" w:space="0" w:color="auto"/>
        <w:left w:val="none" w:sz="0" w:space="0" w:color="auto"/>
        <w:bottom w:val="none" w:sz="0" w:space="0" w:color="auto"/>
        <w:right w:val="none" w:sz="0" w:space="0" w:color="auto"/>
      </w:divBdr>
    </w:div>
    <w:div w:id="1817184707">
      <w:bodyDiv w:val="1"/>
      <w:marLeft w:val="0"/>
      <w:marRight w:val="0"/>
      <w:marTop w:val="0"/>
      <w:marBottom w:val="0"/>
      <w:divBdr>
        <w:top w:val="none" w:sz="0" w:space="0" w:color="auto"/>
        <w:left w:val="none" w:sz="0" w:space="0" w:color="auto"/>
        <w:bottom w:val="none" w:sz="0" w:space="0" w:color="auto"/>
        <w:right w:val="none" w:sz="0" w:space="0" w:color="auto"/>
      </w:divBdr>
    </w:div>
    <w:div w:id="1821726941">
      <w:bodyDiv w:val="1"/>
      <w:marLeft w:val="0"/>
      <w:marRight w:val="0"/>
      <w:marTop w:val="0"/>
      <w:marBottom w:val="0"/>
      <w:divBdr>
        <w:top w:val="none" w:sz="0" w:space="0" w:color="auto"/>
        <w:left w:val="none" w:sz="0" w:space="0" w:color="auto"/>
        <w:bottom w:val="none" w:sz="0" w:space="0" w:color="auto"/>
        <w:right w:val="none" w:sz="0" w:space="0" w:color="auto"/>
      </w:divBdr>
    </w:div>
    <w:div w:id="1823038483">
      <w:bodyDiv w:val="1"/>
      <w:marLeft w:val="0"/>
      <w:marRight w:val="0"/>
      <w:marTop w:val="0"/>
      <w:marBottom w:val="0"/>
      <w:divBdr>
        <w:top w:val="none" w:sz="0" w:space="0" w:color="auto"/>
        <w:left w:val="none" w:sz="0" w:space="0" w:color="auto"/>
        <w:bottom w:val="none" w:sz="0" w:space="0" w:color="auto"/>
        <w:right w:val="none" w:sz="0" w:space="0" w:color="auto"/>
      </w:divBdr>
    </w:div>
    <w:div w:id="1824349587">
      <w:bodyDiv w:val="1"/>
      <w:marLeft w:val="0"/>
      <w:marRight w:val="0"/>
      <w:marTop w:val="0"/>
      <w:marBottom w:val="0"/>
      <w:divBdr>
        <w:top w:val="none" w:sz="0" w:space="0" w:color="auto"/>
        <w:left w:val="none" w:sz="0" w:space="0" w:color="auto"/>
        <w:bottom w:val="none" w:sz="0" w:space="0" w:color="auto"/>
        <w:right w:val="none" w:sz="0" w:space="0" w:color="auto"/>
      </w:divBdr>
    </w:div>
    <w:div w:id="1827164662">
      <w:bodyDiv w:val="1"/>
      <w:marLeft w:val="0"/>
      <w:marRight w:val="0"/>
      <w:marTop w:val="0"/>
      <w:marBottom w:val="0"/>
      <w:divBdr>
        <w:top w:val="none" w:sz="0" w:space="0" w:color="auto"/>
        <w:left w:val="none" w:sz="0" w:space="0" w:color="auto"/>
        <w:bottom w:val="none" w:sz="0" w:space="0" w:color="auto"/>
        <w:right w:val="none" w:sz="0" w:space="0" w:color="auto"/>
      </w:divBdr>
    </w:div>
    <w:div w:id="1830435992">
      <w:bodyDiv w:val="1"/>
      <w:marLeft w:val="0"/>
      <w:marRight w:val="0"/>
      <w:marTop w:val="0"/>
      <w:marBottom w:val="0"/>
      <w:divBdr>
        <w:top w:val="none" w:sz="0" w:space="0" w:color="auto"/>
        <w:left w:val="none" w:sz="0" w:space="0" w:color="auto"/>
        <w:bottom w:val="none" w:sz="0" w:space="0" w:color="auto"/>
        <w:right w:val="none" w:sz="0" w:space="0" w:color="auto"/>
      </w:divBdr>
    </w:div>
    <w:div w:id="1832015860">
      <w:bodyDiv w:val="1"/>
      <w:marLeft w:val="0"/>
      <w:marRight w:val="0"/>
      <w:marTop w:val="0"/>
      <w:marBottom w:val="0"/>
      <w:divBdr>
        <w:top w:val="none" w:sz="0" w:space="0" w:color="auto"/>
        <w:left w:val="none" w:sz="0" w:space="0" w:color="auto"/>
        <w:bottom w:val="none" w:sz="0" w:space="0" w:color="auto"/>
        <w:right w:val="none" w:sz="0" w:space="0" w:color="auto"/>
      </w:divBdr>
    </w:div>
    <w:div w:id="1840001870">
      <w:bodyDiv w:val="1"/>
      <w:marLeft w:val="0"/>
      <w:marRight w:val="0"/>
      <w:marTop w:val="0"/>
      <w:marBottom w:val="0"/>
      <w:divBdr>
        <w:top w:val="none" w:sz="0" w:space="0" w:color="auto"/>
        <w:left w:val="none" w:sz="0" w:space="0" w:color="auto"/>
        <w:bottom w:val="none" w:sz="0" w:space="0" w:color="auto"/>
        <w:right w:val="none" w:sz="0" w:space="0" w:color="auto"/>
      </w:divBdr>
    </w:div>
    <w:div w:id="1845628795">
      <w:bodyDiv w:val="1"/>
      <w:marLeft w:val="0"/>
      <w:marRight w:val="0"/>
      <w:marTop w:val="0"/>
      <w:marBottom w:val="0"/>
      <w:divBdr>
        <w:top w:val="none" w:sz="0" w:space="0" w:color="auto"/>
        <w:left w:val="none" w:sz="0" w:space="0" w:color="auto"/>
        <w:bottom w:val="none" w:sz="0" w:space="0" w:color="auto"/>
        <w:right w:val="none" w:sz="0" w:space="0" w:color="auto"/>
      </w:divBdr>
    </w:div>
    <w:div w:id="1845826593">
      <w:bodyDiv w:val="1"/>
      <w:marLeft w:val="0"/>
      <w:marRight w:val="0"/>
      <w:marTop w:val="0"/>
      <w:marBottom w:val="0"/>
      <w:divBdr>
        <w:top w:val="none" w:sz="0" w:space="0" w:color="auto"/>
        <w:left w:val="none" w:sz="0" w:space="0" w:color="auto"/>
        <w:bottom w:val="none" w:sz="0" w:space="0" w:color="auto"/>
        <w:right w:val="none" w:sz="0" w:space="0" w:color="auto"/>
      </w:divBdr>
    </w:div>
    <w:div w:id="1847163553">
      <w:bodyDiv w:val="1"/>
      <w:marLeft w:val="0"/>
      <w:marRight w:val="0"/>
      <w:marTop w:val="0"/>
      <w:marBottom w:val="0"/>
      <w:divBdr>
        <w:top w:val="none" w:sz="0" w:space="0" w:color="auto"/>
        <w:left w:val="none" w:sz="0" w:space="0" w:color="auto"/>
        <w:bottom w:val="none" w:sz="0" w:space="0" w:color="auto"/>
        <w:right w:val="none" w:sz="0" w:space="0" w:color="auto"/>
      </w:divBdr>
    </w:div>
    <w:div w:id="1850825926">
      <w:bodyDiv w:val="1"/>
      <w:marLeft w:val="0"/>
      <w:marRight w:val="0"/>
      <w:marTop w:val="0"/>
      <w:marBottom w:val="0"/>
      <w:divBdr>
        <w:top w:val="none" w:sz="0" w:space="0" w:color="auto"/>
        <w:left w:val="none" w:sz="0" w:space="0" w:color="auto"/>
        <w:bottom w:val="none" w:sz="0" w:space="0" w:color="auto"/>
        <w:right w:val="none" w:sz="0" w:space="0" w:color="auto"/>
      </w:divBdr>
    </w:div>
    <w:div w:id="1854029271">
      <w:bodyDiv w:val="1"/>
      <w:marLeft w:val="0"/>
      <w:marRight w:val="0"/>
      <w:marTop w:val="0"/>
      <w:marBottom w:val="0"/>
      <w:divBdr>
        <w:top w:val="none" w:sz="0" w:space="0" w:color="auto"/>
        <w:left w:val="none" w:sz="0" w:space="0" w:color="auto"/>
        <w:bottom w:val="none" w:sz="0" w:space="0" w:color="auto"/>
        <w:right w:val="none" w:sz="0" w:space="0" w:color="auto"/>
      </w:divBdr>
    </w:div>
    <w:div w:id="1868106448">
      <w:bodyDiv w:val="1"/>
      <w:marLeft w:val="0"/>
      <w:marRight w:val="0"/>
      <w:marTop w:val="0"/>
      <w:marBottom w:val="0"/>
      <w:divBdr>
        <w:top w:val="none" w:sz="0" w:space="0" w:color="auto"/>
        <w:left w:val="none" w:sz="0" w:space="0" w:color="auto"/>
        <w:bottom w:val="none" w:sz="0" w:space="0" w:color="auto"/>
        <w:right w:val="none" w:sz="0" w:space="0" w:color="auto"/>
      </w:divBdr>
    </w:div>
    <w:div w:id="1868831790">
      <w:bodyDiv w:val="1"/>
      <w:marLeft w:val="0"/>
      <w:marRight w:val="0"/>
      <w:marTop w:val="0"/>
      <w:marBottom w:val="0"/>
      <w:divBdr>
        <w:top w:val="none" w:sz="0" w:space="0" w:color="auto"/>
        <w:left w:val="none" w:sz="0" w:space="0" w:color="auto"/>
        <w:bottom w:val="none" w:sz="0" w:space="0" w:color="auto"/>
        <w:right w:val="none" w:sz="0" w:space="0" w:color="auto"/>
      </w:divBdr>
    </w:div>
    <w:div w:id="1871144448">
      <w:bodyDiv w:val="1"/>
      <w:marLeft w:val="0"/>
      <w:marRight w:val="0"/>
      <w:marTop w:val="0"/>
      <w:marBottom w:val="0"/>
      <w:divBdr>
        <w:top w:val="none" w:sz="0" w:space="0" w:color="auto"/>
        <w:left w:val="none" w:sz="0" w:space="0" w:color="auto"/>
        <w:bottom w:val="none" w:sz="0" w:space="0" w:color="auto"/>
        <w:right w:val="none" w:sz="0" w:space="0" w:color="auto"/>
      </w:divBdr>
    </w:div>
    <w:div w:id="1877034960">
      <w:bodyDiv w:val="1"/>
      <w:marLeft w:val="0"/>
      <w:marRight w:val="0"/>
      <w:marTop w:val="0"/>
      <w:marBottom w:val="0"/>
      <w:divBdr>
        <w:top w:val="none" w:sz="0" w:space="0" w:color="auto"/>
        <w:left w:val="none" w:sz="0" w:space="0" w:color="auto"/>
        <w:bottom w:val="none" w:sz="0" w:space="0" w:color="auto"/>
        <w:right w:val="none" w:sz="0" w:space="0" w:color="auto"/>
      </w:divBdr>
    </w:div>
    <w:div w:id="1877621300">
      <w:bodyDiv w:val="1"/>
      <w:marLeft w:val="0"/>
      <w:marRight w:val="0"/>
      <w:marTop w:val="0"/>
      <w:marBottom w:val="0"/>
      <w:divBdr>
        <w:top w:val="none" w:sz="0" w:space="0" w:color="auto"/>
        <w:left w:val="none" w:sz="0" w:space="0" w:color="auto"/>
        <w:bottom w:val="none" w:sz="0" w:space="0" w:color="auto"/>
        <w:right w:val="none" w:sz="0" w:space="0" w:color="auto"/>
      </w:divBdr>
    </w:div>
    <w:div w:id="1877964673">
      <w:bodyDiv w:val="1"/>
      <w:marLeft w:val="0"/>
      <w:marRight w:val="0"/>
      <w:marTop w:val="0"/>
      <w:marBottom w:val="0"/>
      <w:divBdr>
        <w:top w:val="none" w:sz="0" w:space="0" w:color="auto"/>
        <w:left w:val="none" w:sz="0" w:space="0" w:color="auto"/>
        <w:bottom w:val="none" w:sz="0" w:space="0" w:color="auto"/>
        <w:right w:val="none" w:sz="0" w:space="0" w:color="auto"/>
      </w:divBdr>
    </w:div>
    <w:div w:id="1879270182">
      <w:bodyDiv w:val="1"/>
      <w:marLeft w:val="0"/>
      <w:marRight w:val="0"/>
      <w:marTop w:val="0"/>
      <w:marBottom w:val="0"/>
      <w:divBdr>
        <w:top w:val="none" w:sz="0" w:space="0" w:color="auto"/>
        <w:left w:val="none" w:sz="0" w:space="0" w:color="auto"/>
        <w:bottom w:val="none" w:sz="0" w:space="0" w:color="auto"/>
        <w:right w:val="none" w:sz="0" w:space="0" w:color="auto"/>
      </w:divBdr>
    </w:div>
    <w:div w:id="1879731903">
      <w:bodyDiv w:val="1"/>
      <w:marLeft w:val="0"/>
      <w:marRight w:val="0"/>
      <w:marTop w:val="0"/>
      <w:marBottom w:val="0"/>
      <w:divBdr>
        <w:top w:val="none" w:sz="0" w:space="0" w:color="auto"/>
        <w:left w:val="none" w:sz="0" w:space="0" w:color="auto"/>
        <w:bottom w:val="none" w:sz="0" w:space="0" w:color="auto"/>
        <w:right w:val="none" w:sz="0" w:space="0" w:color="auto"/>
      </w:divBdr>
    </w:div>
    <w:div w:id="1879971330">
      <w:bodyDiv w:val="1"/>
      <w:marLeft w:val="0"/>
      <w:marRight w:val="0"/>
      <w:marTop w:val="0"/>
      <w:marBottom w:val="0"/>
      <w:divBdr>
        <w:top w:val="none" w:sz="0" w:space="0" w:color="auto"/>
        <w:left w:val="none" w:sz="0" w:space="0" w:color="auto"/>
        <w:bottom w:val="none" w:sz="0" w:space="0" w:color="auto"/>
        <w:right w:val="none" w:sz="0" w:space="0" w:color="auto"/>
      </w:divBdr>
    </w:div>
    <w:div w:id="1880514179">
      <w:bodyDiv w:val="1"/>
      <w:marLeft w:val="0"/>
      <w:marRight w:val="0"/>
      <w:marTop w:val="0"/>
      <w:marBottom w:val="0"/>
      <w:divBdr>
        <w:top w:val="none" w:sz="0" w:space="0" w:color="auto"/>
        <w:left w:val="none" w:sz="0" w:space="0" w:color="auto"/>
        <w:bottom w:val="none" w:sz="0" w:space="0" w:color="auto"/>
        <w:right w:val="none" w:sz="0" w:space="0" w:color="auto"/>
      </w:divBdr>
    </w:div>
    <w:div w:id="1882092313">
      <w:bodyDiv w:val="1"/>
      <w:marLeft w:val="0"/>
      <w:marRight w:val="0"/>
      <w:marTop w:val="0"/>
      <w:marBottom w:val="0"/>
      <w:divBdr>
        <w:top w:val="none" w:sz="0" w:space="0" w:color="auto"/>
        <w:left w:val="none" w:sz="0" w:space="0" w:color="auto"/>
        <w:bottom w:val="none" w:sz="0" w:space="0" w:color="auto"/>
        <w:right w:val="none" w:sz="0" w:space="0" w:color="auto"/>
      </w:divBdr>
    </w:div>
    <w:div w:id="1885292332">
      <w:bodyDiv w:val="1"/>
      <w:marLeft w:val="0"/>
      <w:marRight w:val="0"/>
      <w:marTop w:val="0"/>
      <w:marBottom w:val="0"/>
      <w:divBdr>
        <w:top w:val="none" w:sz="0" w:space="0" w:color="auto"/>
        <w:left w:val="none" w:sz="0" w:space="0" w:color="auto"/>
        <w:bottom w:val="none" w:sz="0" w:space="0" w:color="auto"/>
        <w:right w:val="none" w:sz="0" w:space="0" w:color="auto"/>
      </w:divBdr>
    </w:div>
    <w:div w:id="1885867686">
      <w:bodyDiv w:val="1"/>
      <w:marLeft w:val="0"/>
      <w:marRight w:val="0"/>
      <w:marTop w:val="0"/>
      <w:marBottom w:val="0"/>
      <w:divBdr>
        <w:top w:val="none" w:sz="0" w:space="0" w:color="auto"/>
        <w:left w:val="none" w:sz="0" w:space="0" w:color="auto"/>
        <w:bottom w:val="none" w:sz="0" w:space="0" w:color="auto"/>
        <w:right w:val="none" w:sz="0" w:space="0" w:color="auto"/>
      </w:divBdr>
    </w:div>
    <w:div w:id="1886138072">
      <w:bodyDiv w:val="1"/>
      <w:marLeft w:val="0"/>
      <w:marRight w:val="0"/>
      <w:marTop w:val="0"/>
      <w:marBottom w:val="0"/>
      <w:divBdr>
        <w:top w:val="none" w:sz="0" w:space="0" w:color="auto"/>
        <w:left w:val="none" w:sz="0" w:space="0" w:color="auto"/>
        <w:bottom w:val="none" w:sz="0" w:space="0" w:color="auto"/>
        <w:right w:val="none" w:sz="0" w:space="0" w:color="auto"/>
      </w:divBdr>
    </w:div>
    <w:div w:id="1888563498">
      <w:bodyDiv w:val="1"/>
      <w:marLeft w:val="0"/>
      <w:marRight w:val="0"/>
      <w:marTop w:val="0"/>
      <w:marBottom w:val="0"/>
      <w:divBdr>
        <w:top w:val="none" w:sz="0" w:space="0" w:color="auto"/>
        <w:left w:val="none" w:sz="0" w:space="0" w:color="auto"/>
        <w:bottom w:val="none" w:sz="0" w:space="0" w:color="auto"/>
        <w:right w:val="none" w:sz="0" w:space="0" w:color="auto"/>
      </w:divBdr>
    </w:div>
    <w:div w:id="1895045747">
      <w:bodyDiv w:val="1"/>
      <w:marLeft w:val="0"/>
      <w:marRight w:val="0"/>
      <w:marTop w:val="0"/>
      <w:marBottom w:val="0"/>
      <w:divBdr>
        <w:top w:val="none" w:sz="0" w:space="0" w:color="auto"/>
        <w:left w:val="none" w:sz="0" w:space="0" w:color="auto"/>
        <w:bottom w:val="none" w:sz="0" w:space="0" w:color="auto"/>
        <w:right w:val="none" w:sz="0" w:space="0" w:color="auto"/>
      </w:divBdr>
    </w:div>
    <w:div w:id="1905480496">
      <w:bodyDiv w:val="1"/>
      <w:marLeft w:val="0"/>
      <w:marRight w:val="0"/>
      <w:marTop w:val="0"/>
      <w:marBottom w:val="0"/>
      <w:divBdr>
        <w:top w:val="none" w:sz="0" w:space="0" w:color="auto"/>
        <w:left w:val="none" w:sz="0" w:space="0" w:color="auto"/>
        <w:bottom w:val="none" w:sz="0" w:space="0" w:color="auto"/>
        <w:right w:val="none" w:sz="0" w:space="0" w:color="auto"/>
      </w:divBdr>
    </w:div>
    <w:div w:id="1908806691">
      <w:bodyDiv w:val="1"/>
      <w:marLeft w:val="0"/>
      <w:marRight w:val="0"/>
      <w:marTop w:val="0"/>
      <w:marBottom w:val="0"/>
      <w:divBdr>
        <w:top w:val="none" w:sz="0" w:space="0" w:color="auto"/>
        <w:left w:val="none" w:sz="0" w:space="0" w:color="auto"/>
        <w:bottom w:val="none" w:sz="0" w:space="0" w:color="auto"/>
        <w:right w:val="none" w:sz="0" w:space="0" w:color="auto"/>
      </w:divBdr>
    </w:div>
    <w:div w:id="1912302802">
      <w:bodyDiv w:val="1"/>
      <w:marLeft w:val="0"/>
      <w:marRight w:val="0"/>
      <w:marTop w:val="0"/>
      <w:marBottom w:val="0"/>
      <w:divBdr>
        <w:top w:val="none" w:sz="0" w:space="0" w:color="auto"/>
        <w:left w:val="none" w:sz="0" w:space="0" w:color="auto"/>
        <w:bottom w:val="none" w:sz="0" w:space="0" w:color="auto"/>
        <w:right w:val="none" w:sz="0" w:space="0" w:color="auto"/>
      </w:divBdr>
    </w:div>
    <w:div w:id="1913807715">
      <w:bodyDiv w:val="1"/>
      <w:marLeft w:val="0"/>
      <w:marRight w:val="0"/>
      <w:marTop w:val="0"/>
      <w:marBottom w:val="0"/>
      <w:divBdr>
        <w:top w:val="none" w:sz="0" w:space="0" w:color="auto"/>
        <w:left w:val="none" w:sz="0" w:space="0" w:color="auto"/>
        <w:bottom w:val="none" w:sz="0" w:space="0" w:color="auto"/>
        <w:right w:val="none" w:sz="0" w:space="0" w:color="auto"/>
      </w:divBdr>
    </w:div>
    <w:div w:id="1916932462">
      <w:bodyDiv w:val="1"/>
      <w:marLeft w:val="0"/>
      <w:marRight w:val="0"/>
      <w:marTop w:val="0"/>
      <w:marBottom w:val="0"/>
      <w:divBdr>
        <w:top w:val="none" w:sz="0" w:space="0" w:color="auto"/>
        <w:left w:val="none" w:sz="0" w:space="0" w:color="auto"/>
        <w:bottom w:val="none" w:sz="0" w:space="0" w:color="auto"/>
        <w:right w:val="none" w:sz="0" w:space="0" w:color="auto"/>
      </w:divBdr>
    </w:div>
    <w:div w:id="1916936684">
      <w:bodyDiv w:val="1"/>
      <w:marLeft w:val="0"/>
      <w:marRight w:val="0"/>
      <w:marTop w:val="0"/>
      <w:marBottom w:val="0"/>
      <w:divBdr>
        <w:top w:val="none" w:sz="0" w:space="0" w:color="auto"/>
        <w:left w:val="none" w:sz="0" w:space="0" w:color="auto"/>
        <w:bottom w:val="none" w:sz="0" w:space="0" w:color="auto"/>
        <w:right w:val="none" w:sz="0" w:space="0" w:color="auto"/>
      </w:divBdr>
    </w:div>
    <w:div w:id="1917863016">
      <w:bodyDiv w:val="1"/>
      <w:marLeft w:val="0"/>
      <w:marRight w:val="0"/>
      <w:marTop w:val="0"/>
      <w:marBottom w:val="0"/>
      <w:divBdr>
        <w:top w:val="none" w:sz="0" w:space="0" w:color="auto"/>
        <w:left w:val="none" w:sz="0" w:space="0" w:color="auto"/>
        <w:bottom w:val="none" w:sz="0" w:space="0" w:color="auto"/>
        <w:right w:val="none" w:sz="0" w:space="0" w:color="auto"/>
      </w:divBdr>
    </w:div>
    <w:div w:id="1920140367">
      <w:bodyDiv w:val="1"/>
      <w:marLeft w:val="0"/>
      <w:marRight w:val="0"/>
      <w:marTop w:val="0"/>
      <w:marBottom w:val="0"/>
      <w:divBdr>
        <w:top w:val="none" w:sz="0" w:space="0" w:color="auto"/>
        <w:left w:val="none" w:sz="0" w:space="0" w:color="auto"/>
        <w:bottom w:val="none" w:sz="0" w:space="0" w:color="auto"/>
        <w:right w:val="none" w:sz="0" w:space="0" w:color="auto"/>
      </w:divBdr>
    </w:div>
    <w:div w:id="1920479404">
      <w:bodyDiv w:val="1"/>
      <w:marLeft w:val="0"/>
      <w:marRight w:val="0"/>
      <w:marTop w:val="0"/>
      <w:marBottom w:val="0"/>
      <w:divBdr>
        <w:top w:val="none" w:sz="0" w:space="0" w:color="auto"/>
        <w:left w:val="none" w:sz="0" w:space="0" w:color="auto"/>
        <w:bottom w:val="none" w:sz="0" w:space="0" w:color="auto"/>
        <w:right w:val="none" w:sz="0" w:space="0" w:color="auto"/>
      </w:divBdr>
    </w:div>
    <w:div w:id="1922055514">
      <w:bodyDiv w:val="1"/>
      <w:marLeft w:val="0"/>
      <w:marRight w:val="0"/>
      <w:marTop w:val="0"/>
      <w:marBottom w:val="0"/>
      <w:divBdr>
        <w:top w:val="none" w:sz="0" w:space="0" w:color="auto"/>
        <w:left w:val="none" w:sz="0" w:space="0" w:color="auto"/>
        <w:bottom w:val="none" w:sz="0" w:space="0" w:color="auto"/>
        <w:right w:val="none" w:sz="0" w:space="0" w:color="auto"/>
      </w:divBdr>
    </w:div>
    <w:div w:id="1926184930">
      <w:bodyDiv w:val="1"/>
      <w:marLeft w:val="0"/>
      <w:marRight w:val="0"/>
      <w:marTop w:val="0"/>
      <w:marBottom w:val="0"/>
      <w:divBdr>
        <w:top w:val="none" w:sz="0" w:space="0" w:color="auto"/>
        <w:left w:val="none" w:sz="0" w:space="0" w:color="auto"/>
        <w:bottom w:val="none" w:sz="0" w:space="0" w:color="auto"/>
        <w:right w:val="none" w:sz="0" w:space="0" w:color="auto"/>
      </w:divBdr>
    </w:div>
    <w:div w:id="1928952265">
      <w:bodyDiv w:val="1"/>
      <w:marLeft w:val="0"/>
      <w:marRight w:val="0"/>
      <w:marTop w:val="0"/>
      <w:marBottom w:val="0"/>
      <w:divBdr>
        <w:top w:val="none" w:sz="0" w:space="0" w:color="auto"/>
        <w:left w:val="none" w:sz="0" w:space="0" w:color="auto"/>
        <w:bottom w:val="none" w:sz="0" w:space="0" w:color="auto"/>
        <w:right w:val="none" w:sz="0" w:space="0" w:color="auto"/>
      </w:divBdr>
    </w:div>
    <w:div w:id="1930188757">
      <w:bodyDiv w:val="1"/>
      <w:marLeft w:val="0"/>
      <w:marRight w:val="0"/>
      <w:marTop w:val="0"/>
      <w:marBottom w:val="0"/>
      <w:divBdr>
        <w:top w:val="none" w:sz="0" w:space="0" w:color="auto"/>
        <w:left w:val="none" w:sz="0" w:space="0" w:color="auto"/>
        <w:bottom w:val="none" w:sz="0" w:space="0" w:color="auto"/>
        <w:right w:val="none" w:sz="0" w:space="0" w:color="auto"/>
      </w:divBdr>
    </w:div>
    <w:div w:id="1932347446">
      <w:bodyDiv w:val="1"/>
      <w:marLeft w:val="0"/>
      <w:marRight w:val="0"/>
      <w:marTop w:val="0"/>
      <w:marBottom w:val="0"/>
      <w:divBdr>
        <w:top w:val="none" w:sz="0" w:space="0" w:color="auto"/>
        <w:left w:val="none" w:sz="0" w:space="0" w:color="auto"/>
        <w:bottom w:val="none" w:sz="0" w:space="0" w:color="auto"/>
        <w:right w:val="none" w:sz="0" w:space="0" w:color="auto"/>
      </w:divBdr>
    </w:div>
    <w:div w:id="1937444378">
      <w:bodyDiv w:val="1"/>
      <w:marLeft w:val="0"/>
      <w:marRight w:val="0"/>
      <w:marTop w:val="0"/>
      <w:marBottom w:val="0"/>
      <w:divBdr>
        <w:top w:val="none" w:sz="0" w:space="0" w:color="auto"/>
        <w:left w:val="none" w:sz="0" w:space="0" w:color="auto"/>
        <w:bottom w:val="none" w:sz="0" w:space="0" w:color="auto"/>
        <w:right w:val="none" w:sz="0" w:space="0" w:color="auto"/>
      </w:divBdr>
    </w:div>
    <w:div w:id="1938250346">
      <w:bodyDiv w:val="1"/>
      <w:marLeft w:val="0"/>
      <w:marRight w:val="0"/>
      <w:marTop w:val="0"/>
      <w:marBottom w:val="0"/>
      <w:divBdr>
        <w:top w:val="none" w:sz="0" w:space="0" w:color="auto"/>
        <w:left w:val="none" w:sz="0" w:space="0" w:color="auto"/>
        <w:bottom w:val="none" w:sz="0" w:space="0" w:color="auto"/>
        <w:right w:val="none" w:sz="0" w:space="0" w:color="auto"/>
      </w:divBdr>
    </w:div>
    <w:div w:id="1938904015">
      <w:bodyDiv w:val="1"/>
      <w:marLeft w:val="0"/>
      <w:marRight w:val="0"/>
      <w:marTop w:val="0"/>
      <w:marBottom w:val="0"/>
      <w:divBdr>
        <w:top w:val="none" w:sz="0" w:space="0" w:color="auto"/>
        <w:left w:val="none" w:sz="0" w:space="0" w:color="auto"/>
        <w:bottom w:val="none" w:sz="0" w:space="0" w:color="auto"/>
        <w:right w:val="none" w:sz="0" w:space="0" w:color="auto"/>
      </w:divBdr>
    </w:div>
    <w:div w:id="1942908983">
      <w:bodyDiv w:val="1"/>
      <w:marLeft w:val="0"/>
      <w:marRight w:val="0"/>
      <w:marTop w:val="0"/>
      <w:marBottom w:val="0"/>
      <w:divBdr>
        <w:top w:val="none" w:sz="0" w:space="0" w:color="auto"/>
        <w:left w:val="none" w:sz="0" w:space="0" w:color="auto"/>
        <w:bottom w:val="none" w:sz="0" w:space="0" w:color="auto"/>
        <w:right w:val="none" w:sz="0" w:space="0" w:color="auto"/>
      </w:divBdr>
    </w:div>
    <w:div w:id="1944533904">
      <w:bodyDiv w:val="1"/>
      <w:marLeft w:val="0"/>
      <w:marRight w:val="0"/>
      <w:marTop w:val="0"/>
      <w:marBottom w:val="0"/>
      <w:divBdr>
        <w:top w:val="none" w:sz="0" w:space="0" w:color="auto"/>
        <w:left w:val="none" w:sz="0" w:space="0" w:color="auto"/>
        <w:bottom w:val="none" w:sz="0" w:space="0" w:color="auto"/>
        <w:right w:val="none" w:sz="0" w:space="0" w:color="auto"/>
      </w:divBdr>
    </w:div>
    <w:div w:id="1947688625">
      <w:bodyDiv w:val="1"/>
      <w:marLeft w:val="0"/>
      <w:marRight w:val="0"/>
      <w:marTop w:val="0"/>
      <w:marBottom w:val="0"/>
      <w:divBdr>
        <w:top w:val="none" w:sz="0" w:space="0" w:color="auto"/>
        <w:left w:val="none" w:sz="0" w:space="0" w:color="auto"/>
        <w:bottom w:val="none" w:sz="0" w:space="0" w:color="auto"/>
        <w:right w:val="none" w:sz="0" w:space="0" w:color="auto"/>
      </w:divBdr>
    </w:div>
    <w:div w:id="1950158022">
      <w:bodyDiv w:val="1"/>
      <w:marLeft w:val="0"/>
      <w:marRight w:val="0"/>
      <w:marTop w:val="0"/>
      <w:marBottom w:val="0"/>
      <w:divBdr>
        <w:top w:val="none" w:sz="0" w:space="0" w:color="auto"/>
        <w:left w:val="none" w:sz="0" w:space="0" w:color="auto"/>
        <w:bottom w:val="none" w:sz="0" w:space="0" w:color="auto"/>
        <w:right w:val="none" w:sz="0" w:space="0" w:color="auto"/>
      </w:divBdr>
    </w:div>
    <w:div w:id="1958288301">
      <w:bodyDiv w:val="1"/>
      <w:marLeft w:val="0"/>
      <w:marRight w:val="0"/>
      <w:marTop w:val="0"/>
      <w:marBottom w:val="0"/>
      <w:divBdr>
        <w:top w:val="none" w:sz="0" w:space="0" w:color="auto"/>
        <w:left w:val="none" w:sz="0" w:space="0" w:color="auto"/>
        <w:bottom w:val="none" w:sz="0" w:space="0" w:color="auto"/>
        <w:right w:val="none" w:sz="0" w:space="0" w:color="auto"/>
      </w:divBdr>
    </w:div>
    <w:div w:id="1959213887">
      <w:bodyDiv w:val="1"/>
      <w:marLeft w:val="0"/>
      <w:marRight w:val="0"/>
      <w:marTop w:val="0"/>
      <w:marBottom w:val="0"/>
      <w:divBdr>
        <w:top w:val="none" w:sz="0" w:space="0" w:color="auto"/>
        <w:left w:val="none" w:sz="0" w:space="0" w:color="auto"/>
        <w:bottom w:val="none" w:sz="0" w:space="0" w:color="auto"/>
        <w:right w:val="none" w:sz="0" w:space="0" w:color="auto"/>
      </w:divBdr>
    </w:div>
    <w:div w:id="1965378780">
      <w:bodyDiv w:val="1"/>
      <w:marLeft w:val="0"/>
      <w:marRight w:val="0"/>
      <w:marTop w:val="0"/>
      <w:marBottom w:val="0"/>
      <w:divBdr>
        <w:top w:val="none" w:sz="0" w:space="0" w:color="auto"/>
        <w:left w:val="none" w:sz="0" w:space="0" w:color="auto"/>
        <w:bottom w:val="none" w:sz="0" w:space="0" w:color="auto"/>
        <w:right w:val="none" w:sz="0" w:space="0" w:color="auto"/>
      </w:divBdr>
    </w:div>
    <w:div w:id="1973099351">
      <w:bodyDiv w:val="1"/>
      <w:marLeft w:val="0"/>
      <w:marRight w:val="0"/>
      <w:marTop w:val="0"/>
      <w:marBottom w:val="0"/>
      <w:divBdr>
        <w:top w:val="none" w:sz="0" w:space="0" w:color="auto"/>
        <w:left w:val="none" w:sz="0" w:space="0" w:color="auto"/>
        <w:bottom w:val="none" w:sz="0" w:space="0" w:color="auto"/>
        <w:right w:val="none" w:sz="0" w:space="0" w:color="auto"/>
      </w:divBdr>
    </w:div>
    <w:div w:id="1975209710">
      <w:bodyDiv w:val="1"/>
      <w:marLeft w:val="0"/>
      <w:marRight w:val="0"/>
      <w:marTop w:val="0"/>
      <w:marBottom w:val="0"/>
      <w:divBdr>
        <w:top w:val="none" w:sz="0" w:space="0" w:color="auto"/>
        <w:left w:val="none" w:sz="0" w:space="0" w:color="auto"/>
        <w:bottom w:val="none" w:sz="0" w:space="0" w:color="auto"/>
        <w:right w:val="none" w:sz="0" w:space="0" w:color="auto"/>
      </w:divBdr>
    </w:div>
    <w:div w:id="1975719928">
      <w:bodyDiv w:val="1"/>
      <w:marLeft w:val="0"/>
      <w:marRight w:val="0"/>
      <w:marTop w:val="0"/>
      <w:marBottom w:val="0"/>
      <w:divBdr>
        <w:top w:val="none" w:sz="0" w:space="0" w:color="auto"/>
        <w:left w:val="none" w:sz="0" w:space="0" w:color="auto"/>
        <w:bottom w:val="none" w:sz="0" w:space="0" w:color="auto"/>
        <w:right w:val="none" w:sz="0" w:space="0" w:color="auto"/>
      </w:divBdr>
    </w:div>
    <w:div w:id="1979608982">
      <w:bodyDiv w:val="1"/>
      <w:marLeft w:val="0"/>
      <w:marRight w:val="0"/>
      <w:marTop w:val="0"/>
      <w:marBottom w:val="0"/>
      <w:divBdr>
        <w:top w:val="none" w:sz="0" w:space="0" w:color="auto"/>
        <w:left w:val="none" w:sz="0" w:space="0" w:color="auto"/>
        <w:bottom w:val="none" w:sz="0" w:space="0" w:color="auto"/>
        <w:right w:val="none" w:sz="0" w:space="0" w:color="auto"/>
      </w:divBdr>
    </w:div>
    <w:div w:id="1979996670">
      <w:bodyDiv w:val="1"/>
      <w:marLeft w:val="0"/>
      <w:marRight w:val="0"/>
      <w:marTop w:val="0"/>
      <w:marBottom w:val="0"/>
      <w:divBdr>
        <w:top w:val="none" w:sz="0" w:space="0" w:color="auto"/>
        <w:left w:val="none" w:sz="0" w:space="0" w:color="auto"/>
        <w:bottom w:val="none" w:sz="0" w:space="0" w:color="auto"/>
        <w:right w:val="none" w:sz="0" w:space="0" w:color="auto"/>
      </w:divBdr>
    </w:div>
    <w:div w:id="1980039302">
      <w:bodyDiv w:val="1"/>
      <w:marLeft w:val="0"/>
      <w:marRight w:val="0"/>
      <w:marTop w:val="0"/>
      <w:marBottom w:val="0"/>
      <w:divBdr>
        <w:top w:val="none" w:sz="0" w:space="0" w:color="auto"/>
        <w:left w:val="none" w:sz="0" w:space="0" w:color="auto"/>
        <w:bottom w:val="none" w:sz="0" w:space="0" w:color="auto"/>
        <w:right w:val="none" w:sz="0" w:space="0" w:color="auto"/>
      </w:divBdr>
    </w:div>
    <w:div w:id="1980769517">
      <w:bodyDiv w:val="1"/>
      <w:marLeft w:val="0"/>
      <w:marRight w:val="0"/>
      <w:marTop w:val="0"/>
      <w:marBottom w:val="0"/>
      <w:divBdr>
        <w:top w:val="none" w:sz="0" w:space="0" w:color="auto"/>
        <w:left w:val="none" w:sz="0" w:space="0" w:color="auto"/>
        <w:bottom w:val="none" w:sz="0" w:space="0" w:color="auto"/>
        <w:right w:val="none" w:sz="0" w:space="0" w:color="auto"/>
      </w:divBdr>
    </w:div>
    <w:div w:id="1981644663">
      <w:bodyDiv w:val="1"/>
      <w:marLeft w:val="0"/>
      <w:marRight w:val="0"/>
      <w:marTop w:val="0"/>
      <w:marBottom w:val="0"/>
      <w:divBdr>
        <w:top w:val="none" w:sz="0" w:space="0" w:color="auto"/>
        <w:left w:val="none" w:sz="0" w:space="0" w:color="auto"/>
        <w:bottom w:val="none" w:sz="0" w:space="0" w:color="auto"/>
        <w:right w:val="none" w:sz="0" w:space="0" w:color="auto"/>
      </w:divBdr>
    </w:div>
    <w:div w:id="1983928344">
      <w:bodyDiv w:val="1"/>
      <w:marLeft w:val="0"/>
      <w:marRight w:val="0"/>
      <w:marTop w:val="0"/>
      <w:marBottom w:val="0"/>
      <w:divBdr>
        <w:top w:val="none" w:sz="0" w:space="0" w:color="auto"/>
        <w:left w:val="none" w:sz="0" w:space="0" w:color="auto"/>
        <w:bottom w:val="none" w:sz="0" w:space="0" w:color="auto"/>
        <w:right w:val="none" w:sz="0" w:space="0" w:color="auto"/>
      </w:divBdr>
    </w:div>
    <w:div w:id="1985354862">
      <w:bodyDiv w:val="1"/>
      <w:marLeft w:val="0"/>
      <w:marRight w:val="0"/>
      <w:marTop w:val="0"/>
      <w:marBottom w:val="0"/>
      <w:divBdr>
        <w:top w:val="none" w:sz="0" w:space="0" w:color="auto"/>
        <w:left w:val="none" w:sz="0" w:space="0" w:color="auto"/>
        <w:bottom w:val="none" w:sz="0" w:space="0" w:color="auto"/>
        <w:right w:val="none" w:sz="0" w:space="0" w:color="auto"/>
      </w:divBdr>
    </w:div>
    <w:div w:id="1999846822">
      <w:bodyDiv w:val="1"/>
      <w:marLeft w:val="0"/>
      <w:marRight w:val="0"/>
      <w:marTop w:val="0"/>
      <w:marBottom w:val="0"/>
      <w:divBdr>
        <w:top w:val="none" w:sz="0" w:space="0" w:color="auto"/>
        <w:left w:val="none" w:sz="0" w:space="0" w:color="auto"/>
        <w:bottom w:val="none" w:sz="0" w:space="0" w:color="auto"/>
        <w:right w:val="none" w:sz="0" w:space="0" w:color="auto"/>
      </w:divBdr>
    </w:div>
    <w:div w:id="2000307924">
      <w:bodyDiv w:val="1"/>
      <w:marLeft w:val="0"/>
      <w:marRight w:val="0"/>
      <w:marTop w:val="0"/>
      <w:marBottom w:val="0"/>
      <w:divBdr>
        <w:top w:val="none" w:sz="0" w:space="0" w:color="auto"/>
        <w:left w:val="none" w:sz="0" w:space="0" w:color="auto"/>
        <w:bottom w:val="none" w:sz="0" w:space="0" w:color="auto"/>
        <w:right w:val="none" w:sz="0" w:space="0" w:color="auto"/>
      </w:divBdr>
    </w:div>
    <w:div w:id="2030180992">
      <w:bodyDiv w:val="1"/>
      <w:marLeft w:val="0"/>
      <w:marRight w:val="0"/>
      <w:marTop w:val="0"/>
      <w:marBottom w:val="0"/>
      <w:divBdr>
        <w:top w:val="none" w:sz="0" w:space="0" w:color="auto"/>
        <w:left w:val="none" w:sz="0" w:space="0" w:color="auto"/>
        <w:bottom w:val="none" w:sz="0" w:space="0" w:color="auto"/>
        <w:right w:val="none" w:sz="0" w:space="0" w:color="auto"/>
      </w:divBdr>
    </w:div>
    <w:div w:id="2033334923">
      <w:bodyDiv w:val="1"/>
      <w:marLeft w:val="0"/>
      <w:marRight w:val="0"/>
      <w:marTop w:val="0"/>
      <w:marBottom w:val="0"/>
      <w:divBdr>
        <w:top w:val="none" w:sz="0" w:space="0" w:color="auto"/>
        <w:left w:val="none" w:sz="0" w:space="0" w:color="auto"/>
        <w:bottom w:val="none" w:sz="0" w:space="0" w:color="auto"/>
        <w:right w:val="none" w:sz="0" w:space="0" w:color="auto"/>
      </w:divBdr>
    </w:div>
    <w:div w:id="2035109728">
      <w:bodyDiv w:val="1"/>
      <w:marLeft w:val="0"/>
      <w:marRight w:val="0"/>
      <w:marTop w:val="0"/>
      <w:marBottom w:val="0"/>
      <w:divBdr>
        <w:top w:val="none" w:sz="0" w:space="0" w:color="auto"/>
        <w:left w:val="none" w:sz="0" w:space="0" w:color="auto"/>
        <w:bottom w:val="none" w:sz="0" w:space="0" w:color="auto"/>
        <w:right w:val="none" w:sz="0" w:space="0" w:color="auto"/>
      </w:divBdr>
    </w:div>
    <w:div w:id="2038893923">
      <w:bodyDiv w:val="1"/>
      <w:marLeft w:val="0"/>
      <w:marRight w:val="0"/>
      <w:marTop w:val="0"/>
      <w:marBottom w:val="0"/>
      <w:divBdr>
        <w:top w:val="none" w:sz="0" w:space="0" w:color="auto"/>
        <w:left w:val="none" w:sz="0" w:space="0" w:color="auto"/>
        <w:bottom w:val="none" w:sz="0" w:space="0" w:color="auto"/>
        <w:right w:val="none" w:sz="0" w:space="0" w:color="auto"/>
      </w:divBdr>
    </w:div>
    <w:div w:id="2040549261">
      <w:bodyDiv w:val="1"/>
      <w:marLeft w:val="0"/>
      <w:marRight w:val="0"/>
      <w:marTop w:val="0"/>
      <w:marBottom w:val="0"/>
      <w:divBdr>
        <w:top w:val="none" w:sz="0" w:space="0" w:color="auto"/>
        <w:left w:val="none" w:sz="0" w:space="0" w:color="auto"/>
        <w:bottom w:val="none" w:sz="0" w:space="0" w:color="auto"/>
        <w:right w:val="none" w:sz="0" w:space="0" w:color="auto"/>
      </w:divBdr>
    </w:div>
    <w:div w:id="2042246555">
      <w:bodyDiv w:val="1"/>
      <w:marLeft w:val="0"/>
      <w:marRight w:val="0"/>
      <w:marTop w:val="0"/>
      <w:marBottom w:val="0"/>
      <w:divBdr>
        <w:top w:val="none" w:sz="0" w:space="0" w:color="auto"/>
        <w:left w:val="none" w:sz="0" w:space="0" w:color="auto"/>
        <w:bottom w:val="none" w:sz="0" w:space="0" w:color="auto"/>
        <w:right w:val="none" w:sz="0" w:space="0" w:color="auto"/>
      </w:divBdr>
    </w:div>
    <w:div w:id="2043937396">
      <w:bodyDiv w:val="1"/>
      <w:marLeft w:val="0"/>
      <w:marRight w:val="0"/>
      <w:marTop w:val="0"/>
      <w:marBottom w:val="0"/>
      <w:divBdr>
        <w:top w:val="none" w:sz="0" w:space="0" w:color="auto"/>
        <w:left w:val="none" w:sz="0" w:space="0" w:color="auto"/>
        <w:bottom w:val="none" w:sz="0" w:space="0" w:color="auto"/>
        <w:right w:val="none" w:sz="0" w:space="0" w:color="auto"/>
      </w:divBdr>
    </w:div>
    <w:div w:id="2044402022">
      <w:bodyDiv w:val="1"/>
      <w:marLeft w:val="0"/>
      <w:marRight w:val="0"/>
      <w:marTop w:val="0"/>
      <w:marBottom w:val="0"/>
      <w:divBdr>
        <w:top w:val="none" w:sz="0" w:space="0" w:color="auto"/>
        <w:left w:val="none" w:sz="0" w:space="0" w:color="auto"/>
        <w:bottom w:val="none" w:sz="0" w:space="0" w:color="auto"/>
        <w:right w:val="none" w:sz="0" w:space="0" w:color="auto"/>
      </w:divBdr>
    </w:div>
    <w:div w:id="2044475359">
      <w:bodyDiv w:val="1"/>
      <w:marLeft w:val="0"/>
      <w:marRight w:val="0"/>
      <w:marTop w:val="0"/>
      <w:marBottom w:val="0"/>
      <w:divBdr>
        <w:top w:val="none" w:sz="0" w:space="0" w:color="auto"/>
        <w:left w:val="none" w:sz="0" w:space="0" w:color="auto"/>
        <w:bottom w:val="none" w:sz="0" w:space="0" w:color="auto"/>
        <w:right w:val="none" w:sz="0" w:space="0" w:color="auto"/>
      </w:divBdr>
    </w:div>
    <w:div w:id="2044555575">
      <w:bodyDiv w:val="1"/>
      <w:marLeft w:val="0"/>
      <w:marRight w:val="0"/>
      <w:marTop w:val="0"/>
      <w:marBottom w:val="0"/>
      <w:divBdr>
        <w:top w:val="none" w:sz="0" w:space="0" w:color="auto"/>
        <w:left w:val="none" w:sz="0" w:space="0" w:color="auto"/>
        <w:bottom w:val="none" w:sz="0" w:space="0" w:color="auto"/>
        <w:right w:val="none" w:sz="0" w:space="0" w:color="auto"/>
      </w:divBdr>
    </w:div>
    <w:div w:id="2044934486">
      <w:bodyDiv w:val="1"/>
      <w:marLeft w:val="0"/>
      <w:marRight w:val="0"/>
      <w:marTop w:val="0"/>
      <w:marBottom w:val="0"/>
      <w:divBdr>
        <w:top w:val="none" w:sz="0" w:space="0" w:color="auto"/>
        <w:left w:val="none" w:sz="0" w:space="0" w:color="auto"/>
        <w:bottom w:val="none" w:sz="0" w:space="0" w:color="auto"/>
        <w:right w:val="none" w:sz="0" w:space="0" w:color="auto"/>
      </w:divBdr>
    </w:div>
    <w:div w:id="2045062128">
      <w:bodyDiv w:val="1"/>
      <w:marLeft w:val="0"/>
      <w:marRight w:val="0"/>
      <w:marTop w:val="0"/>
      <w:marBottom w:val="0"/>
      <w:divBdr>
        <w:top w:val="none" w:sz="0" w:space="0" w:color="auto"/>
        <w:left w:val="none" w:sz="0" w:space="0" w:color="auto"/>
        <w:bottom w:val="none" w:sz="0" w:space="0" w:color="auto"/>
        <w:right w:val="none" w:sz="0" w:space="0" w:color="auto"/>
      </w:divBdr>
    </w:div>
    <w:div w:id="2050833555">
      <w:bodyDiv w:val="1"/>
      <w:marLeft w:val="0"/>
      <w:marRight w:val="0"/>
      <w:marTop w:val="0"/>
      <w:marBottom w:val="0"/>
      <w:divBdr>
        <w:top w:val="none" w:sz="0" w:space="0" w:color="auto"/>
        <w:left w:val="none" w:sz="0" w:space="0" w:color="auto"/>
        <w:bottom w:val="none" w:sz="0" w:space="0" w:color="auto"/>
        <w:right w:val="none" w:sz="0" w:space="0" w:color="auto"/>
      </w:divBdr>
    </w:div>
    <w:div w:id="2053117853">
      <w:bodyDiv w:val="1"/>
      <w:marLeft w:val="0"/>
      <w:marRight w:val="0"/>
      <w:marTop w:val="0"/>
      <w:marBottom w:val="0"/>
      <w:divBdr>
        <w:top w:val="none" w:sz="0" w:space="0" w:color="auto"/>
        <w:left w:val="none" w:sz="0" w:space="0" w:color="auto"/>
        <w:bottom w:val="none" w:sz="0" w:space="0" w:color="auto"/>
        <w:right w:val="none" w:sz="0" w:space="0" w:color="auto"/>
      </w:divBdr>
    </w:div>
    <w:div w:id="2053537183">
      <w:bodyDiv w:val="1"/>
      <w:marLeft w:val="0"/>
      <w:marRight w:val="0"/>
      <w:marTop w:val="0"/>
      <w:marBottom w:val="0"/>
      <w:divBdr>
        <w:top w:val="none" w:sz="0" w:space="0" w:color="auto"/>
        <w:left w:val="none" w:sz="0" w:space="0" w:color="auto"/>
        <w:bottom w:val="none" w:sz="0" w:space="0" w:color="auto"/>
        <w:right w:val="none" w:sz="0" w:space="0" w:color="auto"/>
      </w:divBdr>
    </w:div>
    <w:div w:id="2057971734">
      <w:bodyDiv w:val="1"/>
      <w:marLeft w:val="0"/>
      <w:marRight w:val="0"/>
      <w:marTop w:val="0"/>
      <w:marBottom w:val="0"/>
      <w:divBdr>
        <w:top w:val="none" w:sz="0" w:space="0" w:color="auto"/>
        <w:left w:val="none" w:sz="0" w:space="0" w:color="auto"/>
        <w:bottom w:val="none" w:sz="0" w:space="0" w:color="auto"/>
        <w:right w:val="none" w:sz="0" w:space="0" w:color="auto"/>
      </w:divBdr>
    </w:div>
    <w:div w:id="2059696764">
      <w:bodyDiv w:val="1"/>
      <w:marLeft w:val="0"/>
      <w:marRight w:val="0"/>
      <w:marTop w:val="0"/>
      <w:marBottom w:val="0"/>
      <w:divBdr>
        <w:top w:val="none" w:sz="0" w:space="0" w:color="auto"/>
        <w:left w:val="none" w:sz="0" w:space="0" w:color="auto"/>
        <w:bottom w:val="none" w:sz="0" w:space="0" w:color="auto"/>
        <w:right w:val="none" w:sz="0" w:space="0" w:color="auto"/>
      </w:divBdr>
    </w:div>
    <w:div w:id="2063364491">
      <w:bodyDiv w:val="1"/>
      <w:marLeft w:val="0"/>
      <w:marRight w:val="0"/>
      <w:marTop w:val="0"/>
      <w:marBottom w:val="0"/>
      <w:divBdr>
        <w:top w:val="none" w:sz="0" w:space="0" w:color="auto"/>
        <w:left w:val="none" w:sz="0" w:space="0" w:color="auto"/>
        <w:bottom w:val="none" w:sz="0" w:space="0" w:color="auto"/>
        <w:right w:val="none" w:sz="0" w:space="0" w:color="auto"/>
      </w:divBdr>
    </w:div>
    <w:div w:id="2063479363">
      <w:bodyDiv w:val="1"/>
      <w:marLeft w:val="0"/>
      <w:marRight w:val="0"/>
      <w:marTop w:val="0"/>
      <w:marBottom w:val="0"/>
      <w:divBdr>
        <w:top w:val="none" w:sz="0" w:space="0" w:color="auto"/>
        <w:left w:val="none" w:sz="0" w:space="0" w:color="auto"/>
        <w:bottom w:val="none" w:sz="0" w:space="0" w:color="auto"/>
        <w:right w:val="none" w:sz="0" w:space="0" w:color="auto"/>
      </w:divBdr>
    </w:div>
    <w:div w:id="2066488818">
      <w:bodyDiv w:val="1"/>
      <w:marLeft w:val="0"/>
      <w:marRight w:val="0"/>
      <w:marTop w:val="0"/>
      <w:marBottom w:val="0"/>
      <w:divBdr>
        <w:top w:val="none" w:sz="0" w:space="0" w:color="auto"/>
        <w:left w:val="none" w:sz="0" w:space="0" w:color="auto"/>
        <w:bottom w:val="none" w:sz="0" w:space="0" w:color="auto"/>
        <w:right w:val="none" w:sz="0" w:space="0" w:color="auto"/>
      </w:divBdr>
    </w:div>
    <w:div w:id="2067803091">
      <w:bodyDiv w:val="1"/>
      <w:marLeft w:val="0"/>
      <w:marRight w:val="0"/>
      <w:marTop w:val="0"/>
      <w:marBottom w:val="0"/>
      <w:divBdr>
        <w:top w:val="none" w:sz="0" w:space="0" w:color="auto"/>
        <w:left w:val="none" w:sz="0" w:space="0" w:color="auto"/>
        <w:bottom w:val="none" w:sz="0" w:space="0" w:color="auto"/>
        <w:right w:val="none" w:sz="0" w:space="0" w:color="auto"/>
      </w:divBdr>
    </w:div>
    <w:div w:id="2074817581">
      <w:bodyDiv w:val="1"/>
      <w:marLeft w:val="0"/>
      <w:marRight w:val="0"/>
      <w:marTop w:val="0"/>
      <w:marBottom w:val="0"/>
      <w:divBdr>
        <w:top w:val="none" w:sz="0" w:space="0" w:color="auto"/>
        <w:left w:val="none" w:sz="0" w:space="0" w:color="auto"/>
        <w:bottom w:val="none" w:sz="0" w:space="0" w:color="auto"/>
        <w:right w:val="none" w:sz="0" w:space="0" w:color="auto"/>
      </w:divBdr>
    </w:div>
    <w:div w:id="2080790602">
      <w:bodyDiv w:val="1"/>
      <w:marLeft w:val="0"/>
      <w:marRight w:val="0"/>
      <w:marTop w:val="0"/>
      <w:marBottom w:val="0"/>
      <w:divBdr>
        <w:top w:val="none" w:sz="0" w:space="0" w:color="auto"/>
        <w:left w:val="none" w:sz="0" w:space="0" w:color="auto"/>
        <w:bottom w:val="none" w:sz="0" w:space="0" w:color="auto"/>
        <w:right w:val="none" w:sz="0" w:space="0" w:color="auto"/>
      </w:divBdr>
    </w:div>
    <w:div w:id="2081125422">
      <w:bodyDiv w:val="1"/>
      <w:marLeft w:val="0"/>
      <w:marRight w:val="0"/>
      <w:marTop w:val="0"/>
      <w:marBottom w:val="0"/>
      <w:divBdr>
        <w:top w:val="none" w:sz="0" w:space="0" w:color="auto"/>
        <w:left w:val="none" w:sz="0" w:space="0" w:color="auto"/>
        <w:bottom w:val="none" w:sz="0" w:space="0" w:color="auto"/>
        <w:right w:val="none" w:sz="0" w:space="0" w:color="auto"/>
      </w:divBdr>
    </w:div>
    <w:div w:id="2081783487">
      <w:bodyDiv w:val="1"/>
      <w:marLeft w:val="0"/>
      <w:marRight w:val="0"/>
      <w:marTop w:val="0"/>
      <w:marBottom w:val="0"/>
      <w:divBdr>
        <w:top w:val="none" w:sz="0" w:space="0" w:color="auto"/>
        <w:left w:val="none" w:sz="0" w:space="0" w:color="auto"/>
        <w:bottom w:val="none" w:sz="0" w:space="0" w:color="auto"/>
        <w:right w:val="none" w:sz="0" w:space="0" w:color="auto"/>
      </w:divBdr>
    </w:div>
    <w:div w:id="2083529286">
      <w:bodyDiv w:val="1"/>
      <w:marLeft w:val="0"/>
      <w:marRight w:val="0"/>
      <w:marTop w:val="0"/>
      <w:marBottom w:val="0"/>
      <w:divBdr>
        <w:top w:val="none" w:sz="0" w:space="0" w:color="auto"/>
        <w:left w:val="none" w:sz="0" w:space="0" w:color="auto"/>
        <w:bottom w:val="none" w:sz="0" w:space="0" w:color="auto"/>
        <w:right w:val="none" w:sz="0" w:space="0" w:color="auto"/>
      </w:divBdr>
    </w:div>
    <w:div w:id="2083596539">
      <w:bodyDiv w:val="1"/>
      <w:marLeft w:val="0"/>
      <w:marRight w:val="0"/>
      <w:marTop w:val="0"/>
      <w:marBottom w:val="0"/>
      <w:divBdr>
        <w:top w:val="none" w:sz="0" w:space="0" w:color="auto"/>
        <w:left w:val="none" w:sz="0" w:space="0" w:color="auto"/>
        <w:bottom w:val="none" w:sz="0" w:space="0" w:color="auto"/>
        <w:right w:val="none" w:sz="0" w:space="0" w:color="auto"/>
      </w:divBdr>
    </w:div>
    <w:div w:id="2083990983">
      <w:bodyDiv w:val="1"/>
      <w:marLeft w:val="0"/>
      <w:marRight w:val="0"/>
      <w:marTop w:val="0"/>
      <w:marBottom w:val="0"/>
      <w:divBdr>
        <w:top w:val="none" w:sz="0" w:space="0" w:color="auto"/>
        <w:left w:val="none" w:sz="0" w:space="0" w:color="auto"/>
        <w:bottom w:val="none" w:sz="0" w:space="0" w:color="auto"/>
        <w:right w:val="none" w:sz="0" w:space="0" w:color="auto"/>
      </w:divBdr>
    </w:div>
    <w:div w:id="2085300732">
      <w:bodyDiv w:val="1"/>
      <w:marLeft w:val="0"/>
      <w:marRight w:val="0"/>
      <w:marTop w:val="0"/>
      <w:marBottom w:val="0"/>
      <w:divBdr>
        <w:top w:val="none" w:sz="0" w:space="0" w:color="auto"/>
        <w:left w:val="none" w:sz="0" w:space="0" w:color="auto"/>
        <w:bottom w:val="none" w:sz="0" w:space="0" w:color="auto"/>
        <w:right w:val="none" w:sz="0" w:space="0" w:color="auto"/>
      </w:divBdr>
    </w:div>
    <w:div w:id="2090694678">
      <w:bodyDiv w:val="1"/>
      <w:marLeft w:val="0"/>
      <w:marRight w:val="0"/>
      <w:marTop w:val="0"/>
      <w:marBottom w:val="0"/>
      <w:divBdr>
        <w:top w:val="none" w:sz="0" w:space="0" w:color="auto"/>
        <w:left w:val="none" w:sz="0" w:space="0" w:color="auto"/>
        <w:bottom w:val="none" w:sz="0" w:space="0" w:color="auto"/>
        <w:right w:val="none" w:sz="0" w:space="0" w:color="auto"/>
      </w:divBdr>
    </w:div>
    <w:div w:id="2095545601">
      <w:bodyDiv w:val="1"/>
      <w:marLeft w:val="0"/>
      <w:marRight w:val="0"/>
      <w:marTop w:val="0"/>
      <w:marBottom w:val="0"/>
      <w:divBdr>
        <w:top w:val="none" w:sz="0" w:space="0" w:color="auto"/>
        <w:left w:val="none" w:sz="0" w:space="0" w:color="auto"/>
        <w:bottom w:val="none" w:sz="0" w:space="0" w:color="auto"/>
        <w:right w:val="none" w:sz="0" w:space="0" w:color="auto"/>
      </w:divBdr>
    </w:div>
    <w:div w:id="2103917292">
      <w:bodyDiv w:val="1"/>
      <w:marLeft w:val="0"/>
      <w:marRight w:val="0"/>
      <w:marTop w:val="0"/>
      <w:marBottom w:val="0"/>
      <w:divBdr>
        <w:top w:val="none" w:sz="0" w:space="0" w:color="auto"/>
        <w:left w:val="none" w:sz="0" w:space="0" w:color="auto"/>
        <w:bottom w:val="none" w:sz="0" w:space="0" w:color="auto"/>
        <w:right w:val="none" w:sz="0" w:space="0" w:color="auto"/>
      </w:divBdr>
    </w:div>
    <w:div w:id="2107577646">
      <w:bodyDiv w:val="1"/>
      <w:marLeft w:val="0"/>
      <w:marRight w:val="0"/>
      <w:marTop w:val="0"/>
      <w:marBottom w:val="0"/>
      <w:divBdr>
        <w:top w:val="none" w:sz="0" w:space="0" w:color="auto"/>
        <w:left w:val="none" w:sz="0" w:space="0" w:color="auto"/>
        <w:bottom w:val="none" w:sz="0" w:space="0" w:color="auto"/>
        <w:right w:val="none" w:sz="0" w:space="0" w:color="auto"/>
      </w:divBdr>
    </w:div>
    <w:div w:id="2112776273">
      <w:bodyDiv w:val="1"/>
      <w:marLeft w:val="0"/>
      <w:marRight w:val="0"/>
      <w:marTop w:val="0"/>
      <w:marBottom w:val="0"/>
      <w:divBdr>
        <w:top w:val="none" w:sz="0" w:space="0" w:color="auto"/>
        <w:left w:val="none" w:sz="0" w:space="0" w:color="auto"/>
        <w:bottom w:val="none" w:sz="0" w:space="0" w:color="auto"/>
        <w:right w:val="none" w:sz="0" w:space="0" w:color="auto"/>
      </w:divBdr>
    </w:div>
    <w:div w:id="2114786803">
      <w:bodyDiv w:val="1"/>
      <w:marLeft w:val="0"/>
      <w:marRight w:val="0"/>
      <w:marTop w:val="0"/>
      <w:marBottom w:val="0"/>
      <w:divBdr>
        <w:top w:val="none" w:sz="0" w:space="0" w:color="auto"/>
        <w:left w:val="none" w:sz="0" w:space="0" w:color="auto"/>
        <w:bottom w:val="none" w:sz="0" w:space="0" w:color="auto"/>
        <w:right w:val="none" w:sz="0" w:space="0" w:color="auto"/>
      </w:divBdr>
    </w:div>
    <w:div w:id="2121803620">
      <w:bodyDiv w:val="1"/>
      <w:marLeft w:val="0"/>
      <w:marRight w:val="0"/>
      <w:marTop w:val="0"/>
      <w:marBottom w:val="0"/>
      <w:divBdr>
        <w:top w:val="none" w:sz="0" w:space="0" w:color="auto"/>
        <w:left w:val="none" w:sz="0" w:space="0" w:color="auto"/>
        <w:bottom w:val="none" w:sz="0" w:space="0" w:color="auto"/>
        <w:right w:val="none" w:sz="0" w:space="0" w:color="auto"/>
      </w:divBdr>
    </w:div>
    <w:div w:id="2122260221">
      <w:bodyDiv w:val="1"/>
      <w:marLeft w:val="0"/>
      <w:marRight w:val="0"/>
      <w:marTop w:val="0"/>
      <w:marBottom w:val="0"/>
      <w:divBdr>
        <w:top w:val="none" w:sz="0" w:space="0" w:color="auto"/>
        <w:left w:val="none" w:sz="0" w:space="0" w:color="auto"/>
        <w:bottom w:val="none" w:sz="0" w:space="0" w:color="auto"/>
        <w:right w:val="none" w:sz="0" w:space="0" w:color="auto"/>
      </w:divBdr>
    </w:div>
    <w:div w:id="2124185543">
      <w:bodyDiv w:val="1"/>
      <w:marLeft w:val="0"/>
      <w:marRight w:val="0"/>
      <w:marTop w:val="0"/>
      <w:marBottom w:val="0"/>
      <w:divBdr>
        <w:top w:val="none" w:sz="0" w:space="0" w:color="auto"/>
        <w:left w:val="none" w:sz="0" w:space="0" w:color="auto"/>
        <w:bottom w:val="none" w:sz="0" w:space="0" w:color="auto"/>
        <w:right w:val="none" w:sz="0" w:space="0" w:color="auto"/>
      </w:divBdr>
    </w:div>
    <w:div w:id="2125614611">
      <w:bodyDiv w:val="1"/>
      <w:marLeft w:val="0"/>
      <w:marRight w:val="0"/>
      <w:marTop w:val="0"/>
      <w:marBottom w:val="0"/>
      <w:divBdr>
        <w:top w:val="none" w:sz="0" w:space="0" w:color="auto"/>
        <w:left w:val="none" w:sz="0" w:space="0" w:color="auto"/>
        <w:bottom w:val="none" w:sz="0" w:space="0" w:color="auto"/>
        <w:right w:val="none" w:sz="0" w:space="0" w:color="auto"/>
      </w:divBdr>
    </w:div>
    <w:div w:id="2132043593">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 w:id="2135630504">
      <w:bodyDiv w:val="1"/>
      <w:marLeft w:val="0"/>
      <w:marRight w:val="0"/>
      <w:marTop w:val="0"/>
      <w:marBottom w:val="0"/>
      <w:divBdr>
        <w:top w:val="none" w:sz="0" w:space="0" w:color="auto"/>
        <w:left w:val="none" w:sz="0" w:space="0" w:color="auto"/>
        <w:bottom w:val="none" w:sz="0" w:space="0" w:color="auto"/>
        <w:right w:val="none" w:sz="0" w:space="0" w:color="auto"/>
      </w:divBdr>
    </w:div>
    <w:div w:id="2136874081">
      <w:bodyDiv w:val="1"/>
      <w:marLeft w:val="0"/>
      <w:marRight w:val="0"/>
      <w:marTop w:val="0"/>
      <w:marBottom w:val="0"/>
      <w:divBdr>
        <w:top w:val="none" w:sz="0" w:space="0" w:color="auto"/>
        <w:left w:val="none" w:sz="0" w:space="0" w:color="auto"/>
        <w:bottom w:val="none" w:sz="0" w:space="0" w:color="auto"/>
        <w:right w:val="none" w:sz="0" w:space="0" w:color="auto"/>
      </w:divBdr>
    </w:div>
    <w:div w:id="2137407205">
      <w:bodyDiv w:val="1"/>
      <w:marLeft w:val="0"/>
      <w:marRight w:val="0"/>
      <w:marTop w:val="0"/>
      <w:marBottom w:val="0"/>
      <w:divBdr>
        <w:top w:val="none" w:sz="0" w:space="0" w:color="auto"/>
        <w:left w:val="none" w:sz="0" w:space="0" w:color="auto"/>
        <w:bottom w:val="none" w:sz="0" w:space="0" w:color="auto"/>
        <w:right w:val="none" w:sz="0" w:space="0" w:color="auto"/>
      </w:divBdr>
    </w:div>
    <w:div w:id="2140300153">
      <w:bodyDiv w:val="1"/>
      <w:marLeft w:val="0"/>
      <w:marRight w:val="0"/>
      <w:marTop w:val="0"/>
      <w:marBottom w:val="0"/>
      <w:divBdr>
        <w:top w:val="none" w:sz="0" w:space="0" w:color="auto"/>
        <w:left w:val="none" w:sz="0" w:space="0" w:color="auto"/>
        <w:bottom w:val="none" w:sz="0" w:space="0" w:color="auto"/>
        <w:right w:val="none" w:sz="0" w:space="0" w:color="auto"/>
      </w:divBdr>
    </w:div>
    <w:div w:id="2140804979">
      <w:bodyDiv w:val="1"/>
      <w:marLeft w:val="0"/>
      <w:marRight w:val="0"/>
      <w:marTop w:val="0"/>
      <w:marBottom w:val="0"/>
      <w:divBdr>
        <w:top w:val="none" w:sz="0" w:space="0" w:color="auto"/>
        <w:left w:val="none" w:sz="0" w:space="0" w:color="auto"/>
        <w:bottom w:val="none" w:sz="0" w:space="0" w:color="auto"/>
        <w:right w:val="none" w:sz="0" w:space="0" w:color="auto"/>
      </w:divBdr>
    </w:div>
    <w:div w:id="2141486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emf"/><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3BD4C7-8C9E-4E65-9043-CADF6D39ADBD}">
  <we:reference id="wa200000086" version="1.2.1.0" store="ru-RU" storeType="OMEX"/>
  <we:alternateReferences>
    <we:reference id="WA200000086" version="1.2.1.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Oli82</b:Tag>
    <b:SourceType>JournalArticle</b:SourceType>
    <b:Guid>{6771DE92-D75C-471A-8663-C3E6B71AC962}</b:Guid>
    <b:Title>Supply-chain management: logistics catches up with strategy</b:Title>
    <b:Year>1982</b:Year>
    <b:JournalName>Logistics: The Strategic Issues</b:JournalName>
    <b:Author>
      <b:Author>
        <b:NameList>
          <b:Person>
            <b:Last>Oliver</b:Last>
            <b:Middle>K.</b:Middle>
            <b:First>R.</b:First>
          </b:Person>
          <b:Person>
            <b:Last>Webber</b:Last>
            <b:Middle>D.</b:Middle>
            <b:First>M.</b:First>
          </b:Person>
        </b:NameList>
      </b:Author>
    </b:Author>
    <b:RefOrder>1</b:RefOrder>
  </b:Source>
  <b:Source>
    <b:Tag>Har96</b:Tag>
    <b:SourceType>JournalArticle</b:SourceType>
    <b:Guid>{486BB74F-6E5E-4859-A7FF-6045300550B4}</b:Guid>
    <b:Title>Supply Chain Management: Relationships, Chains and Networks</b:Title>
    <b:JournalName>British Journal of Management</b:JournalName>
    <b:Year>1996</b:Year>
    <b:Author>
      <b:Author>
        <b:NameList>
          <b:Person>
            <b:Last>Harland</b:Last>
            <b:First>Christine</b:First>
          </b:Person>
        </b:NameList>
      </b:Author>
    </b:Author>
    <b:RefOrder>2</b:RefOrder>
  </b:Source>
  <b:Source>
    <b:Tag>Chr92</b:Tag>
    <b:SourceType>Book</b:SourceType>
    <b:Guid>{0AF33FDE-136C-4D7A-B322-D753CABC34F5}</b:Guid>
    <b:Title>Logistics &amp; Supply</b:Title>
    <b:Year>1992</b:Year>
    <b:Author>
      <b:Author>
        <b:NameList>
          <b:Person>
            <b:Last>Christopher</b:Last>
            <b:First>Martin</b:First>
          </b:Person>
        </b:NameList>
      </b:Author>
    </b:Author>
    <b:RefOrder>3</b:RefOrder>
  </b:Source>
  <b:Source>
    <b:Tag>Coa37</b:Tag>
    <b:SourceType>JournalArticle</b:SourceType>
    <b:Guid>{6942CA7D-3B7D-4331-A6A2-A20987BAD640}</b:Guid>
    <b:Title>The Nature of The Firm</b:Title>
    <b:Year>1937</b:Year>
    <b:JournalName>Economica</b:JournalName>
    <b:Author>
      <b:Author>
        <b:NameList>
          <b:Person>
            <b:Last>Coase</b:Last>
            <b:Middle>H.</b:Middle>
            <b:First>R.</b:First>
          </b:Person>
        </b:NameList>
      </b:Author>
    </b:Author>
    <b:RefOrder>4</b:RefOrder>
  </b:Source>
  <b:Source>
    <b:Tag>Com67</b:Tag>
    <b:SourceType>JournalArticle</b:SourceType>
    <b:Guid>{C25B18FE-2900-4C72-AA2C-4EAF9C4699B9}</b:Guid>
    <b:Title>Market Structure, Product Differentiation, and Industrial Research</b:Title>
    <b:JournalName>The Quarterly Journal of Economics</b:JournalName>
    <b:Year>1967</b:Year>
    <b:Author>
      <b:Author>
        <b:NameList>
          <b:Person>
            <b:Last>Comanor</b:Last>
            <b:Middle>S.</b:Middle>
            <b:First>William</b:First>
          </b:Person>
        </b:NameList>
      </b:Author>
    </b:Author>
    <b:RefOrder>6</b:RefOrder>
  </b:Source>
  <b:Source>
    <b:Tag>Pra01</b:Tag>
    <b:SourceType>JournalArticle</b:SourceType>
    <b:Guid>{1AFE3CE2-C8DB-4BF6-8A31-1E0B8885C427}</b:Guid>
    <b:Title>International supply chain agility: Tradeoffs between flexibility and uncertainty</b:Title>
    <b:JournalName>International Journal of Operations &amp; Production Management</b:JournalName>
    <b:Year>2001</b:Year>
    <b:Author>
      <b:Author>
        <b:NameList>
          <b:Person>
            <b:Last>Prater</b:Last>
            <b:First>Edmund</b:First>
          </b:Person>
          <b:Person>
            <b:Last>Biehl</b:Last>
            <b:First>Markus</b:First>
          </b:Person>
          <b:Person>
            <b:Last>Smith</b:Last>
            <b:Middle>Alan</b:Middle>
            <b:First>Michael</b:First>
          </b:Person>
        </b:NameList>
      </b:Author>
    </b:Author>
    <b:RefOrder>7</b:RefOrder>
  </b:Source>
  <b:Source>
    <b:Tag>Har95</b:Tag>
    <b:SourceType>JournalArticle</b:SourceType>
    <b:Guid>{E432CA98-62A7-4442-AC47-F13474B37A00}</b:Guid>
    <b:Title>Themes for facilitating material flow in manufacturing systems</b:Title>
    <b:JournalName>International Journal of Physical &amp; Logistics</b:JournalName>
    <b:Year>1995</b:Year>
    <b:Author>
      <b:Author>
        <b:NameList>
          <b:Person>
            <b:Last>Harrison</b:Last>
            <b:First>Alan</b:First>
          </b:Person>
        </b:NameList>
      </b:Author>
    </b:Author>
    <b:RefOrder>8</b:RefOrder>
  </b:Source>
  <b:Source>
    <b:Tag>Hay04</b:Tag>
    <b:SourceType>JournalArticle</b:SourceType>
    <b:Guid>{F68D1CA0-CEA7-48ED-98BB-C5EB7BC974F3}</b:Guid>
    <b:Title>Japanese Manufacturers Shift Toward a Global Operation Model</b:Title>
    <b:JournalName>The Japanese Economy</b:JournalName>
    <b:Year>2004</b:Year>
    <b:Author>
      <b:Author>
        <b:NameList>
          <b:Person>
            <b:Last>Hayashi</b:Last>
            <b:First>Satoru</b:First>
          </b:Person>
        </b:NameList>
      </b:Author>
    </b:Author>
    <b:RefOrder>9</b:RefOrder>
  </b:Source>
  <b:Source>
    <b:Tag>Bla13</b:Tag>
    <b:SourceType>JournalArticle</b:SourceType>
    <b:Guid>{ED2FC245-CA0E-4A51-B207-9CE5F298467D}</b:Guid>
    <b:Title>Motorola's global financial supply chain strategy</b:Title>
    <b:JournalName>Supply Chain Management</b:JournalName>
    <b:Year>2013</b:Year>
    <b:Author>
      <b:Author>
        <b:NameList>
          <b:Person>
            <b:Last>Blackman</b:Last>
            <b:Middle>D.</b:Middle>
            <b:First>Ian</b:First>
          </b:Person>
          <b:Person>
            <b:Last>Holland</b:Last>
            <b:Middle>P.</b:Middle>
            <b:First>Christopher</b:First>
          </b:Person>
          <b:Person>
            <b:Last>Westcott</b:Last>
            <b:First>Timothy</b:First>
          </b:Person>
        </b:NameList>
      </b:Author>
    </b:Author>
    <b:RefOrder>11</b:RefOrder>
  </b:Source>
  <b:Source>
    <b:Tag>Cac05</b:Tag>
    <b:SourceType>JournalArticle</b:SourceType>
    <b:Guid>{B197B8FF-A1BD-4FDF-AECB-E09988F0C463}</b:Guid>
    <b:Title>Supply Chain Coordination with Revenue-Sharing Contracts: Strengths and Limitations</b:Title>
    <b:JournalName>Management Science</b:JournalName>
    <b:Year>2005</b:Year>
    <b:Author>
      <b:Author>
        <b:NameList>
          <b:Person>
            <b:Last>Cachon</b:Last>
            <b:Middle>P.</b:Middle>
            <b:First>Gerard</b:First>
          </b:Person>
          <b:Person>
            <b:Last>Lariviere</b:Last>
            <b:Middle>A.</b:Middle>
            <b:First>Martin</b:First>
          </b:Person>
        </b:NameList>
      </b:Author>
    </b:Author>
    <b:RefOrder>25</b:RefOrder>
  </b:Source>
  <b:Source>
    <b:Tag>Jon06</b:Tag>
    <b:SourceType>Book</b:SourceType>
    <b:Guid>{DA8A134D-0B2C-41D9-9724-015C7E3E5515}</b:Guid>
    <b:Title>Accounting</b:Title>
    <b:Year>2006</b:Year>
    <b:Publisher>Wiley</b:Publisher>
    <b:Author>
      <b:Author>
        <b:NameList>
          <b:Person>
            <b:Last>Jones</b:Last>
            <b:First>M.</b:First>
          </b:Person>
        </b:NameList>
      </b:Author>
    </b:Author>
    <b:RefOrder>37</b:RefOrder>
  </b:Source>
  <b:Source>
    <b:Tag>Pir14</b:Tag>
    <b:SourceType>JournalArticle</b:SourceType>
    <b:Guid>{C4650879-8ECE-4D56-B469-C99DDC6D9761}</b:Guid>
    <b:Title>Modifying the CCC: Revealing concealed advance payments</b:Title>
    <b:Year>2014</b:Year>
    <b:Author>
      <b:Author>
        <b:NameList>
          <b:Person>
            <b:Last>Pirtilla</b:Last>
            <b:First>M.</b:First>
          </b:Person>
          <b:Person>
            <b:Last>Taloponika</b:Last>
            <b:Middle>M.</b:Middle>
            <b:First>A.</b:First>
          </b:Person>
          <b:Person>
            <b:Last>Monto</b:Last>
            <b:First>S.</b:First>
          </b:Person>
          <b:Person>
            <b:Last>Kärri</b:Last>
            <b:First>T.</b:First>
          </b:Person>
        </b:NameList>
      </b:Author>
    </b:Author>
    <b:JournalName>International Journal of Productivity and Performance</b:JournalName>
    <b:RefOrder>39</b:RefOrder>
  </b:Source>
  <b:Source>
    <b:Tag>Del03</b:Tag>
    <b:SourceType>JournalArticle</b:SourceType>
    <b:Guid>{CBA73921-63FA-45E4-A400-A0991C5C344E}</b:Guid>
    <b:Title>Does Working Capital Management Affect Profitability of Belgian Firms?</b:Title>
    <b:JournalName>Journal of Business Finance &amp; Accounting</b:JournalName>
    <b:Year>2003</b:Year>
    <b:Author>
      <b:Author>
        <b:NameList>
          <b:Person>
            <b:Last>Deloof</b:Last>
            <b:First>Marc</b:First>
          </b:Person>
        </b:NameList>
      </b:Author>
    </b:Author>
    <b:RefOrder>40</b:RefOrder>
  </b:Source>
  <b:Source>
    <b:Tag>Yaz14</b:Tag>
    <b:SourceType>JournalArticle</b:SourceType>
    <b:Guid>{56EEF3EF-BB2C-4967-82FF-D4C6DEF9002A}</b:Guid>
    <b:Title>The impact of cash conversion cycle on firm profitability: An empirical study based on Swedish data</b:Title>
    <b:JournalName>International Journal of Managerial Finance</b:JournalName>
    <b:Year>2014</b:Year>
    <b:Author>
      <b:Author>
        <b:NameList>
          <b:Person>
            <b:Last>Yazdanfar</b:Last>
            <b:First>Darush</b:First>
          </b:Person>
          <b:Person>
            <b:Last>Ohman</b:Last>
            <b:First>Peter</b:First>
          </b:Person>
        </b:NameList>
      </b:Author>
    </b:Author>
    <b:RefOrder>41</b:RefOrder>
  </b:Source>
  <b:Source>
    <b:Tag>Ric80</b:Tag>
    <b:SourceType>JournalArticle</b:SourceType>
    <b:Guid>{F22F2651-85C8-4974-A15E-0CEE525D4DD1}</b:Guid>
    <b:Title>A Cash Conversion Cycle Approach to Liquidity Analysis</b:Title>
    <b:JournalName>Financial Management</b:JournalName>
    <b:Year>1980</b:Year>
    <b:Author>
      <b:Author>
        <b:NameList>
          <b:Person>
            <b:Last>Richards</b:Last>
            <b:Middle>D.</b:Middle>
            <b:First>Verlyn</b:First>
          </b:Person>
          <b:Person>
            <b:Last>Laughlin</b:Last>
            <b:Middle>J.</b:Middle>
            <b:First>Eugene</b:First>
          </b:Person>
        </b:NameList>
      </b:Author>
    </b:Author>
    <b:RefOrder>42</b:RefOrder>
  </b:Source>
  <b:Source>
    <b:Tag>Hof10</b:Tag>
    <b:SourceType>JournalArticle</b:SourceType>
    <b:Guid>{C0E50AA3-65DB-4B20-A24D-5D53A17D096E}</b:Guid>
    <b:Title>A Supply Chain-Oriented Approach of Working Capital Management</b:Title>
    <b:JournalName>Journal of Business Logistics</b:JournalName>
    <b:Year>2010</b:Year>
    <b:Author>
      <b:Author>
        <b:NameList>
          <b:Person>
            <b:Last>Hofmann</b:Last>
            <b:First>Eric</b:First>
          </b:Person>
          <b:Person>
            <b:Last>Kotzab</b:Last>
            <b:First>H.</b:First>
          </b:Person>
        </b:NameList>
      </b:Author>
    </b:Author>
    <b:RefOrder>44</b:RefOrder>
  </b:Source>
  <b:Source>
    <b:Tag>Vis13</b:Tag>
    <b:SourceType>JournalArticle</b:SourceType>
    <b:Guid>{19CBE35E-ECD9-4B8D-B28C-051302C17542}</b:Guid>
    <b:Title>A cycle time model for analysing the efficiency of working capital management in a value chain</b:Title>
    <b:JournalName>International Journal of Business Performance and Supply Chain Modelling</b:JournalName>
    <b:Year>2013</b:Year>
    <b:Author>
      <b:Author>
        <b:NameList>
          <b:Person>
            <b:Last>Viskari</b:Last>
            <b:First>Sari</b:First>
          </b:Person>
          <b:Person>
            <b:Last>Karri</b:Last>
            <b:First>Timo</b:First>
          </b:Person>
        </b:NameList>
      </b:Author>
    </b:Author>
    <b:RefOrder>45</b:RefOrder>
  </b:Source>
  <b:Source>
    <b:Tag>LiS23</b:Tag>
    <b:SourceType>JournalArticle</b:SourceType>
    <b:Guid>{CF0011F1-9F43-40E5-978F-7A555C2F7F96}</b:Guid>
    <b:Title>The Three-Level Supply Chain Finance Collaboration under Blockchain: Income Sharing with Shapley Value Cooperative Game</b:Title>
    <b:JournalName>Sustainability</b:JournalName>
    <b:Year>2023</b:Year>
    <b:Author>
      <b:Author>
        <b:NameList>
          <b:Person>
            <b:Last>Li</b:Last>
            <b:First>Shuai</b:First>
          </b:Person>
          <b:Person>
            <b:Last>Qu</b:Last>
            <b:First>Shaojian</b:First>
          </b:Person>
        </b:NameList>
      </b:Author>
    </b:Author>
    <b:RefOrder>47</b:RefOrder>
  </b:Source>
  <b:Source>
    <b:Tag>Iva19</b:Tag>
    <b:SourceType>JournalArticle</b:SourceType>
    <b:Guid>{8AD1A5B7-022B-49E0-8D46-866927DF52CF}</b:Guid>
    <b:Title>Shapley value in cooperative working capital cost game for distributive supply network</b:Title>
    <b:JournalName>Contributions to Game Theory and Management</b:JournalName>
    <b:Year>2019</b:Year>
    <b:Author>
      <b:Author>
        <b:NameList>
          <b:Person>
            <b:Last>Ivakina</b:Last>
            <b:First>Anastasiia</b:First>
          </b:Person>
          <b:Person>
            <b:Last>Lapin</b:Last>
            <b:First>Egor</b:First>
          </b:Person>
          <b:Person>
            <b:Last>Zenkevich</b:Last>
            <b:First>Nikolay</b:First>
          </b:Person>
        </b:NameList>
      </b:Author>
    </b:Author>
    <b:RefOrder>48</b:RefOrder>
  </b:Source>
  <b:Source>
    <b:Tag>Fra19</b:Tag>
    <b:SourceType>JournalArticle</b:SourceType>
    <b:Guid>{B6249773-38AD-460C-9833-857FFBC6AD2B}</b:Guid>
    <b:Title>Towards Supply Chain Management 4.0</b:Title>
    <b:JournalName>Brazilian Journal of Operations &amp; Production Management</b:JournalName>
    <b:Year>2019</b:Year>
    <b:Author>
      <b:Author>
        <b:NameList>
          <b:Person>
            <b:Last>Frazzon</b:Last>
            <b:Middle>Morosini</b:Middle>
            <b:First>Enzo</b:First>
          </b:Person>
          <b:Person>
            <b:Last>Rogriguez</b:Last>
            <b:Middle>Manuel Taboada </b:Middle>
            <b:First>Carlos </b:First>
          </b:Person>
          <b:Person>
            <b:Last>Pereira</b:Last>
            <b:Middle>Meireles </b:Middle>
            <b:First>Marina </b:First>
          </b:Person>
          <b:Person>
            <b:Last>Pires</b:Last>
            <b:Middle>Cardoso </b:Middle>
            <b:First>Matheus </b:First>
          </b:Person>
          <b:Person>
            <b:Last>Uhlmann</b:Last>
            <b:First>Iracyanne </b:First>
          </b:Person>
        </b:NameList>
      </b:Author>
    </b:Author>
    <b:RefOrder>10</b:RefOrder>
  </b:Source>
  <b:Source>
    <b:Tag>PWC</b:Tag>
    <b:SourceType>Report</b:SourceType>
    <b:Guid>{7A342D5D-AE77-4570-BD18-D1DC17E30D12}</b:Guid>
    <b:Author>
      <b:Author>
        <b:Corporate>PWC (Vietnam) Limited</b:Corporate>
      </b:Author>
    </b:Author>
    <b:Title>Understanding Supply Chain Finance (SCF)</b:Title>
    <b:Year>2018</b:Year>
    <b:RefOrder>12</b:RefOrder>
  </b:Source>
  <b:Source>
    <b:Tag>Wut13</b:Tag>
    <b:SourceType>JournalArticle</b:SourceType>
    <b:Guid>{9CC62CD8-3106-4EFB-B7B0-0795A93265FE}</b:Guid>
    <b:Title>Focusing the financial flow of supply chains: An empirical investigation of financial supply chain management</b:Title>
    <b:Year>2013</b:Year>
    <b:Author>
      <b:Author>
        <b:NameList>
          <b:Person>
            <b:Last>Wuttke</b:Last>
            <b:Middle>A.</b:Middle>
            <b:First>David</b:First>
          </b:Person>
          <b:Person>
            <b:Last>Blome</b:Last>
            <b:First>Constantin</b:First>
          </b:Person>
          <b:Person>
            <b:Last>Henke</b:Last>
            <b:First>Michael</b:First>
          </b:Person>
        </b:NameList>
      </b:Author>
    </b:Author>
    <b:JournalName>International Journal of Production Economics</b:JournalName>
    <b:RefOrder>13</b:RefOrder>
  </b:Source>
  <b:Source>
    <b:Tag>Hof05</b:Tag>
    <b:SourceType>JournalArticle</b:SourceType>
    <b:Guid>{D32A4096-8B43-4E2C-B312-6F21532992F9}</b:Guid>
    <b:Title>Supply Chain Finance: some conceptual insights</b:Title>
    <b:JournalName>Logistik Management. Innovative Logistikkonzepte</b:JournalName>
    <b:Year>2005</b:Year>
    <b:Author>
      <b:Author>
        <b:NameList>
          <b:Person>
            <b:Last>Hofmann</b:Last>
            <b:First>Erik</b:First>
          </b:Person>
        </b:NameList>
      </b:Author>
    </b:Author>
    <b:RefOrder>14</b:RefOrder>
  </b:Source>
  <b:Source>
    <b:Tag>Cam09</b:Tag>
    <b:SourceType>JournalArticle</b:SourceType>
    <b:Guid>{EA057770-7EEC-4B34-8AD5-BABB7F3E681A}</b:Guid>
    <b:Title>Supply chain finance</b:Title>
    <b:JournalName>Journal of Payments Strategy &amp; Systems</b:JournalName>
    <b:Year>2009</b:Year>
    <b:Author>
      <b:Author>
        <b:NameList>
          <b:Person>
            <b:Last>Camerinelli</b:Last>
            <b:First>Enrico</b:First>
          </b:Person>
        </b:NameList>
      </b:Author>
    </b:Author>
    <b:RefOrder>15</b:RefOrder>
  </b:Source>
  <b:Source>
    <b:Tag>Pho09</b:Tag>
    <b:SourceType>JournalArticle</b:SourceType>
    <b:Guid>{F0B23CB8-EF1E-4DAC-BE3B-B3FC3A6DF2F2}</b:Guid>
    <b:Title>Supply Chain Finance— Optimizing Financial Flows in Supply Chains</b:Title>
    <b:JournalName>Logistics Research</b:JournalName>
    <b:Year>2009</b:Year>
    <b:Author>
      <b:Author>
        <b:NameList>
          <b:Person>
            <b:Last>Phofl</b:Last>
            <b:First>Hans-Christian</b:First>
          </b:Person>
          <b:Person>
            <b:Last>Gomm</b:Last>
            <b:First>Moritz</b:First>
          </b:Person>
        </b:NameList>
      </b:Author>
    </b:Author>
    <b:RefOrder>16</b:RefOrder>
  </b:Source>
  <b:Source>
    <b:Tag>GSC16</b:Tag>
    <b:SourceType>JournalArticle</b:SourceType>
    <b:Guid>{7E112D54-887C-4CFB-9FCD-56C0942752E7}</b:Guid>
    <b:Title>Standard Definitions for Techniques of Supply Chain Finance</b:Title>
    <b:JournalName>Global Supply Chain Finance Forum</b:JournalName>
    <b:Year>2016</b:Year>
    <b:Author>
      <b:Author>
        <b:Corporate>GSCFF</b:Corporate>
      </b:Author>
    </b:Author>
    <b:RefOrder>17</b:RefOrder>
  </b:Source>
  <b:Source>
    <b:Tag>Kla06</b:Tag>
    <b:SourceType>JournalArticle</b:SourceType>
    <b:Guid>{D01203F1-6223-4CE4-AF16-E5D06B8559FF}</b:Guid>
    <b:Title>The role of factoring for financing small and medium enterprises</b:Title>
    <b:JournalName>Journal of Banking &amp; Finance</b:JournalName>
    <b:Year>2006</b:Year>
    <b:Author>
      <b:Author>
        <b:NameList>
          <b:Person>
            <b:Last>Klapper</b:Last>
            <b:First>Leora</b:First>
          </b:Person>
        </b:NameList>
      </b:Author>
    </b:Author>
    <b:RefOrder>18</b:RefOrder>
  </b:Source>
  <b:Source>
    <b:Tag>Mia92</b:Tag>
    <b:SourceType>JournalArticle</b:SourceType>
    <b:Guid>{D7067B93-5913-48E3-8604-D02E75C95FA4}</b:Guid>
    <b:Title>Accounts Receivable Management Policy: Theory and Evidence</b:Title>
    <b:JournalName>The Journal of Finance</b:JournalName>
    <b:Year>1992</b:Year>
    <b:Author>
      <b:Author>
        <b:NameList>
          <b:Person>
            <b:Last>Mian</b:Last>
            <b:Middle>L.</b:Middle>
            <b:First>Shehzad</b:First>
          </b:Person>
          <b:Person>
            <b:Last>Smith Jr.</b:Last>
            <b:Middle>W.</b:Middle>
            <b:First>Clifford</b:First>
          </b:Person>
        </b:NameList>
      </b:Author>
    </b:Author>
    <b:RefOrder>19</b:RefOrder>
  </b:Source>
  <b:Source>
    <b:Tag>Wut16</b:Tag>
    <b:SourceType>JournalArticle</b:SourceType>
    <b:Guid>{6456F25F-A90E-45B2-BE7D-0449892BFA80}</b:Guid>
    <b:Title>Supply chain finance: Optimal introduction and adoption decisions</b:Title>
    <b:JournalName>International Journal of Production Economics</b:JournalName>
    <b:Year>2016</b:Year>
    <b:Author>
      <b:Author>
        <b:NameList>
          <b:Person>
            <b:Last>Wuttke</b:Last>
            <b:Middle>A.</b:Middle>
            <b:First>David</b:First>
          </b:Person>
          <b:Person>
            <b:Last>Blome</b:Last>
            <b:First>Constantine</b:First>
          </b:Person>
          <b:Person>
            <b:Last>Heese</b:Last>
            <b:Middle>H.</b:Middle>
            <b:First>Sebastian</b:First>
          </b:Person>
          <b:Person>
            <b:Last>Protopappa-Sieke</b:Last>
            <b:First>Margarita</b:First>
          </b:Person>
        </b:NameList>
      </b:Author>
    </b:Author>
    <b:RefOrder>20</b:RefOrder>
  </b:Source>
  <b:Source>
    <b:Tag>Hof09</b:Tag>
    <b:SourceType>JournalArticle</b:SourceType>
    <b:Guid>{E2277EDB-773F-4891-8D20-AA39D7A0B36E}</b:Guid>
    <b:Title>Inventory financing in supply chains: A logistics service provider-approach</b:Title>
    <b:JournalName>International Journal of Physical Distribution &amp; Logistics Management</b:JournalName>
    <b:Year>2009</b:Year>
    <b:Author>
      <b:Author>
        <b:NameList>
          <b:Person>
            <b:Last>Hofmann</b:Last>
            <b:First>Eric</b:First>
          </b:Person>
        </b:NameList>
      </b:Author>
    </b:Author>
    <b:RefOrder>21</b:RefOrder>
  </b:Source>
  <b:Source>
    <b:Tag>Che11</b:Tag>
    <b:SourceType>JournalArticle</b:SourceType>
    <b:Guid>{A8FFBD4E-A8D3-4A8B-B42D-08BE856B86BF}</b:Guid>
    <b:Title>Joint logistics and financial services by a 3PL firm</b:Title>
    <b:JournalName>European Journal of Operational Research</b:JournalName>
    <b:Year>2011</b:Year>
    <b:Author>
      <b:Author>
        <b:NameList>
          <b:Person>
            <b:Last>Chen</b:Last>
            <b:First>Xiangfeng</b:First>
          </b:Person>
          <b:Person>
            <b:Last>Cai</b:Last>
            <b:First>Gangshu</b:First>
          </b:Person>
        </b:NameList>
      </b:Author>
    </b:Author>
    <b:RefOrder>22</b:RefOrder>
  </b:Source>
  <b:Source>
    <b:Tag>Gel16</b:Tag>
    <b:SourceType>JournalArticle</b:SourceType>
    <b:Guid>{3C2B67FB-95E1-49A3-BB1E-2686A4EFFDEE}</b:Guid>
    <b:Title>Supply Chain Finance: Modelling a Dynamic Discounting Programme </b:Title>
    <b:JournalName>Journal of Advanced Management Science</b:JournalName>
    <b:Year>2016</b:Year>
    <b:Author>
      <b:Author>
        <b:NameList>
          <b:Person>
            <b:Last>Gelsomino</b:Last>
            <b:Middle>M.</b:Middle>
            <b:First>Luca</b:First>
          </b:Person>
          <b:Person>
            <b:Last>Mangiaracina</b:Last>
            <b:First>Riccardo</b:First>
          </b:Person>
          <b:Person>
            <b:Last>Perego</b:Last>
            <b:First>Alessandro</b:First>
          </b:Person>
          <b:Person>
            <b:Last>Tumino</b:Last>
            <b:First>Angela</b:First>
          </b:Person>
        </b:NameList>
      </b:Author>
    </b:Author>
    <b:RefOrder>23</b:RefOrder>
  </b:Source>
  <b:Source>
    <b:Tag>Tem16</b:Tag>
    <b:SourceType>Book</b:SourceType>
    <b:Guid>{769903D4-C237-417C-A3BB-F55C4AE278F0}</b:Guid>
    <b:Title>Financing the End-to-End Supply Chain: A Reference Guide to Supply Chain Finance</b:Title>
    <b:Year>2016</b:Year>
    <b:Publisher>Kogan Page</b:Publisher>
    <b:Author>
      <b:Author>
        <b:NameList>
          <b:Person>
            <b:Last>Templar</b:Last>
            <b:First>Simon</b:First>
          </b:Person>
          <b:Person>
            <b:Last>Hofmann</b:Last>
            <b:First>Erik</b:First>
          </b:Person>
          <b:Person>
            <b:Last>Findlay</b:Last>
            <b:First>Charles</b:First>
          </b:Person>
        </b:NameList>
      </b:Author>
    </b:Author>
    <b:RefOrder>24</b:RefOrder>
  </b:Source>
  <b:Source>
    <b:Tag>Cla08</b:Tag>
    <b:SourceType>JournalArticle</b:SourceType>
    <b:Guid>{52E4F2BB-49B7-43EC-8B89-8301072B32D0}</b:Guid>
    <b:Title>Performance outcomes and success factors of vendor managed inventory (VMI)</b:Title>
    <b:Year>2008</b:Year>
    <b:JournalName>Supply Chain Management</b:JournalName>
    <b:Author>
      <b:Author>
        <b:NameList>
          <b:Person>
            <b:Last>Claasen</b:Last>
            <b:Middle>J.T.</b:Middle>
            <b:First>Marloes</b:First>
          </b:Person>
          <b:Person>
            <b:Last>van Weele</b:Last>
            <b:Middle>J.</b:Middle>
            <b:First>Arjan</b:First>
          </b:Person>
          <b:Person>
            <b:Last>van Raaij</b:Last>
            <b:Middle>M.</b:Middle>
            <b:First>Erik</b:First>
          </b:Person>
        </b:NameList>
      </b:Author>
    </b:Author>
    <b:RefOrder>26</b:RefOrder>
  </b:Source>
  <b:Source>
    <b:Tag>Wal99</b:Tag>
    <b:SourceType>JournalArticle</b:SourceType>
    <b:Guid>{93215082-347C-44D4-9A31-2D656A66E917}</b:Guid>
    <b:Title>Vendor-Managed Inventory in the Retail Supply Chain</b:Title>
    <b:JournalName>Journal of Business Logistics</b:JournalName>
    <b:Year>1999</b:Year>
    <b:Author>
      <b:Author>
        <b:NameList>
          <b:Person>
            <b:Last>Waller</b:Last>
            <b:First>Matt</b:First>
          </b:Person>
          <b:Person>
            <b:Last>Johnson</b:Last>
            <b:Middle>M.</b:Middle>
            <b:First>Eric</b:First>
          </b:Person>
          <b:Person>
            <b:Last>Davis</b:Last>
            <b:First>Tom</b:First>
          </b:Person>
        </b:NameList>
      </b:Author>
    </b:Author>
    <b:RefOrder>27</b:RefOrder>
  </b:Source>
  <b:Source>
    <b:Tag>Gum08</b:Tag>
    <b:SourceType>JournalArticle</b:SourceType>
    <b:Guid>{B2BE8D5D-AB5B-4330-AE44-3E98EB0DF296}</b:Guid>
    <b:Title>Impact of consignment inventory and vendor-managed inventory for a two-party supply chain</b:Title>
    <b:JournalName>International Journal of Production Economics</b:JournalName>
    <b:Year>2008</b:Year>
    <b:Author>
      <b:Author>
        <b:NameList>
          <b:Person>
            <b:Last>Gumus</b:Last>
            <b:First>Mehmet</b:First>
          </b:Person>
          <b:Person>
            <b:Last>Jewkes</b:Last>
            <b:Middle>M.</b:Middle>
            <b:First>Elizabeth</b:First>
          </b:Person>
          <b:Person>
            <b:Last>Bookbinder</b:Last>
            <b:Middle>H.</b:Middle>
            <b:First>James</b:First>
          </b:Person>
        </b:NameList>
      </b:Author>
    </b:Author>
    <b:RefOrder>28</b:RefOrder>
  </b:Source>
  <b:Source>
    <b:Tag>Val03</b:Tag>
    <b:SourceType>JournalArticle</b:SourceType>
    <b:Guid>{62F60D9D-ED11-4531-A838-E44B4EAE9327}</b:Guid>
    <b:Title>The consignment stock of inventories: industrial case and performance analysis</b:Title>
    <b:JournalName>International Journal of Production Economics</b:JournalName>
    <b:Year>2003</b:Year>
    <b:Author>
      <b:Author>
        <b:NameList>
          <b:Person>
            <b:Last>Valentini</b:Last>
            <b:First>Giovanni</b:First>
          </b:Person>
          <b:Person>
            <b:Last>Zavanella</b:Last>
            <b:First>Lucio</b:First>
          </b:Person>
        </b:NameList>
      </b:Author>
    </b:Author>
    <b:RefOrder>29</b:RefOrder>
  </b:Source>
  <b:Source>
    <b:Tag>Sin14</b:Tag>
    <b:SourceType>JournalArticle</b:SourceType>
    <b:Guid>{B3FD1E0B-0401-4F4B-87E5-F660E8ED9D65}</b:Guid>
    <b:Title>Working capital management: a literature review and research agenda</b:Title>
    <b:JournalName>Qualitative Research in Financial Markets</b:JournalName>
    <b:Year>2014</b:Year>
    <b:Author>
      <b:Author>
        <b:NameList>
          <b:Person>
            <b:Last>Singh</b:Last>
            <b:Middle>Pratap</b:Middle>
            <b:First>Harsh</b:First>
          </b:Person>
          <b:Person>
            <b:Last>Kumar</b:Last>
            <b:First>Satish</b:First>
          </b:Person>
        </b:NameList>
      </b:Author>
    </b:Author>
    <b:RefOrder>35</b:RefOrder>
  </b:Source>
  <b:Source>
    <b:Tag>Wan02</b:Tag>
    <b:SourceType>JournalArticle</b:SourceType>
    <b:Guid>{15F86BF5-8728-45F3-9F6B-1CBF10714481}</b:Guid>
    <b:Title>Liquidity management, operating performance, and corporate value: evidence from Japan and Taiwan</b:Title>
    <b:JournalName>Journal of Multinational Financial Management</b:JournalName>
    <b:Year>2002</b:Year>
    <b:Author>
      <b:Author>
        <b:NameList>
          <b:Person>
            <b:Last>Wang</b:Last>
            <b:First>Yung-Jang</b:First>
          </b:Person>
        </b:NameList>
      </b:Author>
    </b:Author>
    <b:RefOrder>36</b:RefOrder>
  </b:Source>
  <b:Source>
    <b:Tag>Pas07</b:Tag>
    <b:SourceType>JournalArticle</b:SourceType>
    <b:Guid>{8D54ED6D-BC09-4CDF-87D2-36729A68AC8F}</b:Guid>
    <b:Title>Management of Working Capital: A Neglected Subject</b:Title>
    <b:JournalName>Management Decision</b:JournalName>
    <b:Year>2007</b:Year>
    <b:Author>
      <b:Author>
        <b:NameList>
          <b:Person>
            <b:Last>Pass</b:Last>
            <b:First>Christopher</b:First>
          </b:Person>
          <b:Person>
            <b:Last>Pike</b:Last>
            <b:First>Richard</b:First>
          </b:Person>
        </b:NameList>
      </b:Author>
    </b:Author>
    <b:RefOrder>38</b:RefOrder>
  </b:Source>
  <b:Source>
    <b:Tag>Jor03</b:Tag>
    <b:SourceType>Book</b:SourceType>
    <b:Guid>{70B3A74A-E620-4DDD-A026-31C1FF7D569B}</b:Guid>
    <b:Title>Fundamentals of Corporate Finance</b:Title>
    <b:Year>2003</b:Year>
    <b:Publisher>McGraw-Hill</b:Publisher>
    <b:Author>
      <b:Author>
        <b:NameList>
          <b:Person>
            <b:Last>Jordan</b:Last>
            <b:Middle>W.</b:Middle>
            <b:First>R.</b:First>
          </b:Person>
        </b:NameList>
      </b:Author>
    </b:Author>
    <b:RefOrder>43</b:RefOrder>
  </b:Source>
  <b:Source>
    <b:Tag>Bea01</b:Tag>
    <b:SourceType>JournalArticle</b:SourceType>
    <b:Guid>{5FFBE77D-9540-43A6-ACF9-70886F0A6624}</b:Guid>
    <b:Title>Perfomance analysis of conjointed supply chains</b:Title>
    <b:Year>2001</b:Year>
    <b:Author>
      <b:Author>
        <b:NameList>
          <b:Person>
            <b:Last>Beamon</b:Last>
            <b:Middle>M.</b:Middle>
            <b:First>B.</b:First>
          </b:Person>
          <b:Person>
            <b:Last>Chen</b:Last>
            <b:Middle>C. P.</b:Middle>
            <b:First>V.</b:First>
          </b:Person>
        </b:NameList>
      </b:Author>
    </b:Author>
    <b:JournalName>International Journal of Production Research</b:JournalName>
    <b:RefOrder>46</b:RefOrder>
  </b:Source>
  <b:Source>
    <b:Tag>Tan15</b:Tag>
    <b:SourceType>JournalArticle</b:SourceType>
    <b:Guid>{93C3FE16-44A6-44CA-9D37-9671FB90E34F}</b:Guid>
    <b:Title>Value of Reverse Factoring in Multi-stage Supply Chains</b:Title>
    <b:Year>2015</b:Year>
    <b:Author>
      <b:Author>
        <b:NameList>
          <b:Person>
            <b:Last>Tanrisever</b:Last>
            <b:First>F.</b:First>
          </b:Person>
          <b:Person>
            <b:Last>Cetinay</b:Last>
            <b:First>H.</b:First>
          </b:Person>
          <b:Person>
            <b:Last>Reindorp</b:Last>
            <b:First>M.</b:First>
          </b:Person>
          <b:Person>
            <b:Last>Fransoo</b:Last>
            <b:Middle>C.</b:Middle>
            <b:First>J.</b:First>
          </b:Person>
        </b:NameList>
      </b:Author>
    </b:Author>
    <b:JournalName>SSRN</b:JournalName>
    <b:RefOrder>30</b:RefOrder>
  </b:Source>
  <b:Source>
    <b:Tag>Wut19</b:Tag>
    <b:SourceType>JournalArticle</b:SourceType>
    <b:Guid>{FA142C04-BB51-405E-8359-BD1D4E922969}</b:Guid>
    <b:Title>An empirical analysis of supply chain finance adoption</b:Title>
    <b:JournalName>Journal of Operations Management</b:JournalName>
    <b:Year>2019</b:Year>
    <b:Author>
      <b:Author>
        <b:NameList>
          <b:Person>
            <b:Last>Wuttke</b:Last>
            <b:Middle>A.</b:Middle>
            <b:First>David</b:First>
          </b:Person>
          <b:Person>
            <b:Last>Rozenweig</b:Last>
            <b:Middle>D.</b:Middle>
            <b:First>Eve</b:First>
          </b:Person>
          <b:Person>
            <b:Last>Heese</b:Last>
            <b:Middle>Sebastian</b:Middle>
            <b:First>Hans</b:First>
          </b:Person>
        </b:NameList>
      </b:Author>
    </b:Author>
    <b:RefOrder>31</b:RefOrder>
  </b:Source>
  <b:Source>
    <b:Tag>Sel07</b:Tag>
    <b:SourceType>JournalArticle</b:SourceType>
    <b:Guid>{6290C95E-4B95-4792-B09C-4FF891B9C47F}</b:Guid>
    <b:Title>Third party logistics: a literature review and research agenda</b:Title>
    <b:JournalName>The International Journal of Logistics Management</b:JournalName>
    <b:Year>2007</b:Year>
    <b:Author>
      <b:Author>
        <b:NameList>
          <b:Person>
            <b:Last>Selviaridis</b:Last>
            <b:First>Konstantinos</b:First>
          </b:Person>
          <b:Person>
            <b:Last>Spring</b:Last>
            <b:First>Martin</b:First>
          </b:Person>
        </b:NameList>
      </b:Author>
    </b:Author>
    <b:RefOrder>32</b:RefOrder>
  </b:Source>
  <b:Source>
    <b:Tag>Dan01</b:Tag>
    <b:SourceType>JournalArticle</b:SourceType>
    <b:Guid>{D61B9241-E4D1-404B-90F7-F00F0E6C8D58}</b:Guid>
    <b:Title>Revenue Sharing and Vertical Control in the Video Rental Industry</b:Title>
    <b:JournalName>The Journal of Industrial Economics</b:JournalName>
    <b:Year>2001</b:Year>
    <b:Author>
      <b:Author>
        <b:NameList>
          <b:Person>
            <b:Last>Dana</b:Last>
            <b:Middle>D.</b:Middle>
            <b:First>James</b:First>
          </b:Person>
          <b:Person>
            <b:Last>Spier</b:Last>
            <b:Middle>E.</b:Middle>
            <b:First>Kathryn</b:First>
          </b:Person>
        </b:NameList>
      </b:Author>
    </b:Author>
    <b:RefOrder>33</b:RefOrder>
  </b:Source>
  <b:Source>
    <b:Tag>Gia04</b:Tag>
    <b:SourceType>JournalArticle</b:SourceType>
    <b:Guid>{BB6C4A80-AE82-42A1-BE39-A495612D827A}</b:Guid>
    <b:Title>Supply chain coordination by revenue sharing contracts</b:Title>
    <b:JournalName>International Journal of Production Economics</b:JournalName>
    <b:Year>2004</b:Year>
    <b:Author>
      <b:Author>
        <b:NameList>
          <b:Person>
            <b:Last>Giannoccaro</b:Last>
            <b:First>Ilaria</b:First>
          </b:Person>
          <b:Person>
            <b:Last>Pontrandolfo</b:Last>
            <b:First>Pierpaolo</b:First>
          </b:Person>
        </b:NameList>
      </b:Author>
    </b:Author>
    <b:RefOrder>34</b:RefOrder>
  </b:Source>
  <b:Source>
    <b:Tag>Gup11</b:Tag>
    <b:SourceType>JournalArticle</b:SourceType>
    <b:Guid>{FCFD0594-13B8-45CD-B293-CAEF82E2F2E0}</b:Guid>
    <b:Title>Modeling of financial supply chain</b:Title>
    <b:JournalName>European Journal of Operational Research</b:JournalName>
    <b:Year>2011</b:Year>
    <b:Author>
      <b:Author>
        <b:NameList>
          <b:Person>
            <b:Last>Gupta</b:Last>
            <b:First>Sushil</b:First>
          </b:Person>
          <b:Person>
            <b:Last>Dutta</b:Last>
            <b:First>Kaushik</b:First>
          </b:Person>
        </b:NameList>
      </b:Author>
    </b:Author>
    <b:RefOrder>5</b:RefOrder>
  </b:Source>
</b:Sources>
</file>

<file path=customXml/itemProps1.xml><?xml version="1.0" encoding="utf-8"?>
<ds:datastoreItem xmlns:ds="http://schemas.openxmlformats.org/officeDocument/2006/customXml" ds:itemID="{B1EDBB53-1EBA-4ECD-87AD-49B4B1EE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5150</TotalTime>
  <Pages>60</Pages>
  <Words>14659</Words>
  <Characters>83557</Characters>
  <Application>Microsoft Office Word</Application>
  <DocSecurity>0</DocSecurity>
  <Lines>696</Lines>
  <Paragraphs>196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Новиков</dc:creator>
  <cp:keywords/>
  <dc:description/>
  <cp:lastModifiedBy>Владислав Новиков</cp:lastModifiedBy>
  <cp:revision>10</cp:revision>
  <cp:lastPrinted>2023-05-30T17:51:00Z</cp:lastPrinted>
  <dcterms:created xsi:type="dcterms:W3CDTF">2023-04-25T19:42:00Z</dcterms:created>
  <dcterms:modified xsi:type="dcterms:W3CDTF">2023-05-30T19:55:00Z</dcterms:modified>
</cp:coreProperties>
</file>