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108C3" w14:textId="77777777" w:rsidR="0098142C" w:rsidRDefault="0098142C" w:rsidP="0098142C">
      <w:pPr>
        <w:spacing w:line="268" w:lineRule="auto"/>
        <w:ind w:left="-567" w:firstLine="567"/>
        <w:jc w:val="center"/>
        <w:rPr>
          <w:rFonts w:ascii="Times New Roman" w:hAnsi="Times New Roman" w:cs="Times New Roman"/>
          <w:sz w:val="24"/>
          <w:szCs w:val="24"/>
        </w:rPr>
      </w:pPr>
      <w:r>
        <w:rPr>
          <w:rFonts w:ascii="Times New Roman" w:hAnsi="Times New Roman" w:cs="Times New Roman"/>
          <w:sz w:val="24"/>
          <w:szCs w:val="24"/>
        </w:rPr>
        <w:t>Министерство образования и науки Российской Федерации</w:t>
      </w:r>
    </w:p>
    <w:p w14:paraId="3799F788" w14:textId="77777777" w:rsidR="0098142C" w:rsidRDefault="0098142C" w:rsidP="0098142C">
      <w:pPr>
        <w:spacing w:line="268" w:lineRule="auto"/>
        <w:ind w:left="-567" w:firstLine="567"/>
        <w:jc w:val="center"/>
        <w:rPr>
          <w:rFonts w:ascii="Times New Roman" w:hAnsi="Times New Roman" w:cs="Times New Roman"/>
          <w:sz w:val="24"/>
          <w:szCs w:val="24"/>
        </w:rPr>
      </w:pPr>
      <w:r>
        <w:rPr>
          <w:rFonts w:ascii="Times New Roman" w:hAnsi="Times New Roman" w:cs="Times New Roman"/>
          <w:sz w:val="24"/>
          <w:szCs w:val="24"/>
        </w:rPr>
        <w:t>Федеральное государственное бюджетное образовательное учреждение высшего профессионального образования</w:t>
      </w:r>
    </w:p>
    <w:p w14:paraId="28B9FC51" w14:textId="77777777" w:rsidR="0098142C" w:rsidRDefault="0098142C" w:rsidP="0098142C">
      <w:pPr>
        <w:spacing w:line="268" w:lineRule="auto"/>
        <w:ind w:left="-567" w:firstLine="567"/>
        <w:jc w:val="center"/>
        <w:rPr>
          <w:rFonts w:ascii="Times New Roman" w:hAnsi="Times New Roman" w:cs="Times New Roman"/>
          <w:sz w:val="24"/>
          <w:szCs w:val="24"/>
        </w:rPr>
      </w:pPr>
      <w:r>
        <w:rPr>
          <w:rFonts w:ascii="Times New Roman" w:hAnsi="Times New Roman" w:cs="Times New Roman"/>
          <w:sz w:val="24"/>
          <w:szCs w:val="24"/>
        </w:rPr>
        <w:t>«Санкт-Петербургский государственный университет»</w:t>
      </w:r>
    </w:p>
    <w:p w14:paraId="02117616" w14:textId="77777777" w:rsidR="0098142C" w:rsidRDefault="0098142C" w:rsidP="0098142C">
      <w:pPr>
        <w:spacing w:line="268" w:lineRule="auto"/>
        <w:ind w:left="-567" w:firstLine="567"/>
        <w:jc w:val="center"/>
        <w:rPr>
          <w:rFonts w:ascii="Times New Roman" w:hAnsi="Times New Roman" w:cs="Times New Roman"/>
        </w:rPr>
      </w:pPr>
    </w:p>
    <w:p w14:paraId="72EBE87B" w14:textId="77777777" w:rsidR="0098142C" w:rsidRDefault="0098142C" w:rsidP="0098142C">
      <w:pPr>
        <w:spacing w:line="268" w:lineRule="auto"/>
        <w:ind w:left="-567" w:firstLine="567"/>
        <w:jc w:val="center"/>
        <w:rPr>
          <w:rFonts w:ascii="Times New Roman" w:hAnsi="Times New Roman" w:cs="Times New Roman"/>
        </w:rPr>
      </w:pPr>
    </w:p>
    <w:p w14:paraId="5F42A341" w14:textId="77777777" w:rsidR="0098142C" w:rsidRDefault="0098142C" w:rsidP="0098142C">
      <w:pPr>
        <w:spacing w:line="268" w:lineRule="auto"/>
        <w:ind w:left="-567" w:firstLine="567"/>
        <w:jc w:val="center"/>
        <w:rPr>
          <w:rFonts w:ascii="Times New Roman" w:hAnsi="Times New Roman" w:cs="Times New Roman"/>
        </w:rPr>
      </w:pPr>
    </w:p>
    <w:p w14:paraId="1A7DED07" w14:textId="77777777" w:rsidR="0098142C" w:rsidRDefault="0098142C" w:rsidP="0098142C">
      <w:pPr>
        <w:spacing w:line="268" w:lineRule="auto"/>
        <w:ind w:left="-567" w:firstLine="567"/>
        <w:jc w:val="center"/>
        <w:rPr>
          <w:rFonts w:ascii="Times New Roman" w:hAnsi="Times New Roman" w:cs="Times New Roman"/>
        </w:rPr>
      </w:pPr>
    </w:p>
    <w:p w14:paraId="6BFAD50C" w14:textId="77777777" w:rsidR="0098142C" w:rsidRDefault="0098142C" w:rsidP="0098142C">
      <w:pPr>
        <w:spacing w:line="268" w:lineRule="auto"/>
        <w:ind w:left="-567" w:firstLine="567"/>
        <w:jc w:val="center"/>
        <w:rPr>
          <w:rFonts w:ascii="Times New Roman" w:hAnsi="Times New Roman" w:cs="Times New Roman"/>
        </w:rPr>
      </w:pPr>
    </w:p>
    <w:p w14:paraId="10CC0D59" w14:textId="77777777" w:rsidR="0098142C" w:rsidRDefault="0098142C" w:rsidP="0098142C">
      <w:pPr>
        <w:spacing w:line="268" w:lineRule="auto"/>
        <w:ind w:left="-567" w:firstLine="567"/>
        <w:jc w:val="center"/>
        <w:rPr>
          <w:rFonts w:ascii="Times New Roman" w:hAnsi="Times New Roman" w:cs="Times New Roman"/>
        </w:rPr>
      </w:pPr>
    </w:p>
    <w:p w14:paraId="7F28B6AA" w14:textId="77777777" w:rsidR="0098142C" w:rsidRDefault="0098142C" w:rsidP="0098142C">
      <w:pPr>
        <w:spacing w:line="268" w:lineRule="auto"/>
        <w:ind w:left="-567" w:firstLine="567"/>
        <w:jc w:val="center"/>
        <w:rPr>
          <w:rFonts w:ascii="Times New Roman" w:hAnsi="Times New Roman" w:cs="Times New Roman"/>
          <w:sz w:val="36"/>
          <w:szCs w:val="36"/>
        </w:rPr>
      </w:pPr>
      <w:r>
        <w:rPr>
          <w:rFonts w:ascii="Times New Roman" w:hAnsi="Times New Roman" w:cs="Times New Roman"/>
          <w:sz w:val="36"/>
          <w:szCs w:val="36"/>
        </w:rPr>
        <w:t>ВЫПУСКНАЯ КВАЛИФИКАЦИОННАЯ РАБОТА</w:t>
      </w:r>
    </w:p>
    <w:p w14:paraId="57F4A5D2" w14:textId="77777777" w:rsidR="0098142C" w:rsidRDefault="0098142C" w:rsidP="0098142C">
      <w:pPr>
        <w:spacing w:line="268" w:lineRule="auto"/>
        <w:ind w:left="-567" w:firstLine="567"/>
        <w:jc w:val="center"/>
        <w:rPr>
          <w:rFonts w:ascii="Times New Roman" w:hAnsi="Times New Roman" w:cs="Times New Roman"/>
          <w:sz w:val="36"/>
          <w:szCs w:val="36"/>
        </w:rPr>
      </w:pPr>
      <w:r>
        <w:rPr>
          <w:rFonts w:ascii="Times New Roman" w:hAnsi="Times New Roman" w:cs="Times New Roman"/>
          <w:sz w:val="36"/>
          <w:szCs w:val="36"/>
        </w:rPr>
        <w:t>на тему:</w:t>
      </w:r>
    </w:p>
    <w:p w14:paraId="5F8A521D" w14:textId="1D672B58" w:rsidR="0098142C" w:rsidRDefault="0098142C" w:rsidP="0098142C">
      <w:pPr>
        <w:spacing w:after="0" w:line="360" w:lineRule="auto"/>
        <w:jc w:val="center"/>
        <w:rPr>
          <w:rFonts w:ascii="Times New Roman" w:hAnsi="Times New Roman" w:cs="Times New Roman"/>
          <w:sz w:val="36"/>
          <w:szCs w:val="36"/>
        </w:rPr>
      </w:pPr>
      <w:r>
        <w:rPr>
          <w:rFonts w:ascii="Times New Roman" w:hAnsi="Times New Roman" w:cs="Times New Roman"/>
          <w:sz w:val="36"/>
          <w:szCs w:val="36"/>
        </w:rPr>
        <w:t>«</w:t>
      </w:r>
      <w:r w:rsidRPr="0098142C">
        <w:rPr>
          <w:rStyle w:val="ui-provider"/>
          <w:rFonts w:ascii="Times New Roman" w:hAnsi="Times New Roman" w:cs="Times New Roman"/>
          <w:sz w:val="36"/>
          <w:szCs w:val="36"/>
        </w:rPr>
        <w:t>Разработка модуля для поддержки деятельности компании на электронных торговых площадках</w:t>
      </w:r>
      <w:r>
        <w:rPr>
          <w:rFonts w:ascii="Times New Roman" w:hAnsi="Times New Roman" w:cs="Times New Roman"/>
          <w:sz w:val="36"/>
          <w:szCs w:val="36"/>
        </w:rPr>
        <w:t>»</w:t>
      </w:r>
    </w:p>
    <w:p w14:paraId="587D00CB" w14:textId="77777777" w:rsidR="0098142C" w:rsidRDefault="0098142C" w:rsidP="0098142C">
      <w:pPr>
        <w:spacing w:line="268" w:lineRule="auto"/>
        <w:ind w:left="-567" w:firstLine="567"/>
        <w:jc w:val="center"/>
        <w:rPr>
          <w:rFonts w:ascii="Times New Roman" w:hAnsi="Times New Roman" w:cs="Times New Roman"/>
        </w:rPr>
      </w:pPr>
    </w:p>
    <w:p w14:paraId="4E9458EB" w14:textId="77777777" w:rsidR="0098142C" w:rsidRDefault="0098142C" w:rsidP="0098142C">
      <w:pPr>
        <w:spacing w:line="268" w:lineRule="auto"/>
        <w:ind w:left="-567" w:firstLine="567"/>
        <w:jc w:val="center"/>
        <w:rPr>
          <w:rFonts w:ascii="Times New Roman" w:hAnsi="Times New Roman" w:cs="Times New Roman"/>
        </w:rPr>
      </w:pPr>
    </w:p>
    <w:p w14:paraId="2C23FBCD" w14:textId="77777777" w:rsidR="0098142C" w:rsidRDefault="0098142C" w:rsidP="0098142C">
      <w:pPr>
        <w:spacing w:line="268" w:lineRule="auto"/>
        <w:ind w:left="-567" w:firstLine="567"/>
        <w:jc w:val="center"/>
        <w:rPr>
          <w:rFonts w:ascii="Times New Roman" w:hAnsi="Times New Roman" w:cs="Times New Roman"/>
        </w:rPr>
      </w:pPr>
    </w:p>
    <w:p w14:paraId="7B7FA56F" w14:textId="77777777" w:rsidR="0098142C" w:rsidRDefault="0098142C" w:rsidP="0098142C">
      <w:pPr>
        <w:spacing w:line="268" w:lineRule="auto"/>
        <w:ind w:left="-567" w:firstLine="567"/>
        <w:jc w:val="center"/>
        <w:rPr>
          <w:rFonts w:ascii="Times New Roman" w:hAnsi="Times New Roman" w:cs="Times New Roman"/>
        </w:rPr>
      </w:pPr>
    </w:p>
    <w:p w14:paraId="6AFA9BD7" w14:textId="77777777" w:rsidR="0098142C" w:rsidRDefault="0098142C" w:rsidP="0098142C">
      <w:pPr>
        <w:spacing w:line="268" w:lineRule="auto"/>
        <w:ind w:left="-567" w:firstLine="567"/>
        <w:jc w:val="center"/>
        <w:rPr>
          <w:rFonts w:ascii="Times New Roman" w:hAnsi="Times New Roman" w:cs="Times New Roman"/>
        </w:rPr>
      </w:pPr>
    </w:p>
    <w:p w14:paraId="2B398583" w14:textId="203ADFD1" w:rsidR="0098142C" w:rsidRDefault="0098142C" w:rsidP="0098142C">
      <w:pPr>
        <w:spacing w:line="268" w:lineRule="auto"/>
        <w:ind w:left="-567" w:firstLine="567"/>
        <w:jc w:val="right"/>
        <w:rPr>
          <w:rFonts w:ascii="Times New Roman" w:hAnsi="Times New Roman" w:cs="Times New Roman"/>
        </w:rPr>
      </w:pPr>
      <w:r>
        <w:rPr>
          <w:rFonts w:ascii="Times New Roman" w:hAnsi="Times New Roman" w:cs="Times New Roman"/>
        </w:rPr>
        <w:t>Выполнил:</w:t>
      </w:r>
    </w:p>
    <w:p w14:paraId="0DA9275A" w14:textId="0F8142E9" w:rsidR="00AF1D84" w:rsidRDefault="00AF1D84" w:rsidP="0098142C">
      <w:pPr>
        <w:spacing w:line="268" w:lineRule="auto"/>
        <w:ind w:left="-567" w:firstLine="567"/>
        <w:jc w:val="right"/>
        <w:rPr>
          <w:rFonts w:ascii="Times New Roman" w:hAnsi="Times New Roman" w:cs="Times New Roman"/>
        </w:rPr>
      </w:pPr>
      <w:r>
        <w:rPr>
          <w:rFonts w:ascii="Times New Roman" w:hAnsi="Times New Roman" w:cs="Times New Roman"/>
        </w:rPr>
        <w:t>Студент группы 18.Б01-э</w:t>
      </w:r>
    </w:p>
    <w:p w14:paraId="673F0F65" w14:textId="7BF09B8A" w:rsidR="0098142C" w:rsidRDefault="0098142C" w:rsidP="0098142C">
      <w:pPr>
        <w:spacing w:line="268" w:lineRule="auto"/>
        <w:ind w:left="-567" w:firstLine="567"/>
        <w:jc w:val="right"/>
        <w:rPr>
          <w:rFonts w:ascii="Times New Roman" w:hAnsi="Times New Roman" w:cs="Times New Roman"/>
        </w:rPr>
      </w:pPr>
      <w:r>
        <w:rPr>
          <w:rFonts w:ascii="Times New Roman" w:hAnsi="Times New Roman" w:cs="Times New Roman"/>
        </w:rPr>
        <w:t>Фень А.О.</w:t>
      </w:r>
    </w:p>
    <w:p w14:paraId="793E7D2A" w14:textId="77777777" w:rsidR="0098142C" w:rsidRDefault="0098142C" w:rsidP="0098142C">
      <w:pPr>
        <w:spacing w:line="268" w:lineRule="auto"/>
        <w:ind w:left="-567" w:firstLine="567"/>
        <w:jc w:val="center"/>
        <w:rPr>
          <w:rFonts w:ascii="Times New Roman" w:hAnsi="Times New Roman" w:cs="Times New Roman"/>
        </w:rPr>
      </w:pPr>
    </w:p>
    <w:p w14:paraId="6D54AE8A" w14:textId="77777777" w:rsidR="0098142C" w:rsidRDefault="0098142C" w:rsidP="0098142C">
      <w:pPr>
        <w:spacing w:line="268" w:lineRule="auto"/>
        <w:ind w:left="-567" w:firstLine="567"/>
        <w:jc w:val="right"/>
        <w:rPr>
          <w:rFonts w:ascii="Times New Roman" w:hAnsi="Times New Roman" w:cs="Times New Roman"/>
        </w:rPr>
      </w:pPr>
      <w:r>
        <w:rPr>
          <w:rFonts w:ascii="Times New Roman" w:hAnsi="Times New Roman" w:cs="Times New Roman"/>
        </w:rPr>
        <w:t>Научный руководитель:</w:t>
      </w:r>
    </w:p>
    <w:p w14:paraId="64B8CEC1" w14:textId="457C2B54" w:rsidR="0098142C" w:rsidRDefault="0098142C" w:rsidP="0098142C">
      <w:pPr>
        <w:spacing w:line="268" w:lineRule="auto"/>
        <w:ind w:left="-567" w:firstLine="567"/>
        <w:jc w:val="right"/>
        <w:rPr>
          <w:rFonts w:ascii="Times New Roman" w:hAnsi="Times New Roman" w:cs="Times New Roman"/>
        </w:rPr>
      </w:pPr>
      <w:r>
        <w:rPr>
          <w:rFonts w:ascii="Times New Roman" w:hAnsi="Times New Roman" w:cs="Times New Roman"/>
        </w:rPr>
        <w:t>Иванова В.В.</w:t>
      </w:r>
    </w:p>
    <w:p w14:paraId="20E0AE3D" w14:textId="77777777" w:rsidR="0098142C" w:rsidRDefault="0098142C" w:rsidP="0098142C">
      <w:pPr>
        <w:spacing w:line="268" w:lineRule="auto"/>
        <w:ind w:left="-567" w:firstLine="567"/>
        <w:jc w:val="right"/>
        <w:rPr>
          <w:rFonts w:ascii="Times New Roman" w:hAnsi="Times New Roman" w:cs="Times New Roman"/>
        </w:rPr>
      </w:pPr>
    </w:p>
    <w:p w14:paraId="668911C1" w14:textId="77777777" w:rsidR="0098142C" w:rsidRDefault="0098142C" w:rsidP="0098142C">
      <w:pPr>
        <w:spacing w:line="268" w:lineRule="auto"/>
        <w:ind w:left="-567" w:firstLine="567"/>
        <w:jc w:val="right"/>
        <w:rPr>
          <w:rFonts w:ascii="Times New Roman" w:hAnsi="Times New Roman" w:cs="Times New Roman"/>
        </w:rPr>
      </w:pPr>
    </w:p>
    <w:p w14:paraId="337B10C6" w14:textId="77777777" w:rsidR="0098142C" w:rsidRDefault="0098142C" w:rsidP="0098142C">
      <w:pPr>
        <w:spacing w:line="268" w:lineRule="auto"/>
        <w:ind w:left="-567" w:firstLine="567"/>
        <w:jc w:val="right"/>
        <w:rPr>
          <w:rFonts w:ascii="Times New Roman" w:hAnsi="Times New Roman" w:cs="Times New Roman"/>
        </w:rPr>
      </w:pPr>
    </w:p>
    <w:p w14:paraId="133F58D8" w14:textId="77777777" w:rsidR="0098142C" w:rsidRDefault="0098142C" w:rsidP="0098142C">
      <w:pPr>
        <w:spacing w:line="268" w:lineRule="auto"/>
        <w:ind w:left="-567" w:firstLine="567"/>
        <w:jc w:val="center"/>
        <w:rPr>
          <w:rFonts w:ascii="Times New Roman" w:hAnsi="Times New Roman" w:cs="Times New Roman"/>
        </w:rPr>
      </w:pPr>
    </w:p>
    <w:p w14:paraId="004012F1" w14:textId="77777777" w:rsidR="0098142C" w:rsidRDefault="0098142C" w:rsidP="0098142C">
      <w:pPr>
        <w:spacing w:line="268" w:lineRule="auto"/>
        <w:ind w:left="-567" w:firstLine="567"/>
        <w:jc w:val="center"/>
        <w:rPr>
          <w:rFonts w:ascii="Times New Roman" w:hAnsi="Times New Roman" w:cs="Times New Roman"/>
          <w:sz w:val="24"/>
          <w:szCs w:val="24"/>
        </w:rPr>
      </w:pPr>
      <w:r>
        <w:rPr>
          <w:rFonts w:ascii="Times New Roman" w:hAnsi="Times New Roman" w:cs="Times New Roman"/>
          <w:sz w:val="24"/>
          <w:szCs w:val="24"/>
        </w:rPr>
        <w:t>Санкт-Петербург</w:t>
      </w:r>
    </w:p>
    <w:p w14:paraId="61014B97" w14:textId="2D5753AE" w:rsidR="00A160F7" w:rsidRPr="00990136" w:rsidRDefault="0098142C" w:rsidP="00AF1D84">
      <w:pPr>
        <w:spacing w:line="268" w:lineRule="auto"/>
        <w:ind w:left="-567" w:firstLine="567"/>
        <w:jc w:val="center"/>
        <w:rPr>
          <w:rFonts w:ascii="Times New Roman" w:hAnsi="Times New Roman" w:cs="Times New Roman"/>
          <w:sz w:val="28"/>
          <w:szCs w:val="28"/>
        </w:rPr>
      </w:pPr>
      <w:r>
        <w:rPr>
          <w:rFonts w:ascii="Times New Roman" w:hAnsi="Times New Roman" w:cs="Times New Roman"/>
          <w:sz w:val="24"/>
          <w:szCs w:val="24"/>
        </w:rPr>
        <w:t>2023</w:t>
      </w:r>
    </w:p>
    <w:p w14:paraId="123DDA44" w14:textId="487C318C" w:rsidR="00990136" w:rsidRPr="00990136" w:rsidRDefault="00990136" w:rsidP="007D0155">
      <w:pPr>
        <w:spacing w:after="0" w:line="360" w:lineRule="auto"/>
        <w:ind w:firstLine="709"/>
        <w:rPr>
          <w:rFonts w:ascii="Times New Roman" w:hAnsi="Times New Roman" w:cs="Times New Roman"/>
          <w:sz w:val="28"/>
          <w:szCs w:val="28"/>
        </w:rPr>
        <w:sectPr w:rsidR="00990136" w:rsidRPr="00990136" w:rsidSect="00EA55C1">
          <w:headerReference w:type="default" r:id="rId8"/>
          <w:pgSz w:w="11906" w:h="16838"/>
          <w:pgMar w:top="1134" w:right="567" w:bottom="1134" w:left="1985" w:header="708" w:footer="708" w:gutter="0"/>
          <w:cols w:space="708"/>
          <w:docGrid w:linePitch="360"/>
        </w:sectPr>
      </w:pPr>
    </w:p>
    <w:p w14:paraId="52CD67E8" w14:textId="29AAFE5E" w:rsidR="00990136" w:rsidRPr="00990136" w:rsidRDefault="00E94326" w:rsidP="00E94326">
      <w:pPr>
        <w:spacing w:after="0" w:line="360" w:lineRule="auto"/>
        <w:ind w:firstLine="709"/>
        <w:jc w:val="center"/>
        <w:rPr>
          <w:rFonts w:ascii="Times New Roman" w:hAnsi="Times New Roman" w:cs="Times New Roman"/>
          <w:sz w:val="28"/>
          <w:szCs w:val="28"/>
        </w:rPr>
      </w:pPr>
      <w:r w:rsidRPr="00990136">
        <w:rPr>
          <w:rFonts w:ascii="Times New Roman" w:hAnsi="Times New Roman" w:cs="Times New Roman"/>
          <w:sz w:val="28"/>
          <w:szCs w:val="28"/>
        </w:rPr>
        <w:lastRenderedPageBreak/>
        <w:t>СОДЕРЖАНИЕ</w:t>
      </w:r>
    </w:p>
    <w:p w14:paraId="0BC975DE" w14:textId="7764B55C" w:rsidR="00990136" w:rsidRDefault="00990136" w:rsidP="007D0155">
      <w:pPr>
        <w:spacing w:after="0" w:line="360" w:lineRule="auto"/>
        <w:ind w:firstLine="709"/>
        <w:rPr>
          <w:rFonts w:ascii="Times New Roman" w:hAnsi="Times New Roman" w:cs="Times New Roman"/>
          <w:sz w:val="28"/>
          <w:szCs w:val="28"/>
        </w:rPr>
      </w:pPr>
    </w:p>
    <w:p w14:paraId="10A26B4A" w14:textId="573C14BF" w:rsidR="00E94326" w:rsidRDefault="00E94326" w:rsidP="00121D7A">
      <w:pPr>
        <w:tabs>
          <w:tab w:val="right" w:leader="dot" w:pos="9354"/>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ВВЕДЕНИЕ</w:t>
      </w:r>
      <w:r w:rsidR="00121D7A">
        <w:rPr>
          <w:rFonts w:ascii="Times New Roman" w:hAnsi="Times New Roman" w:cs="Times New Roman"/>
          <w:sz w:val="28"/>
          <w:szCs w:val="28"/>
        </w:rPr>
        <w:tab/>
      </w:r>
    </w:p>
    <w:p w14:paraId="41FAAA42" w14:textId="06D08286" w:rsidR="00E94326" w:rsidRDefault="00E94326" w:rsidP="00121D7A">
      <w:pPr>
        <w:tabs>
          <w:tab w:val="right" w:leader="dot" w:pos="9354"/>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РАЗДЕЛ 1</w:t>
      </w:r>
      <w:r w:rsidR="00473493">
        <w:rPr>
          <w:rFonts w:ascii="Times New Roman" w:hAnsi="Times New Roman" w:cs="Times New Roman"/>
          <w:sz w:val="28"/>
          <w:szCs w:val="28"/>
        </w:rPr>
        <w:t xml:space="preserve"> АНАЛИЗ ОБЛАСТИ ИССЛЕДОВАНИЯ</w:t>
      </w:r>
      <w:r w:rsidR="00121D7A">
        <w:rPr>
          <w:rFonts w:ascii="Times New Roman" w:hAnsi="Times New Roman" w:cs="Times New Roman"/>
          <w:sz w:val="28"/>
          <w:szCs w:val="28"/>
        </w:rPr>
        <w:tab/>
      </w:r>
    </w:p>
    <w:p w14:paraId="48627E8B" w14:textId="73923273" w:rsidR="00E94326" w:rsidRDefault="00E94326" w:rsidP="00121D7A">
      <w:pPr>
        <w:tabs>
          <w:tab w:val="right" w:leader="dot" w:pos="9354"/>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1.1</w:t>
      </w:r>
      <w:r w:rsidR="00121D7A">
        <w:rPr>
          <w:rFonts w:ascii="Times New Roman" w:hAnsi="Times New Roman" w:cs="Times New Roman"/>
          <w:sz w:val="28"/>
          <w:szCs w:val="28"/>
        </w:rPr>
        <w:t xml:space="preserve"> </w:t>
      </w:r>
      <w:r w:rsidR="0045249F">
        <w:rPr>
          <w:rFonts w:ascii="Times New Roman" w:hAnsi="Times New Roman" w:cs="Times New Roman"/>
          <w:sz w:val="28"/>
          <w:szCs w:val="28"/>
        </w:rPr>
        <w:t>Электронные торговые площадки: возможности и текущее состояние</w:t>
      </w:r>
      <w:r w:rsidR="00121D7A">
        <w:rPr>
          <w:rFonts w:ascii="Times New Roman" w:hAnsi="Times New Roman" w:cs="Times New Roman"/>
          <w:sz w:val="28"/>
          <w:szCs w:val="28"/>
        </w:rPr>
        <w:tab/>
      </w:r>
    </w:p>
    <w:p w14:paraId="059D68CD" w14:textId="260978C1" w:rsidR="00E94326" w:rsidRDefault="00E94326" w:rsidP="00121D7A">
      <w:pPr>
        <w:tabs>
          <w:tab w:val="right" w:leader="dot" w:pos="9354"/>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1.2</w:t>
      </w:r>
      <w:r w:rsidR="00121D7A">
        <w:rPr>
          <w:rFonts w:ascii="Times New Roman" w:hAnsi="Times New Roman" w:cs="Times New Roman"/>
          <w:sz w:val="28"/>
          <w:szCs w:val="28"/>
        </w:rPr>
        <w:t xml:space="preserve"> </w:t>
      </w:r>
      <w:r w:rsidR="00FA2F64">
        <w:rPr>
          <w:rFonts w:ascii="Times New Roman" w:hAnsi="Times New Roman" w:cs="Times New Roman"/>
          <w:sz w:val="28"/>
          <w:szCs w:val="28"/>
        </w:rPr>
        <w:t>Поведение участников</w:t>
      </w:r>
      <w:r w:rsidR="00121D7A">
        <w:rPr>
          <w:rFonts w:ascii="Times New Roman" w:hAnsi="Times New Roman" w:cs="Times New Roman"/>
          <w:sz w:val="28"/>
          <w:szCs w:val="28"/>
        </w:rPr>
        <w:tab/>
      </w:r>
    </w:p>
    <w:p w14:paraId="02CA2CD6" w14:textId="581FFF13" w:rsidR="00E94326" w:rsidRDefault="00E94326" w:rsidP="00121D7A">
      <w:pPr>
        <w:tabs>
          <w:tab w:val="right" w:leader="dot" w:pos="9354"/>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1.3</w:t>
      </w:r>
      <w:r w:rsidR="00121D7A">
        <w:rPr>
          <w:rFonts w:ascii="Times New Roman" w:hAnsi="Times New Roman" w:cs="Times New Roman"/>
          <w:sz w:val="28"/>
          <w:szCs w:val="28"/>
        </w:rPr>
        <w:t xml:space="preserve"> </w:t>
      </w:r>
      <w:r w:rsidR="00FA2F64">
        <w:rPr>
          <w:rFonts w:ascii="Times New Roman" w:hAnsi="Times New Roman" w:cs="Times New Roman"/>
          <w:sz w:val="28"/>
          <w:szCs w:val="28"/>
        </w:rPr>
        <w:t>Характеристика слабых мест электронных торговых площадок</w:t>
      </w:r>
      <w:r w:rsidR="00121D7A">
        <w:rPr>
          <w:rFonts w:ascii="Times New Roman" w:hAnsi="Times New Roman" w:cs="Times New Roman"/>
          <w:sz w:val="28"/>
          <w:szCs w:val="28"/>
        </w:rPr>
        <w:tab/>
      </w:r>
    </w:p>
    <w:p w14:paraId="2126AF3D" w14:textId="052D5B45" w:rsidR="00E94326" w:rsidRDefault="00E94326" w:rsidP="00121D7A">
      <w:pPr>
        <w:tabs>
          <w:tab w:val="right" w:leader="dot" w:pos="9354"/>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Выводы по разделу 1</w:t>
      </w:r>
      <w:r w:rsidR="00121D7A">
        <w:rPr>
          <w:rFonts w:ascii="Times New Roman" w:hAnsi="Times New Roman" w:cs="Times New Roman"/>
          <w:sz w:val="28"/>
          <w:szCs w:val="28"/>
        </w:rPr>
        <w:t xml:space="preserve"> </w:t>
      </w:r>
      <w:r w:rsidR="00121D7A">
        <w:rPr>
          <w:rFonts w:ascii="Times New Roman" w:hAnsi="Times New Roman" w:cs="Times New Roman"/>
          <w:sz w:val="28"/>
          <w:szCs w:val="28"/>
        </w:rPr>
        <w:tab/>
      </w:r>
    </w:p>
    <w:p w14:paraId="641D720E" w14:textId="63ACF8BB" w:rsidR="00E94326" w:rsidRDefault="00E94326" w:rsidP="00121D7A">
      <w:pPr>
        <w:tabs>
          <w:tab w:val="right" w:leader="dot" w:pos="9354"/>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РАЗДЕЛ 2</w:t>
      </w:r>
      <w:r w:rsidR="00121D7A">
        <w:rPr>
          <w:rFonts w:ascii="Times New Roman" w:hAnsi="Times New Roman" w:cs="Times New Roman"/>
          <w:sz w:val="28"/>
          <w:szCs w:val="28"/>
        </w:rPr>
        <w:t xml:space="preserve"> </w:t>
      </w:r>
      <w:r w:rsidR="00473493">
        <w:rPr>
          <w:rFonts w:ascii="Times New Roman" w:hAnsi="Times New Roman" w:cs="Times New Roman"/>
          <w:sz w:val="28"/>
          <w:szCs w:val="28"/>
        </w:rPr>
        <w:t>ПРОЕКТИРОВАНИЕ МОДУЛЯ ДЛЯ ПОДДЕРЖКИ ДЕЯТЕЛЬНОСТИ НА ЭЛЕКТРОННЫХ ТОРГОВЫХ ПЛОЩАДКАХ</w:t>
      </w:r>
      <w:r w:rsidR="00121D7A">
        <w:rPr>
          <w:rFonts w:ascii="Times New Roman" w:hAnsi="Times New Roman" w:cs="Times New Roman"/>
          <w:sz w:val="28"/>
          <w:szCs w:val="28"/>
        </w:rPr>
        <w:tab/>
      </w:r>
    </w:p>
    <w:p w14:paraId="58AD6B16" w14:textId="66CCB29B" w:rsidR="00E94326" w:rsidRDefault="00E94326" w:rsidP="00121D7A">
      <w:pPr>
        <w:tabs>
          <w:tab w:val="right" w:leader="dot" w:pos="9354"/>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2.1</w:t>
      </w:r>
      <w:r w:rsidR="00121D7A">
        <w:rPr>
          <w:rFonts w:ascii="Times New Roman" w:hAnsi="Times New Roman" w:cs="Times New Roman"/>
          <w:sz w:val="28"/>
          <w:szCs w:val="28"/>
        </w:rPr>
        <w:t xml:space="preserve"> </w:t>
      </w:r>
      <w:r w:rsidR="00FA2F64">
        <w:rPr>
          <w:rFonts w:ascii="Times New Roman" w:hAnsi="Times New Roman" w:cs="Times New Roman"/>
          <w:sz w:val="28"/>
          <w:szCs w:val="28"/>
        </w:rPr>
        <w:t>Постановка задачи</w:t>
      </w:r>
      <w:r w:rsidR="00121D7A">
        <w:rPr>
          <w:rFonts w:ascii="Times New Roman" w:hAnsi="Times New Roman" w:cs="Times New Roman"/>
          <w:sz w:val="28"/>
          <w:szCs w:val="28"/>
        </w:rPr>
        <w:tab/>
      </w:r>
    </w:p>
    <w:p w14:paraId="0FF20955" w14:textId="689EA378" w:rsidR="00E94326" w:rsidRDefault="00E94326" w:rsidP="00121D7A">
      <w:pPr>
        <w:tabs>
          <w:tab w:val="right" w:leader="dot" w:pos="9354"/>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2.2</w:t>
      </w:r>
      <w:r w:rsidR="00121D7A">
        <w:rPr>
          <w:rFonts w:ascii="Times New Roman" w:hAnsi="Times New Roman" w:cs="Times New Roman"/>
          <w:sz w:val="28"/>
          <w:szCs w:val="28"/>
        </w:rPr>
        <w:t xml:space="preserve"> </w:t>
      </w:r>
      <w:r w:rsidR="00FA2F64">
        <w:rPr>
          <w:rFonts w:ascii="Times New Roman" w:hAnsi="Times New Roman" w:cs="Times New Roman"/>
          <w:sz w:val="28"/>
          <w:szCs w:val="28"/>
        </w:rPr>
        <w:t>Комплекс информационно-технических моделей</w:t>
      </w:r>
      <w:r w:rsidR="00121D7A">
        <w:rPr>
          <w:rFonts w:ascii="Times New Roman" w:hAnsi="Times New Roman" w:cs="Times New Roman"/>
          <w:sz w:val="28"/>
          <w:szCs w:val="28"/>
        </w:rPr>
        <w:tab/>
      </w:r>
    </w:p>
    <w:p w14:paraId="535CA94A" w14:textId="6A2294D4" w:rsidR="00E94326" w:rsidRDefault="00E94326" w:rsidP="00121D7A">
      <w:pPr>
        <w:tabs>
          <w:tab w:val="right" w:leader="dot" w:pos="9354"/>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2.3</w:t>
      </w:r>
      <w:r w:rsidR="00121D7A">
        <w:rPr>
          <w:rFonts w:ascii="Times New Roman" w:hAnsi="Times New Roman" w:cs="Times New Roman"/>
          <w:sz w:val="28"/>
          <w:szCs w:val="28"/>
        </w:rPr>
        <w:t xml:space="preserve"> </w:t>
      </w:r>
      <w:r w:rsidR="0045249F">
        <w:rPr>
          <w:rFonts w:ascii="Times New Roman" w:hAnsi="Times New Roman" w:cs="Times New Roman"/>
          <w:sz w:val="28"/>
          <w:szCs w:val="28"/>
        </w:rPr>
        <w:t>Характеристика предлагаемых решений</w:t>
      </w:r>
      <w:r w:rsidR="00121D7A">
        <w:rPr>
          <w:rFonts w:ascii="Times New Roman" w:hAnsi="Times New Roman" w:cs="Times New Roman"/>
          <w:sz w:val="28"/>
          <w:szCs w:val="28"/>
        </w:rPr>
        <w:tab/>
      </w:r>
    </w:p>
    <w:p w14:paraId="24D76A8E" w14:textId="799BAA26" w:rsidR="00E94326" w:rsidRDefault="00E94326" w:rsidP="00121D7A">
      <w:pPr>
        <w:tabs>
          <w:tab w:val="right" w:leader="dot" w:pos="9354"/>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Выводы по разделу 2</w:t>
      </w:r>
      <w:r w:rsidR="00121D7A">
        <w:rPr>
          <w:rFonts w:ascii="Times New Roman" w:hAnsi="Times New Roman" w:cs="Times New Roman"/>
          <w:sz w:val="28"/>
          <w:szCs w:val="28"/>
        </w:rPr>
        <w:t xml:space="preserve"> </w:t>
      </w:r>
      <w:r w:rsidR="00121D7A">
        <w:rPr>
          <w:rFonts w:ascii="Times New Roman" w:hAnsi="Times New Roman" w:cs="Times New Roman"/>
          <w:sz w:val="28"/>
          <w:szCs w:val="28"/>
        </w:rPr>
        <w:tab/>
      </w:r>
    </w:p>
    <w:p w14:paraId="771F87EC" w14:textId="58E3EBA2" w:rsidR="00E94326" w:rsidRDefault="00E94326" w:rsidP="00121D7A">
      <w:pPr>
        <w:tabs>
          <w:tab w:val="right" w:leader="dot" w:pos="9354"/>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РАЗДЕЛ 3</w:t>
      </w:r>
      <w:r w:rsidR="00121D7A">
        <w:rPr>
          <w:rFonts w:ascii="Times New Roman" w:hAnsi="Times New Roman" w:cs="Times New Roman"/>
          <w:sz w:val="28"/>
          <w:szCs w:val="28"/>
        </w:rPr>
        <w:t xml:space="preserve"> </w:t>
      </w:r>
      <w:r w:rsidR="00473493">
        <w:rPr>
          <w:rFonts w:ascii="Times New Roman" w:hAnsi="Times New Roman" w:cs="Times New Roman"/>
          <w:sz w:val="28"/>
          <w:szCs w:val="28"/>
        </w:rPr>
        <w:t>ОЦЕНКА ПРЕДЛАГАЕМОГО РЕШЕНИЯ</w:t>
      </w:r>
      <w:r w:rsidR="00121D7A">
        <w:rPr>
          <w:rFonts w:ascii="Times New Roman" w:hAnsi="Times New Roman" w:cs="Times New Roman"/>
          <w:sz w:val="28"/>
          <w:szCs w:val="28"/>
        </w:rPr>
        <w:tab/>
      </w:r>
    </w:p>
    <w:p w14:paraId="0FAE6DBC" w14:textId="28F8A74D" w:rsidR="00E94326" w:rsidRDefault="00E94326" w:rsidP="00121D7A">
      <w:pPr>
        <w:tabs>
          <w:tab w:val="right" w:leader="dot" w:pos="9354"/>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3.1</w:t>
      </w:r>
      <w:r w:rsidR="00121D7A">
        <w:rPr>
          <w:rFonts w:ascii="Times New Roman" w:hAnsi="Times New Roman" w:cs="Times New Roman"/>
          <w:sz w:val="28"/>
          <w:szCs w:val="28"/>
        </w:rPr>
        <w:t xml:space="preserve"> </w:t>
      </w:r>
      <w:r w:rsidR="0045249F">
        <w:rPr>
          <w:rFonts w:ascii="Times New Roman" w:hAnsi="Times New Roman" w:cs="Times New Roman"/>
          <w:sz w:val="28"/>
          <w:szCs w:val="28"/>
        </w:rPr>
        <w:t>Рассмотрение существующих недостатков</w:t>
      </w:r>
      <w:r w:rsidR="00121D7A">
        <w:rPr>
          <w:rFonts w:ascii="Times New Roman" w:hAnsi="Times New Roman" w:cs="Times New Roman"/>
          <w:sz w:val="28"/>
          <w:szCs w:val="28"/>
        </w:rPr>
        <w:tab/>
      </w:r>
    </w:p>
    <w:p w14:paraId="31B488A9" w14:textId="72E28BDE" w:rsidR="00E94326" w:rsidRDefault="00E94326" w:rsidP="00121D7A">
      <w:pPr>
        <w:tabs>
          <w:tab w:val="right" w:leader="dot" w:pos="9354"/>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3.2</w:t>
      </w:r>
      <w:r w:rsidR="00121D7A">
        <w:rPr>
          <w:rFonts w:ascii="Times New Roman" w:hAnsi="Times New Roman" w:cs="Times New Roman"/>
          <w:sz w:val="28"/>
          <w:szCs w:val="28"/>
        </w:rPr>
        <w:t xml:space="preserve"> </w:t>
      </w:r>
      <w:r w:rsidR="0045249F">
        <w:rPr>
          <w:rFonts w:ascii="Times New Roman" w:hAnsi="Times New Roman" w:cs="Times New Roman"/>
          <w:sz w:val="28"/>
          <w:szCs w:val="28"/>
        </w:rPr>
        <w:t>Расчёт стоимости реализации</w:t>
      </w:r>
      <w:r w:rsidR="00121D7A">
        <w:rPr>
          <w:rFonts w:ascii="Times New Roman" w:hAnsi="Times New Roman" w:cs="Times New Roman"/>
          <w:sz w:val="28"/>
          <w:szCs w:val="28"/>
        </w:rPr>
        <w:tab/>
      </w:r>
    </w:p>
    <w:p w14:paraId="62350982" w14:textId="6C63BCCC" w:rsidR="008D2032" w:rsidRDefault="008D2032" w:rsidP="00121D7A">
      <w:pPr>
        <w:tabs>
          <w:tab w:val="right" w:leader="dot" w:pos="9354"/>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3.3</w:t>
      </w:r>
      <w:r w:rsidR="00121D7A">
        <w:rPr>
          <w:rFonts w:ascii="Times New Roman" w:hAnsi="Times New Roman" w:cs="Times New Roman"/>
          <w:sz w:val="28"/>
          <w:szCs w:val="28"/>
        </w:rPr>
        <w:t xml:space="preserve"> </w:t>
      </w:r>
      <w:r w:rsidR="0045249F">
        <w:rPr>
          <w:rFonts w:ascii="Times New Roman" w:hAnsi="Times New Roman" w:cs="Times New Roman"/>
          <w:sz w:val="28"/>
          <w:szCs w:val="28"/>
        </w:rPr>
        <w:t>Дальнейшие направления исследования</w:t>
      </w:r>
      <w:r w:rsidR="00121D7A">
        <w:rPr>
          <w:rFonts w:ascii="Times New Roman" w:hAnsi="Times New Roman" w:cs="Times New Roman"/>
          <w:sz w:val="28"/>
          <w:szCs w:val="28"/>
        </w:rPr>
        <w:tab/>
      </w:r>
    </w:p>
    <w:p w14:paraId="75EB7A2E" w14:textId="003AC009" w:rsidR="00E94326" w:rsidRDefault="00E94326" w:rsidP="00121D7A">
      <w:pPr>
        <w:tabs>
          <w:tab w:val="right" w:leader="dot" w:pos="9354"/>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Выводы по разделу 3</w:t>
      </w:r>
      <w:r w:rsidR="00121D7A">
        <w:rPr>
          <w:rFonts w:ascii="Times New Roman" w:hAnsi="Times New Roman" w:cs="Times New Roman"/>
          <w:sz w:val="28"/>
          <w:szCs w:val="28"/>
        </w:rPr>
        <w:t xml:space="preserve"> </w:t>
      </w:r>
      <w:r w:rsidR="00121D7A">
        <w:rPr>
          <w:rFonts w:ascii="Times New Roman" w:hAnsi="Times New Roman" w:cs="Times New Roman"/>
          <w:sz w:val="28"/>
          <w:szCs w:val="28"/>
        </w:rPr>
        <w:tab/>
      </w:r>
    </w:p>
    <w:p w14:paraId="65BB3F27" w14:textId="78FBCC69" w:rsidR="00E94326" w:rsidRPr="00990136" w:rsidRDefault="00E94326" w:rsidP="00121D7A">
      <w:pPr>
        <w:tabs>
          <w:tab w:val="right" w:leader="dot" w:pos="9354"/>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ЗАКЛЮЧЕНИЕ</w:t>
      </w:r>
      <w:r w:rsidR="00121D7A">
        <w:rPr>
          <w:rFonts w:ascii="Times New Roman" w:hAnsi="Times New Roman" w:cs="Times New Roman"/>
          <w:sz w:val="28"/>
          <w:szCs w:val="28"/>
        </w:rPr>
        <w:t xml:space="preserve"> </w:t>
      </w:r>
      <w:r w:rsidR="00121D7A">
        <w:rPr>
          <w:rFonts w:ascii="Times New Roman" w:hAnsi="Times New Roman" w:cs="Times New Roman"/>
          <w:sz w:val="28"/>
          <w:szCs w:val="28"/>
        </w:rPr>
        <w:tab/>
      </w:r>
    </w:p>
    <w:p w14:paraId="6D8E8C1F" w14:textId="1A78C479" w:rsidR="00E94326" w:rsidRPr="00990136" w:rsidRDefault="00E94326" w:rsidP="00121D7A">
      <w:pPr>
        <w:tabs>
          <w:tab w:val="right" w:leader="dot" w:pos="9354"/>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СПИСОК ИСПОЛЬЗУЕМЫХ ИСТОЧНИКОВ</w:t>
      </w:r>
      <w:r w:rsidR="00121D7A">
        <w:rPr>
          <w:rFonts w:ascii="Times New Roman" w:hAnsi="Times New Roman" w:cs="Times New Roman"/>
          <w:sz w:val="28"/>
          <w:szCs w:val="28"/>
        </w:rPr>
        <w:t xml:space="preserve"> </w:t>
      </w:r>
      <w:r w:rsidR="00121D7A">
        <w:rPr>
          <w:rFonts w:ascii="Times New Roman" w:hAnsi="Times New Roman" w:cs="Times New Roman"/>
          <w:sz w:val="28"/>
          <w:szCs w:val="28"/>
        </w:rPr>
        <w:tab/>
      </w:r>
    </w:p>
    <w:p w14:paraId="566270CD" w14:textId="77777777" w:rsidR="00990136" w:rsidRDefault="00990136" w:rsidP="007D0155">
      <w:pPr>
        <w:spacing w:after="0" w:line="360" w:lineRule="auto"/>
        <w:ind w:firstLine="709"/>
        <w:rPr>
          <w:rFonts w:ascii="Times New Roman" w:hAnsi="Times New Roman" w:cs="Times New Roman"/>
          <w:sz w:val="28"/>
          <w:szCs w:val="28"/>
        </w:rPr>
      </w:pPr>
    </w:p>
    <w:p w14:paraId="56577F2D" w14:textId="4A73C53C" w:rsidR="00121D7A" w:rsidRPr="00990136" w:rsidRDefault="00121D7A" w:rsidP="007D0155">
      <w:pPr>
        <w:spacing w:after="0" w:line="360" w:lineRule="auto"/>
        <w:ind w:firstLine="709"/>
        <w:rPr>
          <w:rFonts w:ascii="Times New Roman" w:hAnsi="Times New Roman" w:cs="Times New Roman"/>
          <w:sz w:val="28"/>
          <w:szCs w:val="28"/>
        </w:rPr>
        <w:sectPr w:rsidR="00121D7A" w:rsidRPr="00990136" w:rsidSect="00EA55C1">
          <w:headerReference w:type="default" r:id="rId9"/>
          <w:pgSz w:w="11906" w:h="16838"/>
          <w:pgMar w:top="1134" w:right="567" w:bottom="1134" w:left="1985" w:header="708" w:footer="708" w:gutter="0"/>
          <w:cols w:space="708"/>
          <w:docGrid w:linePitch="360"/>
        </w:sectPr>
      </w:pPr>
    </w:p>
    <w:p w14:paraId="0E05FD3B" w14:textId="155F0E02" w:rsidR="00990136" w:rsidRDefault="00990136" w:rsidP="00990136">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14:paraId="7AA926C2" w14:textId="77777777" w:rsidR="00A160F7" w:rsidRDefault="00A160F7" w:rsidP="00990136">
      <w:pPr>
        <w:spacing w:after="0" w:line="360" w:lineRule="auto"/>
        <w:ind w:firstLine="709"/>
        <w:jc w:val="center"/>
        <w:rPr>
          <w:rFonts w:ascii="Times New Roman" w:hAnsi="Times New Roman" w:cs="Times New Roman"/>
          <w:sz w:val="28"/>
          <w:szCs w:val="28"/>
        </w:rPr>
      </w:pPr>
    </w:p>
    <w:p w14:paraId="679F3AB6" w14:textId="6D3C3147" w:rsidR="00E94326" w:rsidRDefault="0098142C" w:rsidP="009814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процесс инновации экономических процессов никогда не заканчивается и поиск новых путей применения сети интернет для нужд бизнеса продолжается и сегодня, одним из </w:t>
      </w:r>
      <w:r w:rsidR="005C0D82">
        <w:rPr>
          <w:rFonts w:ascii="Times New Roman" w:hAnsi="Times New Roman" w:cs="Times New Roman"/>
          <w:sz w:val="28"/>
          <w:szCs w:val="28"/>
        </w:rPr>
        <w:t>главных направлений развития данного направления</w:t>
      </w:r>
      <w:r w:rsidR="004C5652">
        <w:rPr>
          <w:rFonts w:ascii="Times New Roman" w:hAnsi="Times New Roman" w:cs="Times New Roman"/>
          <w:sz w:val="28"/>
          <w:szCs w:val="28"/>
        </w:rPr>
        <w:t xml:space="preserve"> стало применение электронных торговых площадок в процессе проведения закупок.</w:t>
      </w:r>
    </w:p>
    <w:p w14:paraId="0FB000A0" w14:textId="7D5F4695" w:rsidR="004C5652" w:rsidRDefault="004C5652" w:rsidP="009814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Актуальность данной работы </w:t>
      </w:r>
      <w:r w:rsidR="005C0D82">
        <w:rPr>
          <w:rFonts w:ascii="Times New Roman" w:hAnsi="Times New Roman" w:cs="Times New Roman"/>
          <w:sz w:val="28"/>
          <w:szCs w:val="28"/>
        </w:rPr>
        <w:t>в первую очередь обеспечивается требованием осуществления закупочной деятельности через электронные торговые площадки при работе с государственными и муниципальными компаниями, а также с предприятиями естественных</w:t>
      </w:r>
      <w:r w:rsidR="000D0E30">
        <w:rPr>
          <w:rFonts w:ascii="Times New Roman" w:hAnsi="Times New Roman" w:cs="Times New Roman"/>
          <w:sz w:val="28"/>
          <w:szCs w:val="28"/>
        </w:rPr>
        <w:t xml:space="preserve"> монополий</w:t>
      </w:r>
      <w:r w:rsidR="005C0D82">
        <w:rPr>
          <w:rFonts w:ascii="Times New Roman" w:hAnsi="Times New Roman" w:cs="Times New Roman"/>
          <w:sz w:val="28"/>
          <w:szCs w:val="28"/>
        </w:rPr>
        <w:t xml:space="preserve">. Причиной этому служат федеральные законы </w:t>
      </w:r>
      <w:r w:rsidR="000D0E30">
        <w:rPr>
          <w:rFonts w:ascii="Times New Roman" w:hAnsi="Times New Roman" w:cs="Times New Roman"/>
          <w:sz w:val="28"/>
          <w:szCs w:val="28"/>
        </w:rPr>
        <w:t xml:space="preserve">Федеральный закон от 05.04.2013 №44-ФЗ «О контрактной системе в сфере закупок товаров, работ, услуг для обеспечения государственных и муниципальных нужд» </w:t>
      </w:r>
      <w:r w:rsidR="005C0D82">
        <w:rPr>
          <w:rFonts w:ascii="Times New Roman" w:hAnsi="Times New Roman" w:cs="Times New Roman"/>
          <w:sz w:val="28"/>
          <w:szCs w:val="28"/>
        </w:rPr>
        <w:t xml:space="preserve">и </w:t>
      </w:r>
      <w:r w:rsidR="000D0E30">
        <w:rPr>
          <w:rFonts w:ascii="Times New Roman" w:hAnsi="Times New Roman" w:cs="Times New Roman"/>
          <w:sz w:val="28"/>
          <w:szCs w:val="28"/>
        </w:rPr>
        <w:t>Федеральный закон от 18.07.2011 №223-ФЗ «О закупках товаров, работ, услуг отдельными видами юридических лиц»</w:t>
      </w:r>
      <w:r w:rsidR="005C0D82">
        <w:rPr>
          <w:rFonts w:ascii="Times New Roman" w:hAnsi="Times New Roman" w:cs="Times New Roman"/>
          <w:sz w:val="28"/>
          <w:szCs w:val="28"/>
        </w:rPr>
        <w:t>.</w:t>
      </w:r>
    </w:p>
    <w:p w14:paraId="187CCC9D" w14:textId="5979CD6C" w:rsidR="005C0D82" w:rsidRDefault="005C0D82" w:rsidP="009814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немаловажно </w:t>
      </w:r>
      <w:r w:rsidR="00A06DD2">
        <w:rPr>
          <w:rFonts w:ascii="Times New Roman" w:hAnsi="Times New Roman" w:cs="Times New Roman"/>
          <w:sz w:val="28"/>
          <w:szCs w:val="28"/>
        </w:rPr>
        <w:t>применение коммерческими предприятиями электронных торговых площадок для осуществления закупочной деятельности. Несмотря на то, что на данный момент среди способов проведения закупок использование электронных торговых площадок не занимает лидирующие позиции, доля их применения в данной сфере продолжает расти с каждым годом, и оно заметило особое ускорение с 2020 года.</w:t>
      </w:r>
    </w:p>
    <w:p w14:paraId="32445F91" w14:textId="638F6604" w:rsidR="004C5652" w:rsidRDefault="004C5652" w:rsidP="009814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выпускной квалификационной работы – поиск метода улучшения процесса участия в закупочном процессе при работе на электронных торговых площадках. В качестве задач исследования выделены:</w:t>
      </w:r>
    </w:p>
    <w:p w14:paraId="0F49A20A" w14:textId="7D1AA20D" w:rsidR="004C5652" w:rsidRDefault="004C5652" w:rsidP="009814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73493">
        <w:rPr>
          <w:rFonts w:ascii="Times New Roman" w:hAnsi="Times New Roman" w:cs="Times New Roman"/>
          <w:sz w:val="28"/>
          <w:szCs w:val="28"/>
        </w:rPr>
        <w:tab/>
      </w:r>
      <w:r w:rsidR="00A06DD2">
        <w:rPr>
          <w:rFonts w:ascii="Times New Roman" w:hAnsi="Times New Roman" w:cs="Times New Roman"/>
          <w:sz w:val="28"/>
          <w:szCs w:val="28"/>
        </w:rPr>
        <w:t>определение</w:t>
      </w:r>
      <w:r>
        <w:rPr>
          <w:rFonts w:ascii="Times New Roman" w:hAnsi="Times New Roman" w:cs="Times New Roman"/>
          <w:sz w:val="28"/>
          <w:szCs w:val="28"/>
        </w:rPr>
        <w:t xml:space="preserve"> понятия электронной торговой площадки;</w:t>
      </w:r>
    </w:p>
    <w:p w14:paraId="32371872" w14:textId="6661509F" w:rsidR="00A06DD2" w:rsidRDefault="00A06DD2" w:rsidP="009814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рассмотрение эволюции электронных торговых площадок для определения контекста текущего состояния;</w:t>
      </w:r>
    </w:p>
    <w:p w14:paraId="583EA857" w14:textId="17A8383F" w:rsidR="004C5652" w:rsidRDefault="004C5652" w:rsidP="009814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473493">
        <w:rPr>
          <w:rFonts w:ascii="Times New Roman" w:hAnsi="Times New Roman" w:cs="Times New Roman"/>
          <w:sz w:val="28"/>
          <w:szCs w:val="28"/>
        </w:rPr>
        <w:tab/>
      </w:r>
      <w:r>
        <w:rPr>
          <w:rFonts w:ascii="Times New Roman" w:hAnsi="Times New Roman" w:cs="Times New Roman"/>
          <w:sz w:val="28"/>
          <w:szCs w:val="28"/>
        </w:rPr>
        <w:t>изучение особенностей деятельности на электронных торговых площадках;</w:t>
      </w:r>
    </w:p>
    <w:p w14:paraId="71636B37" w14:textId="48A1DC2F" w:rsidR="004C5652" w:rsidRDefault="004C5652" w:rsidP="009814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73493">
        <w:rPr>
          <w:rFonts w:ascii="Times New Roman" w:hAnsi="Times New Roman" w:cs="Times New Roman"/>
          <w:sz w:val="28"/>
          <w:szCs w:val="28"/>
        </w:rPr>
        <w:tab/>
      </w:r>
      <w:r>
        <w:rPr>
          <w:rFonts w:ascii="Times New Roman" w:hAnsi="Times New Roman" w:cs="Times New Roman"/>
          <w:sz w:val="28"/>
          <w:szCs w:val="28"/>
        </w:rPr>
        <w:t>определение слабых мест при работе на электронных торговых площадках;</w:t>
      </w:r>
    </w:p>
    <w:p w14:paraId="03CA8B1A" w14:textId="0F0E5AD5" w:rsidR="004C5652" w:rsidRDefault="004C5652" w:rsidP="009814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73493">
        <w:rPr>
          <w:rFonts w:ascii="Times New Roman" w:hAnsi="Times New Roman" w:cs="Times New Roman"/>
          <w:sz w:val="28"/>
          <w:szCs w:val="28"/>
        </w:rPr>
        <w:tab/>
      </w:r>
      <w:r>
        <w:rPr>
          <w:rFonts w:ascii="Times New Roman" w:hAnsi="Times New Roman" w:cs="Times New Roman"/>
          <w:sz w:val="28"/>
          <w:szCs w:val="28"/>
        </w:rPr>
        <w:t>определения метода устранения выявленных слабых мест;</w:t>
      </w:r>
    </w:p>
    <w:p w14:paraId="1464B3D6" w14:textId="29266366" w:rsidR="004C5652" w:rsidRDefault="004C5652" w:rsidP="009814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73493">
        <w:rPr>
          <w:rFonts w:ascii="Times New Roman" w:hAnsi="Times New Roman" w:cs="Times New Roman"/>
          <w:sz w:val="28"/>
          <w:szCs w:val="28"/>
        </w:rPr>
        <w:tab/>
      </w:r>
      <w:r>
        <w:rPr>
          <w:rFonts w:ascii="Times New Roman" w:hAnsi="Times New Roman" w:cs="Times New Roman"/>
          <w:sz w:val="28"/>
          <w:szCs w:val="28"/>
        </w:rPr>
        <w:t xml:space="preserve">проектирование </w:t>
      </w:r>
      <w:r w:rsidR="00FD2146">
        <w:rPr>
          <w:rFonts w:ascii="Times New Roman" w:hAnsi="Times New Roman" w:cs="Times New Roman"/>
          <w:sz w:val="28"/>
          <w:szCs w:val="28"/>
        </w:rPr>
        <w:t>модуля для поддержки деятельности компаний на электронных торговых площадках;</w:t>
      </w:r>
    </w:p>
    <w:p w14:paraId="7615C0B9" w14:textId="2152BE89" w:rsidR="00FD2146" w:rsidRDefault="00FD2146" w:rsidP="009814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73493">
        <w:rPr>
          <w:rFonts w:ascii="Times New Roman" w:hAnsi="Times New Roman" w:cs="Times New Roman"/>
          <w:sz w:val="28"/>
          <w:szCs w:val="28"/>
        </w:rPr>
        <w:tab/>
      </w:r>
      <w:r>
        <w:rPr>
          <w:rFonts w:ascii="Times New Roman" w:hAnsi="Times New Roman" w:cs="Times New Roman"/>
          <w:sz w:val="28"/>
          <w:szCs w:val="28"/>
        </w:rPr>
        <w:t>анализ и оценка предлагаемого решения.</w:t>
      </w:r>
    </w:p>
    <w:p w14:paraId="472731FB" w14:textId="6A629FB9" w:rsidR="004C5652" w:rsidRDefault="00FD2146" w:rsidP="009814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 исследования – электронные торговые площадки.</w:t>
      </w:r>
    </w:p>
    <w:p w14:paraId="15416688" w14:textId="40EB9E23" w:rsidR="00FD2146" w:rsidRDefault="00FD2146" w:rsidP="009814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 исследования – ПО, поддерживающее деятельность на электронных торговых площадках.</w:t>
      </w:r>
    </w:p>
    <w:p w14:paraId="34A6E684" w14:textId="2B6C016F" w:rsidR="0020233D" w:rsidRPr="005C0D82" w:rsidRDefault="0020233D" w:rsidP="0020233D">
      <w:pPr>
        <w:widowControl w:val="0"/>
        <w:spacing w:after="0" w:line="360" w:lineRule="auto"/>
        <w:ind w:firstLine="709"/>
        <w:jc w:val="both"/>
        <w:rPr>
          <w:rFonts w:ascii="Times New Roman" w:hAnsi="Times New Roman" w:cs="Times New Roman"/>
          <w:sz w:val="28"/>
          <w:szCs w:val="28"/>
        </w:rPr>
      </w:pPr>
      <w:r w:rsidRPr="005C0D82">
        <w:rPr>
          <w:rFonts w:ascii="Times New Roman" w:hAnsi="Times New Roman" w:cs="Times New Roman"/>
          <w:sz w:val="28"/>
          <w:szCs w:val="28"/>
        </w:rPr>
        <w:t xml:space="preserve">Теоретической основой исследования являются труды отечественных авторов в области электронных торговых площадок, таких как </w:t>
      </w:r>
      <w:r w:rsidR="005C0D82" w:rsidRPr="005C0D82">
        <w:rPr>
          <w:rFonts w:ascii="Times New Roman" w:hAnsi="Times New Roman" w:cs="Times New Roman"/>
          <w:sz w:val="28"/>
          <w:szCs w:val="28"/>
        </w:rPr>
        <w:t>Сагидова Н.Г., Фоменко Н.М. Ефимов Е.Н., Тупикина А.В., Демина Н.В., Чистова М.В.</w:t>
      </w:r>
    </w:p>
    <w:p w14:paraId="01E6332B" w14:textId="77777777" w:rsidR="0020233D" w:rsidRPr="005C0D82" w:rsidRDefault="0020233D" w:rsidP="0020233D">
      <w:pPr>
        <w:widowControl w:val="0"/>
        <w:spacing w:after="0" w:line="360" w:lineRule="auto"/>
        <w:ind w:firstLine="709"/>
        <w:jc w:val="both"/>
        <w:rPr>
          <w:rFonts w:ascii="Times New Roman" w:hAnsi="Times New Roman" w:cs="Times New Roman"/>
          <w:sz w:val="28"/>
          <w:szCs w:val="28"/>
        </w:rPr>
      </w:pPr>
      <w:r w:rsidRPr="005C0D82">
        <w:rPr>
          <w:rFonts w:ascii="Times New Roman" w:hAnsi="Times New Roman" w:cs="Times New Roman"/>
          <w:sz w:val="28"/>
          <w:szCs w:val="28"/>
        </w:rPr>
        <w:t>К основным методам исследования, использованным в работе, можно отнести следующие:</w:t>
      </w:r>
    </w:p>
    <w:p w14:paraId="7745AA98" w14:textId="77777777" w:rsidR="0020233D" w:rsidRPr="005C0D82" w:rsidRDefault="0020233D" w:rsidP="0020233D">
      <w:pPr>
        <w:pStyle w:val="a7"/>
        <w:widowControl w:val="0"/>
        <w:numPr>
          <w:ilvl w:val="0"/>
          <w:numId w:val="4"/>
        </w:numPr>
        <w:tabs>
          <w:tab w:val="left" w:pos="0"/>
          <w:tab w:val="left" w:pos="993"/>
        </w:tabs>
        <w:spacing w:after="0" w:line="360" w:lineRule="auto"/>
        <w:ind w:left="0" w:firstLine="709"/>
        <w:jc w:val="both"/>
        <w:rPr>
          <w:rFonts w:ascii="Times New Roman" w:hAnsi="Times New Roman" w:cs="Times New Roman"/>
          <w:sz w:val="28"/>
          <w:szCs w:val="28"/>
        </w:rPr>
      </w:pPr>
      <w:r w:rsidRPr="005C0D82">
        <w:rPr>
          <w:rFonts w:ascii="Times New Roman" w:hAnsi="Times New Roman"/>
          <w:sz w:val="28"/>
          <w:szCs w:val="28"/>
        </w:rPr>
        <w:t xml:space="preserve">метод сбора данных и обобщения материалов (использование метода позволило систематизировать и сформировать теоретическую базу исследования); </w:t>
      </w:r>
    </w:p>
    <w:p w14:paraId="46AE8F58" w14:textId="0B4D006A" w:rsidR="0020233D" w:rsidRPr="005C0D82" w:rsidRDefault="0020233D" w:rsidP="0020233D">
      <w:pPr>
        <w:pStyle w:val="a7"/>
        <w:widowControl w:val="0"/>
        <w:numPr>
          <w:ilvl w:val="0"/>
          <w:numId w:val="4"/>
        </w:numPr>
        <w:tabs>
          <w:tab w:val="left" w:pos="0"/>
          <w:tab w:val="left" w:pos="993"/>
        </w:tabs>
        <w:spacing w:after="0" w:line="360" w:lineRule="auto"/>
        <w:ind w:left="0" w:firstLine="709"/>
        <w:jc w:val="both"/>
        <w:rPr>
          <w:rFonts w:ascii="Times New Roman" w:hAnsi="Times New Roman"/>
          <w:sz w:val="28"/>
          <w:szCs w:val="28"/>
        </w:rPr>
      </w:pPr>
      <w:r w:rsidRPr="005C0D82">
        <w:rPr>
          <w:rFonts w:ascii="Times New Roman" w:hAnsi="Times New Roman"/>
          <w:sz w:val="28"/>
          <w:szCs w:val="28"/>
        </w:rPr>
        <w:t>аналитический метод (использование данного метода позволило провести анализ существующих процессов деятельности на электронных торговых площадках);</w:t>
      </w:r>
    </w:p>
    <w:p w14:paraId="31BDF2C5" w14:textId="77777777" w:rsidR="0020233D" w:rsidRPr="005C0D82" w:rsidRDefault="0020233D" w:rsidP="0020233D">
      <w:pPr>
        <w:pStyle w:val="a7"/>
        <w:widowControl w:val="0"/>
        <w:numPr>
          <w:ilvl w:val="0"/>
          <w:numId w:val="4"/>
        </w:numPr>
        <w:tabs>
          <w:tab w:val="left" w:pos="0"/>
          <w:tab w:val="left" w:pos="993"/>
        </w:tabs>
        <w:spacing w:after="0" w:line="360" w:lineRule="auto"/>
        <w:ind w:left="0" w:firstLine="709"/>
        <w:jc w:val="both"/>
        <w:rPr>
          <w:rFonts w:ascii="Times New Roman" w:hAnsi="Times New Roman"/>
          <w:sz w:val="28"/>
          <w:szCs w:val="28"/>
        </w:rPr>
      </w:pPr>
      <w:r w:rsidRPr="005C0D82">
        <w:rPr>
          <w:rFonts w:ascii="Times New Roman" w:hAnsi="Times New Roman"/>
          <w:sz w:val="28"/>
          <w:szCs w:val="28"/>
        </w:rPr>
        <w:t xml:space="preserve">графический метод (использование этого метода позволило визуализировать результаты, полученные за счет применения аналитического метода исследования в работе). </w:t>
      </w:r>
    </w:p>
    <w:p w14:paraId="520C6ACA" w14:textId="454075ED" w:rsidR="00FD2146" w:rsidRPr="00FD2146" w:rsidRDefault="00FD2146" w:rsidP="00FD2146">
      <w:pPr>
        <w:widowControl w:val="0"/>
        <w:spacing w:after="0" w:line="360" w:lineRule="auto"/>
        <w:ind w:firstLine="737"/>
        <w:jc w:val="both"/>
        <w:rPr>
          <w:rFonts w:ascii="Times New Roman" w:hAnsi="Times New Roman" w:cs="Times New Roman"/>
          <w:sz w:val="28"/>
          <w:szCs w:val="28"/>
        </w:rPr>
      </w:pPr>
      <w:r w:rsidRPr="00FD2146">
        <w:rPr>
          <w:rFonts w:ascii="Times New Roman" w:hAnsi="Times New Roman" w:cs="Times New Roman"/>
          <w:sz w:val="28"/>
          <w:szCs w:val="28"/>
        </w:rPr>
        <w:t xml:space="preserve">Структура выпускной квалификационной работы включает в себя три логически построенных </w:t>
      </w:r>
      <w:r w:rsidR="0020233D">
        <w:rPr>
          <w:rFonts w:ascii="Times New Roman" w:hAnsi="Times New Roman" w:cs="Times New Roman"/>
          <w:sz w:val="28"/>
          <w:szCs w:val="28"/>
        </w:rPr>
        <w:t>раздела</w:t>
      </w:r>
      <w:r w:rsidRPr="00FD2146">
        <w:rPr>
          <w:rFonts w:ascii="Times New Roman" w:hAnsi="Times New Roman" w:cs="Times New Roman"/>
          <w:sz w:val="28"/>
          <w:szCs w:val="28"/>
        </w:rPr>
        <w:t>, а также введение и заключение.</w:t>
      </w:r>
    </w:p>
    <w:p w14:paraId="4169A378" w14:textId="7DABADE6" w:rsidR="00FD2146" w:rsidRPr="00FD2146" w:rsidRDefault="00FD2146" w:rsidP="00FD2146">
      <w:pPr>
        <w:pStyle w:val="a9"/>
        <w:widowControl w:val="0"/>
        <w:spacing w:after="0" w:line="360" w:lineRule="auto"/>
        <w:ind w:left="0" w:firstLine="709"/>
        <w:jc w:val="both"/>
        <w:rPr>
          <w:rFonts w:ascii="Times New Roman" w:hAnsi="Times New Roman"/>
          <w:sz w:val="28"/>
          <w:szCs w:val="28"/>
        </w:rPr>
      </w:pPr>
      <w:r w:rsidRPr="00FD2146">
        <w:rPr>
          <w:rFonts w:ascii="Times New Roman" w:hAnsi="Times New Roman"/>
          <w:sz w:val="28"/>
          <w:szCs w:val="28"/>
        </w:rPr>
        <w:t xml:space="preserve">Во введении определена актуальность необходимости исследования </w:t>
      </w:r>
      <w:r>
        <w:rPr>
          <w:rFonts w:ascii="Times New Roman" w:hAnsi="Times New Roman"/>
          <w:sz w:val="28"/>
          <w:szCs w:val="28"/>
        </w:rPr>
        <w:t>в сфере осуществления деятельности на электронных торговых площадках.</w:t>
      </w:r>
    </w:p>
    <w:p w14:paraId="0CB11581" w14:textId="36CB4C6B" w:rsidR="00FD2146" w:rsidRPr="00FD2146" w:rsidRDefault="00FD2146" w:rsidP="00FD2146">
      <w:pPr>
        <w:pStyle w:val="a9"/>
        <w:widowControl w:val="0"/>
        <w:spacing w:after="0" w:line="360" w:lineRule="auto"/>
        <w:ind w:left="0" w:firstLine="709"/>
        <w:jc w:val="both"/>
        <w:rPr>
          <w:rFonts w:ascii="Times New Roman" w:hAnsi="Times New Roman"/>
          <w:sz w:val="28"/>
          <w:szCs w:val="28"/>
        </w:rPr>
      </w:pPr>
      <w:r w:rsidRPr="00FD2146">
        <w:rPr>
          <w:rFonts w:ascii="Times New Roman" w:hAnsi="Times New Roman"/>
          <w:sz w:val="28"/>
          <w:szCs w:val="28"/>
        </w:rPr>
        <w:t>Перв</w:t>
      </w:r>
      <w:r w:rsidR="0020233D">
        <w:rPr>
          <w:rFonts w:ascii="Times New Roman" w:hAnsi="Times New Roman"/>
          <w:sz w:val="28"/>
          <w:szCs w:val="28"/>
        </w:rPr>
        <w:t>ый</w:t>
      </w:r>
      <w:r w:rsidRPr="00FD2146">
        <w:rPr>
          <w:rFonts w:ascii="Times New Roman" w:hAnsi="Times New Roman"/>
          <w:sz w:val="28"/>
          <w:szCs w:val="28"/>
        </w:rPr>
        <w:t xml:space="preserve"> </w:t>
      </w:r>
      <w:r w:rsidR="0020233D">
        <w:rPr>
          <w:rFonts w:ascii="Times New Roman" w:hAnsi="Times New Roman"/>
          <w:sz w:val="28"/>
          <w:szCs w:val="28"/>
        </w:rPr>
        <w:t>раздел</w:t>
      </w:r>
      <w:r w:rsidRPr="00FD2146">
        <w:rPr>
          <w:rFonts w:ascii="Times New Roman" w:hAnsi="Times New Roman"/>
          <w:sz w:val="28"/>
          <w:szCs w:val="28"/>
        </w:rPr>
        <w:t xml:space="preserve"> содержит теоретические аспекты </w:t>
      </w:r>
      <w:r>
        <w:rPr>
          <w:rFonts w:ascii="Times New Roman" w:hAnsi="Times New Roman"/>
          <w:sz w:val="28"/>
          <w:szCs w:val="28"/>
        </w:rPr>
        <w:t xml:space="preserve">функционирования </w:t>
      </w:r>
      <w:r>
        <w:rPr>
          <w:rFonts w:ascii="Times New Roman" w:hAnsi="Times New Roman"/>
          <w:sz w:val="28"/>
          <w:szCs w:val="28"/>
        </w:rPr>
        <w:lastRenderedPageBreak/>
        <w:t>электронных торговых площадках и определение слабых мест в современном процессе работы на них.</w:t>
      </w:r>
    </w:p>
    <w:p w14:paraId="0092A05A" w14:textId="214EECD0" w:rsidR="00FD2146" w:rsidRPr="00FD2146" w:rsidRDefault="00FD2146" w:rsidP="00FD2146">
      <w:pPr>
        <w:pStyle w:val="a9"/>
        <w:widowControl w:val="0"/>
        <w:spacing w:after="0" w:line="360" w:lineRule="auto"/>
        <w:ind w:left="0" w:firstLine="709"/>
        <w:jc w:val="both"/>
        <w:rPr>
          <w:rFonts w:ascii="Times New Roman" w:hAnsi="Times New Roman"/>
          <w:sz w:val="28"/>
          <w:szCs w:val="28"/>
        </w:rPr>
      </w:pPr>
      <w:r w:rsidRPr="00FD2146">
        <w:rPr>
          <w:rFonts w:ascii="Times New Roman" w:hAnsi="Times New Roman"/>
          <w:sz w:val="28"/>
          <w:szCs w:val="28"/>
        </w:rPr>
        <w:t>Во второ</w:t>
      </w:r>
      <w:r w:rsidR="0020233D">
        <w:rPr>
          <w:rFonts w:ascii="Times New Roman" w:hAnsi="Times New Roman"/>
          <w:sz w:val="28"/>
          <w:szCs w:val="28"/>
        </w:rPr>
        <w:t>м</w:t>
      </w:r>
      <w:r w:rsidRPr="00FD2146">
        <w:rPr>
          <w:rFonts w:ascii="Times New Roman" w:hAnsi="Times New Roman"/>
          <w:sz w:val="28"/>
          <w:szCs w:val="28"/>
        </w:rPr>
        <w:t xml:space="preserve"> </w:t>
      </w:r>
      <w:r w:rsidR="0020233D">
        <w:rPr>
          <w:rFonts w:ascii="Times New Roman" w:hAnsi="Times New Roman"/>
          <w:sz w:val="28"/>
          <w:szCs w:val="28"/>
        </w:rPr>
        <w:t>разделе</w:t>
      </w:r>
      <w:r w:rsidRPr="00FD2146">
        <w:rPr>
          <w:rFonts w:ascii="Times New Roman" w:hAnsi="Times New Roman"/>
          <w:sz w:val="28"/>
          <w:szCs w:val="28"/>
        </w:rPr>
        <w:t xml:space="preserve"> </w:t>
      </w:r>
      <w:r>
        <w:rPr>
          <w:rFonts w:ascii="Times New Roman" w:hAnsi="Times New Roman"/>
          <w:sz w:val="28"/>
          <w:szCs w:val="28"/>
        </w:rPr>
        <w:t>поставлены требования к разрабатываемому решению для устранения выявленных слабых мест и спроектировано решение по их устранению, соответствующего поставленным требованиям.</w:t>
      </w:r>
    </w:p>
    <w:p w14:paraId="141E4FCD" w14:textId="06113F32" w:rsidR="00FD2146" w:rsidRPr="00FD2146" w:rsidRDefault="00FD2146" w:rsidP="00FD2146">
      <w:pPr>
        <w:pStyle w:val="a9"/>
        <w:widowControl w:val="0"/>
        <w:spacing w:after="0" w:line="360" w:lineRule="auto"/>
        <w:ind w:left="0" w:firstLine="709"/>
        <w:jc w:val="both"/>
        <w:rPr>
          <w:rFonts w:ascii="Times New Roman" w:hAnsi="Times New Roman"/>
          <w:sz w:val="28"/>
          <w:szCs w:val="28"/>
        </w:rPr>
      </w:pPr>
      <w:r w:rsidRPr="00FD2146">
        <w:rPr>
          <w:rFonts w:ascii="Times New Roman" w:hAnsi="Times New Roman"/>
          <w:sz w:val="28"/>
          <w:szCs w:val="28"/>
        </w:rPr>
        <w:t>Трет</w:t>
      </w:r>
      <w:r w:rsidR="0020233D">
        <w:rPr>
          <w:rFonts w:ascii="Times New Roman" w:hAnsi="Times New Roman"/>
          <w:sz w:val="28"/>
          <w:szCs w:val="28"/>
        </w:rPr>
        <w:t>ий</w:t>
      </w:r>
      <w:r w:rsidRPr="00FD2146">
        <w:rPr>
          <w:rFonts w:ascii="Times New Roman" w:hAnsi="Times New Roman"/>
          <w:sz w:val="28"/>
          <w:szCs w:val="28"/>
        </w:rPr>
        <w:t xml:space="preserve"> </w:t>
      </w:r>
      <w:r w:rsidR="0020233D">
        <w:rPr>
          <w:rFonts w:ascii="Times New Roman" w:hAnsi="Times New Roman"/>
          <w:sz w:val="28"/>
          <w:szCs w:val="28"/>
        </w:rPr>
        <w:t>раздел</w:t>
      </w:r>
      <w:r w:rsidRPr="00FD2146">
        <w:rPr>
          <w:rFonts w:ascii="Times New Roman" w:hAnsi="Times New Roman"/>
          <w:sz w:val="28"/>
          <w:szCs w:val="28"/>
        </w:rPr>
        <w:t xml:space="preserve"> выпускной квалификационной работы содержит </w:t>
      </w:r>
      <w:r w:rsidR="0020233D">
        <w:rPr>
          <w:rFonts w:ascii="Times New Roman" w:hAnsi="Times New Roman"/>
          <w:sz w:val="28"/>
          <w:szCs w:val="28"/>
        </w:rPr>
        <w:t>оценку предлагаемого решения, проектируемого в работе, а также рассмотрение потенциальных направлений его улучшения.</w:t>
      </w:r>
    </w:p>
    <w:p w14:paraId="78EDFF51" w14:textId="06B5CE04" w:rsidR="00FD2146" w:rsidRDefault="00FD2146" w:rsidP="0020233D">
      <w:pPr>
        <w:pStyle w:val="a9"/>
        <w:widowControl w:val="0"/>
        <w:spacing w:after="0" w:line="360" w:lineRule="auto"/>
        <w:ind w:left="0" w:firstLine="709"/>
        <w:jc w:val="both"/>
        <w:rPr>
          <w:rFonts w:ascii="Times New Roman" w:hAnsi="Times New Roman"/>
          <w:sz w:val="28"/>
          <w:szCs w:val="28"/>
        </w:rPr>
      </w:pPr>
      <w:r w:rsidRPr="00FD2146">
        <w:rPr>
          <w:rFonts w:ascii="Times New Roman" w:hAnsi="Times New Roman"/>
          <w:sz w:val="28"/>
          <w:szCs w:val="28"/>
        </w:rPr>
        <w:t>В заключении содержатся обобщающие выводы по работе.</w:t>
      </w:r>
    </w:p>
    <w:p w14:paraId="3CE5A723" w14:textId="77777777" w:rsidR="004208FE" w:rsidRPr="00990136" w:rsidRDefault="004208FE" w:rsidP="0098142C">
      <w:pPr>
        <w:spacing w:after="0" w:line="360" w:lineRule="auto"/>
        <w:ind w:firstLine="709"/>
        <w:jc w:val="both"/>
        <w:rPr>
          <w:rFonts w:ascii="Times New Roman" w:hAnsi="Times New Roman" w:cs="Times New Roman"/>
          <w:sz w:val="28"/>
          <w:szCs w:val="28"/>
        </w:rPr>
      </w:pPr>
    </w:p>
    <w:p w14:paraId="35FC0046" w14:textId="77777777" w:rsidR="00990136" w:rsidRPr="00990136" w:rsidRDefault="00990136" w:rsidP="007D0155">
      <w:pPr>
        <w:spacing w:after="0" w:line="360" w:lineRule="auto"/>
        <w:ind w:firstLine="709"/>
        <w:rPr>
          <w:rFonts w:ascii="Times New Roman" w:hAnsi="Times New Roman" w:cs="Times New Roman"/>
          <w:sz w:val="28"/>
          <w:szCs w:val="28"/>
        </w:rPr>
        <w:sectPr w:rsidR="00990136" w:rsidRPr="00990136" w:rsidSect="00EA55C1">
          <w:pgSz w:w="11906" w:h="16838"/>
          <w:pgMar w:top="1134" w:right="567" w:bottom="1134" w:left="1985" w:header="709" w:footer="709" w:gutter="0"/>
          <w:cols w:space="708"/>
          <w:docGrid w:linePitch="360"/>
        </w:sectPr>
      </w:pPr>
    </w:p>
    <w:p w14:paraId="0F9CBCB9" w14:textId="2612622B" w:rsidR="00990136" w:rsidRDefault="00990136" w:rsidP="008201E1">
      <w:pPr>
        <w:spacing w:after="0" w:line="360" w:lineRule="auto"/>
        <w:ind w:firstLine="709"/>
        <w:jc w:val="both"/>
        <w:rPr>
          <w:rFonts w:ascii="Times New Roman" w:hAnsi="Times New Roman" w:cs="Times New Roman"/>
          <w:sz w:val="28"/>
          <w:szCs w:val="28"/>
        </w:rPr>
      </w:pPr>
      <w:bookmarkStart w:id="0" w:name="_Hlk134508176"/>
      <w:r>
        <w:rPr>
          <w:rFonts w:ascii="Times New Roman" w:hAnsi="Times New Roman" w:cs="Times New Roman"/>
          <w:sz w:val="28"/>
          <w:szCs w:val="28"/>
        </w:rPr>
        <w:lastRenderedPageBreak/>
        <w:t xml:space="preserve">РАЗДЕЛ 1 </w:t>
      </w:r>
      <w:r w:rsidR="004843DF">
        <w:rPr>
          <w:rFonts w:ascii="Times New Roman" w:hAnsi="Times New Roman" w:cs="Times New Roman"/>
          <w:sz w:val="28"/>
          <w:szCs w:val="28"/>
        </w:rPr>
        <w:t>АНАЛИЗ ОБЛАСТИ ИССЛЕДОВАНИЯ</w:t>
      </w:r>
    </w:p>
    <w:p w14:paraId="5033EEDE" w14:textId="735FA7AB" w:rsidR="00990136" w:rsidRDefault="00990136" w:rsidP="008201E1">
      <w:pPr>
        <w:spacing w:after="0" w:line="360" w:lineRule="auto"/>
        <w:jc w:val="both"/>
        <w:rPr>
          <w:rFonts w:ascii="Times New Roman" w:hAnsi="Times New Roman" w:cs="Times New Roman"/>
          <w:sz w:val="28"/>
          <w:szCs w:val="28"/>
        </w:rPr>
      </w:pPr>
    </w:p>
    <w:p w14:paraId="37B02FFA" w14:textId="48C80E53" w:rsidR="00990136" w:rsidRDefault="00990136"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4843DF">
        <w:rPr>
          <w:rFonts w:ascii="Times New Roman" w:hAnsi="Times New Roman" w:cs="Times New Roman"/>
          <w:sz w:val="28"/>
          <w:szCs w:val="28"/>
        </w:rPr>
        <w:t>Э</w:t>
      </w:r>
      <w:r w:rsidR="000D0E30">
        <w:rPr>
          <w:rFonts w:ascii="Times New Roman" w:hAnsi="Times New Roman" w:cs="Times New Roman"/>
          <w:sz w:val="28"/>
          <w:szCs w:val="28"/>
        </w:rPr>
        <w:t>лектронные торговые площадки</w:t>
      </w:r>
      <w:r w:rsidR="004843DF">
        <w:rPr>
          <w:rFonts w:ascii="Times New Roman" w:hAnsi="Times New Roman" w:cs="Times New Roman"/>
          <w:sz w:val="28"/>
          <w:szCs w:val="28"/>
        </w:rPr>
        <w:t>: возможности и текущее состояние</w:t>
      </w:r>
    </w:p>
    <w:p w14:paraId="4E69BDB1" w14:textId="499F0624" w:rsidR="00990136" w:rsidRDefault="00990136" w:rsidP="008201E1">
      <w:pPr>
        <w:spacing w:after="0" w:line="360" w:lineRule="auto"/>
        <w:ind w:firstLine="709"/>
        <w:jc w:val="both"/>
        <w:rPr>
          <w:rFonts w:ascii="Times New Roman" w:hAnsi="Times New Roman" w:cs="Times New Roman"/>
          <w:sz w:val="28"/>
          <w:szCs w:val="28"/>
        </w:rPr>
      </w:pPr>
    </w:p>
    <w:p w14:paraId="664DB693" w14:textId="63213038" w:rsidR="004621AB" w:rsidRPr="004621AB" w:rsidRDefault="004621AB"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Одной из проблем, которая была поднята не раз – отсутствие определения что такое электронная торговая площадка на государственном уровне </w:t>
      </w:r>
      <w:r w:rsidRPr="004621AB">
        <w:rPr>
          <w:rFonts w:ascii="Times New Roman" w:hAnsi="Times New Roman" w:cs="Times New Roman"/>
          <w:sz w:val="28"/>
          <w:szCs w:val="28"/>
        </w:rPr>
        <w:t>[</w:t>
      </w:r>
      <w:r>
        <w:rPr>
          <w:rFonts w:ascii="Times New Roman" w:hAnsi="Times New Roman" w:cs="Times New Roman"/>
          <w:sz w:val="28"/>
          <w:szCs w:val="28"/>
        </w:rPr>
        <w:t>26</w:t>
      </w:r>
      <w:r w:rsidRPr="004621AB">
        <w:rPr>
          <w:rFonts w:ascii="Times New Roman" w:hAnsi="Times New Roman" w:cs="Times New Roman"/>
          <w:sz w:val="28"/>
          <w:szCs w:val="28"/>
        </w:rPr>
        <w:t>]</w:t>
      </w:r>
      <w:r>
        <w:rPr>
          <w:rFonts w:ascii="Times New Roman" w:hAnsi="Times New Roman" w:cs="Times New Roman"/>
          <w:sz w:val="28"/>
          <w:szCs w:val="28"/>
        </w:rPr>
        <w:t xml:space="preserve">. Причина, почему это является проблемой есть следующее – при проведении закупочной деятельности государственные предприятия обязаны использовать электронные торговые площадки. Данный вопрос решен выбором государством площадок, на которых данные операции могут проводится. Несмотря на то, что таким образом практический аспект данного вопроса решен, не изменяет факта </w:t>
      </w:r>
      <w:r w:rsidR="000012E1">
        <w:rPr>
          <w:rFonts w:ascii="Times New Roman" w:hAnsi="Times New Roman" w:cs="Times New Roman"/>
          <w:sz w:val="28"/>
          <w:szCs w:val="28"/>
        </w:rPr>
        <w:t>отсутствия</w:t>
      </w:r>
      <w:r>
        <w:rPr>
          <w:rFonts w:ascii="Times New Roman" w:hAnsi="Times New Roman" w:cs="Times New Roman"/>
          <w:sz w:val="28"/>
          <w:szCs w:val="28"/>
        </w:rPr>
        <w:t xml:space="preserve"> </w:t>
      </w:r>
      <w:r w:rsidR="000012E1">
        <w:rPr>
          <w:rFonts w:ascii="Times New Roman" w:hAnsi="Times New Roman" w:cs="Times New Roman"/>
          <w:sz w:val="28"/>
          <w:szCs w:val="28"/>
        </w:rPr>
        <w:t>четкого определения электронной торговой площадки. В связи с этим, в данной работе используется следующее определение.</w:t>
      </w:r>
    </w:p>
    <w:p w14:paraId="41E3713F" w14:textId="77777777" w:rsidR="004621AB" w:rsidRDefault="00080B2E"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Электронные торговые площадки</w:t>
      </w:r>
      <w:r w:rsidR="004B36F0">
        <w:rPr>
          <w:rFonts w:ascii="Times New Roman" w:hAnsi="Times New Roman" w:cs="Times New Roman"/>
          <w:sz w:val="28"/>
          <w:szCs w:val="28"/>
        </w:rPr>
        <w:t xml:space="preserve"> (ЭТП)</w:t>
      </w:r>
      <w:r>
        <w:rPr>
          <w:rFonts w:ascii="Times New Roman" w:hAnsi="Times New Roman" w:cs="Times New Roman"/>
          <w:sz w:val="28"/>
          <w:szCs w:val="28"/>
        </w:rPr>
        <w:t xml:space="preserve"> </w:t>
      </w:r>
      <w:r w:rsidR="000909BD">
        <w:rPr>
          <w:rFonts w:ascii="Times New Roman" w:hAnsi="Times New Roman" w:cs="Times New Roman"/>
          <w:sz w:val="28"/>
          <w:szCs w:val="28"/>
        </w:rPr>
        <w:t>представляют собой отдельные интернет-системы, и предназначены для непосредственной организации онлайн деятельности специалистов служб снабжения и сбыта различных предприятий и организаций</w:t>
      </w:r>
      <w:r w:rsidR="00AE49EB">
        <w:rPr>
          <w:rFonts w:ascii="Times New Roman" w:hAnsi="Times New Roman" w:cs="Times New Roman"/>
          <w:sz w:val="28"/>
          <w:szCs w:val="28"/>
        </w:rPr>
        <w:t xml:space="preserve"> </w:t>
      </w:r>
      <w:r w:rsidR="00AE49EB" w:rsidRPr="00AE49EB">
        <w:rPr>
          <w:rFonts w:ascii="Times New Roman" w:hAnsi="Times New Roman" w:cs="Times New Roman"/>
          <w:sz w:val="28"/>
          <w:szCs w:val="28"/>
        </w:rPr>
        <w:t>[</w:t>
      </w:r>
      <w:r w:rsidR="002B743D" w:rsidRPr="002B743D">
        <w:rPr>
          <w:rFonts w:ascii="Times New Roman" w:hAnsi="Times New Roman" w:cs="Times New Roman"/>
          <w:sz w:val="28"/>
          <w:szCs w:val="28"/>
        </w:rPr>
        <w:t>6</w:t>
      </w:r>
      <w:r w:rsidR="00AE49EB" w:rsidRPr="00AE49EB">
        <w:rPr>
          <w:rFonts w:ascii="Times New Roman" w:hAnsi="Times New Roman" w:cs="Times New Roman"/>
          <w:sz w:val="28"/>
          <w:szCs w:val="28"/>
        </w:rPr>
        <w:t>]</w:t>
      </w:r>
      <w:r w:rsidR="000909BD">
        <w:rPr>
          <w:rFonts w:ascii="Times New Roman" w:hAnsi="Times New Roman" w:cs="Times New Roman"/>
          <w:sz w:val="28"/>
          <w:szCs w:val="28"/>
        </w:rPr>
        <w:t>.</w:t>
      </w:r>
    </w:p>
    <w:p w14:paraId="74BB80EC" w14:textId="793FC189" w:rsidR="00990136" w:rsidRDefault="004B36F0"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Деятельность на ЭТП регулируются следующими законами: Федеральный закон 44-ФЗ</w:t>
      </w:r>
      <w:r w:rsidR="002B743D" w:rsidRPr="002B743D">
        <w:rPr>
          <w:rFonts w:ascii="Times New Roman" w:hAnsi="Times New Roman" w:cs="Times New Roman"/>
          <w:sz w:val="28"/>
          <w:szCs w:val="28"/>
        </w:rPr>
        <w:t xml:space="preserve"> [</w:t>
      </w:r>
      <w:r w:rsidR="00952178">
        <w:rPr>
          <w:rFonts w:ascii="Times New Roman" w:hAnsi="Times New Roman" w:cs="Times New Roman"/>
          <w:sz w:val="28"/>
          <w:szCs w:val="28"/>
        </w:rPr>
        <w:t>1</w:t>
      </w:r>
      <w:r w:rsidR="002B743D" w:rsidRPr="002B743D">
        <w:rPr>
          <w:rFonts w:ascii="Times New Roman" w:hAnsi="Times New Roman" w:cs="Times New Roman"/>
          <w:sz w:val="28"/>
          <w:szCs w:val="28"/>
        </w:rPr>
        <w:t>]</w:t>
      </w:r>
      <w:r>
        <w:rPr>
          <w:rFonts w:ascii="Times New Roman" w:hAnsi="Times New Roman" w:cs="Times New Roman"/>
          <w:sz w:val="28"/>
          <w:szCs w:val="28"/>
        </w:rPr>
        <w:t>, Федеральный закон 223-ФЗ</w:t>
      </w:r>
      <w:r w:rsidR="002B743D" w:rsidRPr="002B743D">
        <w:rPr>
          <w:rFonts w:ascii="Times New Roman" w:hAnsi="Times New Roman" w:cs="Times New Roman"/>
          <w:sz w:val="28"/>
          <w:szCs w:val="28"/>
        </w:rPr>
        <w:t xml:space="preserve"> [2]</w:t>
      </w:r>
      <w:r>
        <w:rPr>
          <w:rFonts w:ascii="Times New Roman" w:hAnsi="Times New Roman" w:cs="Times New Roman"/>
          <w:sz w:val="28"/>
          <w:szCs w:val="28"/>
        </w:rPr>
        <w:t xml:space="preserve"> и </w:t>
      </w:r>
      <w:r w:rsidR="00D10C31">
        <w:rPr>
          <w:rFonts w:ascii="Times New Roman" w:hAnsi="Times New Roman" w:cs="Times New Roman"/>
          <w:sz w:val="28"/>
          <w:szCs w:val="28"/>
        </w:rPr>
        <w:t>Федеральный закон</w:t>
      </w:r>
      <w:r>
        <w:rPr>
          <w:rFonts w:ascii="Times New Roman" w:hAnsi="Times New Roman" w:cs="Times New Roman"/>
          <w:sz w:val="28"/>
          <w:szCs w:val="28"/>
        </w:rPr>
        <w:t xml:space="preserve"> 135-ФЗ</w:t>
      </w:r>
      <w:r w:rsidR="002B743D" w:rsidRPr="002B743D">
        <w:rPr>
          <w:rFonts w:ascii="Times New Roman" w:hAnsi="Times New Roman" w:cs="Times New Roman"/>
          <w:sz w:val="28"/>
          <w:szCs w:val="28"/>
        </w:rPr>
        <w:t xml:space="preserve"> [3]</w:t>
      </w:r>
      <w:r>
        <w:rPr>
          <w:rFonts w:ascii="Times New Roman" w:hAnsi="Times New Roman" w:cs="Times New Roman"/>
          <w:sz w:val="28"/>
          <w:szCs w:val="28"/>
        </w:rPr>
        <w:t>. Различия между данными видами торгов представлены в таблице 1.1.</w:t>
      </w:r>
    </w:p>
    <w:p w14:paraId="320A2C3F" w14:textId="77777777" w:rsidR="000012E1" w:rsidRDefault="000012E1" w:rsidP="000012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Важным элементом проведения торгов в электронном виде является наличие электронной цифровой подписи, заверенной удостоверяющим центром. Она является обязательной при участии в торгах по 44-ФЗ и 223-ФЗ, и часто применяется при заверении документов и при проведении коммерческих торгов.</w:t>
      </w:r>
    </w:p>
    <w:p w14:paraId="5E0469CA" w14:textId="621131E3" w:rsidR="000012E1" w:rsidRDefault="000012E1" w:rsidP="000012E1">
      <w:pPr>
        <w:spacing w:after="0" w:line="360" w:lineRule="auto"/>
        <w:ind w:firstLine="709"/>
        <w:jc w:val="both"/>
        <w:rPr>
          <w:rFonts w:ascii="Times New Roman" w:hAnsi="Times New Roman" w:cs="Times New Roman"/>
          <w:sz w:val="28"/>
          <w:szCs w:val="28"/>
        </w:rPr>
      </w:pPr>
      <w:r w:rsidRPr="00147C41">
        <w:rPr>
          <w:rFonts w:ascii="Times New Roman" w:hAnsi="Times New Roman" w:cs="Times New Roman"/>
          <w:sz w:val="28"/>
          <w:szCs w:val="28"/>
        </w:rPr>
        <w:t>По сути</w:t>
      </w:r>
      <w:r>
        <w:rPr>
          <w:rFonts w:ascii="Times New Roman" w:hAnsi="Times New Roman" w:cs="Times New Roman"/>
          <w:sz w:val="28"/>
          <w:szCs w:val="28"/>
        </w:rPr>
        <w:t>,</w:t>
      </w:r>
      <w:r w:rsidRPr="00147C41">
        <w:rPr>
          <w:rFonts w:ascii="Times New Roman" w:hAnsi="Times New Roman" w:cs="Times New Roman"/>
          <w:sz w:val="28"/>
          <w:szCs w:val="28"/>
        </w:rPr>
        <w:t xml:space="preserve"> </w:t>
      </w:r>
      <w:r>
        <w:rPr>
          <w:rFonts w:ascii="Times New Roman" w:hAnsi="Times New Roman" w:cs="Times New Roman"/>
          <w:sz w:val="28"/>
          <w:szCs w:val="28"/>
        </w:rPr>
        <w:t>электронная подпись</w:t>
      </w:r>
      <w:r w:rsidR="00AE12C1">
        <w:rPr>
          <w:rFonts w:ascii="Times New Roman" w:hAnsi="Times New Roman" w:cs="Times New Roman"/>
          <w:sz w:val="28"/>
          <w:szCs w:val="28"/>
        </w:rPr>
        <w:t xml:space="preserve"> (ЭП)</w:t>
      </w:r>
      <w:r w:rsidRPr="00147C41">
        <w:rPr>
          <w:rFonts w:ascii="Times New Roman" w:hAnsi="Times New Roman" w:cs="Times New Roman"/>
          <w:sz w:val="28"/>
          <w:szCs w:val="28"/>
        </w:rPr>
        <w:t xml:space="preserve"> — это некая последовательность символов, которая получена в результате определенного преобразования исходного документа (или любой другой информации) при помощи </w:t>
      </w:r>
      <w:r w:rsidRPr="00147C41">
        <w:rPr>
          <w:rFonts w:ascii="Times New Roman" w:hAnsi="Times New Roman" w:cs="Times New Roman"/>
          <w:sz w:val="28"/>
          <w:szCs w:val="28"/>
        </w:rPr>
        <w:lastRenderedPageBreak/>
        <w:t>специального программного обеспечения. ЭП добавляется при пересылке к исходному документу. Любое изменение исходного документа делает ЭП недействительной. На практике ЭП уникальна для каждого документа и не может быть перенесена на другой документ; невозможность подделки электронной подписи обеспечивается очень большим объёмом математических вычислений, необходимым для её подбора. Таким образом, при получении документа, подписанного ЭП, получатель может быть уверен в авторстве и неизменности текста данного документа</w:t>
      </w:r>
      <w:r>
        <w:rPr>
          <w:rFonts w:ascii="Times New Roman" w:hAnsi="Times New Roman" w:cs="Times New Roman"/>
          <w:sz w:val="28"/>
          <w:szCs w:val="28"/>
        </w:rPr>
        <w:t xml:space="preserve"> </w:t>
      </w:r>
      <w:r w:rsidRPr="00147C41">
        <w:rPr>
          <w:rFonts w:ascii="Times New Roman" w:hAnsi="Times New Roman" w:cs="Times New Roman"/>
          <w:sz w:val="28"/>
          <w:szCs w:val="28"/>
        </w:rPr>
        <w:t>[8].</w:t>
      </w:r>
      <w:r>
        <w:rPr>
          <w:rFonts w:ascii="Times New Roman" w:hAnsi="Times New Roman" w:cs="Times New Roman"/>
          <w:sz w:val="28"/>
          <w:szCs w:val="28"/>
        </w:rPr>
        <w:t xml:space="preserve"> На данный момент законом, регулирующим электронные подписи, является 63-ФЗ </w:t>
      </w:r>
      <w:r w:rsidRPr="00BC33C5">
        <w:rPr>
          <w:rFonts w:ascii="Times New Roman" w:hAnsi="Times New Roman" w:cs="Times New Roman"/>
          <w:sz w:val="28"/>
          <w:szCs w:val="28"/>
        </w:rPr>
        <w:t>[</w:t>
      </w:r>
      <w:r>
        <w:rPr>
          <w:rFonts w:ascii="Times New Roman" w:hAnsi="Times New Roman" w:cs="Times New Roman"/>
          <w:sz w:val="28"/>
          <w:szCs w:val="28"/>
        </w:rPr>
        <w:t>24</w:t>
      </w:r>
      <w:r w:rsidRPr="00BC33C5">
        <w:rPr>
          <w:rFonts w:ascii="Times New Roman" w:hAnsi="Times New Roman" w:cs="Times New Roman"/>
          <w:sz w:val="28"/>
          <w:szCs w:val="28"/>
        </w:rPr>
        <w:t>]</w:t>
      </w:r>
      <w:r>
        <w:rPr>
          <w:rFonts w:ascii="Times New Roman" w:hAnsi="Times New Roman" w:cs="Times New Roman"/>
          <w:sz w:val="28"/>
          <w:szCs w:val="28"/>
        </w:rPr>
        <w:t>.</w:t>
      </w:r>
    </w:p>
    <w:p w14:paraId="1DF09829" w14:textId="77777777" w:rsidR="000012E1" w:rsidRDefault="000012E1" w:rsidP="008201E1">
      <w:pPr>
        <w:spacing w:after="0" w:line="360" w:lineRule="auto"/>
        <w:ind w:firstLine="709"/>
        <w:jc w:val="both"/>
        <w:rPr>
          <w:rFonts w:ascii="Times New Roman" w:hAnsi="Times New Roman" w:cs="Times New Roman"/>
          <w:sz w:val="28"/>
          <w:szCs w:val="28"/>
        </w:rPr>
      </w:pPr>
    </w:p>
    <w:p w14:paraId="17CD59A6" w14:textId="279EC4BC" w:rsidR="004B36F0" w:rsidRDefault="004B36F0"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1.1 – Отличия видов торгов на ЭТП</w:t>
      </w:r>
    </w:p>
    <w:tbl>
      <w:tblPr>
        <w:tblW w:w="7700" w:type="dxa"/>
        <w:jc w:val="center"/>
        <w:tblLook w:val="04A0" w:firstRow="1" w:lastRow="0" w:firstColumn="1" w:lastColumn="0" w:noHBand="0" w:noVBand="1"/>
      </w:tblPr>
      <w:tblGrid>
        <w:gridCol w:w="1588"/>
        <w:gridCol w:w="3060"/>
        <w:gridCol w:w="3080"/>
      </w:tblGrid>
      <w:tr w:rsidR="004B36F0" w:rsidRPr="004B36F0" w14:paraId="7C2FB1D2" w14:textId="77777777" w:rsidTr="004B36F0">
        <w:trPr>
          <w:trHeight w:val="300"/>
          <w:jc w:val="center"/>
        </w:trPr>
        <w:tc>
          <w:tcPr>
            <w:tcW w:w="15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074268" w14:textId="77777777" w:rsidR="004B36F0" w:rsidRPr="004B36F0" w:rsidRDefault="004B36F0" w:rsidP="004B36F0">
            <w:pPr>
              <w:spacing w:after="0" w:line="240" w:lineRule="auto"/>
              <w:jc w:val="center"/>
              <w:rPr>
                <w:rFonts w:ascii="Times New Roman" w:eastAsia="Times New Roman" w:hAnsi="Times New Roman" w:cs="Times New Roman"/>
                <w:color w:val="000000"/>
                <w:lang w:eastAsia="ru-RU"/>
              </w:rPr>
            </w:pPr>
            <w:r w:rsidRPr="004B36F0">
              <w:rPr>
                <w:rFonts w:ascii="Times New Roman" w:eastAsia="Times New Roman" w:hAnsi="Times New Roman" w:cs="Times New Roman"/>
                <w:color w:val="000000"/>
                <w:lang w:eastAsia="ru-RU"/>
              </w:rPr>
              <w:t>Вид торгов</w:t>
            </w:r>
          </w:p>
        </w:tc>
        <w:tc>
          <w:tcPr>
            <w:tcW w:w="3060" w:type="dxa"/>
            <w:tcBorders>
              <w:top w:val="single" w:sz="8" w:space="0" w:color="auto"/>
              <w:left w:val="nil"/>
              <w:bottom w:val="single" w:sz="8" w:space="0" w:color="auto"/>
              <w:right w:val="single" w:sz="8" w:space="0" w:color="auto"/>
            </w:tcBorders>
            <w:shd w:val="clear" w:color="auto" w:fill="auto"/>
            <w:noWrap/>
            <w:vAlign w:val="center"/>
            <w:hideMark/>
          </w:tcPr>
          <w:p w14:paraId="1B8B8FD6" w14:textId="72CFA1A0" w:rsidR="004B36F0" w:rsidRPr="004B36F0" w:rsidRDefault="004B36F0" w:rsidP="004B36F0">
            <w:pPr>
              <w:spacing w:after="0" w:line="240" w:lineRule="auto"/>
              <w:jc w:val="center"/>
              <w:rPr>
                <w:rFonts w:ascii="Times New Roman" w:eastAsia="Times New Roman" w:hAnsi="Times New Roman" w:cs="Times New Roman"/>
                <w:color w:val="000000"/>
                <w:lang w:eastAsia="ru-RU"/>
              </w:rPr>
            </w:pPr>
            <w:r w:rsidRPr="004B36F0">
              <w:rPr>
                <w:rFonts w:ascii="Times New Roman" w:eastAsia="Times New Roman" w:hAnsi="Times New Roman" w:cs="Times New Roman"/>
                <w:color w:val="000000"/>
                <w:lang w:eastAsia="ru-RU"/>
              </w:rPr>
              <w:t>Инициатор торгов</w:t>
            </w:r>
          </w:p>
        </w:tc>
        <w:tc>
          <w:tcPr>
            <w:tcW w:w="3080" w:type="dxa"/>
            <w:tcBorders>
              <w:top w:val="single" w:sz="8" w:space="0" w:color="auto"/>
              <w:left w:val="nil"/>
              <w:bottom w:val="single" w:sz="8" w:space="0" w:color="auto"/>
              <w:right w:val="single" w:sz="8" w:space="0" w:color="auto"/>
            </w:tcBorders>
            <w:shd w:val="clear" w:color="auto" w:fill="auto"/>
            <w:noWrap/>
            <w:vAlign w:val="center"/>
            <w:hideMark/>
          </w:tcPr>
          <w:p w14:paraId="5419C88D" w14:textId="77777777" w:rsidR="004B36F0" w:rsidRPr="004B36F0" w:rsidRDefault="004B36F0" w:rsidP="004B36F0">
            <w:pPr>
              <w:spacing w:after="0" w:line="240" w:lineRule="auto"/>
              <w:jc w:val="center"/>
              <w:rPr>
                <w:rFonts w:ascii="Times New Roman" w:eastAsia="Times New Roman" w:hAnsi="Times New Roman" w:cs="Times New Roman"/>
                <w:color w:val="000000"/>
                <w:lang w:eastAsia="ru-RU"/>
              </w:rPr>
            </w:pPr>
            <w:r w:rsidRPr="004B36F0">
              <w:rPr>
                <w:rFonts w:ascii="Times New Roman" w:eastAsia="Times New Roman" w:hAnsi="Times New Roman" w:cs="Times New Roman"/>
                <w:color w:val="000000"/>
                <w:lang w:eastAsia="ru-RU"/>
              </w:rPr>
              <w:t>Особенности</w:t>
            </w:r>
          </w:p>
        </w:tc>
      </w:tr>
      <w:tr w:rsidR="004B36F0" w:rsidRPr="004B36F0" w14:paraId="1FE00458" w14:textId="77777777" w:rsidTr="004B36F0">
        <w:trPr>
          <w:trHeight w:val="1392"/>
          <w:jc w:val="center"/>
        </w:trPr>
        <w:tc>
          <w:tcPr>
            <w:tcW w:w="1560" w:type="dxa"/>
            <w:tcBorders>
              <w:top w:val="nil"/>
              <w:left w:val="single" w:sz="8" w:space="0" w:color="auto"/>
              <w:bottom w:val="single" w:sz="4" w:space="0" w:color="auto"/>
              <w:right w:val="single" w:sz="8" w:space="0" w:color="auto"/>
            </w:tcBorders>
            <w:shd w:val="clear" w:color="auto" w:fill="auto"/>
            <w:noWrap/>
            <w:vAlign w:val="center"/>
            <w:hideMark/>
          </w:tcPr>
          <w:p w14:paraId="4CC5B502" w14:textId="77777777" w:rsidR="004B36F0" w:rsidRPr="004B36F0" w:rsidRDefault="004B36F0" w:rsidP="004B36F0">
            <w:pPr>
              <w:spacing w:after="0" w:line="240" w:lineRule="auto"/>
              <w:jc w:val="center"/>
              <w:rPr>
                <w:rFonts w:ascii="Times New Roman" w:eastAsia="Times New Roman" w:hAnsi="Times New Roman" w:cs="Times New Roman"/>
                <w:color w:val="000000"/>
                <w:lang w:eastAsia="ru-RU"/>
              </w:rPr>
            </w:pPr>
            <w:r w:rsidRPr="004B36F0">
              <w:rPr>
                <w:rFonts w:ascii="Times New Roman" w:eastAsia="Times New Roman" w:hAnsi="Times New Roman" w:cs="Times New Roman"/>
                <w:color w:val="000000"/>
                <w:lang w:eastAsia="ru-RU"/>
              </w:rPr>
              <w:t>44-ФЗ</w:t>
            </w:r>
          </w:p>
        </w:tc>
        <w:tc>
          <w:tcPr>
            <w:tcW w:w="3060" w:type="dxa"/>
            <w:tcBorders>
              <w:top w:val="nil"/>
              <w:left w:val="nil"/>
              <w:bottom w:val="single" w:sz="4" w:space="0" w:color="auto"/>
              <w:right w:val="single" w:sz="4" w:space="0" w:color="auto"/>
            </w:tcBorders>
            <w:shd w:val="clear" w:color="auto" w:fill="auto"/>
            <w:vAlign w:val="center"/>
            <w:hideMark/>
          </w:tcPr>
          <w:p w14:paraId="57BDE0F9" w14:textId="03B4759D" w:rsidR="004B36F0" w:rsidRPr="004B36F0" w:rsidRDefault="004B36F0" w:rsidP="004B36F0">
            <w:pPr>
              <w:spacing w:after="0" w:line="240" w:lineRule="auto"/>
              <w:jc w:val="center"/>
              <w:rPr>
                <w:rFonts w:ascii="Times New Roman" w:eastAsia="Times New Roman" w:hAnsi="Times New Roman" w:cs="Times New Roman"/>
                <w:color w:val="000000"/>
                <w:lang w:eastAsia="ru-RU"/>
              </w:rPr>
            </w:pPr>
            <w:r w:rsidRPr="004B36F0">
              <w:rPr>
                <w:rFonts w:ascii="Times New Roman" w:eastAsia="Times New Roman" w:hAnsi="Times New Roman" w:cs="Times New Roman"/>
                <w:color w:val="000000"/>
                <w:lang w:eastAsia="ru-RU"/>
              </w:rPr>
              <w:t>Федеральные и муниципальные бюджетные учреждения</w:t>
            </w:r>
          </w:p>
        </w:tc>
        <w:tc>
          <w:tcPr>
            <w:tcW w:w="3080" w:type="dxa"/>
            <w:tcBorders>
              <w:top w:val="nil"/>
              <w:left w:val="nil"/>
              <w:bottom w:val="single" w:sz="4" w:space="0" w:color="auto"/>
              <w:right w:val="single" w:sz="8" w:space="0" w:color="auto"/>
            </w:tcBorders>
            <w:shd w:val="clear" w:color="auto" w:fill="auto"/>
            <w:vAlign w:val="center"/>
            <w:hideMark/>
          </w:tcPr>
          <w:p w14:paraId="2A6C82BB" w14:textId="4212D039" w:rsidR="004B36F0" w:rsidRPr="004B36F0" w:rsidRDefault="004B36F0" w:rsidP="004B36F0">
            <w:pPr>
              <w:spacing w:after="0" w:line="240" w:lineRule="auto"/>
              <w:jc w:val="center"/>
              <w:rPr>
                <w:rFonts w:ascii="Times New Roman" w:eastAsia="Times New Roman" w:hAnsi="Times New Roman" w:cs="Times New Roman"/>
                <w:color w:val="000000"/>
                <w:lang w:eastAsia="ru-RU"/>
              </w:rPr>
            </w:pPr>
            <w:r w:rsidRPr="004B36F0">
              <w:rPr>
                <w:rFonts w:ascii="Times New Roman" w:eastAsia="Times New Roman" w:hAnsi="Times New Roman" w:cs="Times New Roman"/>
                <w:color w:val="000000"/>
                <w:lang w:eastAsia="ru-RU"/>
              </w:rPr>
              <w:t>Торги по данному закону должны отображаться в ЕИС; Оплата производиться из бюджета; Должны проводиться на регламентируемых ЭТП</w:t>
            </w:r>
          </w:p>
        </w:tc>
      </w:tr>
      <w:tr w:rsidR="004B36F0" w:rsidRPr="004B36F0" w14:paraId="14BA47B0" w14:textId="77777777" w:rsidTr="004B36F0">
        <w:trPr>
          <w:trHeight w:val="1932"/>
          <w:jc w:val="center"/>
        </w:trPr>
        <w:tc>
          <w:tcPr>
            <w:tcW w:w="1560" w:type="dxa"/>
            <w:tcBorders>
              <w:top w:val="nil"/>
              <w:left w:val="single" w:sz="8" w:space="0" w:color="auto"/>
              <w:bottom w:val="single" w:sz="4" w:space="0" w:color="auto"/>
              <w:right w:val="single" w:sz="8" w:space="0" w:color="auto"/>
            </w:tcBorders>
            <w:shd w:val="clear" w:color="auto" w:fill="auto"/>
            <w:noWrap/>
            <w:vAlign w:val="center"/>
            <w:hideMark/>
          </w:tcPr>
          <w:p w14:paraId="70137796" w14:textId="77777777" w:rsidR="004B36F0" w:rsidRPr="004B36F0" w:rsidRDefault="004B36F0" w:rsidP="004B36F0">
            <w:pPr>
              <w:spacing w:after="0" w:line="240" w:lineRule="auto"/>
              <w:jc w:val="center"/>
              <w:rPr>
                <w:rFonts w:ascii="Times New Roman" w:eastAsia="Times New Roman" w:hAnsi="Times New Roman" w:cs="Times New Roman"/>
                <w:color w:val="000000"/>
                <w:lang w:eastAsia="ru-RU"/>
              </w:rPr>
            </w:pPr>
            <w:r w:rsidRPr="004B36F0">
              <w:rPr>
                <w:rFonts w:ascii="Times New Roman" w:eastAsia="Times New Roman" w:hAnsi="Times New Roman" w:cs="Times New Roman"/>
                <w:color w:val="000000"/>
                <w:lang w:eastAsia="ru-RU"/>
              </w:rPr>
              <w:t>223-ФЗ</w:t>
            </w:r>
          </w:p>
        </w:tc>
        <w:tc>
          <w:tcPr>
            <w:tcW w:w="3060" w:type="dxa"/>
            <w:tcBorders>
              <w:top w:val="nil"/>
              <w:left w:val="nil"/>
              <w:bottom w:val="single" w:sz="4" w:space="0" w:color="auto"/>
              <w:right w:val="single" w:sz="4" w:space="0" w:color="auto"/>
            </w:tcBorders>
            <w:shd w:val="clear" w:color="auto" w:fill="auto"/>
            <w:vAlign w:val="center"/>
            <w:hideMark/>
          </w:tcPr>
          <w:p w14:paraId="35DFAA9B" w14:textId="5F8D8EF2" w:rsidR="004B36F0" w:rsidRPr="004B36F0" w:rsidRDefault="004B36F0" w:rsidP="004B36F0">
            <w:pPr>
              <w:spacing w:after="0" w:line="240" w:lineRule="auto"/>
              <w:jc w:val="center"/>
              <w:rPr>
                <w:rFonts w:ascii="Times New Roman" w:eastAsia="Times New Roman" w:hAnsi="Times New Roman" w:cs="Times New Roman"/>
                <w:color w:val="000000"/>
                <w:lang w:eastAsia="ru-RU"/>
              </w:rPr>
            </w:pPr>
            <w:r w:rsidRPr="004B36F0">
              <w:rPr>
                <w:rFonts w:ascii="Times New Roman" w:eastAsia="Times New Roman" w:hAnsi="Times New Roman" w:cs="Times New Roman"/>
                <w:color w:val="000000"/>
                <w:lang w:eastAsia="ru-RU"/>
              </w:rPr>
              <w:t>Госкомпании, субъекты естественных монополий, бюджетные учреждения</w:t>
            </w:r>
          </w:p>
        </w:tc>
        <w:tc>
          <w:tcPr>
            <w:tcW w:w="3080" w:type="dxa"/>
            <w:tcBorders>
              <w:top w:val="single" w:sz="8" w:space="0" w:color="auto"/>
              <w:left w:val="nil"/>
              <w:bottom w:val="single" w:sz="4" w:space="0" w:color="auto"/>
              <w:right w:val="single" w:sz="8" w:space="0" w:color="auto"/>
            </w:tcBorders>
            <w:shd w:val="clear" w:color="auto" w:fill="auto"/>
            <w:vAlign w:val="center"/>
            <w:hideMark/>
          </w:tcPr>
          <w:p w14:paraId="60A0D28D" w14:textId="7462BEA6" w:rsidR="004B36F0" w:rsidRPr="004B36F0" w:rsidRDefault="004B36F0" w:rsidP="004B36F0">
            <w:pPr>
              <w:spacing w:after="0" w:line="240" w:lineRule="auto"/>
              <w:jc w:val="center"/>
              <w:rPr>
                <w:rFonts w:ascii="Times New Roman" w:eastAsia="Times New Roman" w:hAnsi="Times New Roman" w:cs="Times New Roman"/>
                <w:color w:val="000000"/>
                <w:lang w:eastAsia="ru-RU"/>
              </w:rPr>
            </w:pPr>
            <w:r w:rsidRPr="004B36F0">
              <w:rPr>
                <w:rFonts w:ascii="Times New Roman" w:eastAsia="Times New Roman" w:hAnsi="Times New Roman" w:cs="Times New Roman"/>
                <w:color w:val="000000"/>
                <w:lang w:eastAsia="ru-RU"/>
              </w:rPr>
              <w:t>Торги по данному закону должны отображаться в ЕИС; Оплата производиться за счет гранто</w:t>
            </w:r>
            <w:r>
              <w:rPr>
                <w:rFonts w:ascii="Times New Roman" w:eastAsia="Times New Roman" w:hAnsi="Times New Roman" w:cs="Times New Roman"/>
                <w:color w:val="000000"/>
                <w:lang w:eastAsia="ru-RU"/>
              </w:rPr>
              <w:t>в</w:t>
            </w:r>
            <w:r w:rsidRPr="004B36F0">
              <w:rPr>
                <w:rFonts w:ascii="Times New Roman" w:eastAsia="Times New Roman" w:hAnsi="Times New Roman" w:cs="Times New Roman"/>
                <w:color w:val="000000"/>
                <w:lang w:eastAsia="ru-RU"/>
              </w:rPr>
              <w:t xml:space="preserve"> или собственных средств предприятий; Должны проводиться на регламентируемых ЭТП</w:t>
            </w:r>
          </w:p>
        </w:tc>
      </w:tr>
      <w:tr w:rsidR="004B36F0" w:rsidRPr="004B36F0" w14:paraId="102D92AE" w14:textId="77777777" w:rsidTr="004B36F0">
        <w:trPr>
          <w:trHeight w:val="2220"/>
          <w:jc w:val="center"/>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495CE3F5" w14:textId="77777777" w:rsidR="004B36F0" w:rsidRPr="004B36F0" w:rsidRDefault="004B36F0" w:rsidP="004B36F0">
            <w:pPr>
              <w:spacing w:after="0" w:line="240" w:lineRule="auto"/>
              <w:jc w:val="center"/>
              <w:rPr>
                <w:rFonts w:ascii="Times New Roman" w:eastAsia="Times New Roman" w:hAnsi="Times New Roman" w:cs="Times New Roman"/>
                <w:color w:val="000000"/>
                <w:lang w:eastAsia="ru-RU"/>
              </w:rPr>
            </w:pPr>
            <w:r w:rsidRPr="004B36F0">
              <w:rPr>
                <w:rFonts w:ascii="Times New Roman" w:eastAsia="Times New Roman" w:hAnsi="Times New Roman" w:cs="Times New Roman"/>
                <w:color w:val="000000"/>
                <w:lang w:eastAsia="ru-RU"/>
              </w:rPr>
              <w:t>Коммерческие</w:t>
            </w:r>
          </w:p>
        </w:tc>
        <w:tc>
          <w:tcPr>
            <w:tcW w:w="3060" w:type="dxa"/>
            <w:tcBorders>
              <w:top w:val="nil"/>
              <w:left w:val="nil"/>
              <w:bottom w:val="single" w:sz="8" w:space="0" w:color="auto"/>
              <w:right w:val="single" w:sz="4" w:space="0" w:color="auto"/>
            </w:tcBorders>
            <w:shd w:val="clear" w:color="auto" w:fill="auto"/>
            <w:noWrap/>
            <w:vAlign w:val="center"/>
            <w:hideMark/>
          </w:tcPr>
          <w:p w14:paraId="0BA2109D" w14:textId="542F9160" w:rsidR="004B36F0" w:rsidRPr="004B36F0" w:rsidRDefault="004B36F0" w:rsidP="004B36F0">
            <w:pPr>
              <w:spacing w:after="0" w:line="240" w:lineRule="auto"/>
              <w:jc w:val="center"/>
              <w:rPr>
                <w:rFonts w:ascii="Times New Roman" w:eastAsia="Times New Roman" w:hAnsi="Times New Roman" w:cs="Times New Roman"/>
                <w:color w:val="000000"/>
                <w:lang w:eastAsia="ru-RU"/>
              </w:rPr>
            </w:pPr>
            <w:r w:rsidRPr="004B36F0">
              <w:rPr>
                <w:rFonts w:ascii="Times New Roman" w:eastAsia="Times New Roman" w:hAnsi="Times New Roman" w:cs="Times New Roman"/>
                <w:color w:val="000000"/>
                <w:lang w:eastAsia="ru-RU"/>
              </w:rPr>
              <w:t>Коммерческие организации</w:t>
            </w:r>
          </w:p>
        </w:tc>
        <w:tc>
          <w:tcPr>
            <w:tcW w:w="3080" w:type="dxa"/>
            <w:tcBorders>
              <w:top w:val="nil"/>
              <w:left w:val="nil"/>
              <w:bottom w:val="single" w:sz="8" w:space="0" w:color="auto"/>
              <w:right w:val="single" w:sz="8" w:space="0" w:color="auto"/>
            </w:tcBorders>
            <w:shd w:val="clear" w:color="auto" w:fill="auto"/>
            <w:vAlign w:val="center"/>
            <w:hideMark/>
          </w:tcPr>
          <w:p w14:paraId="63640C02" w14:textId="4B256CD6" w:rsidR="004B36F0" w:rsidRPr="004B36F0" w:rsidRDefault="004B36F0" w:rsidP="004B36F0">
            <w:pPr>
              <w:spacing w:after="0" w:line="240" w:lineRule="auto"/>
              <w:jc w:val="center"/>
              <w:rPr>
                <w:rFonts w:ascii="Times New Roman" w:eastAsia="Times New Roman" w:hAnsi="Times New Roman" w:cs="Times New Roman"/>
                <w:color w:val="000000"/>
                <w:lang w:eastAsia="ru-RU"/>
              </w:rPr>
            </w:pPr>
            <w:r w:rsidRPr="004B36F0">
              <w:rPr>
                <w:rFonts w:ascii="Times New Roman" w:eastAsia="Times New Roman" w:hAnsi="Times New Roman" w:cs="Times New Roman"/>
                <w:color w:val="000000"/>
                <w:lang w:eastAsia="ru-RU"/>
              </w:rPr>
              <w:t>Торги проводиться на собственные средства организации, по их собственным правилам; Торги могут проводиться на любых ЭТП; Торги не отображаться в ЕИС</w:t>
            </w:r>
          </w:p>
        </w:tc>
      </w:tr>
    </w:tbl>
    <w:p w14:paraId="133E5F08" w14:textId="16C844B4" w:rsidR="004B36F0" w:rsidRDefault="004B36F0" w:rsidP="008201E1">
      <w:pPr>
        <w:spacing w:after="0" w:line="360" w:lineRule="auto"/>
        <w:ind w:firstLine="709"/>
        <w:jc w:val="both"/>
        <w:rPr>
          <w:rFonts w:ascii="Times New Roman" w:hAnsi="Times New Roman" w:cs="Times New Roman"/>
          <w:sz w:val="28"/>
          <w:szCs w:val="28"/>
        </w:rPr>
      </w:pPr>
    </w:p>
    <w:p w14:paraId="25CF17BE" w14:textId="08464CB4" w:rsidR="00291883" w:rsidRPr="00291883" w:rsidRDefault="00291883" w:rsidP="008201E1">
      <w:pPr>
        <w:spacing w:after="0" w:line="360" w:lineRule="auto"/>
        <w:ind w:firstLine="709"/>
        <w:jc w:val="both"/>
        <w:rPr>
          <w:rFonts w:ascii="Times New Roman" w:hAnsi="Times New Roman" w:cs="Times New Roman"/>
          <w:sz w:val="28"/>
          <w:szCs w:val="28"/>
        </w:rPr>
      </w:pPr>
      <w:r w:rsidRPr="00291883">
        <w:rPr>
          <w:rFonts w:ascii="Times New Roman" w:hAnsi="Times New Roman" w:cs="Times New Roman"/>
          <w:sz w:val="28"/>
          <w:szCs w:val="28"/>
        </w:rPr>
        <w:t xml:space="preserve">В качестве удостоверяющего центра могут выступать как юридические лица или предприниматели, так и госорганы или органы местного самоуправления. Выдавать квалифицированные сертификаты электронных подписей имеют право только аккредитованные удостоверяющие центры. К ним относятся удостоверяющие центры, получившие аккредитацию, а также </w:t>
      </w:r>
      <w:r w:rsidRPr="00291883">
        <w:rPr>
          <w:rFonts w:ascii="Times New Roman" w:hAnsi="Times New Roman" w:cs="Times New Roman"/>
          <w:sz w:val="28"/>
          <w:szCs w:val="28"/>
        </w:rPr>
        <w:lastRenderedPageBreak/>
        <w:t>удостоверяющие центры ФНС России, Казначейства России</w:t>
      </w:r>
      <w:r>
        <w:rPr>
          <w:rFonts w:ascii="Times New Roman" w:hAnsi="Times New Roman" w:cs="Times New Roman"/>
          <w:sz w:val="28"/>
          <w:szCs w:val="28"/>
        </w:rPr>
        <w:t xml:space="preserve"> и </w:t>
      </w:r>
      <w:r w:rsidRPr="00291883">
        <w:rPr>
          <w:rFonts w:ascii="Times New Roman" w:hAnsi="Times New Roman" w:cs="Times New Roman"/>
          <w:sz w:val="28"/>
          <w:szCs w:val="28"/>
        </w:rPr>
        <w:t>Банка России [10].</w:t>
      </w:r>
    </w:p>
    <w:p w14:paraId="56DF7580" w14:textId="787812CB" w:rsidR="000909BD" w:rsidRDefault="000909BD"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и </w:t>
      </w:r>
      <w:r w:rsidR="005549B6">
        <w:rPr>
          <w:rFonts w:ascii="Times New Roman" w:hAnsi="Times New Roman" w:cs="Times New Roman"/>
          <w:sz w:val="28"/>
          <w:szCs w:val="28"/>
        </w:rPr>
        <w:t>применение</w:t>
      </w:r>
      <w:r>
        <w:rPr>
          <w:rFonts w:ascii="Times New Roman" w:hAnsi="Times New Roman" w:cs="Times New Roman"/>
          <w:sz w:val="28"/>
          <w:szCs w:val="28"/>
        </w:rPr>
        <w:t xml:space="preserve"> электронных торговых площадок в экономики Российской Федерации нач</w:t>
      </w:r>
      <w:r w:rsidR="00291883">
        <w:rPr>
          <w:rFonts w:ascii="Times New Roman" w:hAnsi="Times New Roman" w:cs="Times New Roman"/>
          <w:sz w:val="28"/>
          <w:szCs w:val="28"/>
        </w:rPr>
        <w:t>алось</w:t>
      </w:r>
      <w:r>
        <w:rPr>
          <w:rFonts w:ascii="Times New Roman" w:hAnsi="Times New Roman" w:cs="Times New Roman"/>
          <w:sz w:val="28"/>
          <w:szCs w:val="28"/>
        </w:rPr>
        <w:t xml:space="preserve"> в 2001-2</w:t>
      </w:r>
      <w:r w:rsidR="00067796">
        <w:rPr>
          <w:rFonts w:ascii="Times New Roman" w:hAnsi="Times New Roman" w:cs="Times New Roman"/>
          <w:sz w:val="28"/>
          <w:szCs w:val="28"/>
        </w:rPr>
        <w:t>002</w:t>
      </w:r>
      <w:r>
        <w:rPr>
          <w:rFonts w:ascii="Times New Roman" w:hAnsi="Times New Roman" w:cs="Times New Roman"/>
          <w:sz w:val="28"/>
          <w:szCs w:val="28"/>
        </w:rPr>
        <w:t xml:space="preserve"> годах и в основном происходило в отраслях металлургии и энергетики. Данный первый этап развития данного сектора связан с </w:t>
      </w:r>
      <w:r w:rsidR="005549B6">
        <w:rPr>
          <w:rFonts w:ascii="Times New Roman" w:hAnsi="Times New Roman" w:cs="Times New Roman"/>
          <w:sz w:val="28"/>
          <w:szCs w:val="28"/>
        </w:rPr>
        <w:t>заинтересованностью</w:t>
      </w:r>
      <w:r>
        <w:rPr>
          <w:rFonts w:ascii="Times New Roman" w:hAnsi="Times New Roman" w:cs="Times New Roman"/>
          <w:sz w:val="28"/>
          <w:szCs w:val="28"/>
        </w:rPr>
        <w:t xml:space="preserve"> предприятий в расширении доступных им способов применения средств интернета и </w:t>
      </w:r>
      <w:r w:rsidR="005549B6">
        <w:rPr>
          <w:rFonts w:ascii="Times New Roman" w:hAnsi="Times New Roman" w:cs="Times New Roman"/>
          <w:sz w:val="28"/>
          <w:szCs w:val="28"/>
        </w:rPr>
        <w:t xml:space="preserve">федеральным </w:t>
      </w:r>
      <w:r>
        <w:rPr>
          <w:rFonts w:ascii="Times New Roman" w:hAnsi="Times New Roman" w:cs="Times New Roman"/>
          <w:sz w:val="28"/>
          <w:szCs w:val="28"/>
        </w:rPr>
        <w:t>законом</w:t>
      </w:r>
      <w:r w:rsidR="00AE12C1">
        <w:rPr>
          <w:rFonts w:ascii="Times New Roman" w:hAnsi="Times New Roman" w:cs="Times New Roman"/>
          <w:sz w:val="28"/>
          <w:szCs w:val="28"/>
        </w:rPr>
        <w:t xml:space="preserve"> от</w:t>
      </w:r>
      <w:r w:rsidR="005549B6">
        <w:rPr>
          <w:rFonts w:ascii="Times New Roman" w:hAnsi="Times New Roman" w:cs="Times New Roman"/>
          <w:sz w:val="28"/>
          <w:szCs w:val="28"/>
        </w:rPr>
        <w:t xml:space="preserve"> 10.01.2002</w:t>
      </w:r>
      <w:r>
        <w:rPr>
          <w:rFonts w:ascii="Times New Roman" w:hAnsi="Times New Roman" w:cs="Times New Roman"/>
          <w:sz w:val="28"/>
          <w:szCs w:val="28"/>
        </w:rPr>
        <w:t xml:space="preserve"> </w:t>
      </w:r>
      <w:r w:rsidR="00AE12C1">
        <w:rPr>
          <w:rFonts w:ascii="Times New Roman" w:hAnsi="Times New Roman" w:cs="Times New Roman"/>
          <w:sz w:val="28"/>
          <w:szCs w:val="28"/>
        </w:rPr>
        <w:t>№</w:t>
      </w:r>
      <w:r>
        <w:rPr>
          <w:rFonts w:ascii="Times New Roman" w:hAnsi="Times New Roman" w:cs="Times New Roman"/>
          <w:sz w:val="28"/>
          <w:szCs w:val="28"/>
        </w:rPr>
        <w:t xml:space="preserve">1-ФЗ </w:t>
      </w:r>
      <w:r w:rsidR="005549B6">
        <w:rPr>
          <w:rFonts w:ascii="Times New Roman" w:hAnsi="Times New Roman" w:cs="Times New Roman"/>
          <w:sz w:val="28"/>
          <w:szCs w:val="28"/>
        </w:rPr>
        <w:t>«Об электронной цифровой подписи»</w:t>
      </w:r>
      <w:r w:rsidR="002B743D" w:rsidRPr="002B743D">
        <w:rPr>
          <w:rFonts w:ascii="Times New Roman" w:hAnsi="Times New Roman" w:cs="Times New Roman"/>
          <w:sz w:val="28"/>
          <w:szCs w:val="28"/>
        </w:rPr>
        <w:t xml:space="preserve"> [4]</w:t>
      </w:r>
      <w:r w:rsidR="005549B6">
        <w:rPr>
          <w:rFonts w:ascii="Times New Roman" w:hAnsi="Times New Roman" w:cs="Times New Roman"/>
          <w:sz w:val="28"/>
          <w:szCs w:val="28"/>
        </w:rPr>
        <w:t>, который стал нормативной базой для их работы.</w:t>
      </w:r>
    </w:p>
    <w:p w14:paraId="074C260E" w14:textId="20C18C1C" w:rsidR="000909BD" w:rsidRDefault="000909BD"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Вторым этапом развития ЭТП стал </w:t>
      </w:r>
      <w:r w:rsidR="005549B6">
        <w:rPr>
          <w:rFonts w:ascii="Times New Roman" w:hAnsi="Times New Roman" w:cs="Times New Roman"/>
          <w:sz w:val="28"/>
          <w:szCs w:val="28"/>
        </w:rPr>
        <w:t>факт вступления в силу главы 3 федерального закона 94-ФЗ</w:t>
      </w:r>
      <w:r w:rsidR="002B743D" w:rsidRPr="002B743D">
        <w:rPr>
          <w:rFonts w:ascii="Times New Roman" w:hAnsi="Times New Roman" w:cs="Times New Roman"/>
          <w:sz w:val="28"/>
          <w:szCs w:val="28"/>
        </w:rPr>
        <w:t xml:space="preserve"> [5]</w:t>
      </w:r>
      <w:r w:rsidR="005549B6">
        <w:rPr>
          <w:rFonts w:ascii="Times New Roman" w:hAnsi="Times New Roman" w:cs="Times New Roman"/>
          <w:sz w:val="28"/>
          <w:szCs w:val="28"/>
        </w:rPr>
        <w:t>, который принес новые правила проведения торгов и требования к ЭТП. Немаловажно также принятие решение об отборе 5 операторов ЭТП для осуществления государственных и муниципальных заказов.</w:t>
      </w:r>
    </w:p>
    <w:p w14:paraId="1F44ED2B" w14:textId="21510096" w:rsidR="005549B6" w:rsidRDefault="005549B6"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Последним и текущим этапом развития деятельности на ЭТП стало принятие </w:t>
      </w:r>
      <w:r w:rsidR="00067796">
        <w:rPr>
          <w:rFonts w:ascii="Times New Roman" w:hAnsi="Times New Roman" w:cs="Times New Roman"/>
          <w:sz w:val="28"/>
          <w:szCs w:val="28"/>
        </w:rPr>
        <w:t>Ф</w:t>
      </w:r>
      <w:r>
        <w:rPr>
          <w:rFonts w:ascii="Times New Roman" w:hAnsi="Times New Roman" w:cs="Times New Roman"/>
          <w:sz w:val="28"/>
          <w:szCs w:val="28"/>
        </w:rPr>
        <w:t xml:space="preserve">едеральных законов 44-ФЗ и 223-ФЗ, которые регулируют торги на ЭТП по </w:t>
      </w:r>
      <w:r w:rsidR="00067796">
        <w:rPr>
          <w:rFonts w:ascii="Times New Roman" w:hAnsi="Times New Roman" w:cs="Times New Roman"/>
          <w:sz w:val="28"/>
          <w:szCs w:val="28"/>
        </w:rPr>
        <w:t>сегодняшний</w:t>
      </w:r>
      <w:r>
        <w:rPr>
          <w:rFonts w:ascii="Times New Roman" w:hAnsi="Times New Roman" w:cs="Times New Roman"/>
          <w:sz w:val="28"/>
          <w:szCs w:val="28"/>
        </w:rPr>
        <w:t xml:space="preserve"> день</w:t>
      </w:r>
      <w:r w:rsidR="00067796">
        <w:rPr>
          <w:rFonts w:ascii="Times New Roman" w:hAnsi="Times New Roman" w:cs="Times New Roman"/>
          <w:sz w:val="28"/>
          <w:szCs w:val="28"/>
        </w:rPr>
        <w:t>.</w:t>
      </w:r>
    </w:p>
    <w:p w14:paraId="273FE5B0" w14:textId="66F27455" w:rsidR="005549B6" w:rsidRDefault="005549B6"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00384513">
        <w:rPr>
          <w:rFonts w:ascii="Times New Roman" w:hAnsi="Times New Roman" w:cs="Times New Roman"/>
          <w:sz w:val="28"/>
          <w:szCs w:val="28"/>
        </w:rPr>
        <w:t xml:space="preserve">данный момент, </w:t>
      </w:r>
      <w:r w:rsidR="00387C65">
        <w:rPr>
          <w:rFonts w:ascii="Times New Roman" w:hAnsi="Times New Roman" w:cs="Times New Roman"/>
          <w:sz w:val="28"/>
          <w:szCs w:val="28"/>
        </w:rPr>
        <w:t>аккредитированными площадками для осуществления деятельности по заключения контрактов, согласно 44-ФЗ и 223-ФЗ являются: ЭТП «Фабрикант», Всероссийская универсальная площадка, Федеральная торговая площадка ТЭК-Торг, Электронная торговая площадка ГПБ, Автоматизированная система торгов государственного оборонного заказа, Система торгов Сбербанк-АСТ, Единая электронная торговая площадка, Общероссийская система электронной торговли и Электронная площадка России</w:t>
      </w:r>
      <w:r w:rsidR="005C097F">
        <w:rPr>
          <w:rFonts w:ascii="Times New Roman" w:hAnsi="Times New Roman" w:cs="Times New Roman"/>
          <w:sz w:val="28"/>
          <w:szCs w:val="28"/>
        </w:rPr>
        <w:t xml:space="preserve"> </w:t>
      </w:r>
      <w:r w:rsidR="005C097F" w:rsidRPr="005C097F">
        <w:rPr>
          <w:rFonts w:ascii="Times New Roman" w:hAnsi="Times New Roman" w:cs="Times New Roman"/>
          <w:sz w:val="28"/>
          <w:szCs w:val="28"/>
        </w:rPr>
        <w:t>[22]</w:t>
      </w:r>
      <w:r w:rsidR="00387C65">
        <w:rPr>
          <w:rFonts w:ascii="Times New Roman" w:hAnsi="Times New Roman" w:cs="Times New Roman"/>
          <w:sz w:val="28"/>
          <w:szCs w:val="28"/>
        </w:rPr>
        <w:t>.</w:t>
      </w:r>
    </w:p>
    <w:p w14:paraId="6F3016C5" w14:textId="58C260BA" w:rsidR="00387C65" w:rsidRDefault="00065664"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это же время, крупнейшими ЭТП по комбинации количества и стоимости активных закупок, можно выделить следующие торговые площадки: ЭТП «</w:t>
      </w:r>
      <w:r w:rsidR="00387C65">
        <w:rPr>
          <w:rFonts w:ascii="Times New Roman" w:hAnsi="Times New Roman" w:cs="Times New Roman"/>
          <w:sz w:val="28"/>
          <w:szCs w:val="28"/>
        </w:rPr>
        <w:t>Фабрикант</w:t>
      </w:r>
      <w:r>
        <w:rPr>
          <w:rFonts w:ascii="Times New Roman" w:hAnsi="Times New Roman" w:cs="Times New Roman"/>
          <w:sz w:val="28"/>
          <w:szCs w:val="28"/>
        </w:rPr>
        <w:t>», Электронная торговая площадка</w:t>
      </w:r>
      <w:r w:rsidR="00387C65">
        <w:rPr>
          <w:rFonts w:ascii="Times New Roman" w:hAnsi="Times New Roman" w:cs="Times New Roman"/>
          <w:sz w:val="28"/>
          <w:szCs w:val="28"/>
        </w:rPr>
        <w:t xml:space="preserve"> </w:t>
      </w:r>
      <w:r>
        <w:rPr>
          <w:rFonts w:ascii="Times New Roman" w:hAnsi="Times New Roman" w:cs="Times New Roman"/>
          <w:sz w:val="28"/>
          <w:szCs w:val="28"/>
        </w:rPr>
        <w:t>«</w:t>
      </w:r>
      <w:r w:rsidR="00387C65">
        <w:rPr>
          <w:rFonts w:ascii="Times New Roman" w:hAnsi="Times New Roman" w:cs="Times New Roman"/>
          <w:sz w:val="28"/>
          <w:szCs w:val="28"/>
        </w:rPr>
        <w:t>Тендер.Про</w:t>
      </w:r>
      <w:r>
        <w:rPr>
          <w:rFonts w:ascii="Times New Roman" w:hAnsi="Times New Roman" w:cs="Times New Roman"/>
          <w:sz w:val="28"/>
          <w:szCs w:val="28"/>
        </w:rPr>
        <w:t>»</w:t>
      </w:r>
      <w:r w:rsidR="00387C65">
        <w:rPr>
          <w:rFonts w:ascii="Times New Roman" w:hAnsi="Times New Roman" w:cs="Times New Roman"/>
          <w:sz w:val="28"/>
          <w:szCs w:val="28"/>
        </w:rPr>
        <w:t xml:space="preserve">, </w:t>
      </w:r>
      <w:r w:rsidR="00387C65">
        <w:rPr>
          <w:rFonts w:ascii="Times New Roman" w:hAnsi="Times New Roman" w:cs="Times New Roman"/>
          <w:sz w:val="28"/>
          <w:szCs w:val="28"/>
          <w:lang w:val="en-US"/>
        </w:rPr>
        <w:t>B</w:t>
      </w:r>
      <w:r w:rsidR="00387C65" w:rsidRPr="00387C65">
        <w:rPr>
          <w:rFonts w:ascii="Times New Roman" w:hAnsi="Times New Roman" w:cs="Times New Roman"/>
          <w:sz w:val="28"/>
          <w:szCs w:val="28"/>
        </w:rPr>
        <w:t>2</w:t>
      </w:r>
      <w:r w:rsidR="00387C65">
        <w:rPr>
          <w:rFonts w:ascii="Times New Roman" w:hAnsi="Times New Roman" w:cs="Times New Roman"/>
          <w:sz w:val="28"/>
          <w:szCs w:val="28"/>
          <w:lang w:val="en-US"/>
        </w:rPr>
        <w:t>B</w:t>
      </w:r>
      <w:r w:rsidR="00387C65" w:rsidRPr="00387C65">
        <w:rPr>
          <w:rFonts w:ascii="Times New Roman" w:hAnsi="Times New Roman" w:cs="Times New Roman"/>
          <w:sz w:val="28"/>
          <w:szCs w:val="28"/>
        </w:rPr>
        <w:t>-</w:t>
      </w:r>
      <w:r w:rsidR="00387C65">
        <w:rPr>
          <w:rFonts w:ascii="Times New Roman" w:hAnsi="Times New Roman" w:cs="Times New Roman"/>
          <w:sz w:val="28"/>
          <w:szCs w:val="28"/>
          <w:lang w:val="en-US"/>
        </w:rPr>
        <w:t>Center</w:t>
      </w:r>
      <w:r w:rsidR="00387C65">
        <w:rPr>
          <w:rFonts w:ascii="Times New Roman" w:hAnsi="Times New Roman" w:cs="Times New Roman"/>
          <w:sz w:val="28"/>
          <w:szCs w:val="28"/>
        </w:rPr>
        <w:t xml:space="preserve">, Единая электронная торговая площадка, </w:t>
      </w:r>
      <w:r>
        <w:rPr>
          <w:rFonts w:ascii="Times New Roman" w:hAnsi="Times New Roman" w:cs="Times New Roman"/>
          <w:sz w:val="28"/>
          <w:szCs w:val="28"/>
        </w:rPr>
        <w:t xml:space="preserve">Система торгов </w:t>
      </w:r>
      <w:r w:rsidR="00387C65">
        <w:rPr>
          <w:rFonts w:ascii="Times New Roman" w:hAnsi="Times New Roman" w:cs="Times New Roman"/>
          <w:sz w:val="28"/>
          <w:szCs w:val="28"/>
        </w:rPr>
        <w:t>Сбер</w:t>
      </w:r>
      <w:r w:rsidR="00067796">
        <w:rPr>
          <w:rFonts w:ascii="Times New Roman" w:hAnsi="Times New Roman" w:cs="Times New Roman"/>
          <w:sz w:val="28"/>
          <w:szCs w:val="28"/>
        </w:rPr>
        <w:t>б</w:t>
      </w:r>
      <w:r w:rsidR="00387C65">
        <w:rPr>
          <w:rFonts w:ascii="Times New Roman" w:hAnsi="Times New Roman" w:cs="Times New Roman"/>
          <w:sz w:val="28"/>
          <w:szCs w:val="28"/>
        </w:rPr>
        <w:t>анк-АСТ, ОТС, РТС-Тендер, Газнефтьторг.ру</w:t>
      </w:r>
      <w:r>
        <w:rPr>
          <w:rFonts w:ascii="Times New Roman" w:hAnsi="Times New Roman" w:cs="Times New Roman"/>
          <w:sz w:val="28"/>
          <w:szCs w:val="28"/>
        </w:rPr>
        <w:t xml:space="preserve"> и Федеральная торговая </w:t>
      </w:r>
      <w:r>
        <w:rPr>
          <w:rFonts w:ascii="Times New Roman" w:hAnsi="Times New Roman" w:cs="Times New Roman"/>
          <w:sz w:val="28"/>
          <w:szCs w:val="28"/>
        </w:rPr>
        <w:lastRenderedPageBreak/>
        <w:t xml:space="preserve">площадка </w:t>
      </w:r>
      <w:r w:rsidR="00387C65">
        <w:rPr>
          <w:rFonts w:ascii="Times New Roman" w:hAnsi="Times New Roman" w:cs="Times New Roman"/>
          <w:sz w:val="28"/>
          <w:szCs w:val="28"/>
        </w:rPr>
        <w:t>ТЭК-Торг</w:t>
      </w:r>
      <w:r>
        <w:rPr>
          <w:rFonts w:ascii="Times New Roman" w:hAnsi="Times New Roman" w:cs="Times New Roman"/>
          <w:sz w:val="28"/>
          <w:szCs w:val="28"/>
        </w:rPr>
        <w:t>. Как можно заметить – свыше половины наибольших торговых площадок – площадки, на которых проводятся торги по 44-ФЗ и 223-ФЗ, что вполне ожидаемо</w:t>
      </w:r>
      <w:r w:rsidR="00067796">
        <w:rPr>
          <w:rFonts w:ascii="Times New Roman" w:hAnsi="Times New Roman" w:cs="Times New Roman"/>
          <w:sz w:val="28"/>
          <w:szCs w:val="28"/>
        </w:rPr>
        <w:t>, так как факт, что государственные закупки могут осуществляться только на них, позволяет им функционировать с положительным балансом при меньшем трафике, по сравнению с альтернативами.</w:t>
      </w:r>
    </w:p>
    <w:p w14:paraId="3DF1965A" w14:textId="6E9EB40D" w:rsidR="00065664" w:rsidRDefault="005F4BE7"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Стабильный рост использования ЭТП в большей степени движется за счет привлечения большего количества коммерческих клиентов к ним. Так, пандемия </w:t>
      </w:r>
      <w:r>
        <w:rPr>
          <w:rFonts w:ascii="Times New Roman" w:hAnsi="Times New Roman" w:cs="Times New Roman"/>
          <w:sz w:val="28"/>
          <w:szCs w:val="28"/>
          <w:lang w:val="en-US"/>
        </w:rPr>
        <w:t>Covid</w:t>
      </w:r>
      <w:r w:rsidRPr="005F4BE7">
        <w:rPr>
          <w:rFonts w:ascii="Times New Roman" w:hAnsi="Times New Roman" w:cs="Times New Roman"/>
          <w:sz w:val="28"/>
          <w:szCs w:val="28"/>
        </w:rPr>
        <w:t>-19</w:t>
      </w:r>
      <w:r>
        <w:rPr>
          <w:rFonts w:ascii="Times New Roman" w:hAnsi="Times New Roman" w:cs="Times New Roman"/>
          <w:sz w:val="28"/>
          <w:szCs w:val="28"/>
        </w:rPr>
        <w:t xml:space="preserve"> стала одной из главных причин роста трафика на торговых площадках</w:t>
      </w:r>
      <w:r w:rsidRPr="005F4BE7">
        <w:rPr>
          <w:rFonts w:ascii="Times New Roman" w:hAnsi="Times New Roman" w:cs="Times New Roman"/>
          <w:sz w:val="28"/>
          <w:szCs w:val="28"/>
        </w:rPr>
        <w:t xml:space="preserve"> [11]</w:t>
      </w:r>
      <w:r>
        <w:rPr>
          <w:rFonts w:ascii="Times New Roman" w:hAnsi="Times New Roman" w:cs="Times New Roman"/>
          <w:sz w:val="28"/>
          <w:szCs w:val="28"/>
        </w:rPr>
        <w:t>, так как многие компании были вынуждены были оптимизировать свои процессы по причине ограничения экономической деятельности.</w:t>
      </w:r>
    </w:p>
    <w:p w14:paraId="596E57D3" w14:textId="71EBB571" w:rsidR="005F4BE7" w:rsidRPr="005F4BE7" w:rsidRDefault="005F4BE7"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Второй волной стало введение санкций, что повило за собой потребность в необходимости замещения импорта для многих предприятий, и одним из способов его реализации стали электронные торговые площадки, так как они позволили смягчить удар санкций </w:t>
      </w:r>
      <w:r w:rsidR="00311932">
        <w:rPr>
          <w:rFonts w:ascii="Times New Roman" w:hAnsi="Times New Roman" w:cs="Times New Roman"/>
          <w:sz w:val="28"/>
          <w:szCs w:val="28"/>
        </w:rPr>
        <w:t>путем перестройки каналов снабжения, и стало самым влиятельным показателем, приведшему к росту использования электронных торговых площадок коммерческими предприятиями для осуществления закупок для собственных нужд.</w:t>
      </w:r>
    </w:p>
    <w:p w14:paraId="4522B199" w14:textId="4C3ADA86" w:rsidR="00065664" w:rsidRDefault="00311932"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итогу введения</w:t>
      </w:r>
      <w:r w:rsidR="001503CC">
        <w:rPr>
          <w:rFonts w:ascii="Times New Roman" w:hAnsi="Times New Roman" w:cs="Times New Roman"/>
          <w:sz w:val="28"/>
          <w:szCs w:val="28"/>
        </w:rPr>
        <w:t xml:space="preserve"> санкци</w:t>
      </w:r>
      <w:r>
        <w:rPr>
          <w:rFonts w:ascii="Times New Roman" w:hAnsi="Times New Roman" w:cs="Times New Roman"/>
          <w:sz w:val="28"/>
          <w:szCs w:val="28"/>
        </w:rPr>
        <w:t>й, в сфере государственных заказов</w:t>
      </w:r>
      <w:r w:rsidR="001503CC">
        <w:rPr>
          <w:rFonts w:ascii="Times New Roman" w:hAnsi="Times New Roman" w:cs="Times New Roman"/>
          <w:sz w:val="28"/>
          <w:szCs w:val="28"/>
        </w:rPr>
        <w:t xml:space="preserve"> </w:t>
      </w:r>
      <w:r>
        <w:rPr>
          <w:rFonts w:ascii="Times New Roman" w:hAnsi="Times New Roman" w:cs="Times New Roman"/>
          <w:sz w:val="28"/>
          <w:szCs w:val="28"/>
        </w:rPr>
        <w:t>был проведен</w:t>
      </w:r>
      <w:r w:rsidR="001503CC">
        <w:rPr>
          <w:rFonts w:ascii="Times New Roman" w:hAnsi="Times New Roman" w:cs="Times New Roman"/>
          <w:sz w:val="28"/>
          <w:szCs w:val="28"/>
        </w:rPr>
        <w:t xml:space="preserve"> частичны</w:t>
      </w:r>
      <w:r>
        <w:rPr>
          <w:rFonts w:ascii="Times New Roman" w:hAnsi="Times New Roman" w:cs="Times New Roman"/>
          <w:sz w:val="28"/>
          <w:szCs w:val="28"/>
        </w:rPr>
        <w:t>й</w:t>
      </w:r>
      <w:r w:rsidR="001503CC">
        <w:rPr>
          <w:rFonts w:ascii="Times New Roman" w:hAnsi="Times New Roman" w:cs="Times New Roman"/>
          <w:sz w:val="28"/>
          <w:szCs w:val="28"/>
        </w:rPr>
        <w:t xml:space="preserve"> переход к закрытым аукционам как главного вида проведения торгов</w:t>
      </w:r>
      <w:r>
        <w:rPr>
          <w:rFonts w:ascii="Times New Roman" w:hAnsi="Times New Roman" w:cs="Times New Roman"/>
          <w:sz w:val="28"/>
          <w:szCs w:val="28"/>
        </w:rPr>
        <w:t>. Также</w:t>
      </w:r>
      <w:r w:rsidR="001503CC">
        <w:rPr>
          <w:rFonts w:ascii="Times New Roman" w:hAnsi="Times New Roman" w:cs="Times New Roman"/>
          <w:sz w:val="28"/>
          <w:szCs w:val="28"/>
        </w:rPr>
        <w:t xml:space="preserve"> в 2022 году замечен сильный спад заключенных контрактов по 223-ФЗ и увеличение торгов по 44-ФЗ</w:t>
      </w:r>
      <w:r w:rsidR="005C097F">
        <w:rPr>
          <w:rFonts w:ascii="Times New Roman" w:hAnsi="Times New Roman" w:cs="Times New Roman"/>
          <w:sz w:val="28"/>
          <w:szCs w:val="28"/>
        </w:rPr>
        <w:t xml:space="preserve">, что было вызвано внешними обстоятельствами </w:t>
      </w:r>
      <w:r w:rsidR="005C097F" w:rsidRPr="005C097F">
        <w:rPr>
          <w:rFonts w:ascii="Times New Roman" w:hAnsi="Times New Roman" w:cs="Times New Roman"/>
          <w:sz w:val="28"/>
          <w:szCs w:val="28"/>
        </w:rPr>
        <w:t>[21]</w:t>
      </w:r>
      <w:r w:rsidR="001503CC">
        <w:rPr>
          <w:rFonts w:ascii="Times New Roman" w:hAnsi="Times New Roman" w:cs="Times New Roman"/>
          <w:sz w:val="28"/>
          <w:szCs w:val="28"/>
        </w:rPr>
        <w:t>.</w:t>
      </w:r>
      <w:r w:rsidR="005C097F" w:rsidRPr="005C097F">
        <w:rPr>
          <w:rFonts w:ascii="Times New Roman" w:hAnsi="Times New Roman" w:cs="Times New Roman"/>
          <w:sz w:val="28"/>
          <w:szCs w:val="28"/>
        </w:rPr>
        <w:t xml:space="preserve"> </w:t>
      </w:r>
      <w:r w:rsidR="005C097F">
        <w:rPr>
          <w:rFonts w:ascii="Times New Roman" w:hAnsi="Times New Roman" w:cs="Times New Roman"/>
          <w:sz w:val="28"/>
          <w:szCs w:val="28"/>
        </w:rPr>
        <w:t>Данные изменения отображены в таблице 1.2.</w:t>
      </w:r>
    </w:p>
    <w:p w14:paraId="4B9E0AFB" w14:textId="77777777" w:rsidR="000012E1" w:rsidRDefault="000012E1" w:rsidP="000012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Создание законов 93-ФЗ, а затем 223-ФЗ и 44-ФЗ сильно повлияли на поставщиков и осуществляющуюся ими деятельность, так как многие из них были вынуждены адаптироваться к появлению и росту необходимости участия в электронных торгах. Все это привело к широкому распространению ведения </w:t>
      </w:r>
      <w:r>
        <w:rPr>
          <w:rFonts w:ascii="Times New Roman" w:hAnsi="Times New Roman" w:cs="Times New Roman"/>
          <w:sz w:val="28"/>
          <w:szCs w:val="28"/>
        </w:rPr>
        <w:lastRenderedPageBreak/>
        <w:t>торгов в электронный форме на электронных торговых площадках поставщиками.</w:t>
      </w:r>
    </w:p>
    <w:p w14:paraId="08DE1A27" w14:textId="77777777" w:rsidR="000012E1" w:rsidRPr="005C097F" w:rsidRDefault="000012E1" w:rsidP="008201E1">
      <w:pPr>
        <w:spacing w:after="0" w:line="360" w:lineRule="auto"/>
        <w:ind w:firstLine="709"/>
        <w:jc w:val="both"/>
        <w:rPr>
          <w:rFonts w:ascii="Times New Roman" w:hAnsi="Times New Roman" w:cs="Times New Roman"/>
          <w:sz w:val="28"/>
          <w:szCs w:val="28"/>
        </w:rPr>
      </w:pPr>
    </w:p>
    <w:p w14:paraId="3CCF2B0B" w14:textId="6F338C5C" w:rsidR="00065664" w:rsidRDefault="00065664"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1.</w:t>
      </w:r>
      <w:r w:rsidR="004B36F0">
        <w:rPr>
          <w:rFonts w:ascii="Times New Roman" w:hAnsi="Times New Roman" w:cs="Times New Roman"/>
          <w:sz w:val="28"/>
          <w:szCs w:val="28"/>
        </w:rPr>
        <w:t>2</w:t>
      </w:r>
      <w:r>
        <w:rPr>
          <w:rFonts w:ascii="Times New Roman" w:hAnsi="Times New Roman" w:cs="Times New Roman"/>
          <w:sz w:val="28"/>
          <w:szCs w:val="28"/>
        </w:rPr>
        <w:t xml:space="preserve"> – Объемы закупок на электронных торговых площадках</w:t>
      </w:r>
    </w:p>
    <w:tbl>
      <w:tblPr>
        <w:tblW w:w="4540" w:type="dxa"/>
        <w:jc w:val="center"/>
        <w:tblLook w:val="04A0" w:firstRow="1" w:lastRow="0" w:firstColumn="1" w:lastColumn="0" w:noHBand="0" w:noVBand="1"/>
      </w:tblPr>
      <w:tblGrid>
        <w:gridCol w:w="980"/>
        <w:gridCol w:w="1720"/>
        <w:gridCol w:w="1840"/>
      </w:tblGrid>
      <w:tr w:rsidR="00065664" w:rsidRPr="00065664" w14:paraId="450909E0" w14:textId="77777777" w:rsidTr="00065664">
        <w:trPr>
          <w:trHeight w:val="300"/>
          <w:jc w:val="center"/>
        </w:trPr>
        <w:tc>
          <w:tcPr>
            <w:tcW w:w="9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70C390" w14:textId="77777777" w:rsidR="00065664" w:rsidRPr="00065664" w:rsidRDefault="00065664" w:rsidP="00065664">
            <w:pPr>
              <w:spacing w:after="0" w:line="240" w:lineRule="auto"/>
              <w:jc w:val="center"/>
              <w:rPr>
                <w:rFonts w:ascii="Times New Roman" w:eastAsia="Times New Roman" w:hAnsi="Times New Roman" w:cs="Times New Roman"/>
                <w:color w:val="000000"/>
                <w:lang w:eastAsia="ru-RU"/>
              </w:rPr>
            </w:pPr>
            <w:r w:rsidRPr="00065664">
              <w:rPr>
                <w:rFonts w:ascii="Times New Roman" w:eastAsia="Times New Roman" w:hAnsi="Times New Roman" w:cs="Times New Roman"/>
                <w:color w:val="000000"/>
                <w:lang w:eastAsia="ru-RU"/>
              </w:rPr>
              <w:t>Год</w:t>
            </w:r>
          </w:p>
        </w:tc>
        <w:tc>
          <w:tcPr>
            <w:tcW w:w="1720" w:type="dxa"/>
            <w:tcBorders>
              <w:top w:val="single" w:sz="8" w:space="0" w:color="auto"/>
              <w:left w:val="nil"/>
              <w:bottom w:val="single" w:sz="8" w:space="0" w:color="auto"/>
              <w:right w:val="single" w:sz="8" w:space="0" w:color="auto"/>
            </w:tcBorders>
            <w:shd w:val="clear" w:color="auto" w:fill="auto"/>
            <w:noWrap/>
            <w:vAlign w:val="center"/>
            <w:hideMark/>
          </w:tcPr>
          <w:p w14:paraId="490B4BBF" w14:textId="77777777" w:rsidR="00065664" w:rsidRPr="00065664" w:rsidRDefault="00065664" w:rsidP="00065664">
            <w:pPr>
              <w:spacing w:after="0" w:line="240" w:lineRule="auto"/>
              <w:jc w:val="center"/>
              <w:rPr>
                <w:rFonts w:ascii="Times New Roman" w:eastAsia="Times New Roman" w:hAnsi="Times New Roman" w:cs="Times New Roman"/>
                <w:color w:val="000000"/>
                <w:lang w:eastAsia="ru-RU"/>
              </w:rPr>
            </w:pPr>
            <w:r w:rsidRPr="00065664">
              <w:rPr>
                <w:rFonts w:ascii="Times New Roman" w:eastAsia="Times New Roman" w:hAnsi="Times New Roman" w:cs="Times New Roman"/>
                <w:color w:val="000000"/>
                <w:lang w:eastAsia="ru-RU"/>
              </w:rPr>
              <w:t>Закупки по 44-ФЗ</w:t>
            </w:r>
          </w:p>
        </w:tc>
        <w:tc>
          <w:tcPr>
            <w:tcW w:w="1840" w:type="dxa"/>
            <w:tcBorders>
              <w:top w:val="single" w:sz="8" w:space="0" w:color="auto"/>
              <w:left w:val="nil"/>
              <w:bottom w:val="single" w:sz="8" w:space="0" w:color="auto"/>
              <w:right w:val="single" w:sz="8" w:space="0" w:color="auto"/>
            </w:tcBorders>
            <w:shd w:val="clear" w:color="auto" w:fill="auto"/>
            <w:noWrap/>
            <w:vAlign w:val="center"/>
            <w:hideMark/>
          </w:tcPr>
          <w:p w14:paraId="5165AF75" w14:textId="77777777" w:rsidR="00065664" w:rsidRPr="00065664" w:rsidRDefault="00065664" w:rsidP="00065664">
            <w:pPr>
              <w:spacing w:after="0" w:line="240" w:lineRule="auto"/>
              <w:jc w:val="center"/>
              <w:rPr>
                <w:rFonts w:ascii="Times New Roman" w:eastAsia="Times New Roman" w:hAnsi="Times New Roman" w:cs="Times New Roman"/>
                <w:color w:val="000000"/>
                <w:lang w:eastAsia="ru-RU"/>
              </w:rPr>
            </w:pPr>
            <w:r w:rsidRPr="00065664">
              <w:rPr>
                <w:rFonts w:ascii="Times New Roman" w:eastAsia="Times New Roman" w:hAnsi="Times New Roman" w:cs="Times New Roman"/>
                <w:color w:val="000000"/>
                <w:lang w:eastAsia="ru-RU"/>
              </w:rPr>
              <w:t>Закупки по 223-ФЗ</w:t>
            </w:r>
          </w:p>
        </w:tc>
      </w:tr>
      <w:tr w:rsidR="00065664" w:rsidRPr="00065664" w14:paraId="468186CC" w14:textId="77777777" w:rsidTr="00065664">
        <w:trPr>
          <w:trHeight w:val="300"/>
          <w:jc w:val="center"/>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14:paraId="06CC9F36" w14:textId="77777777" w:rsidR="00065664" w:rsidRPr="00065664" w:rsidRDefault="00065664" w:rsidP="00065664">
            <w:pPr>
              <w:spacing w:after="0" w:line="240" w:lineRule="auto"/>
              <w:jc w:val="center"/>
              <w:rPr>
                <w:rFonts w:ascii="Times New Roman" w:eastAsia="Times New Roman" w:hAnsi="Times New Roman" w:cs="Times New Roman"/>
                <w:color w:val="000000"/>
                <w:lang w:eastAsia="ru-RU"/>
              </w:rPr>
            </w:pPr>
            <w:r w:rsidRPr="00065664">
              <w:rPr>
                <w:rFonts w:ascii="Times New Roman" w:eastAsia="Times New Roman" w:hAnsi="Times New Roman" w:cs="Times New Roman"/>
                <w:color w:val="000000"/>
                <w:lang w:eastAsia="ru-RU"/>
              </w:rPr>
              <w:t>2015</w:t>
            </w:r>
          </w:p>
        </w:tc>
        <w:tc>
          <w:tcPr>
            <w:tcW w:w="1720" w:type="dxa"/>
            <w:tcBorders>
              <w:top w:val="nil"/>
              <w:left w:val="nil"/>
              <w:bottom w:val="single" w:sz="4" w:space="0" w:color="auto"/>
              <w:right w:val="single" w:sz="4" w:space="0" w:color="auto"/>
            </w:tcBorders>
            <w:shd w:val="clear" w:color="auto" w:fill="auto"/>
            <w:noWrap/>
            <w:vAlign w:val="center"/>
            <w:hideMark/>
          </w:tcPr>
          <w:p w14:paraId="73047D02" w14:textId="77777777" w:rsidR="00065664" w:rsidRPr="00065664" w:rsidRDefault="00065664" w:rsidP="00065664">
            <w:pPr>
              <w:spacing w:after="0" w:line="240" w:lineRule="auto"/>
              <w:jc w:val="center"/>
              <w:rPr>
                <w:rFonts w:ascii="Times New Roman" w:eastAsia="Times New Roman" w:hAnsi="Times New Roman" w:cs="Times New Roman"/>
                <w:color w:val="334059"/>
                <w:lang w:eastAsia="ru-RU"/>
              </w:rPr>
            </w:pPr>
            <w:r w:rsidRPr="00065664">
              <w:rPr>
                <w:rFonts w:ascii="Times New Roman" w:eastAsia="Times New Roman" w:hAnsi="Times New Roman" w:cs="Times New Roman"/>
                <w:color w:val="334059"/>
                <w:lang w:eastAsia="ru-RU"/>
              </w:rPr>
              <w:t>5 510,79 млрд ₽</w:t>
            </w:r>
          </w:p>
        </w:tc>
        <w:tc>
          <w:tcPr>
            <w:tcW w:w="1840" w:type="dxa"/>
            <w:tcBorders>
              <w:top w:val="nil"/>
              <w:left w:val="nil"/>
              <w:bottom w:val="single" w:sz="4" w:space="0" w:color="auto"/>
              <w:right w:val="single" w:sz="8" w:space="0" w:color="auto"/>
            </w:tcBorders>
            <w:shd w:val="clear" w:color="auto" w:fill="auto"/>
            <w:noWrap/>
            <w:vAlign w:val="center"/>
            <w:hideMark/>
          </w:tcPr>
          <w:p w14:paraId="0E3C9DE1" w14:textId="77777777" w:rsidR="00065664" w:rsidRPr="00065664" w:rsidRDefault="00065664" w:rsidP="00065664">
            <w:pPr>
              <w:spacing w:after="0" w:line="240" w:lineRule="auto"/>
              <w:jc w:val="center"/>
              <w:rPr>
                <w:rFonts w:ascii="Times New Roman" w:eastAsia="Times New Roman" w:hAnsi="Times New Roman" w:cs="Times New Roman"/>
                <w:color w:val="334059"/>
                <w:lang w:eastAsia="ru-RU"/>
              </w:rPr>
            </w:pPr>
            <w:r w:rsidRPr="00065664">
              <w:rPr>
                <w:rFonts w:ascii="Times New Roman" w:eastAsia="Times New Roman" w:hAnsi="Times New Roman" w:cs="Times New Roman"/>
                <w:color w:val="334059"/>
                <w:lang w:eastAsia="ru-RU"/>
              </w:rPr>
              <w:t>18 736,61 млрд ₽</w:t>
            </w:r>
          </w:p>
        </w:tc>
      </w:tr>
      <w:tr w:rsidR="00065664" w:rsidRPr="00065664" w14:paraId="7BF9D3FA" w14:textId="77777777" w:rsidTr="00065664">
        <w:trPr>
          <w:trHeight w:val="300"/>
          <w:jc w:val="center"/>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14:paraId="721D1394" w14:textId="77777777" w:rsidR="00065664" w:rsidRPr="00065664" w:rsidRDefault="00065664" w:rsidP="00065664">
            <w:pPr>
              <w:spacing w:after="0" w:line="240" w:lineRule="auto"/>
              <w:jc w:val="center"/>
              <w:rPr>
                <w:rFonts w:ascii="Times New Roman" w:eastAsia="Times New Roman" w:hAnsi="Times New Roman" w:cs="Times New Roman"/>
                <w:color w:val="000000"/>
                <w:lang w:eastAsia="ru-RU"/>
              </w:rPr>
            </w:pPr>
            <w:r w:rsidRPr="00065664">
              <w:rPr>
                <w:rFonts w:ascii="Times New Roman" w:eastAsia="Times New Roman" w:hAnsi="Times New Roman" w:cs="Times New Roman"/>
                <w:color w:val="000000"/>
                <w:lang w:eastAsia="ru-RU"/>
              </w:rPr>
              <w:t>2016</w:t>
            </w:r>
          </w:p>
        </w:tc>
        <w:tc>
          <w:tcPr>
            <w:tcW w:w="1720" w:type="dxa"/>
            <w:tcBorders>
              <w:top w:val="nil"/>
              <w:left w:val="nil"/>
              <w:bottom w:val="single" w:sz="4" w:space="0" w:color="auto"/>
              <w:right w:val="single" w:sz="4" w:space="0" w:color="auto"/>
            </w:tcBorders>
            <w:shd w:val="clear" w:color="auto" w:fill="auto"/>
            <w:noWrap/>
            <w:vAlign w:val="center"/>
            <w:hideMark/>
          </w:tcPr>
          <w:p w14:paraId="6084FBF1" w14:textId="77777777" w:rsidR="00065664" w:rsidRPr="00065664" w:rsidRDefault="00065664" w:rsidP="00065664">
            <w:pPr>
              <w:spacing w:after="0" w:line="240" w:lineRule="auto"/>
              <w:jc w:val="center"/>
              <w:rPr>
                <w:rFonts w:ascii="Times New Roman" w:eastAsia="Times New Roman" w:hAnsi="Times New Roman" w:cs="Times New Roman"/>
                <w:color w:val="334059"/>
                <w:lang w:eastAsia="ru-RU"/>
              </w:rPr>
            </w:pPr>
            <w:r w:rsidRPr="00065664">
              <w:rPr>
                <w:rFonts w:ascii="Times New Roman" w:eastAsia="Times New Roman" w:hAnsi="Times New Roman" w:cs="Times New Roman"/>
                <w:color w:val="334059"/>
                <w:lang w:eastAsia="ru-RU"/>
              </w:rPr>
              <w:t>5 411,65 млрд ₽</w:t>
            </w:r>
          </w:p>
        </w:tc>
        <w:tc>
          <w:tcPr>
            <w:tcW w:w="1840" w:type="dxa"/>
            <w:tcBorders>
              <w:top w:val="nil"/>
              <w:left w:val="nil"/>
              <w:bottom w:val="single" w:sz="4" w:space="0" w:color="auto"/>
              <w:right w:val="single" w:sz="8" w:space="0" w:color="auto"/>
            </w:tcBorders>
            <w:shd w:val="clear" w:color="auto" w:fill="auto"/>
            <w:noWrap/>
            <w:vAlign w:val="center"/>
            <w:hideMark/>
          </w:tcPr>
          <w:p w14:paraId="68C22B08" w14:textId="77777777" w:rsidR="00065664" w:rsidRPr="00065664" w:rsidRDefault="00065664" w:rsidP="00065664">
            <w:pPr>
              <w:spacing w:after="0" w:line="240" w:lineRule="auto"/>
              <w:jc w:val="center"/>
              <w:rPr>
                <w:rFonts w:ascii="Times New Roman" w:eastAsia="Times New Roman" w:hAnsi="Times New Roman" w:cs="Times New Roman"/>
                <w:color w:val="334059"/>
                <w:lang w:eastAsia="ru-RU"/>
              </w:rPr>
            </w:pPr>
            <w:r w:rsidRPr="00065664">
              <w:rPr>
                <w:rFonts w:ascii="Times New Roman" w:eastAsia="Times New Roman" w:hAnsi="Times New Roman" w:cs="Times New Roman"/>
                <w:color w:val="334059"/>
                <w:lang w:eastAsia="ru-RU"/>
              </w:rPr>
              <w:t>23 475,2 млрд ₽</w:t>
            </w:r>
          </w:p>
        </w:tc>
      </w:tr>
      <w:tr w:rsidR="00065664" w:rsidRPr="00065664" w14:paraId="604D8DAC" w14:textId="77777777" w:rsidTr="00065664">
        <w:trPr>
          <w:trHeight w:val="300"/>
          <w:jc w:val="center"/>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14:paraId="3A462A9C" w14:textId="77777777" w:rsidR="00065664" w:rsidRPr="00065664" w:rsidRDefault="00065664" w:rsidP="00065664">
            <w:pPr>
              <w:spacing w:after="0" w:line="240" w:lineRule="auto"/>
              <w:jc w:val="center"/>
              <w:rPr>
                <w:rFonts w:ascii="Times New Roman" w:eastAsia="Times New Roman" w:hAnsi="Times New Roman" w:cs="Times New Roman"/>
                <w:color w:val="000000"/>
                <w:lang w:eastAsia="ru-RU"/>
              </w:rPr>
            </w:pPr>
            <w:r w:rsidRPr="00065664">
              <w:rPr>
                <w:rFonts w:ascii="Times New Roman" w:eastAsia="Times New Roman" w:hAnsi="Times New Roman" w:cs="Times New Roman"/>
                <w:color w:val="000000"/>
                <w:lang w:eastAsia="ru-RU"/>
              </w:rPr>
              <w:t>2017</w:t>
            </w:r>
          </w:p>
        </w:tc>
        <w:tc>
          <w:tcPr>
            <w:tcW w:w="1720" w:type="dxa"/>
            <w:tcBorders>
              <w:top w:val="nil"/>
              <w:left w:val="nil"/>
              <w:bottom w:val="single" w:sz="4" w:space="0" w:color="auto"/>
              <w:right w:val="single" w:sz="4" w:space="0" w:color="auto"/>
            </w:tcBorders>
            <w:shd w:val="clear" w:color="auto" w:fill="auto"/>
            <w:noWrap/>
            <w:vAlign w:val="center"/>
            <w:hideMark/>
          </w:tcPr>
          <w:p w14:paraId="30DD8833" w14:textId="77777777" w:rsidR="00065664" w:rsidRPr="00065664" w:rsidRDefault="00065664" w:rsidP="00065664">
            <w:pPr>
              <w:spacing w:after="0" w:line="240" w:lineRule="auto"/>
              <w:jc w:val="center"/>
              <w:rPr>
                <w:rFonts w:ascii="Times New Roman" w:eastAsia="Times New Roman" w:hAnsi="Times New Roman" w:cs="Times New Roman"/>
                <w:color w:val="334059"/>
                <w:lang w:eastAsia="ru-RU"/>
              </w:rPr>
            </w:pPr>
            <w:r w:rsidRPr="00065664">
              <w:rPr>
                <w:rFonts w:ascii="Times New Roman" w:eastAsia="Times New Roman" w:hAnsi="Times New Roman" w:cs="Times New Roman"/>
                <w:color w:val="334059"/>
                <w:lang w:eastAsia="ru-RU"/>
              </w:rPr>
              <w:t>6 369,31 млрд ₽</w:t>
            </w:r>
          </w:p>
        </w:tc>
        <w:tc>
          <w:tcPr>
            <w:tcW w:w="1840" w:type="dxa"/>
            <w:tcBorders>
              <w:top w:val="nil"/>
              <w:left w:val="nil"/>
              <w:bottom w:val="single" w:sz="4" w:space="0" w:color="auto"/>
              <w:right w:val="single" w:sz="8" w:space="0" w:color="auto"/>
            </w:tcBorders>
            <w:shd w:val="clear" w:color="auto" w:fill="auto"/>
            <w:noWrap/>
            <w:vAlign w:val="center"/>
            <w:hideMark/>
          </w:tcPr>
          <w:p w14:paraId="3DBEEB16" w14:textId="77777777" w:rsidR="00065664" w:rsidRPr="00065664" w:rsidRDefault="00065664" w:rsidP="00065664">
            <w:pPr>
              <w:spacing w:after="0" w:line="240" w:lineRule="auto"/>
              <w:jc w:val="center"/>
              <w:rPr>
                <w:rFonts w:ascii="Times New Roman" w:eastAsia="Times New Roman" w:hAnsi="Times New Roman" w:cs="Times New Roman"/>
                <w:color w:val="334059"/>
                <w:lang w:eastAsia="ru-RU"/>
              </w:rPr>
            </w:pPr>
            <w:r w:rsidRPr="00065664">
              <w:rPr>
                <w:rFonts w:ascii="Times New Roman" w:eastAsia="Times New Roman" w:hAnsi="Times New Roman" w:cs="Times New Roman"/>
                <w:color w:val="334059"/>
                <w:lang w:eastAsia="ru-RU"/>
              </w:rPr>
              <w:t>19 710,17 млрд ₽</w:t>
            </w:r>
          </w:p>
        </w:tc>
      </w:tr>
      <w:tr w:rsidR="00065664" w:rsidRPr="00065664" w14:paraId="7B52B921" w14:textId="77777777" w:rsidTr="00065664">
        <w:trPr>
          <w:trHeight w:val="300"/>
          <w:jc w:val="center"/>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14:paraId="1A40E1CB" w14:textId="77777777" w:rsidR="00065664" w:rsidRPr="00065664" w:rsidRDefault="00065664" w:rsidP="00065664">
            <w:pPr>
              <w:spacing w:after="0" w:line="240" w:lineRule="auto"/>
              <w:jc w:val="center"/>
              <w:rPr>
                <w:rFonts w:ascii="Times New Roman" w:eastAsia="Times New Roman" w:hAnsi="Times New Roman" w:cs="Times New Roman"/>
                <w:color w:val="000000"/>
                <w:lang w:eastAsia="ru-RU"/>
              </w:rPr>
            </w:pPr>
            <w:r w:rsidRPr="00065664">
              <w:rPr>
                <w:rFonts w:ascii="Times New Roman" w:eastAsia="Times New Roman" w:hAnsi="Times New Roman" w:cs="Times New Roman"/>
                <w:color w:val="000000"/>
                <w:lang w:eastAsia="ru-RU"/>
              </w:rPr>
              <w:t>2018</w:t>
            </w:r>
          </w:p>
        </w:tc>
        <w:tc>
          <w:tcPr>
            <w:tcW w:w="1720" w:type="dxa"/>
            <w:tcBorders>
              <w:top w:val="nil"/>
              <w:left w:val="nil"/>
              <w:bottom w:val="single" w:sz="4" w:space="0" w:color="auto"/>
              <w:right w:val="single" w:sz="4" w:space="0" w:color="auto"/>
            </w:tcBorders>
            <w:shd w:val="clear" w:color="auto" w:fill="auto"/>
            <w:noWrap/>
            <w:vAlign w:val="center"/>
            <w:hideMark/>
          </w:tcPr>
          <w:p w14:paraId="4622E836" w14:textId="77777777" w:rsidR="00065664" w:rsidRPr="00065664" w:rsidRDefault="00065664" w:rsidP="00065664">
            <w:pPr>
              <w:spacing w:after="0" w:line="240" w:lineRule="auto"/>
              <w:jc w:val="center"/>
              <w:rPr>
                <w:rFonts w:ascii="Times New Roman" w:eastAsia="Times New Roman" w:hAnsi="Times New Roman" w:cs="Times New Roman"/>
                <w:color w:val="334059"/>
                <w:lang w:eastAsia="ru-RU"/>
              </w:rPr>
            </w:pPr>
            <w:r w:rsidRPr="00065664">
              <w:rPr>
                <w:rFonts w:ascii="Times New Roman" w:eastAsia="Times New Roman" w:hAnsi="Times New Roman" w:cs="Times New Roman"/>
                <w:color w:val="334059"/>
                <w:lang w:eastAsia="ru-RU"/>
              </w:rPr>
              <w:t>7 012,07 млрд ₽</w:t>
            </w:r>
          </w:p>
        </w:tc>
        <w:tc>
          <w:tcPr>
            <w:tcW w:w="1840" w:type="dxa"/>
            <w:tcBorders>
              <w:top w:val="nil"/>
              <w:left w:val="nil"/>
              <w:bottom w:val="single" w:sz="4" w:space="0" w:color="auto"/>
              <w:right w:val="single" w:sz="8" w:space="0" w:color="auto"/>
            </w:tcBorders>
            <w:shd w:val="clear" w:color="auto" w:fill="auto"/>
            <w:noWrap/>
            <w:vAlign w:val="center"/>
            <w:hideMark/>
          </w:tcPr>
          <w:p w14:paraId="443333B0" w14:textId="77777777" w:rsidR="00065664" w:rsidRPr="00065664" w:rsidRDefault="00065664" w:rsidP="00065664">
            <w:pPr>
              <w:spacing w:after="0" w:line="240" w:lineRule="auto"/>
              <w:jc w:val="center"/>
              <w:rPr>
                <w:rFonts w:ascii="Times New Roman" w:eastAsia="Times New Roman" w:hAnsi="Times New Roman" w:cs="Times New Roman"/>
                <w:color w:val="334059"/>
                <w:lang w:eastAsia="ru-RU"/>
              </w:rPr>
            </w:pPr>
            <w:r w:rsidRPr="00065664">
              <w:rPr>
                <w:rFonts w:ascii="Times New Roman" w:eastAsia="Times New Roman" w:hAnsi="Times New Roman" w:cs="Times New Roman"/>
                <w:color w:val="334059"/>
                <w:lang w:eastAsia="ru-RU"/>
              </w:rPr>
              <w:t>19 294,32 млрд ₽</w:t>
            </w:r>
          </w:p>
        </w:tc>
      </w:tr>
      <w:tr w:rsidR="00065664" w:rsidRPr="00065664" w14:paraId="1ABDF287" w14:textId="77777777" w:rsidTr="00065664">
        <w:trPr>
          <w:trHeight w:val="300"/>
          <w:jc w:val="center"/>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14:paraId="2F953128" w14:textId="77777777" w:rsidR="00065664" w:rsidRPr="00065664" w:rsidRDefault="00065664" w:rsidP="00065664">
            <w:pPr>
              <w:spacing w:after="0" w:line="240" w:lineRule="auto"/>
              <w:jc w:val="center"/>
              <w:rPr>
                <w:rFonts w:ascii="Times New Roman" w:eastAsia="Times New Roman" w:hAnsi="Times New Roman" w:cs="Times New Roman"/>
                <w:color w:val="000000"/>
                <w:lang w:eastAsia="ru-RU"/>
              </w:rPr>
            </w:pPr>
            <w:r w:rsidRPr="00065664">
              <w:rPr>
                <w:rFonts w:ascii="Times New Roman" w:eastAsia="Times New Roman" w:hAnsi="Times New Roman" w:cs="Times New Roman"/>
                <w:color w:val="000000"/>
                <w:lang w:eastAsia="ru-RU"/>
              </w:rPr>
              <w:t>2019</w:t>
            </w:r>
          </w:p>
        </w:tc>
        <w:tc>
          <w:tcPr>
            <w:tcW w:w="1720" w:type="dxa"/>
            <w:tcBorders>
              <w:top w:val="nil"/>
              <w:left w:val="nil"/>
              <w:bottom w:val="single" w:sz="4" w:space="0" w:color="auto"/>
              <w:right w:val="single" w:sz="4" w:space="0" w:color="auto"/>
            </w:tcBorders>
            <w:shd w:val="clear" w:color="auto" w:fill="auto"/>
            <w:noWrap/>
            <w:vAlign w:val="center"/>
            <w:hideMark/>
          </w:tcPr>
          <w:p w14:paraId="098BA347" w14:textId="77777777" w:rsidR="00065664" w:rsidRPr="00065664" w:rsidRDefault="00065664" w:rsidP="00065664">
            <w:pPr>
              <w:spacing w:after="0" w:line="240" w:lineRule="auto"/>
              <w:jc w:val="center"/>
              <w:rPr>
                <w:rFonts w:ascii="Times New Roman" w:eastAsia="Times New Roman" w:hAnsi="Times New Roman" w:cs="Times New Roman"/>
                <w:color w:val="334059"/>
                <w:lang w:eastAsia="ru-RU"/>
              </w:rPr>
            </w:pPr>
            <w:r w:rsidRPr="00065664">
              <w:rPr>
                <w:rFonts w:ascii="Times New Roman" w:eastAsia="Times New Roman" w:hAnsi="Times New Roman" w:cs="Times New Roman"/>
                <w:color w:val="334059"/>
                <w:lang w:eastAsia="ru-RU"/>
              </w:rPr>
              <w:t>8 387,88 млрд ₽</w:t>
            </w:r>
          </w:p>
        </w:tc>
        <w:tc>
          <w:tcPr>
            <w:tcW w:w="1840" w:type="dxa"/>
            <w:tcBorders>
              <w:top w:val="nil"/>
              <w:left w:val="nil"/>
              <w:bottom w:val="single" w:sz="4" w:space="0" w:color="auto"/>
              <w:right w:val="single" w:sz="8" w:space="0" w:color="auto"/>
            </w:tcBorders>
            <w:shd w:val="clear" w:color="auto" w:fill="auto"/>
            <w:noWrap/>
            <w:vAlign w:val="center"/>
            <w:hideMark/>
          </w:tcPr>
          <w:p w14:paraId="4D0382CE" w14:textId="77777777" w:rsidR="00065664" w:rsidRPr="00065664" w:rsidRDefault="00065664" w:rsidP="00065664">
            <w:pPr>
              <w:spacing w:after="0" w:line="240" w:lineRule="auto"/>
              <w:jc w:val="center"/>
              <w:rPr>
                <w:rFonts w:ascii="Times New Roman" w:eastAsia="Times New Roman" w:hAnsi="Times New Roman" w:cs="Times New Roman"/>
                <w:color w:val="334059"/>
                <w:lang w:eastAsia="ru-RU"/>
              </w:rPr>
            </w:pPr>
            <w:r w:rsidRPr="00065664">
              <w:rPr>
                <w:rFonts w:ascii="Times New Roman" w:eastAsia="Times New Roman" w:hAnsi="Times New Roman" w:cs="Times New Roman"/>
                <w:color w:val="334059"/>
                <w:lang w:eastAsia="ru-RU"/>
              </w:rPr>
              <w:t>21 585,13 млрд ₽</w:t>
            </w:r>
          </w:p>
        </w:tc>
      </w:tr>
      <w:tr w:rsidR="00065664" w:rsidRPr="00065664" w14:paraId="38E95A33" w14:textId="77777777" w:rsidTr="00065664">
        <w:trPr>
          <w:trHeight w:val="300"/>
          <w:jc w:val="center"/>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14:paraId="040DE8C8" w14:textId="77777777" w:rsidR="00065664" w:rsidRPr="00065664" w:rsidRDefault="00065664" w:rsidP="00065664">
            <w:pPr>
              <w:spacing w:after="0" w:line="240" w:lineRule="auto"/>
              <w:jc w:val="center"/>
              <w:rPr>
                <w:rFonts w:ascii="Times New Roman" w:eastAsia="Times New Roman" w:hAnsi="Times New Roman" w:cs="Times New Roman"/>
                <w:color w:val="000000"/>
                <w:lang w:eastAsia="ru-RU"/>
              </w:rPr>
            </w:pPr>
            <w:r w:rsidRPr="00065664">
              <w:rPr>
                <w:rFonts w:ascii="Times New Roman" w:eastAsia="Times New Roman" w:hAnsi="Times New Roman" w:cs="Times New Roman"/>
                <w:color w:val="000000"/>
                <w:lang w:eastAsia="ru-RU"/>
              </w:rPr>
              <w:t>2020</w:t>
            </w:r>
          </w:p>
        </w:tc>
        <w:tc>
          <w:tcPr>
            <w:tcW w:w="1720" w:type="dxa"/>
            <w:tcBorders>
              <w:top w:val="nil"/>
              <w:left w:val="nil"/>
              <w:bottom w:val="single" w:sz="4" w:space="0" w:color="auto"/>
              <w:right w:val="single" w:sz="4" w:space="0" w:color="auto"/>
            </w:tcBorders>
            <w:shd w:val="clear" w:color="auto" w:fill="auto"/>
            <w:noWrap/>
            <w:vAlign w:val="center"/>
            <w:hideMark/>
          </w:tcPr>
          <w:p w14:paraId="24A7FBED" w14:textId="77777777" w:rsidR="00065664" w:rsidRPr="00065664" w:rsidRDefault="00065664" w:rsidP="00065664">
            <w:pPr>
              <w:spacing w:after="0" w:line="240" w:lineRule="auto"/>
              <w:jc w:val="center"/>
              <w:rPr>
                <w:rFonts w:ascii="Times New Roman" w:eastAsia="Times New Roman" w:hAnsi="Times New Roman" w:cs="Times New Roman"/>
                <w:color w:val="334059"/>
                <w:lang w:eastAsia="ru-RU"/>
              </w:rPr>
            </w:pPr>
            <w:r w:rsidRPr="00065664">
              <w:rPr>
                <w:rFonts w:ascii="Times New Roman" w:eastAsia="Times New Roman" w:hAnsi="Times New Roman" w:cs="Times New Roman"/>
                <w:color w:val="334059"/>
                <w:lang w:eastAsia="ru-RU"/>
              </w:rPr>
              <w:t>9 211,71 млрд ₽</w:t>
            </w:r>
          </w:p>
        </w:tc>
        <w:tc>
          <w:tcPr>
            <w:tcW w:w="1840" w:type="dxa"/>
            <w:tcBorders>
              <w:top w:val="nil"/>
              <w:left w:val="nil"/>
              <w:bottom w:val="single" w:sz="4" w:space="0" w:color="auto"/>
              <w:right w:val="single" w:sz="8" w:space="0" w:color="auto"/>
            </w:tcBorders>
            <w:shd w:val="clear" w:color="auto" w:fill="auto"/>
            <w:noWrap/>
            <w:vAlign w:val="center"/>
            <w:hideMark/>
          </w:tcPr>
          <w:p w14:paraId="5B788092" w14:textId="77777777" w:rsidR="00065664" w:rsidRPr="00065664" w:rsidRDefault="00065664" w:rsidP="00065664">
            <w:pPr>
              <w:spacing w:after="0" w:line="240" w:lineRule="auto"/>
              <w:jc w:val="center"/>
              <w:rPr>
                <w:rFonts w:ascii="Times New Roman" w:eastAsia="Times New Roman" w:hAnsi="Times New Roman" w:cs="Times New Roman"/>
                <w:color w:val="334059"/>
                <w:lang w:eastAsia="ru-RU"/>
              </w:rPr>
            </w:pPr>
            <w:r w:rsidRPr="00065664">
              <w:rPr>
                <w:rFonts w:ascii="Times New Roman" w:eastAsia="Times New Roman" w:hAnsi="Times New Roman" w:cs="Times New Roman"/>
                <w:color w:val="334059"/>
                <w:lang w:eastAsia="ru-RU"/>
              </w:rPr>
              <w:t>20 535,52 млрд ₽</w:t>
            </w:r>
          </w:p>
        </w:tc>
      </w:tr>
      <w:tr w:rsidR="00065664" w:rsidRPr="00065664" w14:paraId="24B06F81" w14:textId="77777777" w:rsidTr="00065664">
        <w:trPr>
          <w:trHeight w:val="300"/>
          <w:jc w:val="center"/>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14:paraId="6B362559" w14:textId="77777777" w:rsidR="00065664" w:rsidRPr="00065664" w:rsidRDefault="00065664" w:rsidP="00065664">
            <w:pPr>
              <w:spacing w:after="0" w:line="240" w:lineRule="auto"/>
              <w:jc w:val="center"/>
              <w:rPr>
                <w:rFonts w:ascii="Times New Roman" w:eastAsia="Times New Roman" w:hAnsi="Times New Roman" w:cs="Times New Roman"/>
                <w:color w:val="000000"/>
                <w:lang w:eastAsia="ru-RU"/>
              </w:rPr>
            </w:pPr>
            <w:r w:rsidRPr="00065664">
              <w:rPr>
                <w:rFonts w:ascii="Times New Roman" w:eastAsia="Times New Roman" w:hAnsi="Times New Roman" w:cs="Times New Roman"/>
                <w:color w:val="000000"/>
                <w:lang w:eastAsia="ru-RU"/>
              </w:rPr>
              <w:t>2021</w:t>
            </w:r>
          </w:p>
        </w:tc>
        <w:tc>
          <w:tcPr>
            <w:tcW w:w="1720" w:type="dxa"/>
            <w:tcBorders>
              <w:top w:val="nil"/>
              <w:left w:val="nil"/>
              <w:bottom w:val="single" w:sz="4" w:space="0" w:color="auto"/>
              <w:right w:val="single" w:sz="4" w:space="0" w:color="auto"/>
            </w:tcBorders>
            <w:shd w:val="clear" w:color="auto" w:fill="auto"/>
            <w:noWrap/>
            <w:vAlign w:val="center"/>
            <w:hideMark/>
          </w:tcPr>
          <w:p w14:paraId="1743CAD6" w14:textId="77777777" w:rsidR="00065664" w:rsidRPr="00065664" w:rsidRDefault="00065664" w:rsidP="00065664">
            <w:pPr>
              <w:spacing w:after="0" w:line="240" w:lineRule="auto"/>
              <w:jc w:val="center"/>
              <w:rPr>
                <w:rFonts w:ascii="Times New Roman" w:eastAsia="Times New Roman" w:hAnsi="Times New Roman" w:cs="Times New Roman"/>
                <w:color w:val="334059"/>
                <w:lang w:eastAsia="ru-RU"/>
              </w:rPr>
            </w:pPr>
            <w:r w:rsidRPr="00065664">
              <w:rPr>
                <w:rFonts w:ascii="Times New Roman" w:eastAsia="Times New Roman" w:hAnsi="Times New Roman" w:cs="Times New Roman"/>
                <w:color w:val="334059"/>
                <w:lang w:eastAsia="ru-RU"/>
              </w:rPr>
              <w:t>9 724,05 млрд ₽</w:t>
            </w:r>
          </w:p>
        </w:tc>
        <w:tc>
          <w:tcPr>
            <w:tcW w:w="1840" w:type="dxa"/>
            <w:tcBorders>
              <w:top w:val="nil"/>
              <w:left w:val="nil"/>
              <w:bottom w:val="single" w:sz="4" w:space="0" w:color="auto"/>
              <w:right w:val="single" w:sz="8" w:space="0" w:color="auto"/>
            </w:tcBorders>
            <w:shd w:val="clear" w:color="auto" w:fill="auto"/>
            <w:noWrap/>
            <w:vAlign w:val="center"/>
            <w:hideMark/>
          </w:tcPr>
          <w:p w14:paraId="1EC91ED4" w14:textId="77777777" w:rsidR="00065664" w:rsidRPr="00065664" w:rsidRDefault="00065664" w:rsidP="00065664">
            <w:pPr>
              <w:spacing w:after="0" w:line="240" w:lineRule="auto"/>
              <w:jc w:val="center"/>
              <w:rPr>
                <w:rFonts w:ascii="Times New Roman" w:eastAsia="Times New Roman" w:hAnsi="Times New Roman" w:cs="Times New Roman"/>
                <w:color w:val="334059"/>
                <w:lang w:eastAsia="ru-RU"/>
              </w:rPr>
            </w:pPr>
            <w:r w:rsidRPr="00065664">
              <w:rPr>
                <w:rFonts w:ascii="Times New Roman" w:eastAsia="Times New Roman" w:hAnsi="Times New Roman" w:cs="Times New Roman"/>
                <w:color w:val="334059"/>
                <w:lang w:eastAsia="ru-RU"/>
              </w:rPr>
              <w:t>23 169,8 млрд ₽</w:t>
            </w:r>
          </w:p>
        </w:tc>
      </w:tr>
      <w:tr w:rsidR="00065664" w:rsidRPr="00065664" w14:paraId="49B51E54" w14:textId="77777777" w:rsidTr="00065664">
        <w:trPr>
          <w:trHeight w:val="300"/>
          <w:jc w:val="center"/>
        </w:trPr>
        <w:tc>
          <w:tcPr>
            <w:tcW w:w="980" w:type="dxa"/>
            <w:tcBorders>
              <w:top w:val="nil"/>
              <w:left w:val="single" w:sz="8" w:space="0" w:color="auto"/>
              <w:bottom w:val="single" w:sz="8" w:space="0" w:color="auto"/>
              <w:right w:val="single" w:sz="8" w:space="0" w:color="auto"/>
            </w:tcBorders>
            <w:shd w:val="clear" w:color="auto" w:fill="auto"/>
            <w:noWrap/>
            <w:vAlign w:val="center"/>
            <w:hideMark/>
          </w:tcPr>
          <w:p w14:paraId="1FB25C17" w14:textId="77777777" w:rsidR="00065664" w:rsidRPr="00065664" w:rsidRDefault="00065664" w:rsidP="00065664">
            <w:pPr>
              <w:spacing w:after="0" w:line="240" w:lineRule="auto"/>
              <w:jc w:val="center"/>
              <w:rPr>
                <w:rFonts w:ascii="Times New Roman" w:eastAsia="Times New Roman" w:hAnsi="Times New Roman" w:cs="Times New Roman"/>
                <w:color w:val="000000"/>
                <w:lang w:eastAsia="ru-RU"/>
              </w:rPr>
            </w:pPr>
            <w:r w:rsidRPr="00065664">
              <w:rPr>
                <w:rFonts w:ascii="Times New Roman" w:eastAsia="Times New Roman" w:hAnsi="Times New Roman" w:cs="Times New Roman"/>
                <w:color w:val="000000"/>
                <w:lang w:eastAsia="ru-RU"/>
              </w:rPr>
              <w:t>2022</w:t>
            </w:r>
          </w:p>
        </w:tc>
        <w:tc>
          <w:tcPr>
            <w:tcW w:w="1720" w:type="dxa"/>
            <w:tcBorders>
              <w:top w:val="nil"/>
              <w:left w:val="nil"/>
              <w:bottom w:val="single" w:sz="8" w:space="0" w:color="auto"/>
              <w:right w:val="single" w:sz="4" w:space="0" w:color="auto"/>
            </w:tcBorders>
            <w:shd w:val="clear" w:color="auto" w:fill="auto"/>
            <w:vAlign w:val="center"/>
            <w:hideMark/>
          </w:tcPr>
          <w:p w14:paraId="1883A8FD" w14:textId="77777777" w:rsidR="00065664" w:rsidRPr="00065664" w:rsidRDefault="00065664" w:rsidP="00065664">
            <w:pPr>
              <w:spacing w:after="0" w:line="240" w:lineRule="auto"/>
              <w:jc w:val="center"/>
              <w:rPr>
                <w:rFonts w:ascii="Times New Roman" w:eastAsia="Times New Roman" w:hAnsi="Times New Roman" w:cs="Times New Roman"/>
                <w:color w:val="334059"/>
                <w:lang w:eastAsia="ru-RU"/>
              </w:rPr>
            </w:pPr>
            <w:r w:rsidRPr="00065664">
              <w:rPr>
                <w:rFonts w:ascii="Times New Roman" w:eastAsia="Times New Roman" w:hAnsi="Times New Roman" w:cs="Times New Roman"/>
                <w:color w:val="334059"/>
                <w:lang w:eastAsia="ru-RU"/>
              </w:rPr>
              <w:t>11 269,7 млрд ₽</w:t>
            </w:r>
          </w:p>
        </w:tc>
        <w:tc>
          <w:tcPr>
            <w:tcW w:w="1840" w:type="dxa"/>
            <w:tcBorders>
              <w:top w:val="nil"/>
              <w:left w:val="nil"/>
              <w:bottom w:val="single" w:sz="8" w:space="0" w:color="auto"/>
              <w:right w:val="single" w:sz="8" w:space="0" w:color="auto"/>
            </w:tcBorders>
            <w:shd w:val="clear" w:color="auto" w:fill="auto"/>
            <w:noWrap/>
            <w:vAlign w:val="center"/>
            <w:hideMark/>
          </w:tcPr>
          <w:p w14:paraId="0DF6A218" w14:textId="77777777" w:rsidR="00065664" w:rsidRPr="00065664" w:rsidRDefault="00065664" w:rsidP="00065664">
            <w:pPr>
              <w:spacing w:after="0" w:line="240" w:lineRule="auto"/>
              <w:jc w:val="center"/>
              <w:rPr>
                <w:rFonts w:ascii="Times New Roman" w:eastAsia="Times New Roman" w:hAnsi="Times New Roman" w:cs="Times New Roman"/>
                <w:color w:val="334059"/>
                <w:lang w:eastAsia="ru-RU"/>
              </w:rPr>
            </w:pPr>
            <w:r w:rsidRPr="00065664">
              <w:rPr>
                <w:rFonts w:ascii="Times New Roman" w:eastAsia="Times New Roman" w:hAnsi="Times New Roman" w:cs="Times New Roman"/>
                <w:color w:val="334059"/>
                <w:lang w:eastAsia="ru-RU"/>
              </w:rPr>
              <w:t>11 420,93 млрд ₽</w:t>
            </w:r>
          </w:p>
        </w:tc>
      </w:tr>
    </w:tbl>
    <w:p w14:paraId="75817232" w14:textId="0206E646" w:rsidR="00311932" w:rsidRDefault="00311932" w:rsidP="008201E1">
      <w:pPr>
        <w:spacing w:after="0" w:line="360" w:lineRule="auto"/>
        <w:ind w:firstLine="709"/>
        <w:jc w:val="both"/>
        <w:rPr>
          <w:rFonts w:ascii="Times New Roman" w:hAnsi="Times New Roman" w:cs="Times New Roman"/>
          <w:sz w:val="28"/>
          <w:szCs w:val="28"/>
        </w:rPr>
      </w:pPr>
    </w:p>
    <w:p w14:paraId="2B3FAF9D" w14:textId="77777777" w:rsidR="00311932" w:rsidRDefault="00311932" w:rsidP="003119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 Поведение участников</w:t>
      </w:r>
    </w:p>
    <w:p w14:paraId="5DBCB384" w14:textId="77777777" w:rsidR="00311932" w:rsidRDefault="00311932" w:rsidP="008201E1">
      <w:pPr>
        <w:spacing w:after="0" w:line="360" w:lineRule="auto"/>
        <w:ind w:firstLine="709"/>
        <w:jc w:val="both"/>
        <w:rPr>
          <w:rFonts w:ascii="Times New Roman" w:hAnsi="Times New Roman" w:cs="Times New Roman"/>
          <w:sz w:val="28"/>
          <w:szCs w:val="28"/>
        </w:rPr>
      </w:pPr>
    </w:p>
    <w:p w14:paraId="0F25C61F" w14:textId="0014AA3A" w:rsidR="00EC4D9D" w:rsidRDefault="00EC4D9D"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Деятельность заказчиков на электронных торговых площадках заключается в формировании плана заказов, публикации заказа и акцеп</w:t>
      </w:r>
      <w:r w:rsidR="00AE12C1">
        <w:rPr>
          <w:rFonts w:ascii="Times New Roman" w:hAnsi="Times New Roman" w:cs="Times New Roman"/>
          <w:sz w:val="28"/>
          <w:szCs w:val="28"/>
        </w:rPr>
        <w:t>та</w:t>
      </w:r>
      <w:r>
        <w:rPr>
          <w:rFonts w:ascii="Times New Roman" w:hAnsi="Times New Roman" w:cs="Times New Roman"/>
          <w:sz w:val="28"/>
          <w:szCs w:val="28"/>
        </w:rPr>
        <w:t xml:space="preserve"> предложения от поставщиков, что представлено на рисунке 1.1.</w:t>
      </w:r>
    </w:p>
    <w:p w14:paraId="0A378F43" w14:textId="709355AE" w:rsidR="000012E1" w:rsidRDefault="000012E1"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Инициация заказчиком торгов на ЭТП осуществляется по одной из следующих причин: в рамках плановых закупок, согласно годовому плану, либо же проведение экстренных торгов с цель ликвидации не плановой потребности.</w:t>
      </w:r>
    </w:p>
    <w:p w14:paraId="5F4ADDEF" w14:textId="27DB2356" w:rsidR="000012E1" w:rsidRDefault="000012E1"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размещению закупки в сети торговой площадки, поставщики оповещаются о проводимых торгах. По получению предложений от поставщиков инициатор торгов составляет конкурсную документацию, по которой проводится выбор поставщика на реализацию заказа. В случае акцепта предложения от </w:t>
      </w:r>
      <w:r w:rsidR="000D7002">
        <w:rPr>
          <w:rFonts w:ascii="Times New Roman" w:hAnsi="Times New Roman" w:cs="Times New Roman"/>
          <w:sz w:val="28"/>
          <w:szCs w:val="28"/>
        </w:rPr>
        <w:t>какого-либо</w:t>
      </w:r>
      <w:r>
        <w:rPr>
          <w:rFonts w:ascii="Times New Roman" w:hAnsi="Times New Roman" w:cs="Times New Roman"/>
          <w:sz w:val="28"/>
          <w:szCs w:val="28"/>
        </w:rPr>
        <w:t xml:space="preserve"> из поставщиков, с ним заключается договор о поставке и производится расчет с ним. В случае если торги были неудачными по </w:t>
      </w:r>
      <w:r w:rsidR="000D7002">
        <w:rPr>
          <w:rFonts w:ascii="Times New Roman" w:hAnsi="Times New Roman" w:cs="Times New Roman"/>
          <w:sz w:val="28"/>
          <w:szCs w:val="28"/>
        </w:rPr>
        <w:t>какой-либо</w:t>
      </w:r>
      <w:r>
        <w:rPr>
          <w:rFonts w:ascii="Times New Roman" w:hAnsi="Times New Roman" w:cs="Times New Roman"/>
          <w:sz w:val="28"/>
          <w:szCs w:val="28"/>
        </w:rPr>
        <w:t xml:space="preserve"> из причин</w:t>
      </w:r>
      <w:r w:rsidR="000D7002">
        <w:rPr>
          <w:rFonts w:ascii="Times New Roman" w:hAnsi="Times New Roman" w:cs="Times New Roman"/>
          <w:sz w:val="28"/>
          <w:szCs w:val="28"/>
        </w:rPr>
        <w:t xml:space="preserve"> (отсутствие предложений от поставщиков, ни одно из предложений не было акцептировано), торги инициализируются повторно.</w:t>
      </w:r>
    </w:p>
    <w:p w14:paraId="7E0A15BD" w14:textId="15483BAB" w:rsidR="00EC4D9D" w:rsidRDefault="00EC4D9D" w:rsidP="008201E1">
      <w:pPr>
        <w:spacing w:after="0" w:line="360" w:lineRule="auto"/>
        <w:ind w:firstLine="709"/>
        <w:jc w:val="both"/>
        <w:rPr>
          <w:rFonts w:ascii="Times New Roman" w:hAnsi="Times New Roman" w:cs="Times New Roman"/>
          <w:sz w:val="28"/>
          <w:szCs w:val="28"/>
        </w:rPr>
        <w:sectPr w:rsidR="00EC4D9D" w:rsidSect="00EA55C1">
          <w:pgSz w:w="11906" w:h="16838"/>
          <w:pgMar w:top="1134" w:right="567" w:bottom="1134" w:left="1985" w:header="708" w:footer="708" w:gutter="0"/>
          <w:cols w:space="708"/>
          <w:docGrid w:linePitch="360"/>
        </w:sectPr>
      </w:pPr>
    </w:p>
    <w:p w14:paraId="0CA0EFA1" w14:textId="658A19BB" w:rsidR="00DB7F4D" w:rsidRDefault="00DB7F4D" w:rsidP="008201E1">
      <w:pPr>
        <w:spacing w:after="0" w:line="360" w:lineRule="auto"/>
        <w:ind w:firstLine="709"/>
        <w:jc w:val="both"/>
        <w:rPr>
          <w:rFonts w:ascii="Times New Roman" w:hAnsi="Times New Roman" w:cs="Times New Roman"/>
          <w:sz w:val="28"/>
          <w:szCs w:val="28"/>
        </w:rPr>
      </w:pPr>
    </w:p>
    <w:p w14:paraId="7E173C58" w14:textId="1D76C248" w:rsidR="00DB7F4D" w:rsidRDefault="00EC4D9D" w:rsidP="00DB7F4D">
      <w:pPr>
        <w:spacing w:after="0" w:line="360" w:lineRule="auto"/>
        <w:jc w:val="both"/>
        <w:rPr>
          <w:rFonts w:ascii="Times New Roman" w:hAnsi="Times New Roman" w:cs="Times New Roman"/>
          <w:sz w:val="28"/>
          <w:szCs w:val="28"/>
        </w:rPr>
      </w:pPr>
      <w:r>
        <w:rPr>
          <w:noProof/>
          <w:lang w:eastAsia="ru-RU"/>
        </w:rPr>
        <w:drawing>
          <wp:inline distT="0" distB="0" distL="0" distR="0" wp14:anchorId="700817B3" wp14:editId="01821C2D">
            <wp:extent cx="9034816" cy="5268036"/>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t="6358" r="1383"/>
                    <a:stretch/>
                  </pic:blipFill>
                  <pic:spPr bwMode="auto">
                    <a:xfrm>
                      <a:off x="0" y="0"/>
                      <a:ext cx="9060809" cy="5283192"/>
                    </a:xfrm>
                    <a:prstGeom prst="rect">
                      <a:avLst/>
                    </a:prstGeom>
                    <a:noFill/>
                    <a:ln>
                      <a:noFill/>
                    </a:ln>
                    <a:extLst>
                      <a:ext uri="{53640926-AAD7-44D8-BBD7-CCE9431645EC}">
                        <a14:shadowObscured xmlns:a14="http://schemas.microsoft.com/office/drawing/2010/main"/>
                      </a:ext>
                    </a:extLst>
                  </pic:spPr>
                </pic:pic>
              </a:graphicData>
            </a:graphic>
          </wp:inline>
        </w:drawing>
      </w:r>
    </w:p>
    <w:p w14:paraId="05494152" w14:textId="77777777" w:rsidR="00EC4D9D" w:rsidRDefault="00DB7F4D" w:rsidP="008201E1">
      <w:pPr>
        <w:spacing w:after="0" w:line="360" w:lineRule="auto"/>
        <w:ind w:firstLine="709"/>
        <w:jc w:val="both"/>
        <w:rPr>
          <w:rFonts w:ascii="Times New Roman" w:hAnsi="Times New Roman" w:cs="Times New Roman"/>
          <w:sz w:val="28"/>
          <w:szCs w:val="28"/>
        </w:rPr>
        <w:sectPr w:rsidR="00EC4D9D" w:rsidSect="00EC4D9D">
          <w:pgSz w:w="16838" w:h="11906" w:orient="landscape"/>
          <w:pgMar w:top="1985" w:right="1134" w:bottom="567" w:left="1134" w:header="708" w:footer="708" w:gutter="0"/>
          <w:cols w:space="708"/>
          <w:docGrid w:linePitch="360"/>
        </w:sectPr>
      </w:pPr>
      <w:r>
        <w:rPr>
          <w:rFonts w:ascii="Times New Roman" w:hAnsi="Times New Roman" w:cs="Times New Roman"/>
          <w:sz w:val="28"/>
          <w:szCs w:val="28"/>
        </w:rPr>
        <w:t xml:space="preserve">Рисунок 1.1 – </w:t>
      </w:r>
      <w:r w:rsidR="000773C5">
        <w:rPr>
          <w:rFonts w:ascii="Times New Roman" w:hAnsi="Times New Roman" w:cs="Times New Roman"/>
          <w:sz w:val="28"/>
          <w:szCs w:val="28"/>
        </w:rPr>
        <w:t>Модель процесса участия в закупочной деятельности на ЭТП с точки зрения заказчика</w:t>
      </w:r>
    </w:p>
    <w:p w14:paraId="2054A2F6" w14:textId="73712BEE" w:rsidR="00A043A6" w:rsidRDefault="00FA2F64" w:rsidP="000012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Деятельность поставщиков представляет собой поиск активных торгов на электронных торговых площадках и создание и представление коммерческого предложения по нему. Данный процесс детально описан ниже и отображён на рисунке 1.2.</w:t>
      </w:r>
    </w:p>
    <w:p w14:paraId="5763579F" w14:textId="5DBC0255" w:rsidR="000012E1" w:rsidRDefault="000012E1" w:rsidP="000012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осуществления сво</w:t>
      </w:r>
      <w:r w:rsidR="00FA2F64">
        <w:rPr>
          <w:rFonts w:ascii="Times New Roman" w:hAnsi="Times New Roman" w:cs="Times New Roman"/>
          <w:sz w:val="28"/>
          <w:szCs w:val="28"/>
        </w:rPr>
        <w:t>их целей</w:t>
      </w:r>
      <w:r>
        <w:rPr>
          <w:rFonts w:ascii="Times New Roman" w:hAnsi="Times New Roman" w:cs="Times New Roman"/>
          <w:sz w:val="28"/>
          <w:szCs w:val="28"/>
        </w:rPr>
        <w:t>, поставщики работают по двум направлениям: подписка на проводимые закупки определенных компаний и реализация заказов по определенной группе товаров.</w:t>
      </w:r>
    </w:p>
    <w:p w14:paraId="1135C8C1" w14:textId="4A27C209" w:rsidR="000012E1" w:rsidRDefault="000012E1" w:rsidP="005C09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Группировка по данным двум видам поведения не является рациональным, так как довольно малое количество поставщиков можно отнести строго к одной или строго к другой. По большей части поведение поставщика зависит от их текущего состояния, установленных ими целями и обстоятельствами экономики в целом. Также немаловажным фактором является реализация уже заключенных контрактов.</w:t>
      </w:r>
    </w:p>
    <w:p w14:paraId="0B47F517" w14:textId="4F1FC783" w:rsidR="005C097F" w:rsidRDefault="005C097F" w:rsidP="005C09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 и многие другие факторы, не охваченные в данном исследовании, приводят к сезонности в деятельности поставщиков.</w:t>
      </w:r>
    </w:p>
    <w:p w14:paraId="62922D59" w14:textId="77777777" w:rsidR="005C097F" w:rsidRDefault="005C097F" w:rsidP="005C09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зависимости от целей поставщика, их деятельность при участии в закупках на ЭТП продвигается по одному из двух сценариев.</w:t>
      </w:r>
    </w:p>
    <w:p w14:paraId="1CE29FCD" w14:textId="77777777" w:rsidR="005C097F" w:rsidRDefault="005C097F" w:rsidP="005C09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Первым является желание поставщика избавится от имеющегося у него товара. Для этого, поставщик ищет на ЭТП, на которых он ведет деятельность, закупки по товару, который он желает реализовать, и соответственно формирует для него коммерческое предложение, которое публикуется.</w:t>
      </w:r>
    </w:p>
    <w:p w14:paraId="7EE1E16C" w14:textId="2723FCB1" w:rsidR="005C097F" w:rsidRDefault="005C097F"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Вторым сценарием является участие поставщика в торгах по объекту торгов, которого у него нет на складе или он находится в недостающем количестве. В данном случае поставщик формирует собственное техническое задание, которое ему необходимо для реализации интересующей его поставки, и переда</w:t>
      </w:r>
      <w:r w:rsidR="00AE12C1">
        <w:rPr>
          <w:rFonts w:ascii="Times New Roman" w:hAnsi="Times New Roman" w:cs="Times New Roman"/>
          <w:sz w:val="28"/>
          <w:szCs w:val="28"/>
        </w:rPr>
        <w:t>ет</w:t>
      </w:r>
      <w:r>
        <w:rPr>
          <w:rFonts w:ascii="Times New Roman" w:hAnsi="Times New Roman" w:cs="Times New Roman"/>
          <w:sz w:val="28"/>
          <w:szCs w:val="28"/>
        </w:rPr>
        <w:t xml:space="preserve"> его производителям и другим поставщикам, с которыми данный поставщик работает и которы</w:t>
      </w:r>
      <w:r w:rsidR="000D7002">
        <w:rPr>
          <w:rFonts w:ascii="Times New Roman" w:hAnsi="Times New Roman" w:cs="Times New Roman"/>
          <w:sz w:val="28"/>
          <w:szCs w:val="28"/>
        </w:rPr>
        <w:t>е</w:t>
      </w:r>
      <w:r>
        <w:rPr>
          <w:rFonts w:ascii="Times New Roman" w:hAnsi="Times New Roman" w:cs="Times New Roman"/>
          <w:sz w:val="28"/>
          <w:szCs w:val="28"/>
        </w:rPr>
        <w:t xml:space="preserve"> мо</w:t>
      </w:r>
      <w:r w:rsidR="000D7002">
        <w:rPr>
          <w:rFonts w:ascii="Times New Roman" w:hAnsi="Times New Roman" w:cs="Times New Roman"/>
          <w:sz w:val="28"/>
          <w:szCs w:val="28"/>
        </w:rPr>
        <w:t>гут</w:t>
      </w:r>
      <w:r>
        <w:rPr>
          <w:rFonts w:ascii="Times New Roman" w:hAnsi="Times New Roman" w:cs="Times New Roman"/>
          <w:sz w:val="28"/>
          <w:szCs w:val="28"/>
        </w:rPr>
        <w:t xml:space="preserve"> </w:t>
      </w:r>
      <w:r w:rsidR="000D7002">
        <w:rPr>
          <w:rFonts w:ascii="Times New Roman" w:hAnsi="Times New Roman" w:cs="Times New Roman"/>
          <w:sz w:val="28"/>
          <w:szCs w:val="28"/>
        </w:rPr>
        <w:t>владеть</w:t>
      </w:r>
      <w:r>
        <w:rPr>
          <w:rFonts w:ascii="Times New Roman" w:hAnsi="Times New Roman" w:cs="Times New Roman"/>
          <w:sz w:val="28"/>
          <w:szCs w:val="28"/>
        </w:rPr>
        <w:t xml:space="preserve"> объект</w:t>
      </w:r>
      <w:r w:rsidR="000D7002">
        <w:rPr>
          <w:rFonts w:ascii="Times New Roman" w:hAnsi="Times New Roman" w:cs="Times New Roman"/>
          <w:sz w:val="28"/>
          <w:szCs w:val="28"/>
        </w:rPr>
        <w:t>ом</w:t>
      </w:r>
      <w:r>
        <w:rPr>
          <w:rFonts w:ascii="Times New Roman" w:hAnsi="Times New Roman" w:cs="Times New Roman"/>
          <w:sz w:val="28"/>
          <w:szCs w:val="28"/>
        </w:rPr>
        <w:t xml:space="preserve"> закупок.</w:t>
      </w:r>
    </w:p>
    <w:p w14:paraId="375BC555" w14:textId="29650AB3" w:rsidR="00452A7C" w:rsidRDefault="00452A7C" w:rsidP="00452A7C">
      <w:pPr>
        <w:spacing w:after="0" w:line="360" w:lineRule="auto"/>
        <w:ind w:firstLine="709"/>
        <w:jc w:val="center"/>
        <w:rPr>
          <w:rFonts w:ascii="Times New Roman" w:hAnsi="Times New Roman" w:cs="Times New Roman"/>
          <w:sz w:val="28"/>
          <w:szCs w:val="28"/>
        </w:rPr>
      </w:pPr>
      <w:r>
        <w:object w:dxaOrig="11184" w:dyaOrig="23208" w14:anchorId="2CC260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75pt;height:661.5pt" o:ole="">
            <v:imagedata r:id="rId11" o:title=""/>
          </v:shape>
          <o:OLEObject Type="Embed" ProgID="Visio.Drawing.15" ShapeID="_x0000_i1025" DrawAspect="Content" ObjectID="_1745252775" r:id="rId12"/>
        </w:object>
      </w:r>
    </w:p>
    <w:p w14:paraId="738120A4" w14:textId="5DAC9885" w:rsidR="00452A7C" w:rsidRDefault="00452A7C"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Рисунок 1.</w:t>
      </w:r>
      <w:r w:rsidR="00DB7F4D">
        <w:rPr>
          <w:rFonts w:ascii="Times New Roman" w:hAnsi="Times New Roman" w:cs="Times New Roman"/>
          <w:sz w:val="28"/>
          <w:szCs w:val="28"/>
        </w:rPr>
        <w:t>2</w:t>
      </w:r>
      <w:r>
        <w:rPr>
          <w:rFonts w:ascii="Times New Roman" w:hAnsi="Times New Roman" w:cs="Times New Roman"/>
          <w:sz w:val="28"/>
          <w:szCs w:val="28"/>
        </w:rPr>
        <w:t xml:space="preserve"> – Модель процесса участия в закупочной деятельности на ЭТП с точки зрения поставщика</w:t>
      </w:r>
    </w:p>
    <w:p w14:paraId="082F8385" w14:textId="77777777" w:rsidR="00A043A6" w:rsidRDefault="00A043A6" w:rsidP="00A043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Производители и поставщики, в ответ на предоставленное им техническое задание, составляют свои коммерческие предложения, которые высылаются поставщику на акцепцию. После сбора коммерческих предложений, поставщик начинает работу над составлением собственного коммерческого предложения. Для этого поставщик из пакета полученных коммерческих предложений составляет план, рассматривает логистический вопрос, а также производит учет себестоимости. По окончанию его составления, предложение публикуется на ЭТП.</w:t>
      </w:r>
    </w:p>
    <w:p w14:paraId="21D54036" w14:textId="671A372D" w:rsidR="00A043A6" w:rsidRPr="006763BC" w:rsidRDefault="00A043A6" w:rsidP="00A043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акцеп</w:t>
      </w:r>
      <w:r w:rsidR="00AE12C1">
        <w:rPr>
          <w:rFonts w:ascii="Times New Roman" w:hAnsi="Times New Roman" w:cs="Times New Roman"/>
          <w:sz w:val="28"/>
          <w:szCs w:val="28"/>
        </w:rPr>
        <w:t>тировании</w:t>
      </w:r>
      <w:r>
        <w:rPr>
          <w:rFonts w:ascii="Times New Roman" w:hAnsi="Times New Roman" w:cs="Times New Roman"/>
          <w:sz w:val="28"/>
          <w:szCs w:val="28"/>
        </w:rPr>
        <w:t xml:space="preserve"> предложения поставщика заказчиком, </w:t>
      </w:r>
      <w:r w:rsidR="00AE12C1">
        <w:rPr>
          <w:rFonts w:ascii="Times New Roman" w:hAnsi="Times New Roman" w:cs="Times New Roman"/>
          <w:sz w:val="28"/>
          <w:szCs w:val="28"/>
        </w:rPr>
        <w:t>п</w:t>
      </w:r>
      <w:r>
        <w:rPr>
          <w:rFonts w:ascii="Times New Roman" w:hAnsi="Times New Roman" w:cs="Times New Roman"/>
          <w:sz w:val="28"/>
          <w:szCs w:val="28"/>
        </w:rPr>
        <w:t>оставщик заключает договоры о поставке сначала с заказчиком, после чего с производителем или поставщиком.</w:t>
      </w:r>
    </w:p>
    <w:p w14:paraId="28C77DBD" w14:textId="77777777" w:rsidR="00A043A6" w:rsidRDefault="00A043A6" w:rsidP="008201E1">
      <w:pPr>
        <w:spacing w:after="0" w:line="360" w:lineRule="auto"/>
        <w:ind w:firstLine="709"/>
        <w:jc w:val="both"/>
        <w:rPr>
          <w:rFonts w:ascii="Times New Roman" w:hAnsi="Times New Roman" w:cs="Times New Roman"/>
          <w:sz w:val="28"/>
          <w:szCs w:val="28"/>
        </w:rPr>
      </w:pPr>
    </w:p>
    <w:p w14:paraId="27FD3BC7" w14:textId="30B63084" w:rsidR="00990136" w:rsidRDefault="00990136"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4843DF">
        <w:rPr>
          <w:rFonts w:ascii="Times New Roman" w:hAnsi="Times New Roman" w:cs="Times New Roman"/>
          <w:sz w:val="28"/>
          <w:szCs w:val="28"/>
        </w:rPr>
        <w:t xml:space="preserve">Характеристика слабых мест </w:t>
      </w:r>
      <w:r w:rsidR="00FA2F64">
        <w:rPr>
          <w:rFonts w:ascii="Times New Roman" w:hAnsi="Times New Roman" w:cs="Times New Roman"/>
          <w:sz w:val="28"/>
          <w:szCs w:val="28"/>
        </w:rPr>
        <w:t>электронных торговых площадок</w:t>
      </w:r>
    </w:p>
    <w:p w14:paraId="3A2C0145" w14:textId="77777777" w:rsidR="00990136" w:rsidRPr="00990136" w:rsidRDefault="00990136" w:rsidP="008201E1">
      <w:pPr>
        <w:spacing w:after="0" w:line="360" w:lineRule="auto"/>
        <w:ind w:firstLine="709"/>
        <w:jc w:val="both"/>
        <w:rPr>
          <w:rFonts w:ascii="Times New Roman" w:hAnsi="Times New Roman" w:cs="Times New Roman"/>
          <w:sz w:val="28"/>
          <w:szCs w:val="28"/>
        </w:rPr>
      </w:pPr>
    </w:p>
    <w:p w14:paraId="33DDA12A" w14:textId="12C7E33B" w:rsidR="00814463" w:rsidRDefault="00080B2E"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Одной из слабых сторон существующего комплекса электронных торговых площадок является большое количество площадок, независимо осуществляющих свою деятельность друг от друга. </w:t>
      </w:r>
      <w:r w:rsidR="00814463">
        <w:rPr>
          <w:rFonts w:ascii="Times New Roman" w:hAnsi="Times New Roman" w:cs="Times New Roman"/>
          <w:sz w:val="28"/>
          <w:szCs w:val="28"/>
        </w:rPr>
        <w:t xml:space="preserve">На </w:t>
      </w:r>
      <w:r w:rsidR="00AA767E">
        <w:rPr>
          <w:rFonts w:ascii="Times New Roman" w:hAnsi="Times New Roman" w:cs="Times New Roman"/>
          <w:sz w:val="28"/>
          <w:szCs w:val="28"/>
        </w:rPr>
        <w:t>сегодняшний</w:t>
      </w:r>
      <w:r w:rsidR="00814463">
        <w:rPr>
          <w:rFonts w:ascii="Times New Roman" w:hAnsi="Times New Roman" w:cs="Times New Roman"/>
          <w:sz w:val="28"/>
          <w:szCs w:val="28"/>
        </w:rPr>
        <w:t xml:space="preserve"> день существует свыше 100 различных электронных торговых площадок</w:t>
      </w:r>
      <w:r w:rsidR="00DB7F4D">
        <w:rPr>
          <w:rFonts w:ascii="Times New Roman" w:hAnsi="Times New Roman" w:cs="Times New Roman"/>
          <w:sz w:val="28"/>
          <w:szCs w:val="28"/>
        </w:rPr>
        <w:t xml:space="preserve"> </w:t>
      </w:r>
      <w:r w:rsidR="00DB7F4D" w:rsidRPr="00DB7F4D">
        <w:rPr>
          <w:rFonts w:ascii="Times New Roman" w:hAnsi="Times New Roman" w:cs="Times New Roman"/>
          <w:sz w:val="28"/>
          <w:szCs w:val="28"/>
        </w:rPr>
        <w:t>[</w:t>
      </w:r>
      <w:r w:rsidR="00DB7806">
        <w:rPr>
          <w:rFonts w:ascii="Times New Roman" w:hAnsi="Times New Roman" w:cs="Times New Roman"/>
          <w:sz w:val="28"/>
          <w:szCs w:val="28"/>
        </w:rPr>
        <w:t>12</w:t>
      </w:r>
      <w:r w:rsidR="00DB7F4D" w:rsidRPr="00DB7F4D">
        <w:rPr>
          <w:rFonts w:ascii="Times New Roman" w:hAnsi="Times New Roman" w:cs="Times New Roman"/>
          <w:sz w:val="28"/>
          <w:szCs w:val="28"/>
        </w:rPr>
        <w:t>]</w:t>
      </w:r>
      <w:r w:rsidR="00814463">
        <w:rPr>
          <w:rFonts w:ascii="Times New Roman" w:hAnsi="Times New Roman" w:cs="Times New Roman"/>
          <w:sz w:val="28"/>
          <w:szCs w:val="28"/>
        </w:rPr>
        <w:t>, в то время как к успешным можно отнести только следующе 3 вида площадок:</w:t>
      </w:r>
    </w:p>
    <w:p w14:paraId="076E2557" w14:textId="77777777" w:rsidR="00814463" w:rsidRDefault="00814463" w:rsidP="008201E1">
      <w:pPr>
        <w:pStyle w:val="a7"/>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Крупные коммерческие площадки;</w:t>
      </w:r>
    </w:p>
    <w:p w14:paraId="72F3E4F9" w14:textId="77777777" w:rsidR="00814463" w:rsidRDefault="00814463" w:rsidP="008201E1">
      <w:pPr>
        <w:pStyle w:val="a7"/>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Площадки, на которых осуществляются торги по 44-ФЗ и 223-ФЗ;</w:t>
      </w:r>
    </w:p>
    <w:p w14:paraId="01628DA5" w14:textId="51506135" w:rsidR="00990136" w:rsidRPr="00814463" w:rsidRDefault="00814463" w:rsidP="008201E1">
      <w:pPr>
        <w:pStyle w:val="a7"/>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Площадки, разработанные предприятием под свои собственные нужды</w:t>
      </w:r>
      <w:r w:rsidR="00080B2E" w:rsidRPr="00814463">
        <w:rPr>
          <w:rFonts w:ascii="Times New Roman" w:hAnsi="Times New Roman" w:cs="Times New Roman"/>
          <w:sz w:val="28"/>
          <w:szCs w:val="28"/>
        </w:rPr>
        <w:t>.</w:t>
      </w:r>
    </w:p>
    <w:p w14:paraId="73E18CBB" w14:textId="18F03447" w:rsidR="00B72338" w:rsidRDefault="00814463"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было замечено в предыдущих разделах, среди крупных торговых площадок всего несколько коммерческих площадок, и не все авторизированные торговые площадки относятся к крупным. Но в то же время, даже те площадки, которые не были перечислены в списке крупных все еще остаются прибыльными, так как только на них могут проводиться торги по государственным заказам. Одновременно с этим, на крупных коммерческих </w:t>
      </w:r>
      <w:r w:rsidR="00B72338">
        <w:rPr>
          <w:rFonts w:ascii="Times New Roman" w:hAnsi="Times New Roman" w:cs="Times New Roman"/>
          <w:sz w:val="28"/>
          <w:szCs w:val="28"/>
        </w:rPr>
        <w:t xml:space="preserve">торговых площадках количество публикуемых заказов в десятки раз больше </w:t>
      </w:r>
      <w:r w:rsidR="00B72338">
        <w:rPr>
          <w:rFonts w:ascii="Times New Roman" w:hAnsi="Times New Roman" w:cs="Times New Roman"/>
          <w:sz w:val="28"/>
          <w:szCs w:val="28"/>
        </w:rPr>
        <w:lastRenderedPageBreak/>
        <w:t>ближайших прямых конкурентов, а суммы заказов в сотни раз выше.</w:t>
      </w:r>
      <w:r w:rsidR="000773C5">
        <w:rPr>
          <w:rFonts w:ascii="Times New Roman" w:hAnsi="Times New Roman" w:cs="Times New Roman"/>
          <w:sz w:val="28"/>
          <w:szCs w:val="28"/>
        </w:rPr>
        <w:t xml:space="preserve"> </w:t>
      </w:r>
      <w:r w:rsidR="00B72338">
        <w:rPr>
          <w:rFonts w:ascii="Times New Roman" w:hAnsi="Times New Roman" w:cs="Times New Roman"/>
          <w:sz w:val="28"/>
          <w:szCs w:val="28"/>
        </w:rPr>
        <w:t>Но при всем этом проводимые торги на меньших электронных торговых площадках все еще измеряются в десятках и сотнях миллионов рублей.</w:t>
      </w:r>
    </w:p>
    <w:p w14:paraId="210F6DDF" w14:textId="480A1A6C" w:rsidR="00080B2E" w:rsidRDefault="00B72338"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важным фактором является п</w:t>
      </w:r>
      <w:r w:rsidR="00080B2E">
        <w:rPr>
          <w:rFonts w:ascii="Times New Roman" w:hAnsi="Times New Roman" w:cs="Times New Roman"/>
          <w:sz w:val="28"/>
          <w:szCs w:val="28"/>
        </w:rPr>
        <w:t xml:space="preserve">ереход </w:t>
      </w:r>
      <w:r>
        <w:rPr>
          <w:rFonts w:ascii="Times New Roman" w:hAnsi="Times New Roman" w:cs="Times New Roman"/>
          <w:sz w:val="28"/>
          <w:szCs w:val="28"/>
        </w:rPr>
        <w:t xml:space="preserve">предприятия </w:t>
      </w:r>
      <w:r w:rsidR="008201E1">
        <w:rPr>
          <w:rFonts w:ascii="Times New Roman" w:hAnsi="Times New Roman" w:cs="Times New Roman"/>
          <w:sz w:val="28"/>
          <w:szCs w:val="28"/>
        </w:rPr>
        <w:t>на электронные торговые площадки для осуществления своей закупочной деятельности, что заставляет предприятия-</w:t>
      </w:r>
      <w:r w:rsidR="00AB3E80">
        <w:rPr>
          <w:rFonts w:ascii="Times New Roman" w:hAnsi="Times New Roman" w:cs="Times New Roman"/>
          <w:sz w:val="28"/>
          <w:szCs w:val="28"/>
        </w:rPr>
        <w:t xml:space="preserve">поставщиков </w:t>
      </w:r>
      <w:r w:rsidR="008201E1">
        <w:rPr>
          <w:rFonts w:ascii="Times New Roman" w:hAnsi="Times New Roman" w:cs="Times New Roman"/>
          <w:sz w:val="28"/>
          <w:szCs w:val="28"/>
        </w:rPr>
        <w:t>следовать за своими клиентами</w:t>
      </w:r>
      <w:r w:rsidR="00AB3E80">
        <w:rPr>
          <w:rFonts w:ascii="Times New Roman" w:hAnsi="Times New Roman" w:cs="Times New Roman"/>
          <w:sz w:val="28"/>
          <w:szCs w:val="28"/>
        </w:rPr>
        <w:t>, которые они обслуживали, что приводит к дальнейшей концентрации объема торгов на небольшом количестве площадок.</w:t>
      </w:r>
    </w:p>
    <w:p w14:paraId="1C9AC0A7" w14:textId="2FBD80C6" w:rsidR="00AB3E80" w:rsidRDefault="008201E1"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э</w:t>
      </w:r>
      <w:r w:rsidR="00AB3E80">
        <w:rPr>
          <w:rFonts w:ascii="Times New Roman" w:hAnsi="Times New Roman" w:cs="Times New Roman"/>
          <w:sz w:val="28"/>
          <w:szCs w:val="28"/>
        </w:rPr>
        <w:t xml:space="preserve">то привело к тому, что </w:t>
      </w:r>
      <w:r>
        <w:rPr>
          <w:rFonts w:ascii="Times New Roman" w:hAnsi="Times New Roman" w:cs="Times New Roman"/>
          <w:sz w:val="28"/>
          <w:szCs w:val="28"/>
        </w:rPr>
        <w:t xml:space="preserve">интерес в разработке инструментов и решений, направленных на облегчение и улучшение качества работы с ЭТП в основном нацелены на крупные площадки. В обратном случае, чаще всего данные инструменты и решения были разработаны операторами ЭТП либо под свои собственные нужды, либо же для клиентов своих площадок </w:t>
      </w:r>
      <w:r w:rsidR="00AA767E">
        <w:rPr>
          <w:rFonts w:ascii="Times New Roman" w:hAnsi="Times New Roman" w:cs="Times New Roman"/>
          <w:sz w:val="28"/>
          <w:szCs w:val="28"/>
        </w:rPr>
        <w:t>в качестве дополнительных платных услуг или же конкурентного преимущества, по сравнению с другими площадками.</w:t>
      </w:r>
    </w:p>
    <w:p w14:paraId="1401EE18" w14:textId="5C84227B" w:rsidR="00AA767E" w:rsidRDefault="00AA767E"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Среди инструментов, нацеленных на крупные площадки, можно выделить следующие два типа предлагаемых решений:</w:t>
      </w:r>
    </w:p>
    <w:p w14:paraId="293BB418" w14:textId="4FA712EB" w:rsidR="00AB3E80" w:rsidRDefault="00AB3E80" w:rsidP="008201E1">
      <w:pPr>
        <w:pStyle w:val="a7"/>
        <w:numPr>
          <w:ilvl w:val="0"/>
          <w:numId w:val="1"/>
        </w:numPr>
        <w:spacing w:after="0" w:line="360" w:lineRule="auto"/>
        <w:ind w:left="1134"/>
        <w:jc w:val="both"/>
        <w:rPr>
          <w:rFonts w:ascii="Times New Roman" w:hAnsi="Times New Roman" w:cs="Times New Roman"/>
          <w:sz w:val="28"/>
          <w:szCs w:val="28"/>
        </w:rPr>
      </w:pPr>
      <w:r>
        <w:rPr>
          <w:rFonts w:ascii="Times New Roman" w:hAnsi="Times New Roman" w:cs="Times New Roman"/>
          <w:sz w:val="28"/>
          <w:szCs w:val="28"/>
        </w:rPr>
        <w:t>Роботы, публикующие предложения на закупках</w:t>
      </w:r>
      <w:r w:rsidR="000773C5">
        <w:rPr>
          <w:rFonts w:ascii="Times New Roman" w:hAnsi="Times New Roman" w:cs="Times New Roman"/>
          <w:sz w:val="28"/>
          <w:szCs w:val="28"/>
        </w:rPr>
        <w:t xml:space="preserve"> </w:t>
      </w:r>
      <w:r w:rsidR="000773C5" w:rsidRPr="00EC4D9D">
        <w:rPr>
          <w:rFonts w:ascii="Times New Roman" w:hAnsi="Times New Roman" w:cs="Times New Roman"/>
          <w:sz w:val="28"/>
          <w:szCs w:val="28"/>
        </w:rPr>
        <w:t>[14</w:t>
      </w:r>
      <w:r w:rsidR="00EC4D9D" w:rsidRPr="00EC4D9D">
        <w:rPr>
          <w:rFonts w:ascii="Times New Roman" w:hAnsi="Times New Roman" w:cs="Times New Roman"/>
          <w:sz w:val="28"/>
          <w:szCs w:val="28"/>
        </w:rPr>
        <w:t>, 15</w:t>
      </w:r>
      <w:r w:rsidR="000773C5" w:rsidRPr="00EC4D9D">
        <w:rPr>
          <w:rFonts w:ascii="Times New Roman" w:hAnsi="Times New Roman" w:cs="Times New Roman"/>
          <w:sz w:val="28"/>
          <w:szCs w:val="28"/>
        </w:rPr>
        <w:t>]</w:t>
      </w:r>
      <w:r>
        <w:rPr>
          <w:rFonts w:ascii="Times New Roman" w:hAnsi="Times New Roman" w:cs="Times New Roman"/>
          <w:sz w:val="28"/>
          <w:szCs w:val="28"/>
        </w:rPr>
        <w:t>;</w:t>
      </w:r>
    </w:p>
    <w:p w14:paraId="2B1429F3" w14:textId="4E0E1F80" w:rsidR="00AB3E80" w:rsidRDefault="00AB3E80" w:rsidP="008201E1">
      <w:pPr>
        <w:pStyle w:val="a7"/>
        <w:numPr>
          <w:ilvl w:val="0"/>
          <w:numId w:val="1"/>
        </w:numPr>
        <w:spacing w:after="0" w:line="360" w:lineRule="auto"/>
        <w:ind w:left="1134"/>
        <w:jc w:val="both"/>
        <w:rPr>
          <w:rFonts w:ascii="Times New Roman" w:hAnsi="Times New Roman" w:cs="Times New Roman"/>
          <w:sz w:val="28"/>
          <w:szCs w:val="28"/>
        </w:rPr>
      </w:pPr>
      <w:r>
        <w:rPr>
          <w:rFonts w:ascii="Times New Roman" w:hAnsi="Times New Roman" w:cs="Times New Roman"/>
          <w:sz w:val="28"/>
          <w:szCs w:val="28"/>
        </w:rPr>
        <w:t>Инструменты анализа закупки и участников торгов</w:t>
      </w:r>
      <w:r w:rsidR="00EC4D9D" w:rsidRPr="00EC4D9D">
        <w:rPr>
          <w:rFonts w:ascii="Times New Roman" w:hAnsi="Times New Roman" w:cs="Times New Roman"/>
          <w:sz w:val="28"/>
          <w:szCs w:val="28"/>
        </w:rPr>
        <w:t xml:space="preserve"> [16-18]</w:t>
      </w:r>
    </w:p>
    <w:p w14:paraId="37AC788A" w14:textId="5BAB3A57" w:rsidR="00AB3E80" w:rsidRDefault="00AB3E80" w:rsidP="008201E1">
      <w:pPr>
        <w:spacing w:after="0" w:line="360" w:lineRule="auto"/>
        <w:ind w:firstLine="774"/>
        <w:jc w:val="both"/>
        <w:rPr>
          <w:rFonts w:ascii="Times New Roman" w:hAnsi="Times New Roman" w:cs="Times New Roman"/>
          <w:sz w:val="28"/>
          <w:szCs w:val="28"/>
        </w:rPr>
      </w:pPr>
      <w:r>
        <w:rPr>
          <w:rFonts w:ascii="Times New Roman" w:hAnsi="Times New Roman" w:cs="Times New Roman"/>
          <w:sz w:val="28"/>
          <w:szCs w:val="28"/>
        </w:rPr>
        <w:t xml:space="preserve">Также не маловажным фактором, </w:t>
      </w:r>
      <w:r w:rsidR="002B3E87">
        <w:rPr>
          <w:rFonts w:ascii="Times New Roman" w:hAnsi="Times New Roman" w:cs="Times New Roman"/>
          <w:sz w:val="28"/>
          <w:szCs w:val="28"/>
        </w:rPr>
        <w:t>влияющим</w:t>
      </w:r>
      <w:r>
        <w:rPr>
          <w:rFonts w:ascii="Times New Roman" w:hAnsi="Times New Roman" w:cs="Times New Roman"/>
          <w:sz w:val="28"/>
          <w:szCs w:val="28"/>
        </w:rPr>
        <w:t xml:space="preserve"> на развитие </w:t>
      </w:r>
      <w:r w:rsidR="002B3E87">
        <w:rPr>
          <w:rFonts w:ascii="Times New Roman" w:hAnsi="Times New Roman" w:cs="Times New Roman"/>
          <w:sz w:val="28"/>
          <w:szCs w:val="28"/>
        </w:rPr>
        <w:t>данного сектора экономики, является существование Единой Информационной Системы</w:t>
      </w:r>
      <w:r w:rsidR="005C097F" w:rsidRPr="005C097F">
        <w:rPr>
          <w:rFonts w:ascii="Times New Roman" w:hAnsi="Times New Roman" w:cs="Times New Roman"/>
          <w:sz w:val="28"/>
          <w:szCs w:val="28"/>
        </w:rPr>
        <w:t xml:space="preserve"> [20]</w:t>
      </w:r>
      <w:r w:rsidR="002B3E87">
        <w:rPr>
          <w:rFonts w:ascii="Times New Roman" w:hAnsi="Times New Roman" w:cs="Times New Roman"/>
          <w:sz w:val="28"/>
          <w:szCs w:val="28"/>
        </w:rPr>
        <w:t xml:space="preserve">. </w:t>
      </w:r>
      <w:r w:rsidR="00AA767E">
        <w:rPr>
          <w:rFonts w:ascii="Times New Roman" w:hAnsi="Times New Roman" w:cs="Times New Roman"/>
          <w:sz w:val="28"/>
          <w:szCs w:val="28"/>
        </w:rPr>
        <w:t>Хотя ее существование предоставляет открытость торгам по государственным и специальным заказам и облегчает сбор информации по ним, на ней находится информация только по торгам по 44-ФЗ и 223-ФЗ, из-за чего осложняется сбор информации по коммерческим торгам.</w:t>
      </w:r>
    </w:p>
    <w:p w14:paraId="66429D2D" w14:textId="4CDBF670" w:rsidR="003E0D91" w:rsidRDefault="00AA767E" w:rsidP="008201E1">
      <w:pPr>
        <w:spacing w:after="0" w:line="360" w:lineRule="auto"/>
        <w:ind w:firstLine="774"/>
        <w:jc w:val="both"/>
        <w:rPr>
          <w:rFonts w:ascii="Times New Roman" w:hAnsi="Times New Roman" w:cs="Times New Roman"/>
          <w:sz w:val="28"/>
          <w:szCs w:val="28"/>
        </w:rPr>
      </w:pPr>
      <w:r>
        <w:rPr>
          <w:rFonts w:ascii="Times New Roman" w:hAnsi="Times New Roman" w:cs="Times New Roman"/>
          <w:sz w:val="28"/>
          <w:szCs w:val="28"/>
        </w:rPr>
        <w:t xml:space="preserve">Все рассмотренные факторы являются причинной отсутствия в сфере электронных торгов </w:t>
      </w:r>
      <w:r w:rsidR="00452A7C">
        <w:rPr>
          <w:rFonts w:ascii="Times New Roman" w:hAnsi="Times New Roman" w:cs="Times New Roman"/>
          <w:sz w:val="28"/>
          <w:szCs w:val="28"/>
        </w:rPr>
        <w:t>инструментов параллельной работы</w:t>
      </w:r>
      <w:r>
        <w:rPr>
          <w:rFonts w:ascii="Times New Roman" w:hAnsi="Times New Roman" w:cs="Times New Roman"/>
          <w:sz w:val="28"/>
          <w:szCs w:val="28"/>
        </w:rPr>
        <w:t xml:space="preserve"> на</w:t>
      </w:r>
      <w:r w:rsidR="00452A7C">
        <w:rPr>
          <w:rFonts w:ascii="Times New Roman" w:hAnsi="Times New Roman" w:cs="Times New Roman"/>
          <w:sz w:val="28"/>
          <w:szCs w:val="28"/>
        </w:rPr>
        <w:t xml:space="preserve"> многих</w:t>
      </w:r>
      <w:r>
        <w:rPr>
          <w:rFonts w:ascii="Times New Roman" w:hAnsi="Times New Roman" w:cs="Times New Roman"/>
          <w:sz w:val="28"/>
          <w:szCs w:val="28"/>
        </w:rPr>
        <w:t xml:space="preserve"> электронных торговых площадках. Данная проблема и выявленные ее причины были представлены в виде диаграммы </w:t>
      </w:r>
      <w:r w:rsidR="003E0D91">
        <w:rPr>
          <w:rFonts w:ascii="Times New Roman" w:hAnsi="Times New Roman" w:cs="Times New Roman"/>
          <w:sz w:val="28"/>
          <w:szCs w:val="28"/>
        </w:rPr>
        <w:t>Исикавы</w:t>
      </w:r>
      <w:r>
        <w:rPr>
          <w:rFonts w:ascii="Times New Roman" w:hAnsi="Times New Roman" w:cs="Times New Roman"/>
          <w:sz w:val="28"/>
          <w:szCs w:val="28"/>
        </w:rPr>
        <w:t xml:space="preserve"> на рисунке 1.</w:t>
      </w:r>
      <w:r w:rsidR="00A043A6">
        <w:rPr>
          <w:rFonts w:ascii="Times New Roman" w:hAnsi="Times New Roman" w:cs="Times New Roman"/>
          <w:sz w:val="28"/>
          <w:szCs w:val="28"/>
        </w:rPr>
        <w:t>3</w:t>
      </w:r>
      <w:r w:rsidR="003E0D91">
        <w:rPr>
          <w:rFonts w:ascii="Times New Roman" w:hAnsi="Times New Roman" w:cs="Times New Roman"/>
          <w:sz w:val="28"/>
          <w:szCs w:val="28"/>
        </w:rPr>
        <w:t>.</w:t>
      </w:r>
    </w:p>
    <w:p w14:paraId="7FCDED81" w14:textId="77777777" w:rsidR="00EC4D9D" w:rsidRDefault="00EC4D9D" w:rsidP="008201E1">
      <w:pPr>
        <w:spacing w:after="0" w:line="360" w:lineRule="auto"/>
        <w:ind w:firstLine="774"/>
        <w:jc w:val="both"/>
        <w:rPr>
          <w:rFonts w:ascii="Times New Roman" w:hAnsi="Times New Roman" w:cs="Times New Roman"/>
          <w:sz w:val="28"/>
          <w:szCs w:val="28"/>
        </w:rPr>
      </w:pPr>
    </w:p>
    <w:p w14:paraId="793FAED5" w14:textId="2B47D2EA" w:rsidR="003E0D91" w:rsidRPr="003E0D91" w:rsidRDefault="00452A7C" w:rsidP="003E0D91">
      <w:pPr>
        <w:spacing w:after="0" w:line="360" w:lineRule="auto"/>
        <w:jc w:val="both"/>
        <w:rPr>
          <w:rFonts w:ascii="Times New Roman" w:hAnsi="Times New Roman" w:cs="Times New Roman"/>
          <w:sz w:val="28"/>
          <w:szCs w:val="28"/>
          <w:lang w:val="en-US"/>
        </w:rPr>
      </w:pPr>
      <w:r>
        <w:object w:dxaOrig="13296" w:dyaOrig="5592" w14:anchorId="052E5D4C">
          <v:shape id="_x0000_i1026" type="#_x0000_t75" style="width:467.25pt;height:196.5pt" o:ole="">
            <v:imagedata r:id="rId13" o:title=""/>
          </v:shape>
          <o:OLEObject Type="Embed" ProgID="Visio.Drawing.15" ShapeID="_x0000_i1026" DrawAspect="Content" ObjectID="_1745252776" r:id="rId14"/>
        </w:object>
      </w:r>
    </w:p>
    <w:p w14:paraId="2E253EF1" w14:textId="36D3B445" w:rsidR="003E0D91" w:rsidRPr="003E0D91" w:rsidRDefault="003E0D91" w:rsidP="008201E1">
      <w:pPr>
        <w:spacing w:after="0" w:line="360" w:lineRule="auto"/>
        <w:ind w:firstLine="774"/>
        <w:jc w:val="both"/>
        <w:rPr>
          <w:rFonts w:ascii="Times New Roman" w:hAnsi="Times New Roman" w:cs="Times New Roman"/>
          <w:sz w:val="28"/>
          <w:szCs w:val="28"/>
        </w:rPr>
      </w:pPr>
      <w:r>
        <w:rPr>
          <w:rFonts w:ascii="Times New Roman" w:hAnsi="Times New Roman" w:cs="Times New Roman"/>
          <w:sz w:val="28"/>
          <w:szCs w:val="28"/>
        </w:rPr>
        <w:t>Рисунок 1.</w:t>
      </w:r>
      <w:r w:rsidR="00DB7F4D">
        <w:rPr>
          <w:rFonts w:ascii="Times New Roman" w:hAnsi="Times New Roman" w:cs="Times New Roman"/>
          <w:sz w:val="28"/>
          <w:szCs w:val="28"/>
        </w:rPr>
        <w:t>3</w:t>
      </w:r>
      <w:r>
        <w:rPr>
          <w:rFonts w:ascii="Times New Roman" w:hAnsi="Times New Roman" w:cs="Times New Roman"/>
          <w:sz w:val="28"/>
          <w:szCs w:val="28"/>
        </w:rPr>
        <w:t xml:space="preserve"> – диаграмма Исикавы изучаемой проблемы</w:t>
      </w:r>
    </w:p>
    <w:p w14:paraId="3CB2D594" w14:textId="54759398" w:rsidR="003E0D91" w:rsidRDefault="003E0D91" w:rsidP="008201E1">
      <w:pPr>
        <w:spacing w:after="0" w:line="360" w:lineRule="auto"/>
        <w:ind w:firstLine="774"/>
        <w:jc w:val="both"/>
        <w:rPr>
          <w:rFonts w:ascii="Times New Roman" w:hAnsi="Times New Roman" w:cs="Times New Roman"/>
          <w:sz w:val="28"/>
          <w:szCs w:val="28"/>
        </w:rPr>
      </w:pPr>
    </w:p>
    <w:p w14:paraId="3DAC23EE" w14:textId="7E234009" w:rsidR="00ED4103" w:rsidRDefault="00ED4103" w:rsidP="008201E1">
      <w:pPr>
        <w:spacing w:after="0" w:line="360" w:lineRule="auto"/>
        <w:ind w:firstLine="774"/>
        <w:jc w:val="both"/>
        <w:rPr>
          <w:rFonts w:ascii="Times New Roman" w:hAnsi="Times New Roman" w:cs="Times New Roman"/>
          <w:sz w:val="28"/>
          <w:szCs w:val="28"/>
        </w:rPr>
      </w:pPr>
      <w:r>
        <w:rPr>
          <w:rFonts w:ascii="Times New Roman" w:hAnsi="Times New Roman" w:cs="Times New Roman"/>
          <w:sz w:val="28"/>
          <w:szCs w:val="28"/>
        </w:rPr>
        <w:t>Последним, но все равно не мало важным фактором, влияющим на разработки в сфере электронных торговых площадок – большая часть проектируемых решений направленна на улучшения качества работы заказчиков на ЭТП и на разработку новых инструментов для операторов ЭТП. Это привело к тому, что поставщики вынуждены оперировать на торговых площадках «как есть», пользуясь инструментами, предоставленными им операторами.</w:t>
      </w:r>
    </w:p>
    <w:p w14:paraId="295CA6BC" w14:textId="77777777" w:rsidR="005C097F" w:rsidRPr="00AB3E80" w:rsidRDefault="005C097F" w:rsidP="008201E1">
      <w:pPr>
        <w:spacing w:after="0" w:line="360" w:lineRule="auto"/>
        <w:ind w:firstLine="774"/>
        <w:jc w:val="both"/>
        <w:rPr>
          <w:rFonts w:ascii="Times New Roman" w:hAnsi="Times New Roman" w:cs="Times New Roman"/>
          <w:sz w:val="28"/>
          <w:szCs w:val="28"/>
        </w:rPr>
      </w:pPr>
    </w:p>
    <w:p w14:paraId="776F08EA" w14:textId="32251BB4" w:rsidR="00990136" w:rsidRDefault="00AB3E80" w:rsidP="008201E1">
      <w:pPr>
        <w:spacing w:after="0" w:line="360" w:lineRule="auto"/>
        <w:ind w:firstLine="709"/>
        <w:jc w:val="both"/>
        <w:rPr>
          <w:rFonts w:ascii="Times New Roman" w:hAnsi="Times New Roman" w:cs="Times New Roman"/>
          <w:b/>
          <w:bCs/>
          <w:sz w:val="28"/>
          <w:szCs w:val="28"/>
        </w:rPr>
      </w:pPr>
      <w:r w:rsidRPr="00AB3E80">
        <w:rPr>
          <w:rFonts w:ascii="Times New Roman" w:hAnsi="Times New Roman" w:cs="Times New Roman"/>
          <w:b/>
          <w:bCs/>
          <w:sz w:val="28"/>
          <w:szCs w:val="28"/>
        </w:rPr>
        <w:t>Выводы по разделу 1</w:t>
      </w:r>
    </w:p>
    <w:p w14:paraId="54A49DF5" w14:textId="77777777" w:rsidR="007B6FE5" w:rsidRPr="00AB3E80" w:rsidRDefault="007B6FE5" w:rsidP="008201E1">
      <w:pPr>
        <w:spacing w:after="0" w:line="360" w:lineRule="auto"/>
        <w:ind w:firstLine="709"/>
        <w:jc w:val="both"/>
        <w:rPr>
          <w:rFonts w:ascii="Times New Roman" w:hAnsi="Times New Roman" w:cs="Times New Roman"/>
          <w:b/>
          <w:bCs/>
          <w:sz w:val="28"/>
          <w:szCs w:val="28"/>
        </w:rPr>
      </w:pPr>
    </w:p>
    <w:p w14:paraId="65B8B680" w14:textId="1113DBA7" w:rsidR="00AB3E80" w:rsidRDefault="00ED4103"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Электронные торговые площадки – большая часть экономики России, не только в сфере госзакупок</w:t>
      </w:r>
      <w:r w:rsidR="00F94D98">
        <w:rPr>
          <w:rFonts w:ascii="Times New Roman" w:hAnsi="Times New Roman" w:cs="Times New Roman"/>
          <w:sz w:val="28"/>
          <w:szCs w:val="28"/>
        </w:rPr>
        <w:t>. И</w:t>
      </w:r>
      <w:r>
        <w:rPr>
          <w:rFonts w:ascii="Times New Roman" w:hAnsi="Times New Roman" w:cs="Times New Roman"/>
          <w:sz w:val="28"/>
          <w:szCs w:val="28"/>
        </w:rPr>
        <w:t xml:space="preserve">х доля применения при коммерческих закупках продолжает расти. Это связано как с развитием существующих ЭТП, так и с общей экономической ситуацией </w:t>
      </w:r>
      <w:r w:rsidR="00F94D98">
        <w:rPr>
          <w:rFonts w:ascii="Times New Roman" w:hAnsi="Times New Roman" w:cs="Times New Roman"/>
          <w:sz w:val="28"/>
          <w:szCs w:val="28"/>
        </w:rPr>
        <w:t xml:space="preserve">в </w:t>
      </w:r>
      <w:r>
        <w:rPr>
          <w:rFonts w:ascii="Times New Roman" w:hAnsi="Times New Roman" w:cs="Times New Roman"/>
          <w:sz w:val="28"/>
          <w:szCs w:val="28"/>
        </w:rPr>
        <w:t>стран</w:t>
      </w:r>
      <w:r w:rsidR="00F94D98">
        <w:rPr>
          <w:rFonts w:ascii="Times New Roman" w:hAnsi="Times New Roman" w:cs="Times New Roman"/>
          <w:sz w:val="28"/>
          <w:szCs w:val="28"/>
        </w:rPr>
        <w:t>е</w:t>
      </w:r>
      <w:r>
        <w:rPr>
          <w:rFonts w:ascii="Times New Roman" w:hAnsi="Times New Roman" w:cs="Times New Roman"/>
          <w:sz w:val="28"/>
          <w:szCs w:val="28"/>
        </w:rPr>
        <w:t>.</w:t>
      </w:r>
    </w:p>
    <w:p w14:paraId="7EE95E2D" w14:textId="7777B711" w:rsidR="00ED4103" w:rsidRDefault="00ED4103"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Было рассмотрено поведение участников торгов на электронных торговых площадках, а также были построены модели их текущего поведения и осуществляемых процессов в сфере закупок при помощи ЭТП.</w:t>
      </w:r>
    </w:p>
    <w:p w14:paraId="46B71159" w14:textId="49532F97" w:rsidR="00ED4103" w:rsidRDefault="00ED4103"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Были выявлены слабы стороны существующей ситуации и процессов при проведении закупок предприятиями на ЭТП.</w:t>
      </w:r>
    </w:p>
    <w:p w14:paraId="7B5CCD44" w14:textId="2D18085F" w:rsidR="00990136" w:rsidRPr="00990136" w:rsidRDefault="00990136" w:rsidP="008201E1">
      <w:pPr>
        <w:spacing w:after="0" w:line="360" w:lineRule="auto"/>
        <w:ind w:firstLine="709"/>
        <w:jc w:val="both"/>
        <w:rPr>
          <w:rFonts w:ascii="Times New Roman" w:hAnsi="Times New Roman" w:cs="Times New Roman"/>
          <w:sz w:val="28"/>
          <w:szCs w:val="28"/>
        </w:rPr>
        <w:sectPr w:rsidR="00990136" w:rsidRPr="00990136" w:rsidSect="00EA55C1">
          <w:pgSz w:w="11906" w:h="16838"/>
          <w:pgMar w:top="1134" w:right="567" w:bottom="1134" w:left="1985" w:header="708" w:footer="708" w:gutter="0"/>
          <w:cols w:space="708"/>
          <w:docGrid w:linePitch="360"/>
        </w:sectPr>
      </w:pPr>
    </w:p>
    <w:p w14:paraId="6E988350" w14:textId="6987BAB5" w:rsidR="00990136" w:rsidRDefault="008D2032"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РАЗДЕЛ 2</w:t>
      </w:r>
      <w:r w:rsidR="00473493">
        <w:rPr>
          <w:rFonts w:ascii="Times New Roman" w:hAnsi="Times New Roman" w:cs="Times New Roman"/>
          <w:sz w:val="28"/>
          <w:szCs w:val="28"/>
        </w:rPr>
        <w:t xml:space="preserve"> ПРОЕКТИРОВАНИЕ МОДУЛЯ ДЛЯ ПОДДЕРЖКИ ДЕЯТЕЛЬНОСТИ НА ЭЛЕКТРОННЫХ ТОРГОВЫХ ПЛОЩАДКАХ</w:t>
      </w:r>
    </w:p>
    <w:p w14:paraId="54F7FD65" w14:textId="654C7722" w:rsidR="00990136" w:rsidRDefault="00990136" w:rsidP="008201E1">
      <w:pPr>
        <w:spacing w:after="0" w:line="360" w:lineRule="auto"/>
        <w:ind w:firstLine="709"/>
        <w:jc w:val="both"/>
        <w:rPr>
          <w:rFonts w:ascii="Times New Roman" w:hAnsi="Times New Roman" w:cs="Times New Roman"/>
          <w:sz w:val="28"/>
          <w:szCs w:val="28"/>
        </w:rPr>
      </w:pPr>
    </w:p>
    <w:p w14:paraId="41834FE2" w14:textId="31A2467E" w:rsidR="00990136" w:rsidRDefault="00990136"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4843DF">
        <w:rPr>
          <w:rFonts w:ascii="Times New Roman" w:hAnsi="Times New Roman" w:cs="Times New Roman"/>
          <w:sz w:val="28"/>
          <w:szCs w:val="28"/>
        </w:rPr>
        <w:t>Постановка задачи</w:t>
      </w:r>
    </w:p>
    <w:p w14:paraId="3C18B8B9" w14:textId="77777777" w:rsidR="00990136" w:rsidRDefault="00990136" w:rsidP="008201E1">
      <w:pPr>
        <w:spacing w:after="0" w:line="360" w:lineRule="auto"/>
        <w:ind w:firstLine="709"/>
        <w:jc w:val="both"/>
        <w:rPr>
          <w:rFonts w:ascii="Times New Roman" w:hAnsi="Times New Roman" w:cs="Times New Roman"/>
          <w:sz w:val="28"/>
          <w:szCs w:val="28"/>
        </w:rPr>
      </w:pPr>
    </w:p>
    <w:p w14:paraId="6A0775A1" w14:textId="1FB33532" w:rsidR="00452A7C" w:rsidRDefault="00ED4103"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выявленными в предыдущем разделе слабыми местами и отсутствии на рынке решений, устраняющих их,</w:t>
      </w:r>
      <w:r w:rsidR="00452A7C">
        <w:rPr>
          <w:rFonts w:ascii="Times New Roman" w:hAnsi="Times New Roman" w:cs="Times New Roman"/>
          <w:sz w:val="28"/>
          <w:szCs w:val="28"/>
        </w:rPr>
        <w:t xml:space="preserve"> было </w:t>
      </w:r>
      <w:r w:rsidR="00A043A6">
        <w:rPr>
          <w:rFonts w:ascii="Times New Roman" w:hAnsi="Times New Roman" w:cs="Times New Roman"/>
          <w:sz w:val="28"/>
          <w:szCs w:val="28"/>
        </w:rPr>
        <w:t xml:space="preserve">принято </w:t>
      </w:r>
      <w:r w:rsidR="00452A7C">
        <w:rPr>
          <w:rFonts w:ascii="Times New Roman" w:hAnsi="Times New Roman" w:cs="Times New Roman"/>
          <w:sz w:val="28"/>
          <w:szCs w:val="28"/>
        </w:rPr>
        <w:t>решен</w:t>
      </w:r>
      <w:r w:rsidR="00A043A6">
        <w:rPr>
          <w:rFonts w:ascii="Times New Roman" w:hAnsi="Times New Roman" w:cs="Times New Roman"/>
          <w:sz w:val="28"/>
          <w:szCs w:val="28"/>
        </w:rPr>
        <w:t>ие</w:t>
      </w:r>
      <w:r w:rsidR="00452A7C">
        <w:rPr>
          <w:rFonts w:ascii="Times New Roman" w:hAnsi="Times New Roman" w:cs="Times New Roman"/>
          <w:sz w:val="28"/>
          <w:szCs w:val="28"/>
        </w:rPr>
        <w:t xml:space="preserve"> </w:t>
      </w:r>
      <w:r w:rsidR="00A043A6">
        <w:rPr>
          <w:rFonts w:ascii="Times New Roman" w:hAnsi="Times New Roman" w:cs="Times New Roman"/>
          <w:sz w:val="28"/>
          <w:szCs w:val="28"/>
        </w:rPr>
        <w:t xml:space="preserve">о </w:t>
      </w:r>
      <w:r w:rsidR="00452A7C">
        <w:rPr>
          <w:rFonts w:ascii="Times New Roman" w:hAnsi="Times New Roman" w:cs="Times New Roman"/>
          <w:sz w:val="28"/>
          <w:szCs w:val="28"/>
        </w:rPr>
        <w:t>проектирова</w:t>
      </w:r>
      <w:r w:rsidR="00A043A6">
        <w:rPr>
          <w:rFonts w:ascii="Times New Roman" w:hAnsi="Times New Roman" w:cs="Times New Roman"/>
          <w:sz w:val="28"/>
          <w:szCs w:val="28"/>
        </w:rPr>
        <w:t>нии</w:t>
      </w:r>
      <w:r w:rsidR="00452A7C">
        <w:rPr>
          <w:rFonts w:ascii="Times New Roman" w:hAnsi="Times New Roman" w:cs="Times New Roman"/>
          <w:sz w:val="28"/>
          <w:szCs w:val="28"/>
        </w:rPr>
        <w:t xml:space="preserve"> модуль для поддержки деятельности на ЭТП.</w:t>
      </w:r>
    </w:p>
    <w:p w14:paraId="1C6F29B0" w14:textId="29A6FA58" w:rsidR="00ED4103" w:rsidRDefault="000D7002"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Проектирование проектов в сфере информационных технологий чаще всего следует</w:t>
      </w:r>
      <w:r w:rsidR="009C38FB">
        <w:rPr>
          <w:rFonts w:ascii="Times New Roman" w:hAnsi="Times New Roman" w:cs="Times New Roman"/>
          <w:sz w:val="28"/>
          <w:szCs w:val="28"/>
        </w:rPr>
        <w:t xml:space="preserve"> следующи</w:t>
      </w:r>
      <w:r>
        <w:rPr>
          <w:rFonts w:ascii="Times New Roman" w:hAnsi="Times New Roman" w:cs="Times New Roman"/>
          <w:sz w:val="28"/>
          <w:szCs w:val="28"/>
        </w:rPr>
        <w:t>м</w:t>
      </w:r>
      <w:r w:rsidR="009C38FB">
        <w:rPr>
          <w:rFonts w:ascii="Times New Roman" w:hAnsi="Times New Roman" w:cs="Times New Roman"/>
          <w:sz w:val="28"/>
          <w:szCs w:val="28"/>
        </w:rPr>
        <w:t xml:space="preserve"> этап</w:t>
      </w:r>
      <w:r>
        <w:rPr>
          <w:rFonts w:ascii="Times New Roman" w:hAnsi="Times New Roman" w:cs="Times New Roman"/>
          <w:sz w:val="28"/>
          <w:szCs w:val="28"/>
        </w:rPr>
        <w:t>ам</w:t>
      </w:r>
      <w:r w:rsidR="009C38FB">
        <w:rPr>
          <w:rFonts w:ascii="Times New Roman" w:hAnsi="Times New Roman" w:cs="Times New Roman"/>
          <w:sz w:val="28"/>
          <w:szCs w:val="28"/>
        </w:rPr>
        <w:t xml:space="preserve"> проектирования </w:t>
      </w:r>
      <w:r w:rsidR="009C38FB" w:rsidRPr="000D7002">
        <w:rPr>
          <w:rFonts w:ascii="Times New Roman" w:hAnsi="Times New Roman" w:cs="Times New Roman"/>
          <w:sz w:val="28"/>
          <w:szCs w:val="28"/>
        </w:rPr>
        <w:t>[19]</w:t>
      </w:r>
      <w:r w:rsidR="009C38FB">
        <w:rPr>
          <w:rFonts w:ascii="Times New Roman" w:hAnsi="Times New Roman" w:cs="Times New Roman"/>
          <w:sz w:val="28"/>
          <w:szCs w:val="28"/>
        </w:rPr>
        <w:t>:</w:t>
      </w:r>
    </w:p>
    <w:p w14:paraId="2BEC4F1A" w14:textId="32E226FF" w:rsidR="009C38FB" w:rsidRPr="009C38FB" w:rsidRDefault="009C38FB" w:rsidP="009C38FB">
      <w:pPr>
        <w:pStyle w:val="a7"/>
        <w:numPr>
          <w:ilvl w:val="0"/>
          <w:numId w:val="5"/>
        </w:numPr>
        <w:spacing w:after="0" w:line="360" w:lineRule="auto"/>
        <w:ind w:left="0" w:firstLine="1069"/>
        <w:jc w:val="both"/>
        <w:rPr>
          <w:rFonts w:ascii="Times New Roman" w:hAnsi="Times New Roman" w:cs="Times New Roman"/>
          <w:sz w:val="28"/>
          <w:szCs w:val="28"/>
        </w:rPr>
      </w:pPr>
      <w:r>
        <w:rPr>
          <w:rFonts w:ascii="Times New Roman" w:hAnsi="Times New Roman" w:cs="Times New Roman"/>
          <w:sz w:val="28"/>
          <w:szCs w:val="28"/>
        </w:rPr>
        <w:t>Сбор информации о предметной области и формулировка цели проектирования;</w:t>
      </w:r>
    </w:p>
    <w:p w14:paraId="46EEFB1A" w14:textId="0EB96C6F" w:rsidR="009C38FB" w:rsidRPr="009C38FB" w:rsidRDefault="009C38FB" w:rsidP="009C38FB">
      <w:pPr>
        <w:pStyle w:val="a7"/>
        <w:numPr>
          <w:ilvl w:val="0"/>
          <w:numId w:val="5"/>
        </w:numPr>
        <w:spacing w:after="0" w:line="360" w:lineRule="auto"/>
        <w:ind w:left="0" w:firstLine="1069"/>
        <w:jc w:val="both"/>
        <w:rPr>
          <w:rFonts w:ascii="Times New Roman" w:hAnsi="Times New Roman" w:cs="Times New Roman"/>
          <w:sz w:val="28"/>
          <w:szCs w:val="28"/>
        </w:rPr>
      </w:pPr>
      <w:r>
        <w:rPr>
          <w:rFonts w:ascii="Times New Roman" w:hAnsi="Times New Roman" w:cs="Times New Roman"/>
          <w:sz w:val="28"/>
          <w:szCs w:val="28"/>
        </w:rPr>
        <w:t>Моделирование объектов и процессов проектируемой системы;</w:t>
      </w:r>
    </w:p>
    <w:p w14:paraId="479BE14E" w14:textId="1F7CB690" w:rsidR="009C38FB" w:rsidRPr="009C38FB" w:rsidRDefault="009C38FB" w:rsidP="009C38FB">
      <w:pPr>
        <w:pStyle w:val="a7"/>
        <w:numPr>
          <w:ilvl w:val="0"/>
          <w:numId w:val="5"/>
        </w:numPr>
        <w:spacing w:after="0" w:line="360" w:lineRule="auto"/>
        <w:ind w:left="0" w:firstLine="1069"/>
        <w:jc w:val="both"/>
        <w:rPr>
          <w:rFonts w:ascii="Times New Roman" w:hAnsi="Times New Roman" w:cs="Times New Roman"/>
          <w:sz w:val="28"/>
          <w:szCs w:val="28"/>
        </w:rPr>
      </w:pPr>
      <w:r>
        <w:rPr>
          <w:rFonts w:ascii="Times New Roman" w:hAnsi="Times New Roman" w:cs="Times New Roman"/>
          <w:sz w:val="28"/>
          <w:szCs w:val="28"/>
        </w:rPr>
        <w:t>Обзор существующих аналогов и прототипов системы;</w:t>
      </w:r>
    </w:p>
    <w:p w14:paraId="36C9D674" w14:textId="52211EDF" w:rsidR="009C38FB" w:rsidRPr="009C38FB" w:rsidRDefault="009C38FB" w:rsidP="009C38FB">
      <w:pPr>
        <w:pStyle w:val="a7"/>
        <w:numPr>
          <w:ilvl w:val="0"/>
          <w:numId w:val="5"/>
        </w:numPr>
        <w:spacing w:after="0" w:line="360" w:lineRule="auto"/>
        <w:ind w:left="0" w:firstLine="1069"/>
        <w:jc w:val="both"/>
        <w:rPr>
          <w:rFonts w:ascii="Times New Roman" w:hAnsi="Times New Roman" w:cs="Times New Roman"/>
          <w:sz w:val="28"/>
          <w:szCs w:val="28"/>
        </w:rPr>
      </w:pPr>
      <w:r>
        <w:rPr>
          <w:rFonts w:ascii="Times New Roman" w:hAnsi="Times New Roman" w:cs="Times New Roman"/>
          <w:sz w:val="28"/>
          <w:szCs w:val="28"/>
        </w:rPr>
        <w:t>Постановка задачи проектирования, формулировка требований к системе;</w:t>
      </w:r>
    </w:p>
    <w:p w14:paraId="5DC309AD" w14:textId="7FEAE2D2" w:rsidR="009C38FB" w:rsidRPr="009C38FB" w:rsidRDefault="009C38FB" w:rsidP="009C38FB">
      <w:pPr>
        <w:pStyle w:val="a7"/>
        <w:numPr>
          <w:ilvl w:val="0"/>
          <w:numId w:val="5"/>
        </w:numPr>
        <w:spacing w:after="0" w:line="360" w:lineRule="auto"/>
        <w:ind w:left="0" w:firstLine="1069"/>
        <w:jc w:val="both"/>
        <w:rPr>
          <w:rFonts w:ascii="Times New Roman" w:hAnsi="Times New Roman" w:cs="Times New Roman"/>
          <w:sz w:val="28"/>
          <w:szCs w:val="28"/>
        </w:rPr>
      </w:pPr>
      <w:r>
        <w:rPr>
          <w:rFonts w:ascii="Times New Roman" w:hAnsi="Times New Roman" w:cs="Times New Roman"/>
          <w:sz w:val="28"/>
          <w:szCs w:val="28"/>
        </w:rPr>
        <w:t>Разработка концептуальной схемы системы;</w:t>
      </w:r>
    </w:p>
    <w:p w14:paraId="7FA51012" w14:textId="7C025965" w:rsidR="009C38FB" w:rsidRPr="009C38FB" w:rsidRDefault="009C38FB" w:rsidP="009C38FB">
      <w:pPr>
        <w:pStyle w:val="a7"/>
        <w:numPr>
          <w:ilvl w:val="0"/>
          <w:numId w:val="5"/>
        </w:numPr>
        <w:spacing w:after="0" w:line="360" w:lineRule="auto"/>
        <w:ind w:left="0" w:firstLine="1069"/>
        <w:jc w:val="both"/>
        <w:rPr>
          <w:rFonts w:ascii="Times New Roman" w:hAnsi="Times New Roman" w:cs="Times New Roman"/>
          <w:sz w:val="28"/>
          <w:szCs w:val="28"/>
        </w:rPr>
      </w:pPr>
      <w:r>
        <w:rPr>
          <w:rFonts w:ascii="Times New Roman" w:hAnsi="Times New Roman" w:cs="Times New Roman"/>
          <w:sz w:val="28"/>
          <w:szCs w:val="28"/>
        </w:rPr>
        <w:t>Построение обобщенной функциональной структуры;</w:t>
      </w:r>
    </w:p>
    <w:p w14:paraId="6FF5B54B" w14:textId="0E5746C0" w:rsidR="009C38FB" w:rsidRPr="009C38FB" w:rsidRDefault="009C38FB" w:rsidP="009C38FB">
      <w:pPr>
        <w:pStyle w:val="a7"/>
        <w:numPr>
          <w:ilvl w:val="0"/>
          <w:numId w:val="5"/>
        </w:numPr>
        <w:spacing w:after="0" w:line="360" w:lineRule="auto"/>
        <w:ind w:left="0" w:firstLine="1069"/>
        <w:jc w:val="both"/>
        <w:rPr>
          <w:rFonts w:ascii="Times New Roman" w:hAnsi="Times New Roman" w:cs="Times New Roman"/>
          <w:sz w:val="28"/>
          <w:szCs w:val="28"/>
        </w:rPr>
      </w:pPr>
      <w:r>
        <w:rPr>
          <w:rFonts w:ascii="Times New Roman" w:hAnsi="Times New Roman" w:cs="Times New Roman"/>
          <w:sz w:val="28"/>
          <w:szCs w:val="28"/>
        </w:rPr>
        <w:t>Определение требований к информационному обеспечению;</w:t>
      </w:r>
    </w:p>
    <w:p w14:paraId="6CDD5FC8" w14:textId="3F742E80" w:rsidR="009C38FB" w:rsidRPr="009C38FB" w:rsidRDefault="009C38FB" w:rsidP="009C38FB">
      <w:pPr>
        <w:pStyle w:val="a7"/>
        <w:numPr>
          <w:ilvl w:val="0"/>
          <w:numId w:val="5"/>
        </w:numPr>
        <w:spacing w:after="0" w:line="360" w:lineRule="auto"/>
        <w:ind w:left="0" w:firstLine="1069"/>
        <w:jc w:val="both"/>
        <w:rPr>
          <w:rFonts w:ascii="Times New Roman" w:hAnsi="Times New Roman" w:cs="Times New Roman"/>
          <w:sz w:val="28"/>
          <w:szCs w:val="28"/>
        </w:rPr>
      </w:pPr>
      <w:r>
        <w:rPr>
          <w:rFonts w:ascii="Times New Roman" w:hAnsi="Times New Roman" w:cs="Times New Roman"/>
          <w:sz w:val="28"/>
          <w:szCs w:val="28"/>
        </w:rPr>
        <w:t>Проектирование дизайна внешнего вида и элементов пользовательского интерфейса.</w:t>
      </w:r>
    </w:p>
    <w:p w14:paraId="4E793D01" w14:textId="3E7F70DE" w:rsidR="009C38FB" w:rsidRDefault="006D4B0D" w:rsidP="00A637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Первый этап является предплановым, и был выполнен в ходе подготовки данной работы. Результат выполнения третьего этапа можно наблюдать в первом разделе данной работы. Результаты проведения оставшихся этапов, кроме восьмого, можно наблюдать ниже. Причиной отсутствия результатов по финальному, восьмому, этапу проектирования является отсутствие необходимых навыков в репертуаре автора данной работы.</w:t>
      </w:r>
    </w:p>
    <w:p w14:paraId="0EFE266E" w14:textId="0016439D" w:rsidR="006D4B0D" w:rsidRDefault="006D4B0D" w:rsidP="00A637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было сказано выше, одним из этапов проектирования является постановка задачи проектирования и формирования требований к системе. </w:t>
      </w:r>
      <w:r>
        <w:rPr>
          <w:rFonts w:ascii="Times New Roman" w:hAnsi="Times New Roman" w:cs="Times New Roman"/>
          <w:sz w:val="28"/>
          <w:szCs w:val="28"/>
        </w:rPr>
        <w:lastRenderedPageBreak/>
        <w:t>Данны</w:t>
      </w:r>
      <w:r w:rsidR="00F94D98">
        <w:rPr>
          <w:rFonts w:ascii="Times New Roman" w:hAnsi="Times New Roman" w:cs="Times New Roman"/>
          <w:sz w:val="28"/>
          <w:szCs w:val="28"/>
        </w:rPr>
        <w:t>й</w:t>
      </w:r>
      <w:r>
        <w:rPr>
          <w:rFonts w:ascii="Times New Roman" w:hAnsi="Times New Roman" w:cs="Times New Roman"/>
          <w:sz w:val="28"/>
          <w:szCs w:val="28"/>
        </w:rPr>
        <w:t xml:space="preserve"> пункт реализован путем формирования технического задания к разрабатываемому модулю.</w:t>
      </w:r>
    </w:p>
    <w:p w14:paraId="33D14E78" w14:textId="6A4D4C4B" w:rsidR="008D2032" w:rsidRPr="00990136" w:rsidRDefault="00386748" w:rsidP="00A637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проектир</w:t>
      </w:r>
      <w:r w:rsidR="00A043A6">
        <w:rPr>
          <w:rFonts w:ascii="Times New Roman" w:hAnsi="Times New Roman" w:cs="Times New Roman"/>
          <w:sz w:val="28"/>
          <w:szCs w:val="28"/>
        </w:rPr>
        <w:t>уемого решения</w:t>
      </w:r>
      <w:r>
        <w:rPr>
          <w:rFonts w:ascii="Times New Roman" w:hAnsi="Times New Roman" w:cs="Times New Roman"/>
          <w:sz w:val="28"/>
          <w:szCs w:val="28"/>
        </w:rPr>
        <w:t xml:space="preserve"> проблемы</w:t>
      </w:r>
      <w:r w:rsidR="00A043A6">
        <w:rPr>
          <w:rFonts w:ascii="Times New Roman" w:hAnsi="Times New Roman" w:cs="Times New Roman"/>
          <w:sz w:val="28"/>
          <w:szCs w:val="28"/>
        </w:rPr>
        <w:t>, выявленной в предыдущем разделе,</w:t>
      </w:r>
      <w:r>
        <w:rPr>
          <w:rFonts w:ascii="Times New Roman" w:hAnsi="Times New Roman" w:cs="Times New Roman"/>
          <w:sz w:val="28"/>
          <w:szCs w:val="28"/>
        </w:rPr>
        <w:t xml:space="preserve"> было сформировано следующее техническое задание</w:t>
      </w:r>
      <w:r w:rsidR="00A63792">
        <w:rPr>
          <w:rFonts w:ascii="Times New Roman" w:hAnsi="Times New Roman" w:cs="Times New Roman"/>
          <w:sz w:val="28"/>
          <w:szCs w:val="28"/>
        </w:rPr>
        <w:t>:</w:t>
      </w:r>
    </w:p>
    <w:p w14:paraId="7FBC273C" w14:textId="77777777" w:rsidR="008D2032" w:rsidRPr="00990136" w:rsidRDefault="008D2032" w:rsidP="008201E1">
      <w:pPr>
        <w:spacing w:after="0" w:line="360" w:lineRule="auto"/>
        <w:ind w:firstLine="709"/>
        <w:jc w:val="both"/>
        <w:rPr>
          <w:rFonts w:ascii="Times New Roman" w:hAnsi="Times New Roman" w:cs="Times New Roman"/>
          <w:sz w:val="28"/>
          <w:szCs w:val="28"/>
        </w:rPr>
      </w:pPr>
      <w:r w:rsidRPr="00990136">
        <w:rPr>
          <w:rFonts w:ascii="Times New Roman" w:hAnsi="Times New Roman" w:cs="Times New Roman"/>
          <w:sz w:val="28"/>
          <w:szCs w:val="28"/>
        </w:rPr>
        <w:t xml:space="preserve">- Программа должна иметь по умолчанию доступ к загрузке данных о закупках с 20 крупнейших ЭТП и </w:t>
      </w:r>
      <w:r>
        <w:rPr>
          <w:rFonts w:ascii="Times New Roman" w:hAnsi="Times New Roman" w:cs="Times New Roman"/>
          <w:sz w:val="28"/>
          <w:szCs w:val="28"/>
        </w:rPr>
        <w:t xml:space="preserve">иметь </w:t>
      </w:r>
      <w:r w:rsidRPr="00990136">
        <w:rPr>
          <w:rFonts w:ascii="Times New Roman" w:hAnsi="Times New Roman" w:cs="Times New Roman"/>
          <w:sz w:val="28"/>
          <w:szCs w:val="28"/>
        </w:rPr>
        <w:t>возможность</w:t>
      </w:r>
      <w:r>
        <w:rPr>
          <w:rFonts w:ascii="Times New Roman" w:hAnsi="Times New Roman" w:cs="Times New Roman"/>
          <w:sz w:val="28"/>
          <w:szCs w:val="28"/>
        </w:rPr>
        <w:t xml:space="preserve"> пользователем вручную</w:t>
      </w:r>
      <w:r w:rsidRPr="00990136">
        <w:rPr>
          <w:rFonts w:ascii="Times New Roman" w:hAnsi="Times New Roman" w:cs="Times New Roman"/>
          <w:sz w:val="28"/>
          <w:szCs w:val="28"/>
        </w:rPr>
        <w:t xml:space="preserve"> расширить этот список;</w:t>
      </w:r>
    </w:p>
    <w:p w14:paraId="703A1A3C" w14:textId="77777777" w:rsidR="008D2032" w:rsidRPr="00990136" w:rsidRDefault="008D2032" w:rsidP="008201E1">
      <w:pPr>
        <w:spacing w:after="0" w:line="360" w:lineRule="auto"/>
        <w:ind w:firstLine="709"/>
        <w:jc w:val="both"/>
        <w:rPr>
          <w:rFonts w:ascii="Times New Roman" w:hAnsi="Times New Roman" w:cs="Times New Roman"/>
          <w:sz w:val="28"/>
          <w:szCs w:val="28"/>
        </w:rPr>
      </w:pPr>
      <w:r w:rsidRPr="00990136">
        <w:rPr>
          <w:rFonts w:ascii="Times New Roman" w:hAnsi="Times New Roman" w:cs="Times New Roman"/>
          <w:sz w:val="28"/>
          <w:szCs w:val="28"/>
        </w:rPr>
        <w:t xml:space="preserve">- При инициализации программы программа должна загружать с зарегистрированных </w:t>
      </w:r>
      <w:r>
        <w:rPr>
          <w:rFonts w:ascii="Times New Roman" w:hAnsi="Times New Roman" w:cs="Times New Roman"/>
          <w:sz w:val="28"/>
          <w:szCs w:val="28"/>
        </w:rPr>
        <w:t xml:space="preserve">в системе </w:t>
      </w:r>
      <w:r w:rsidRPr="00990136">
        <w:rPr>
          <w:rFonts w:ascii="Times New Roman" w:hAnsi="Times New Roman" w:cs="Times New Roman"/>
          <w:sz w:val="28"/>
          <w:szCs w:val="28"/>
        </w:rPr>
        <w:t xml:space="preserve">ЭТП список закупок с информацией о заказчике, информацией о заказе и ссылкой на торги по заказу в формате </w:t>
      </w:r>
      <w:r w:rsidRPr="00990136">
        <w:rPr>
          <w:rFonts w:ascii="Times New Roman" w:hAnsi="Times New Roman" w:cs="Times New Roman"/>
          <w:sz w:val="28"/>
          <w:szCs w:val="28"/>
          <w:lang w:val="en-US"/>
        </w:rPr>
        <w:t>XML</w:t>
      </w:r>
      <w:r w:rsidRPr="00990136">
        <w:rPr>
          <w:rFonts w:ascii="Times New Roman" w:hAnsi="Times New Roman" w:cs="Times New Roman"/>
          <w:sz w:val="28"/>
          <w:szCs w:val="28"/>
        </w:rPr>
        <w:t xml:space="preserve"> и также должна иметь способ обновления списка пользователем;</w:t>
      </w:r>
    </w:p>
    <w:p w14:paraId="000D704E" w14:textId="77777777" w:rsidR="008D2032" w:rsidRDefault="008D2032" w:rsidP="008201E1">
      <w:pPr>
        <w:spacing w:after="0" w:line="360" w:lineRule="auto"/>
        <w:ind w:firstLine="709"/>
        <w:jc w:val="both"/>
        <w:rPr>
          <w:rFonts w:ascii="Times New Roman" w:hAnsi="Times New Roman" w:cs="Times New Roman"/>
          <w:sz w:val="28"/>
          <w:szCs w:val="28"/>
        </w:rPr>
      </w:pPr>
      <w:r w:rsidRPr="00990136">
        <w:rPr>
          <w:rFonts w:ascii="Times New Roman" w:hAnsi="Times New Roman" w:cs="Times New Roman"/>
          <w:sz w:val="28"/>
          <w:szCs w:val="28"/>
        </w:rPr>
        <w:t>- Программа должна иметь возможность фильтрования полученных данных и просмотра их пользователем в программе;</w:t>
      </w:r>
    </w:p>
    <w:p w14:paraId="1E9A013B" w14:textId="77777777" w:rsidR="008D2032" w:rsidRPr="00990136" w:rsidRDefault="008D2032"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Программа должна иметь возможность загрузки документов в ЕИС для торгов по 44-ФЗ и 223-ФЗ;</w:t>
      </w:r>
    </w:p>
    <w:p w14:paraId="152E0450" w14:textId="77777777" w:rsidR="008D2032" w:rsidRPr="00990136" w:rsidRDefault="008D2032" w:rsidP="008201E1">
      <w:pPr>
        <w:spacing w:after="0" w:line="360" w:lineRule="auto"/>
        <w:ind w:firstLine="709"/>
        <w:jc w:val="both"/>
        <w:rPr>
          <w:rFonts w:ascii="Times New Roman" w:hAnsi="Times New Roman" w:cs="Times New Roman"/>
          <w:sz w:val="28"/>
          <w:szCs w:val="28"/>
        </w:rPr>
      </w:pPr>
      <w:r w:rsidRPr="00990136">
        <w:rPr>
          <w:rFonts w:ascii="Times New Roman" w:hAnsi="Times New Roman" w:cs="Times New Roman"/>
          <w:sz w:val="28"/>
          <w:szCs w:val="28"/>
        </w:rPr>
        <w:t>- Программа должна обладать возможност</w:t>
      </w:r>
      <w:r>
        <w:rPr>
          <w:rFonts w:ascii="Times New Roman" w:hAnsi="Times New Roman" w:cs="Times New Roman"/>
          <w:sz w:val="28"/>
          <w:szCs w:val="28"/>
        </w:rPr>
        <w:t>ью</w:t>
      </w:r>
      <w:r w:rsidRPr="00990136">
        <w:rPr>
          <w:rFonts w:ascii="Times New Roman" w:hAnsi="Times New Roman" w:cs="Times New Roman"/>
          <w:sz w:val="28"/>
          <w:szCs w:val="28"/>
        </w:rPr>
        <w:t xml:space="preserve"> авторизации в личном кабинете ЭТП с целью публикации предложений по торгам.</w:t>
      </w:r>
    </w:p>
    <w:p w14:paraId="014138E0" w14:textId="3114FDA9" w:rsidR="00990136" w:rsidRDefault="00A043A6"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Модели и процессы, разработанные с целью осуществления поставленной технической задачи, представлены в следующем подразделе данной работы.</w:t>
      </w:r>
    </w:p>
    <w:p w14:paraId="0CD1015F" w14:textId="77777777" w:rsidR="009C38FB" w:rsidRDefault="009C38FB" w:rsidP="008201E1">
      <w:pPr>
        <w:spacing w:after="0" w:line="360" w:lineRule="auto"/>
        <w:ind w:firstLine="709"/>
        <w:jc w:val="both"/>
        <w:rPr>
          <w:rFonts w:ascii="Times New Roman" w:hAnsi="Times New Roman" w:cs="Times New Roman"/>
          <w:sz w:val="28"/>
          <w:szCs w:val="28"/>
        </w:rPr>
      </w:pPr>
    </w:p>
    <w:p w14:paraId="0B684131" w14:textId="12FE5557" w:rsidR="00990136" w:rsidRDefault="00990136"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763BC">
        <w:rPr>
          <w:rFonts w:ascii="Times New Roman" w:hAnsi="Times New Roman" w:cs="Times New Roman"/>
          <w:sz w:val="28"/>
          <w:szCs w:val="28"/>
        </w:rPr>
        <w:t>2</w:t>
      </w:r>
      <w:r>
        <w:rPr>
          <w:rFonts w:ascii="Times New Roman" w:hAnsi="Times New Roman" w:cs="Times New Roman"/>
          <w:sz w:val="28"/>
          <w:szCs w:val="28"/>
        </w:rPr>
        <w:t xml:space="preserve"> </w:t>
      </w:r>
      <w:r w:rsidR="004843DF">
        <w:rPr>
          <w:rFonts w:ascii="Times New Roman" w:hAnsi="Times New Roman" w:cs="Times New Roman"/>
          <w:sz w:val="28"/>
          <w:szCs w:val="28"/>
        </w:rPr>
        <w:t>Комплекс информационно-технических моделей</w:t>
      </w:r>
    </w:p>
    <w:p w14:paraId="333794D7" w14:textId="574DEDC6" w:rsidR="008D2032" w:rsidRDefault="008D2032" w:rsidP="008201E1">
      <w:pPr>
        <w:spacing w:after="0" w:line="360" w:lineRule="auto"/>
        <w:ind w:firstLine="709"/>
        <w:jc w:val="both"/>
        <w:rPr>
          <w:rFonts w:ascii="Times New Roman" w:hAnsi="Times New Roman" w:cs="Times New Roman"/>
          <w:sz w:val="28"/>
          <w:szCs w:val="28"/>
        </w:rPr>
      </w:pPr>
    </w:p>
    <w:p w14:paraId="1C61870E" w14:textId="6C05C0D4" w:rsidR="00ED11D1" w:rsidRDefault="00A043A6"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проектирования модуля для поддержки деятельности компании на электронных торговых площадках, с целью соответствия решения поставленному техническому заданию была проведена</w:t>
      </w:r>
      <w:r w:rsidR="00ED11D1">
        <w:rPr>
          <w:rFonts w:ascii="Times New Roman" w:hAnsi="Times New Roman" w:cs="Times New Roman"/>
          <w:sz w:val="28"/>
          <w:szCs w:val="28"/>
        </w:rPr>
        <w:t xml:space="preserve"> разработка комплекса моделей, отражающих принцип работы и функционал предлагаемого модуля в контексте следующих архитектурных слоев: бизнес-слой, слой приложений, технологический слой.</w:t>
      </w:r>
    </w:p>
    <w:p w14:paraId="01F9697C" w14:textId="036308EB" w:rsidR="00EA55C1" w:rsidRDefault="00A043A6"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ходе разработки был выбран следующий к</w:t>
      </w:r>
      <w:r w:rsidR="00ED11D1">
        <w:rPr>
          <w:rFonts w:ascii="Times New Roman" w:hAnsi="Times New Roman" w:cs="Times New Roman"/>
          <w:sz w:val="28"/>
          <w:szCs w:val="28"/>
        </w:rPr>
        <w:t xml:space="preserve">онтекст модели: разработанные модели построены с </w:t>
      </w:r>
      <w:r w:rsidR="00702D23">
        <w:rPr>
          <w:rFonts w:ascii="Times New Roman" w:hAnsi="Times New Roman" w:cs="Times New Roman"/>
          <w:sz w:val="28"/>
          <w:szCs w:val="28"/>
        </w:rPr>
        <w:t>точки зрения поставщика</w:t>
      </w:r>
      <w:r w:rsidR="00ED11D1">
        <w:rPr>
          <w:rFonts w:ascii="Times New Roman" w:hAnsi="Times New Roman" w:cs="Times New Roman"/>
          <w:sz w:val="28"/>
          <w:szCs w:val="28"/>
        </w:rPr>
        <w:t>.</w:t>
      </w:r>
    </w:p>
    <w:p w14:paraId="07850469" w14:textId="746BD8CF" w:rsidR="00CD6ACC" w:rsidRDefault="00702D23"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описания принципа работы разрабатываемого модуля были выделены следующие исполнители:</w:t>
      </w:r>
    </w:p>
    <w:p w14:paraId="61F0F820" w14:textId="07B1B0C2" w:rsidR="00702D23" w:rsidRDefault="00702D23"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Поставщик;</w:t>
      </w:r>
    </w:p>
    <w:p w14:paraId="46D6B175" w14:textId="2CA9B7EF" w:rsidR="00702D23" w:rsidRDefault="00702D23"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Заказчик;</w:t>
      </w:r>
    </w:p>
    <w:p w14:paraId="06020992" w14:textId="3168F007" w:rsidR="00702D23" w:rsidRDefault="00702D23"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Владелец объекта торгов.</w:t>
      </w:r>
    </w:p>
    <w:p w14:paraId="21CCFC02" w14:textId="240944DB" w:rsidR="00702D23" w:rsidRDefault="00702D23"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разрабатываемой модели под владельцем объекта торгов понимается производитель или поставщик, который владеет товаром, по которому инициализирует торги на электронной торговой площадке заказчик.</w:t>
      </w:r>
    </w:p>
    <w:p w14:paraId="12A35E34" w14:textId="7CC48A05" w:rsidR="00702D23" w:rsidRDefault="00702D23"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Электронная торговая площадка выступает в созданной модели технологическим объектом, с которым разрабатываемая программа соединяется для осуществления основного процесса деятельности. ЭТП обладает сервисом – «Личный кабине», с которым при настройке и в дальнейшем при запуске разрабатываемый модуль соединяется</w:t>
      </w:r>
      <w:r w:rsidR="00A94C17">
        <w:rPr>
          <w:rFonts w:ascii="Times New Roman" w:hAnsi="Times New Roman" w:cs="Times New Roman"/>
          <w:sz w:val="28"/>
          <w:szCs w:val="28"/>
        </w:rPr>
        <w:t>,</w:t>
      </w:r>
      <w:r>
        <w:rPr>
          <w:rFonts w:ascii="Times New Roman" w:hAnsi="Times New Roman" w:cs="Times New Roman"/>
          <w:sz w:val="28"/>
          <w:szCs w:val="28"/>
        </w:rPr>
        <w:t xml:space="preserve"> </w:t>
      </w:r>
      <w:r w:rsidR="00A94C17">
        <w:rPr>
          <w:rFonts w:ascii="Times New Roman" w:hAnsi="Times New Roman" w:cs="Times New Roman"/>
          <w:sz w:val="28"/>
          <w:szCs w:val="28"/>
        </w:rPr>
        <w:t>выполняя технологическое взаимодействие «Авторизация в личном кабинете».</w:t>
      </w:r>
    </w:p>
    <w:p w14:paraId="4A0A0091" w14:textId="37D2DE7B" w:rsidR="00A94C17" w:rsidRDefault="00A94C17"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Проектируемый модуль осуществляет свою деятельность через функцию «Авторизация на ЭТП», которая рассмотрена ниже и представлена на рисунке 2.2, а также процессы приложения «Загрузка с ЭТП текущих торгов», «Выбор закупки на реализацию» и «Публикация предложения».</w:t>
      </w:r>
    </w:p>
    <w:p w14:paraId="44AD588E" w14:textId="492B106F" w:rsidR="00CD6ACC" w:rsidRDefault="00CD6ACC" w:rsidP="008201E1">
      <w:pPr>
        <w:spacing w:after="0" w:line="360" w:lineRule="auto"/>
        <w:ind w:firstLine="709"/>
        <w:jc w:val="both"/>
        <w:rPr>
          <w:rFonts w:ascii="Times New Roman" w:hAnsi="Times New Roman" w:cs="Times New Roman"/>
          <w:sz w:val="28"/>
          <w:szCs w:val="28"/>
        </w:rPr>
      </w:pPr>
    </w:p>
    <w:p w14:paraId="14224BCB" w14:textId="62AD5AC8" w:rsidR="00CD6ACC" w:rsidRDefault="00CD6ACC" w:rsidP="008201E1">
      <w:pPr>
        <w:spacing w:after="0" w:line="360" w:lineRule="auto"/>
        <w:jc w:val="both"/>
        <w:rPr>
          <w:rFonts w:ascii="Times New Roman" w:hAnsi="Times New Roman" w:cs="Times New Roman"/>
          <w:sz w:val="28"/>
          <w:szCs w:val="28"/>
        </w:rPr>
      </w:pPr>
      <w:r>
        <w:rPr>
          <w:noProof/>
        </w:rPr>
        <w:lastRenderedPageBreak/>
        <w:drawing>
          <wp:inline distT="0" distB="0" distL="0" distR="0" wp14:anchorId="2F808818" wp14:editId="5C328043">
            <wp:extent cx="5939790" cy="3498215"/>
            <wp:effectExtent l="0" t="0" r="381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39790" cy="3498215"/>
                    </a:xfrm>
                    <a:prstGeom prst="rect">
                      <a:avLst/>
                    </a:prstGeom>
                  </pic:spPr>
                </pic:pic>
              </a:graphicData>
            </a:graphic>
          </wp:inline>
        </w:drawing>
      </w:r>
    </w:p>
    <w:p w14:paraId="74F34A65" w14:textId="6185D4AC" w:rsidR="00CD6ACC" w:rsidRDefault="008D2032"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Рисунок </w:t>
      </w:r>
      <w:r w:rsidR="00B0027A">
        <w:rPr>
          <w:rFonts w:ascii="Times New Roman" w:hAnsi="Times New Roman" w:cs="Times New Roman"/>
          <w:sz w:val="28"/>
          <w:szCs w:val="28"/>
        </w:rPr>
        <w:t xml:space="preserve">2.1 </w:t>
      </w:r>
      <w:r>
        <w:rPr>
          <w:rFonts w:ascii="Times New Roman" w:hAnsi="Times New Roman" w:cs="Times New Roman"/>
          <w:sz w:val="28"/>
          <w:szCs w:val="28"/>
        </w:rPr>
        <w:t>– Главная модель приложения</w:t>
      </w:r>
    </w:p>
    <w:p w14:paraId="46154525" w14:textId="01DA978A" w:rsidR="00CD6ACC" w:rsidRDefault="00A94C17"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Функция приложения «Авторизация на ЭТП» может выполнятся как в процессе осуществления главной деятельности разрабатываемого модуля, так и вне основного цикла. Результатом завершения данной функции является обновления файла конфигурации разрабатываемого модуля способом авторизации на ЭТП, на которых проводятся интересующие торги.</w:t>
      </w:r>
    </w:p>
    <w:p w14:paraId="61E9D402" w14:textId="5DA38E26" w:rsidR="00CD6ACC" w:rsidRPr="00DC2169" w:rsidRDefault="00A94C17"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Настройка соединения с ЭТП имеет два варианта – либо модуль настраивается на подключение к предоставленными операторами ЭТП </w:t>
      </w:r>
      <w:r>
        <w:rPr>
          <w:rFonts w:ascii="Times New Roman" w:hAnsi="Times New Roman" w:cs="Times New Roman"/>
          <w:sz w:val="28"/>
          <w:szCs w:val="28"/>
          <w:lang w:val="en-US"/>
        </w:rPr>
        <w:t>API</w:t>
      </w:r>
      <w:r>
        <w:rPr>
          <w:rFonts w:ascii="Times New Roman" w:hAnsi="Times New Roman" w:cs="Times New Roman"/>
          <w:sz w:val="28"/>
          <w:szCs w:val="28"/>
        </w:rPr>
        <w:t xml:space="preserve">, с помощью которых осуществляется в дальнейшем загрузка из ЭТП проводимых закупок и авторизация в личном кабинете, либо </w:t>
      </w:r>
      <w:r w:rsidR="00DC2169">
        <w:rPr>
          <w:rFonts w:ascii="Times New Roman" w:hAnsi="Times New Roman" w:cs="Times New Roman"/>
          <w:sz w:val="28"/>
          <w:szCs w:val="28"/>
        </w:rPr>
        <w:t xml:space="preserve">пользователь модуля пользуется встроенным набором инструментов и </w:t>
      </w:r>
      <w:r w:rsidR="00DC2169">
        <w:rPr>
          <w:rFonts w:ascii="Times New Roman" w:hAnsi="Times New Roman" w:cs="Times New Roman"/>
          <w:sz w:val="28"/>
          <w:szCs w:val="28"/>
          <w:lang w:val="en-US"/>
        </w:rPr>
        <w:t>API</w:t>
      </w:r>
      <w:r w:rsidR="00DC2169">
        <w:rPr>
          <w:rFonts w:ascii="Times New Roman" w:hAnsi="Times New Roman" w:cs="Times New Roman"/>
          <w:sz w:val="28"/>
          <w:szCs w:val="28"/>
        </w:rPr>
        <w:t xml:space="preserve"> для осуществления данных действий при отсутствии на интересующей ЭТП необходимых </w:t>
      </w:r>
      <w:r w:rsidR="00DC2169">
        <w:rPr>
          <w:rFonts w:ascii="Times New Roman" w:hAnsi="Times New Roman" w:cs="Times New Roman"/>
          <w:sz w:val="28"/>
          <w:szCs w:val="28"/>
          <w:lang w:val="en-US"/>
        </w:rPr>
        <w:t>API</w:t>
      </w:r>
      <w:r w:rsidR="00DC2169" w:rsidRPr="00DC2169">
        <w:rPr>
          <w:rFonts w:ascii="Times New Roman" w:hAnsi="Times New Roman" w:cs="Times New Roman"/>
          <w:sz w:val="28"/>
          <w:szCs w:val="28"/>
        </w:rPr>
        <w:t>.</w:t>
      </w:r>
    </w:p>
    <w:p w14:paraId="118BE422" w14:textId="3EBBB316" w:rsidR="00CD6ACC" w:rsidRDefault="00CD6ACC" w:rsidP="008201E1">
      <w:pPr>
        <w:spacing w:after="0" w:line="360" w:lineRule="auto"/>
        <w:ind w:firstLine="709"/>
        <w:jc w:val="both"/>
        <w:rPr>
          <w:rFonts w:ascii="Times New Roman" w:hAnsi="Times New Roman" w:cs="Times New Roman"/>
          <w:sz w:val="28"/>
          <w:szCs w:val="28"/>
        </w:rPr>
      </w:pPr>
    </w:p>
    <w:p w14:paraId="41D21873" w14:textId="60E39CD3" w:rsidR="00CD6ACC" w:rsidRDefault="00CD6ACC" w:rsidP="008201E1">
      <w:pPr>
        <w:spacing w:after="0" w:line="360" w:lineRule="auto"/>
        <w:jc w:val="both"/>
        <w:rPr>
          <w:rFonts w:ascii="Times New Roman" w:hAnsi="Times New Roman" w:cs="Times New Roman"/>
          <w:sz w:val="28"/>
          <w:szCs w:val="28"/>
        </w:rPr>
      </w:pPr>
      <w:r>
        <w:rPr>
          <w:noProof/>
        </w:rPr>
        <w:lastRenderedPageBreak/>
        <w:drawing>
          <wp:inline distT="0" distB="0" distL="0" distR="0" wp14:anchorId="17042DB6" wp14:editId="494F4B8C">
            <wp:extent cx="5939790" cy="3304540"/>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39790" cy="3304540"/>
                    </a:xfrm>
                    <a:prstGeom prst="rect">
                      <a:avLst/>
                    </a:prstGeom>
                  </pic:spPr>
                </pic:pic>
              </a:graphicData>
            </a:graphic>
          </wp:inline>
        </w:drawing>
      </w:r>
    </w:p>
    <w:p w14:paraId="200D7EDB" w14:textId="2A2AC204" w:rsidR="00CD6ACC" w:rsidRDefault="008D2032"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Рисунок </w:t>
      </w:r>
      <w:r w:rsidR="00B0027A">
        <w:rPr>
          <w:rFonts w:ascii="Times New Roman" w:hAnsi="Times New Roman" w:cs="Times New Roman"/>
          <w:sz w:val="28"/>
          <w:szCs w:val="28"/>
        </w:rPr>
        <w:t xml:space="preserve">2.2 </w:t>
      </w:r>
      <w:r>
        <w:rPr>
          <w:rFonts w:ascii="Times New Roman" w:hAnsi="Times New Roman" w:cs="Times New Roman"/>
          <w:sz w:val="28"/>
          <w:szCs w:val="28"/>
        </w:rPr>
        <w:t>– Представление процесса авторизации на ЭТП</w:t>
      </w:r>
    </w:p>
    <w:p w14:paraId="5F2FC739" w14:textId="2CDD7030" w:rsidR="00CD6ACC" w:rsidRDefault="00DC2169"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Первым этапом основного рабочего цикла предлагаемого модуля является процесс «Загрузка с ЭТП текущих торгов» (рисунок 2.3). Данный процесс инициализируется запуском программы, либо же нажатием пользователем кнопки «Обновить список».</w:t>
      </w:r>
    </w:p>
    <w:p w14:paraId="1E634F09" w14:textId="10F1D061" w:rsidR="00CD6ACC" w:rsidRPr="00DC2169" w:rsidRDefault="00DC2169"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осуществления данного процесса является создание списка, содержащего торги со всех ЭТП, подключенных к проектируемому модулю. Это осуществляется путем загрузки с проводимых торгов на ЭТП, содержащимся в файле конфигураций, через </w:t>
      </w:r>
      <w:r>
        <w:rPr>
          <w:rFonts w:ascii="Times New Roman" w:hAnsi="Times New Roman" w:cs="Times New Roman"/>
          <w:sz w:val="28"/>
          <w:szCs w:val="28"/>
          <w:lang w:val="en-US"/>
        </w:rPr>
        <w:t>API</w:t>
      </w:r>
      <w:r>
        <w:rPr>
          <w:rFonts w:ascii="Times New Roman" w:hAnsi="Times New Roman" w:cs="Times New Roman"/>
          <w:sz w:val="28"/>
          <w:szCs w:val="28"/>
        </w:rPr>
        <w:t>, предоставленным площадкой, или же другим методом, настроенным в файле конфигураций.</w:t>
      </w:r>
    </w:p>
    <w:p w14:paraId="774340FA" w14:textId="6A20A03E" w:rsidR="00CD6ACC" w:rsidRDefault="00CD6ACC" w:rsidP="008201E1">
      <w:pPr>
        <w:spacing w:after="0" w:line="360" w:lineRule="auto"/>
        <w:ind w:firstLine="709"/>
        <w:jc w:val="both"/>
        <w:rPr>
          <w:rFonts w:ascii="Times New Roman" w:hAnsi="Times New Roman" w:cs="Times New Roman"/>
          <w:sz w:val="28"/>
          <w:szCs w:val="28"/>
        </w:rPr>
      </w:pPr>
    </w:p>
    <w:p w14:paraId="00B05A3F" w14:textId="161BFFD8" w:rsidR="00CD6ACC" w:rsidRDefault="00CD6ACC" w:rsidP="008201E1">
      <w:pPr>
        <w:spacing w:after="0" w:line="360" w:lineRule="auto"/>
        <w:ind w:firstLine="709"/>
        <w:jc w:val="both"/>
        <w:rPr>
          <w:rFonts w:ascii="Times New Roman" w:hAnsi="Times New Roman" w:cs="Times New Roman"/>
          <w:sz w:val="28"/>
          <w:szCs w:val="28"/>
        </w:rPr>
      </w:pPr>
      <w:r>
        <w:rPr>
          <w:noProof/>
        </w:rPr>
        <w:lastRenderedPageBreak/>
        <w:drawing>
          <wp:inline distT="0" distB="0" distL="0" distR="0" wp14:anchorId="4B32BF0F" wp14:editId="74D88820">
            <wp:extent cx="4543425" cy="38766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43425" cy="3876675"/>
                    </a:xfrm>
                    <a:prstGeom prst="rect">
                      <a:avLst/>
                    </a:prstGeom>
                  </pic:spPr>
                </pic:pic>
              </a:graphicData>
            </a:graphic>
          </wp:inline>
        </w:drawing>
      </w:r>
    </w:p>
    <w:p w14:paraId="1D66AAF8" w14:textId="2D5897E1" w:rsidR="00CD6ACC" w:rsidRDefault="008D2032"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Рисунок </w:t>
      </w:r>
      <w:r w:rsidR="00B0027A">
        <w:rPr>
          <w:rFonts w:ascii="Times New Roman" w:hAnsi="Times New Roman" w:cs="Times New Roman"/>
          <w:sz w:val="28"/>
          <w:szCs w:val="28"/>
        </w:rPr>
        <w:t xml:space="preserve">2.3 </w:t>
      </w:r>
      <w:r>
        <w:rPr>
          <w:rFonts w:ascii="Times New Roman" w:hAnsi="Times New Roman" w:cs="Times New Roman"/>
          <w:sz w:val="28"/>
          <w:szCs w:val="28"/>
        </w:rPr>
        <w:t>– Представление процесса «Загрузка с ЭТП текущих торгов»</w:t>
      </w:r>
    </w:p>
    <w:p w14:paraId="1F0C6D85" w14:textId="5A166C8B" w:rsidR="00CD6ACC" w:rsidRDefault="00DC2169"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окончанию загрузки торгов со всех подключенных к модулю электронных площадок и созданию единого списка торгов, проводится процесс приложения «Выбор закупки на реализацию» (рисунок 2.4). </w:t>
      </w:r>
    </w:p>
    <w:p w14:paraId="5131E5F4" w14:textId="644E4AAD" w:rsidR="00CD6ACC" w:rsidRDefault="009F2401"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Данный процесс осуществляется поставщиком, который в окне просмотра торгов настраивает фильтр, чтобы оставить только интересующие его торги. По окончанию осуществления данного процесса изначальный список торгов становится фильтрованным, который учувствует в бизнес-процессе «Выбор закупки на реализацию» (рисунок 2.5).</w:t>
      </w:r>
    </w:p>
    <w:p w14:paraId="422C5971" w14:textId="3A702BFB" w:rsidR="00CD6ACC" w:rsidRDefault="00CD6ACC" w:rsidP="008201E1">
      <w:pPr>
        <w:spacing w:after="0" w:line="360" w:lineRule="auto"/>
        <w:ind w:firstLine="709"/>
        <w:jc w:val="both"/>
        <w:rPr>
          <w:rFonts w:ascii="Times New Roman" w:hAnsi="Times New Roman" w:cs="Times New Roman"/>
          <w:sz w:val="28"/>
          <w:szCs w:val="28"/>
        </w:rPr>
      </w:pPr>
    </w:p>
    <w:p w14:paraId="7C540430" w14:textId="03152545" w:rsidR="00CD6ACC" w:rsidRDefault="00CD6ACC" w:rsidP="008201E1">
      <w:pPr>
        <w:spacing w:after="0" w:line="360" w:lineRule="auto"/>
        <w:jc w:val="both"/>
        <w:rPr>
          <w:rFonts w:ascii="Times New Roman" w:hAnsi="Times New Roman" w:cs="Times New Roman"/>
          <w:sz w:val="28"/>
          <w:szCs w:val="28"/>
        </w:rPr>
      </w:pPr>
      <w:r>
        <w:rPr>
          <w:noProof/>
        </w:rPr>
        <w:lastRenderedPageBreak/>
        <w:drawing>
          <wp:inline distT="0" distB="0" distL="0" distR="0" wp14:anchorId="5D43740C" wp14:editId="6DCEFF65">
            <wp:extent cx="5939790" cy="3151505"/>
            <wp:effectExtent l="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39790" cy="3151505"/>
                    </a:xfrm>
                    <a:prstGeom prst="rect">
                      <a:avLst/>
                    </a:prstGeom>
                  </pic:spPr>
                </pic:pic>
              </a:graphicData>
            </a:graphic>
          </wp:inline>
        </w:drawing>
      </w:r>
    </w:p>
    <w:p w14:paraId="0F1FD39C" w14:textId="74A1EFDA" w:rsidR="00CD6ACC" w:rsidRDefault="008D2032"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Рисунок </w:t>
      </w:r>
      <w:r w:rsidR="00B0027A">
        <w:rPr>
          <w:rFonts w:ascii="Times New Roman" w:hAnsi="Times New Roman" w:cs="Times New Roman"/>
          <w:sz w:val="28"/>
          <w:szCs w:val="28"/>
        </w:rPr>
        <w:t xml:space="preserve">2.4 </w:t>
      </w:r>
      <w:r>
        <w:rPr>
          <w:rFonts w:ascii="Times New Roman" w:hAnsi="Times New Roman" w:cs="Times New Roman"/>
          <w:sz w:val="28"/>
          <w:szCs w:val="28"/>
        </w:rPr>
        <w:t>– Представление процесса приложения «Выбор закупки на реализацию»</w:t>
      </w:r>
    </w:p>
    <w:p w14:paraId="200E79C7" w14:textId="79D9AFD5" w:rsidR="00CD6ACC" w:rsidRDefault="009F2401"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Поскольку поставщик содержит свой инвентарь товаров, в первую очередь после определения интересующих его торгов, поставщик проверяет свой склад, на наличие необходимого объекта торгов, соответствующего технологическому заданию, поставленного заказчиком. В случае, когда поставщик уже обладает товаром, соответствующего техническому заданию, процесс выбора закупки на реализацию продвигается к финальному процессу, иначе продвигается к процессу «Предоставление технического задания владельцу объекта торгов».</w:t>
      </w:r>
    </w:p>
    <w:p w14:paraId="2F3B7391" w14:textId="1F61A86C" w:rsidR="009F2401" w:rsidRDefault="009F2401"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процессе «Предоставление технического задания владельц</w:t>
      </w:r>
      <w:r w:rsidR="00F46692">
        <w:rPr>
          <w:rFonts w:ascii="Times New Roman" w:hAnsi="Times New Roman" w:cs="Times New Roman"/>
          <w:sz w:val="28"/>
          <w:szCs w:val="28"/>
        </w:rPr>
        <w:t>у объекта торгов</w:t>
      </w:r>
      <w:r>
        <w:rPr>
          <w:rFonts w:ascii="Times New Roman" w:hAnsi="Times New Roman" w:cs="Times New Roman"/>
          <w:sz w:val="28"/>
          <w:szCs w:val="28"/>
        </w:rPr>
        <w:t>»</w:t>
      </w:r>
      <w:r w:rsidR="00F46692">
        <w:rPr>
          <w:rFonts w:ascii="Times New Roman" w:hAnsi="Times New Roman" w:cs="Times New Roman"/>
          <w:sz w:val="28"/>
          <w:szCs w:val="28"/>
        </w:rPr>
        <w:t xml:space="preserve"> поставщик формирует новое техническое задание, которое отправляется производителям и поставщикам, с которыми работает поставщик, от чей точки зрения строятся данные модели. В ответ данное техническое задание, владелец объекта торгов присылает свое коммерческое предложение.</w:t>
      </w:r>
    </w:p>
    <w:p w14:paraId="6DC16A11" w14:textId="2C3C081B" w:rsidR="00CD6ACC" w:rsidRDefault="00F46692"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Последним этапом процесса выбора закупки является подпроцесс «Создание коммерческого предложения». На данном этапе поставщик, базируясь на имеющейся у него информации составляет свое собственное </w:t>
      </w:r>
      <w:r>
        <w:rPr>
          <w:rFonts w:ascii="Times New Roman" w:hAnsi="Times New Roman" w:cs="Times New Roman"/>
          <w:sz w:val="28"/>
          <w:szCs w:val="28"/>
        </w:rPr>
        <w:lastRenderedPageBreak/>
        <w:t>коммерческое предложение, которое будет опубликовано в ответ на заказ на электронной торговой площадке.</w:t>
      </w:r>
    </w:p>
    <w:p w14:paraId="160FC3C3" w14:textId="38563AAD" w:rsidR="00F46692" w:rsidRDefault="00F46692"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Построенная модель имеет именно такой вид, так как поставщик может осуществлять проводимые подпроцессы ка по одной закупке из списка интересующих, так и по нескольким одновременно. Также и с </w:t>
      </w:r>
      <w:r w:rsidR="009F6919">
        <w:rPr>
          <w:rFonts w:ascii="Times New Roman" w:hAnsi="Times New Roman" w:cs="Times New Roman"/>
          <w:sz w:val="28"/>
          <w:szCs w:val="28"/>
        </w:rPr>
        <w:t>техническим заданием и коммерческим предложением поставщика – техническое задание может содержать требования по одной закупке, по нескольким, а может содержать только часть необходимого объема, в зависимости от целей поставщика, а составляемые коммерческие предложения могут быть созданы из комбинирования нескольких предложений от владельцев объекта торгов и могут участвовать в нескольких закупках.</w:t>
      </w:r>
    </w:p>
    <w:p w14:paraId="239BF8A5" w14:textId="77777777" w:rsidR="00F46692" w:rsidRDefault="00F46692" w:rsidP="008201E1">
      <w:pPr>
        <w:spacing w:after="0" w:line="360" w:lineRule="auto"/>
        <w:ind w:firstLine="709"/>
        <w:jc w:val="both"/>
        <w:rPr>
          <w:rFonts w:ascii="Times New Roman" w:hAnsi="Times New Roman" w:cs="Times New Roman"/>
          <w:sz w:val="28"/>
          <w:szCs w:val="28"/>
        </w:rPr>
      </w:pPr>
    </w:p>
    <w:p w14:paraId="4D3A0A77" w14:textId="6856E882" w:rsidR="00CD6ACC" w:rsidRDefault="00CD6ACC" w:rsidP="008201E1">
      <w:pPr>
        <w:spacing w:after="0" w:line="360" w:lineRule="auto"/>
        <w:jc w:val="both"/>
        <w:rPr>
          <w:rFonts w:ascii="Times New Roman" w:hAnsi="Times New Roman" w:cs="Times New Roman"/>
          <w:sz w:val="28"/>
          <w:szCs w:val="28"/>
        </w:rPr>
      </w:pPr>
      <w:r>
        <w:rPr>
          <w:noProof/>
        </w:rPr>
        <w:drawing>
          <wp:inline distT="0" distB="0" distL="0" distR="0" wp14:anchorId="6922B5B7" wp14:editId="69F081DE">
            <wp:extent cx="5939790" cy="2540000"/>
            <wp:effectExtent l="0" t="0" r="381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39790" cy="2540000"/>
                    </a:xfrm>
                    <a:prstGeom prst="rect">
                      <a:avLst/>
                    </a:prstGeom>
                  </pic:spPr>
                </pic:pic>
              </a:graphicData>
            </a:graphic>
          </wp:inline>
        </w:drawing>
      </w:r>
    </w:p>
    <w:p w14:paraId="7468199D" w14:textId="3A88306F" w:rsidR="00CD6ACC" w:rsidRDefault="008D2032"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Рисунок </w:t>
      </w:r>
      <w:r w:rsidR="00B0027A">
        <w:rPr>
          <w:rFonts w:ascii="Times New Roman" w:hAnsi="Times New Roman" w:cs="Times New Roman"/>
          <w:sz w:val="28"/>
          <w:szCs w:val="28"/>
        </w:rPr>
        <w:t xml:space="preserve">2.5 </w:t>
      </w:r>
      <w:r>
        <w:rPr>
          <w:rFonts w:ascii="Times New Roman" w:hAnsi="Times New Roman" w:cs="Times New Roman"/>
          <w:sz w:val="28"/>
          <w:szCs w:val="28"/>
        </w:rPr>
        <w:t>– Представление бизнес-процесса «выбор закупки на ре</w:t>
      </w:r>
      <w:r w:rsidR="00B0027A">
        <w:rPr>
          <w:rFonts w:ascii="Times New Roman" w:hAnsi="Times New Roman" w:cs="Times New Roman"/>
          <w:sz w:val="28"/>
          <w:szCs w:val="28"/>
        </w:rPr>
        <w:t>а</w:t>
      </w:r>
      <w:r>
        <w:rPr>
          <w:rFonts w:ascii="Times New Roman" w:hAnsi="Times New Roman" w:cs="Times New Roman"/>
          <w:sz w:val="28"/>
          <w:szCs w:val="28"/>
        </w:rPr>
        <w:t>лизацию»</w:t>
      </w:r>
    </w:p>
    <w:p w14:paraId="27658560" w14:textId="3791867C" w:rsidR="00CD6ACC" w:rsidRDefault="009F6919"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Последним этапом основного цикла проектируемого модуля является процесс приложения «Публикация предложения» (рисунок 2.6). Сформированное поставщиком коммерческое предложение загружается в приложение, после чего оно соотносится с правильной закупкой. Дальнейшее зависит от вида осуществляемой закупки:</w:t>
      </w:r>
    </w:p>
    <w:p w14:paraId="64E120DB" w14:textId="4FF8B9AF" w:rsidR="009F6919" w:rsidRDefault="009F6919" w:rsidP="009F6919">
      <w:pPr>
        <w:pStyle w:val="a7"/>
        <w:numPr>
          <w:ilvl w:val="0"/>
          <w:numId w:val="3"/>
        </w:numPr>
        <w:spacing w:after="0" w:line="360" w:lineRule="auto"/>
        <w:ind w:left="0" w:firstLine="1069"/>
        <w:jc w:val="both"/>
        <w:rPr>
          <w:rFonts w:ascii="Times New Roman" w:hAnsi="Times New Roman" w:cs="Times New Roman"/>
          <w:sz w:val="28"/>
          <w:szCs w:val="28"/>
        </w:rPr>
      </w:pPr>
      <w:r>
        <w:rPr>
          <w:rFonts w:ascii="Times New Roman" w:hAnsi="Times New Roman" w:cs="Times New Roman"/>
          <w:sz w:val="28"/>
          <w:szCs w:val="28"/>
        </w:rPr>
        <w:t xml:space="preserve">Если закупка коммерческая – из отфильтрованного списка торгов на ЭТП из поля, соответствующей закупки получается ссылка на проводимые </w:t>
      </w:r>
      <w:r>
        <w:rPr>
          <w:rFonts w:ascii="Times New Roman" w:hAnsi="Times New Roman" w:cs="Times New Roman"/>
          <w:sz w:val="28"/>
          <w:szCs w:val="28"/>
        </w:rPr>
        <w:lastRenderedPageBreak/>
        <w:t>торги</w:t>
      </w:r>
      <w:r w:rsidR="00DA64E6">
        <w:rPr>
          <w:rFonts w:ascii="Times New Roman" w:hAnsi="Times New Roman" w:cs="Times New Roman"/>
          <w:sz w:val="28"/>
          <w:szCs w:val="28"/>
        </w:rPr>
        <w:t xml:space="preserve"> и предложение публикуется на соответствующей ЭТП, при необходимости применяя к предложению электронной подписи.</w:t>
      </w:r>
    </w:p>
    <w:p w14:paraId="13F84199" w14:textId="2C34BEF4" w:rsidR="00DA64E6" w:rsidRPr="009F6919" w:rsidRDefault="00DA64E6" w:rsidP="009F6919">
      <w:pPr>
        <w:pStyle w:val="a7"/>
        <w:numPr>
          <w:ilvl w:val="0"/>
          <w:numId w:val="3"/>
        </w:numPr>
        <w:spacing w:after="0" w:line="360" w:lineRule="auto"/>
        <w:ind w:left="0" w:firstLine="1069"/>
        <w:jc w:val="both"/>
        <w:rPr>
          <w:rFonts w:ascii="Times New Roman" w:hAnsi="Times New Roman" w:cs="Times New Roman"/>
          <w:sz w:val="28"/>
          <w:szCs w:val="28"/>
        </w:rPr>
      </w:pPr>
      <w:r>
        <w:rPr>
          <w:rFonts w:ascii="Times New Roman" w:hAnsi="Times New Roman" w:cs="Times New Roman"/>
          <w:sz w:val="28"/>
          <w:szCs w:val="28"/>
        </w:rPr>
        <w:t xml:space="preserve">Закупка </w:t>
      </w:r>
      <w:r w:rsidR="00F94D98">
        <w:rPr>
          <w:rFonts w:ascii="Times New Roman" w:hAnsi="Times New Roman" w:cs="Times New Roman"/>
          <w:sz w:val="28"/>
          <w:szCs w:val="28"/>
        </w:rPr>
        <w:t xml:space="preserve">по </w:t>
      </w:r>
      <w:r>
        <w:rPr>
          <w:rFonts w:ascii="Times New Roman" w:hAnsi="Times New Roman" w:cs="Times New Roman"/>
          <w:sz w:val="28"/>
          <w:szCs w:val="28"/>
        </w:rPr>
        <w:t>44-ФЗ и</w:t>
      </w:r>
      <w:r w:rsidR="00F94D98">
        <w:rPr>
          <w:rFonts w:ascii="Times New Roman" w:hAnsi="Times New Roman" w:cs="Times New Roman"/>
          <w:sz w:val="28"/>
          <w:szCs w:val="28"/>
        </w:rPr>
        <w:t>ли</w:t>
      </w:r>
      <w:r>
        <w:rPr>
          <w:rFonts w:ascii="Times New Roman" w:hAnsi="Times New Roman" w:cs="Times New Roman"/>
          <w:sz w:val="28"/>
          <w:szCs w:val="28"/>
        </w:rPr>
        <w:t xml:space="preserve"> 223-ФЗ – если торг относится к данному типу, то информация по данному предложению публикуется в ЕИС, к самим предложениям применяется электронная подпись и они публикуются на электронной торговой площадке.</w:t>
      </w:r>
    </w:p>
    <w:p w14:paraId="174F4B88" w14:textId="4AB30D05" w:rsidR="00CD6ACC" w:rsidRDefault="00CD6ACC" w:rsidP="008201E1">
      <w:pPr>
        <w:spacing w:after="0" w:line="360" w:lineRule="auto"/>
        <w:ind w:firstLine="709"/>
        <w:jc w:val="both"/>
        <w:rPr>
          <w:rFonts w:ascii="Times New Roman" w:hAnsi="Times New Roman" w:cs="Times New Roman"/>
          <w:sz w:val="28"/>
          <w:szCs w:val="28"/>
        </w:rPr>
      </w:pPr>
    </w:p>
    <w:p w14:paraId="52075DD2" w14:textId="4CD1939A" w:rsidR="00CD6ACC" w:rsidRDefault="00CD6ACC" w:rsidP="008201E1">
      <w:pPr>
        <w:spacing w:after="0" w:line="360" w:lineRule="auto"/>
        <w:jc w:val="both"/>
        <w:rPr>
          <w:rFonts w:ascii="Times New Roman" w:hAnsi="Times New Roman" w:cs="Times New Roman"/>
          <w:sz w:val="28"/>
          <w:szCs w:val="28"/>
        </w:rPr>
      </w:pPr>
      <w:r>
        <w:rPr>
          <w:noProof/>
        </w:rPr>
        <w:drawing>
          <wp:inline distT="0" distB="0" distL="0" distR="0" wp14:anchorId="1F186100" wp14:editId="10B9F90E">
            <wp:extent cx="5939790" cy="3018790"/>
            <wp:effectExtent l="0" t="0" r="381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39790" cy="3018790"/>
                    </a:xfrm>
                    <a:prstGeom prst="rect">
                      <a:avLst/>
                    </a:prstGeom>
                  </pic:spPr>
                </pic:pic>
              </a:graphicData>
            </a:graphic>
          </wp:inline>
        </w:drawing>
      </w:r>
    </w:p>
    <w:p w14:paraId="47EE1C7D" w14:textId="31880730" w:rsidR="00CD6ACC" w:rsidRDefault="008D2032"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Рисунок </w:t>
      </w:r>
      <w:r w:rsidR="00B0027A">
        <w:rPr>
          <w:rFonts w:ascii="Times New Roman" w:hAnsi="Times New Roman" w:cs="Times New Roman"/>
          <w:sz w:val="28"/>
          <w:szCs w:val="28"/>
        </w:rPr>
        <w:t xml:space="preserve">2.6 </w:t>
      </w:r>
      <w:r>
        <w:rPr>
          <w:rFonts w:ascii="Times New Roman" w:hAnsi="Times New Roman" w:cs="Times New Roman"/>
          <w:sz w:val="28"/>
          <w:szCs w:val="28"/>
        </w:rPr>
        <w:t>– Представление процесса «Публикация предложения»</w:t>
      </w:r>
    </w:p>
    <w:p w14:paraId="604B5DFE" w14:textId="57EADEFA" w:rsidR="00B0027A" w:rsidRPr="00990136" w:rsidRDefault="00B0027A" w:rsidP="00B002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итогу проектирования модуля для поддержки деятельности на электронных торговых площадках был составлен следующий сценарий:</w:t>
      </w:r>
    </w:p>
    <w:p w14:paraId="4661D43B" w14:textId="77777777" w:rsidR="00B0027A" w:rsidRPr="00990136" w:rsidRDefault="00B0027A" w:rsidP="00B0027A">
      <w:pPr>
        <w:spacing w:after="0" w:line="360" w:lineRule="auto"/>
        <w:ind w:firstLine="709"/>
        <w:jc w:val="both"/>
        <w:rPr>
          <w:rFonts w:ascii="Times New Roman" w:hAnsi="Times New Roman" w:cs="Times New Roman"/>
          <w:sz w:val="28"/>
          <w:szCs w:val="28"/>
        </w:rPr>
      </w:pPr>
      <w:r w:rsidRPr="00990136">
        <w:rPr>
          <w:rFonts w:ascii="Times New Roman" w:hAnsi="Times New Roman" w:cs="Times New Roman"/>
          <w:sz w:val="28"/>
          <w:szCs w:val="28"/>
        </w:rPr>
        <w:t>- При настройке, пользователь может авторизироваться в личном кабинете ЭТП, подключенных к программе;</w:t>
      </w:r>
    </w:p>
    <w:p w14:paraId="3217B80C" w14:textId="77777777" w:rsidR="00B0027A" w:rsidRPr="00990136" w:rsidRDefault="00B0027A" w:rsidP="00B0027A">
      <w:pPr>
        <w:spacing w:after="0" w:line="360" w:lineRule="auto"/>
        <w:ind w:firstLine="709"/>
        <w:jc w:val="both"/>
        <w:rPr>
          <w:rFonts w:ascii="Times New Roman" w:hAnsi="Times New Roman" w:cs="Times New Roman"/>
          <w:sz w:val="28"/>
          <w:szCs w:val="28"/>
        </w:rPr>
      </w:pPr>
      <w:r w:rsidRPr="00990136">
        <w:rPr>
          <w:rFonts w:ascii="Times New Roman" w:hAnsi="Times New Roman" w:cs="Times New Roman"/>
          <w:sz w:val="28"/>
          <w:szCs w:val="28"/>
        </w:rPr>
        <w:t>- При настройке, пользователь может подключить новые ЭТП к программе;</w:t>
      </w:r>
    </w:p>
    <w:p w14:paraId="52FC6B51" w14:textId="77777777" w:rsidR="00B0027A" w:rsidRPr="00990136" w:rsidRDefault="00B0027A" w:rsidP="00B0027A">
      <w:pPr>
        <w:spacing w:after="0" w:line="360" w:lineRule="auto"/>
        <w:ind w:firstLine="709"/>
        <w:jc w:val="both"/>
        <w:rPr>
          <w:rFonts w:ascii="Times New Roman" w:hAnsi="Times New Roman" w:cs="Times New Roman"/>
          <w:sz w:val="28"/>
          <w:szCs w:val="28"/>
        </w:rPr>
      </w:pPr>
      <w:r w:rsidRPr="00990136">
        <w:rPr>
          <w:rFonts w:ascii="Times New Roman" w:hAnsi="Times New Roman" w:cs="Times New Roman"/>
          <w:sz w:val="28"/>
          <w:szCs w:val="28"/>
        </w:rPr>
        <w:t>- Пользователь запускает программу, или нажимает кнопку «обновить список», программа загружает текущие закупки с подключенных ЭТП;</w:t>
      </w:r>
    </w:p>
    <w:p w14:paraId="38ADDCCA" w14:textId="77777777" w:rsidR="00B0027A" w:rsidRPr="00990136" w:rsidRDefault="00B0027A" w:rsidP="00B0027A">
      <w:pPr>
        <w:spacing w:after="0" w:line="360" w:lineRule="auto"/>
        <w:ind w:firstLine="709"/>
        <w:jc w:val="both"/>
        <w:rPr>
          <w:rFonts w:ascii="Times New Roman" w:hAnsi="Times New Roman" w:cs="Times New Roman"/>
          <w:sz w:val="28"/>
          <w:szCs w:val="28"/>
        </w:rPr>
      </w:pPr>
      <w:r w:rsidRPr="00990136">
        <w:rPr>
          <w:rFonts w:ascii="Times New Roman" w:hAnsi="Times New Roman" w:cs="Times New Roman"/>
          <w:sz w:val="28"/>
          <w:szCs w:val="28"/>
        </w:rPr>
        <w:t>- Пользователь устанавливает фильтры, по которым проход отбор интересующих закупок;</w:t>
      </w:r>
    </w:p>
    <w:p w14:paraId="00FC0D79" w14:textId="77777777" w:rsidR="00B0027A" w:rsidRPr="00990136" w:rsidRDefault="00B0027A" w:rsidP="00B0027A">
      <w:pPr>
        <w:spacing w:after="0" w:line="360" w:lineRule="auto"/>
        <w:ind w:firstLine="709"/>
        <w:jc w:val="both"/>
        <w:rPr>
          <w:rFonts w:ascii="Times New Roman" w:hAnsi="Times New Roman" w:cs="Times New Roman"/>
          <w:sz w:val="28"/>
          <w:szCs w:val="28"/>
        </w:rPr>
      </w:pPr>
      <w:r w:rsidRPr="00990136">
        <w:rPr>
          <w:rFonts w:ascii="Times New Roman" w:hAnsi="Times New Roman" w:cs="Times New Roman"/>
          <w:sz w:val="28"/>
          <w:szCs w:val="28"/>
        </w:rPr>
        <w:t>- Пользователь выбирает из отфильтрованного списка интересующие его закупки;</w:t>
      </w:r>
    </w:p>
    <w:p w14:paraId="4F337B93" w14:textId="02731138" w:rsidR="00CD6ACC" w:rsidRDefault="00B0027A" w:rsidP="008201E1">
      <w:pPr>
        <w:spacing w:after="0" w:line="360" w:lineRule="auto"/>
        <w:ind w:firstLine="709"/>
        <w:jc w:val="both"/>
        <w:rPr>
          <w:rFonts w:ascii="Times New Roman" w:hAnsi="Times New Roman" w:cs="Times New Roman"/>
          <w:sz w:val="28"/>
          <w:szCs w:val="28"/>
        </w:rPr>
      </w:pPr>
      <w:r w:rsidRPr="00990136">
        <w:rPr>
          <w:rFonts w:ascii="Times New Roman" w:hAnsi="Times New Roman" w:cs="Times New Roman"/>
          <w:sz w:val="28"/>
          <w:szCs w:val="28"/>
        </w:rPr>
        <w:lastRenderedPageBreak/>
        <w:t>- Если пользователь авторизировался в личном кабинете ЭТП, на которой проходит выбранная закупка, пользователь публикует коммерческое предложение.</w:t>
      </w:r>
    </w:p>
    <w:p w14:paraId="666382DB" w14:textId="0BEA66CD" w:rsidR="008D2032" w:rsidRDefault="008D2032" w:rsidP="008201E1">
      <w:pPr>
        <w:spacing w:after="0" w:line="360" w:lineRule="auto"/>
        <w:ind w:firstLine="709"/>
        <w:jc w:val="both"/>
        <w:rPr>
          <w:rFonts w:ascii="Times New Roman" w:hAnsi="Times New Roman" w:cs="Times New Roman"/>
          <w:sz w:val="28"/>
          <w:szCs w:val="28"/>
        </w:rPr>
      </w:pPr>
    </w:p>
    <w:p w14:paraId="6E1D11DA" w14:textId="4DC3BDFD" w:rsidR="006763BC" w:rsidRDefault="006763BC" w:rsidP="006763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D7002">
        <w:rPr>
          <w:rFonts w:ascii="Times New Roman" w:hAnsi="Times New Roman" w:cs="Times New Roman"/>
          <w:sz w:val="28"/>
          <w:szCs w:val="28"/>
        </w:rPr>
        <w:t>3</w:t>
      </w:r>
      <w:r>
        <w:rPr>
          <w:rFonts w:ascii="Times New Roman" w:hAnsi="Times New Roman" w:cs="Times New Roman"/>
          <w:sz w:val="28"/>
          <w:szCs w:val="28"/>
        </w:rPr>
        <w:t xml:space="preserve"> </w:t>
      </w:r>
      <w:r w:rsidR="004843DF">
        <w:rPr>
          <w:rFonts w:ascii="Times New Roman" w:hAnsi="Times New Roman" w:cs="Times New Roman"/>
          <w:sz w:val="28"/>
          <w:szCs w:val="28"/>
        </w:rPr>
        <w:t>Характеристика предлагаемых</w:t>
      </w:r>
      <w:r>
        <w:rPr>
          <w:rFonts w:ascii="Times New Roman" w:hAnsi="Times New Roman" w:cs="Times New Roman"/>
          <w:sz w:val="28"/>
          <w:szCs w:val="28"/>
        </w:rPr>
        <w:t xml:space="preserve"> решений</w:t>
      </w:r>
    </w:p>
    <w:p w14:paraId="6C42CE6E" w14:textId="77777777" w:rsidR="006763BC" w:rsidRDefault="006763BC" w:rsidP="006763BC">
      <w:pPr>
        <w:spacing w:after="0" w:line="360" w:lineRule="auto"/>
        <w:ind w:firstLine="709"/>
        <w:jc w:val="both"/>
        <w:rPr>
          <w:rFonts w:ascii="Times New Roman" w:hAnsi="Times New Roman" w:cs="Times New Roman"/>
          <w:sz w:val="28"/>
          <w:szCs w:val="28"/>
        </w:rPr>
      </w:pPr>
    </w:p>
    <w:p w14:paraId="59F64413" w14:textId="2570A855" w:rsidR="006763BC" w:rsidRDefault="006763BC" w:rsidP="006763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из торговых площадок будут выгружаться в виде файлов формата </w:t>
      </w:r>
      <w:r>
        <w:rPr>
          <w:rFonts w:ascii="Times New Roman" w:hAnsi="Times New Roman" w:cs="Times New Roman"/>
          <w:sz w:val="28"/>
          <w:szCs w:val="28"/>
          <w:lang w:val="en-US"/>
        </w:rPr>
        <w:t>xml</w:t>
      </w:r>
      <w:r>
        <w:rPr>
          <w:rFonts w:ascii="Times New Roman" w:hAnsi="Times New Roman" w:cs="Times New Roman"/>
          <w:sz w:val="28"/>
          <w:szCs w:val="28"/>
        </w:rPr>
        <w:t xml:space="preserve">. Данное расширение было выбрано так как самые распространённые способы загрузки информации со сайтов без </w:t>
      </w:r>
      <w:r>
        <w:rPr>
          <w:rFonts w:ascii="Times New Roman" w:hAnsi="Times New Roman" w:cs="Times New Roman"/>
          <w:sz w:val="28"/>
          <w:szCs w:val="28"/>
          <w:lang w:val="en-US"/>
        </w:rPr>
        <w:t>API</w:t>
      </w:r>
      <w:r>
        <w:rPr>
          <w:rFonts w:ascii="Times New Roman" w:hAnsi="Times New Roman" w:cs="Times New Roman"/>
          <w:sz w:val="28"/>
          <w:szCs w:val="28"/>
        </w:rPr>
        <w:t xml:space="preserve"> производят данные в данном формате, а также электронные торговые площадки, которые обладают </w:t>
      </w:r>
      <w:r>
        <w:rPr>
          <w:rFonts w:ascii="Times New Roman" w:hAnsi="Times New Roman" w:cs="Times New Roman"/>
          <w:sz w:val="28"/>
          <w:szCs w:val="28"/>
          <w:lang w:val="en-US"/>
        </w:rPr>
        <w:t>API</w:t>
      </w:r>
      <w:r>
        <w:rPr>
          <w:rFonts w:ascii="Times New Roman" w:hAnsi="Times New Roman" w:cs="Times New Roman"/>
          <w:sz w:val="28"/>
          <w:szCs w:val="28"/>
        </w:rPr>
        <w:t xml:space="preserve"> для загрузки проводимых торгов передают информацию в данном формате. Поэтому, для содержания единства типа информации и избавления возможных причин конфликта данных при их объединении, было решено сохранить данное расширение. Также данные формат обеспечивает простоту загрузки данных в базу данных при необходимости, так как данные уже находятся в табличной форме.</w:t>
      </w:r>
    </w:p>
    <w:p w14:paraId="167BC7DB" w14:textId="0E8E9361" w:rsidR="0045249F" w:rsidRDefault="0045249F" w:rsidP="006763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Внутренняя модель данных разрабатываемого модуля </w:t>
      </w:r>
      <w:r w:rsidR="00FA2F64">
        <w:rPr>
          <w:rFonts w:ascii="Times New Roman" w:hAnsi="Times New Roman" w:cs="Times New Roman"/>
          <w:sz w:val="28"/>
          <w:szCs w:val="28"/>
        </w:rPr>
        <w:t>является</w:t>
      </w:r>
      <w:r>
        <w:rPr>
          <w:rFonts w:ascii="Times New Roman" w:hAnsi="Times New Roman" w:cs="Times New Roman"/>
          <w:sz w:val="28"/>
          <w:szCs w:val="28"/>
        </w:rPr>
        <w:t xml:space="preserve"> довольной простой. Это связанно с тем, что с точки зрения хранения и использования данных модуль довольно прост. По этой причине и для </w:t>
      </w:r>
      <w:r w:rsidR="00FA2F64">
        <w:rPr>
          <w:rFonts w:ascii="Times New Roman" w:hAnsi="Times New Roman" w:cs="Times New Roman"/>
          <w:sz w:val="28"/>
          <w:szCs w:val="28"/>
        </w:rPr>
        <w:t>агрегации</w:t>
      </w:r>
      <w:r>
        <w:rPr>
          <w:rFonts w:ascii="Times New Roman" w:hAnsi="Times New Roman" w:cs="Times New Roman"/>
          <w:sz w:val="28"/>
          <w:szCs w:val="28"/>
        </w:rPr>
        <w:t xml:space="preserve"> информации по </w:t>
      </w:r>
      <w:r w:rsidR="00FA2F64">
        <w:rPr>
          <w:rFonts w:ascii="Times New Roman" w:hAnsi="Times New Roman" w:cs="Times New Roman"/>
          <w:sz w:val="28"/>
          <w:szCs w:val="28"/>
        </w:rPr>
        <w:t>закупкам</w:t>
      </w:r>
      <w:r>
        <w:rPr>
          <w:rFonts w:ascii="Times New Roman" w:hAnsi="Times New Roman" w:cs="Times New Roman"/>
          <w:sz w:val="28"/>
          <w:szCs w:val="28"/>
        </w:rPr>
        <w:t xml:space="preserve">, списки торгов </w:t>
      </w:r>
      <w:r w:rsidR="00FA2F64">
        <w:rPr>
          <w:rFonts w:ascii="Times New Roman" w:hAnsi="Times New Roman" w:cs="Times New Roman"/>
          <w:sz w:val="28"/>
          <w:szCs w:val="28"/>
        </w:rPr>
        <w:t>реализованы</w:t>
      </w:r>
      <w:r>
        <w:rPr>
          <w:rFonts w:ascii="Times New Roman" w:hAnsi="Times New Roman" w:cs="Times New Roman"/>
          <w:sz w:val="28"/>
          <w:szCs w:val="28"/>
        </w:rPr>
        <w:t xml:space="preserve"> одним файлом</w:t>
      </w:r>
      <w:r w:rsidR="00FA2F64">
        <w:rPr>
          <w:rFonts w:ascii="Times New Roman" w:hAnsi="Times New Roman" w:cs="Times New Roman"/>
          <w:sz w:val="28"/>
          <w:szCs w:val="28"/>
        </w:rPr>
        <w:t>. Файл конфигурации также является довольно простым, так как все, что он содержит – название подключенной ЭТП, метод подключения к ней, настройка инструментов для осуществления подключения и информация для авторизации в личном кабинете ЭТП.</w:t>
      </w:r>
    </w:p>
    <w:p w14:paraId="6DF69D38" w14:textId="135E3306" w:rsidR="007A2B19" w:rsidRDefault="0045249F" w:rsidP="006763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Их </w:t>
      </w:r>
      <w:r w:rsidR="00FA2F64">
        <w:rPr>
          <w:rFonts w:ascii="Times New Roman" w:hAnsi="Times New Roman" w:cs="Times New Roman"/>
          <w:sz w:val="28"/>
          <w:szCs w:val="28"/>
        </w:rPr>
        <w:t>структура</w:t>
      </w:r>
      <w:r>
        <w:rPr>
          <w:rFonts w:ascii="Times New Roman" w:hAnsi="Times New Roman" w:cs="Times New Roman"/>
          <w:sz w:val="28"/>
          <w:szCs w:val="28"/>
        </w:rPr>
        <w:t xml:space="preserve"> </w:t>
      </w:r>
      <w:r w:rsidR="00FA2F64">
        <w:rPr>
          <w:rFonts w:ascii="Times New Roman" w:hAnsi="Times New Roman" w:cs="Times New Roman"/>
          <w:sz w:val="28"/>
          <w:szCs w:val="28"/>
        </w:rPr>
        <w:t>и описание отображено в</w:t>
      </w:r>
      <w:r>
        <w:rPr>
          <w:rFonts w:ascii="Times New Roman" w:hAnsi="Times New Roman" w:cs="Times New Roman"/>
          <w:sz w:val="28"/>
          <w:szCs w:val="28"/>
        </w:rPr>
        <w:t xml:space="preserve"> модели данных, </w:t>
      </w:r>
      <w:r w:rsidR="00FA2F64">
        <w:rPr>
          <w:rFonts w:ascii="Times New Roman" w:hAnsi="Times New Roman" w:cs="Times New Roman"/>
          <w:sz w:val="28"/>
          <w:szCs w:val="28"/>
        </w:rPr>
        <w:t>изображенной на рисунке 2.7.</w:t>
      </w:r>
    </w:p>
    <w:p w14:paraId="2B4838EA" w14:textId="0CBC2434" w:rsidR="007A2B19" w:rsidRDefault="007A2B19" w:rsidP="006763BC">
      <w:pPr>
        <w:spacing w:after="0" w:line="360" w:lineRule="auto"/>
        <w:ind w:firstLine="709"/>
        <w:jc w:val="both"/>
        <w:rPr>
          <w:rFonts w:ascii="Times New Roman" w:hAnsi="Times New Roman" w:cs="Times New Roman"/>
          <w:sz w:val="28"/>
          <w:szCs w:val="28"/>
        </w:rPr>
      </w:pPr>
    </w:p>
    <w:p w14:paraId="28C5A566" w14:textId="4AAD906F" w:rsidR="007A2B19" w:rsidRDefault="00843B8C" w:rsidP="00843B8C">
      <w:pPr>
        <w:spacing w:after="0" w:line="360" w:lineRule="auto"/>
        <w:jc w:val="both"/>
        <w:rPr>
          <w:rFonts w:ascii="Times New Roman" w:hAnsi="Times New Roman" w:cs="Times New Roman"/>
          <w:sz w:val="28"/>
          <w:szCs w:val="28"/>
        </w:rPr>
      </w:pPr>
      <w:r w:rsidRPr="00843B8C">
        <w:rPr>
          <w:rFonts w:ascii="Times New Roman" w:hAnsi="Times New Roman" w:cs="Times New Roman"/>
          <w:noProof/>
          <w:sz w:val="28"/>
          <w:szCs w:val="28"/>
        </w:rPr>
        <w:lastRenderedPageBreak/>
        <w:drawing>
          <wp:inline distT="0" distB="0" distL="0" distR="0" wp14:anchorId="7F8AC57E" wp14:editId="43656D09">
            <wp:extent cx="5939790" cy="3516630"/>
            <wp:effectExtent l="0" t="0" r="3810"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39790" cy="3516630"/>
                    </a:xfrm>
                    <a:prstGeom prst="rect">
                      <a:avLst/>
                    </a:prstGeom>
                  </pic:spPr>
                </pic:pic>
              </a:graphicData>
            </a:graphic>
          </wp:inline>
        </w:drawing>
      </w:r>
    </w:p>
    <w:p w14:paraId="2A02EEE9" w14:textId="712C8C6A" w:rsidR="007A2B19" w:rsidRDefault="00843B8C" w:rsidP="006763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Рисунок 2.7 – Модель данных </w:t>
      </w:r>
      <w:r w:rsidR="00F177CD">
        <w:rPr>
          <w:rFonts w:ascii="Times New Roman" w:hAnsi="Times New Roman" w:cs="Times New Roman"/>
          <w:sz w:val="28"/>
          <w:szCs w:val="28"/>
        </w:rPr>
        <w:t>разрабатываемого модуля</w:t>
      </w:r>
    </w:p>
    <w:p w14:paraId="3A76796D" w14:textId="77777777" w:rsidR="006763BC" w:rsidRDefault="006763BC" w:rsidP="008201E1">
      <w:pPr>
        <w:spacing w:after="0" w:line="360" w:lineRule="auto"/>
        <w:ind w:firstLine="709"/>
        <w:jc w:val="both"/>
        <w:rPr>
          <w:rFonts w:ascii="Times New Roman" w:hAnsi="Times New Roman" w:cs="Times New Roman"/>
          <w:sz w:val="28"/>
          <w:szCs w:val="28"/>
        </w:rPr>
      </w:pPr>
    </w:p>
    <w:p w14:paraId="1D1EB57C" w14:textId="5FEB6CA4" w:rsidR="008D2032" w:rsidRPr="008D2032" w:rsidRDefault="008D2032" w:rsidP="008201E1">
      <w:pPr>
        <w:spacing w:after="0" w:line="360" w:lineRule="auto"/>
        <w:ind w:firstLine="709"/>
        <w:jc w:val="both"/>
        <w:rPr>
          <w:rFonts w:ascii="Times New Roman" w:hAnsi="Times New Roman" w:cs="Times New Roman"/>
          <w:b/>
          <w:bCs/>
          <w:sz w:val="28"/>
          <w:szCs w:val="28"/>
        </w:rPr>
      </w:pPr>
      <w:r w:rsidRPr="008D2032">
        <w:rPr>
          <w:rFonts w:ascii="Times New Roman" w:hAnsi="Times New Roman" w:cs="Times New Roman"/>
          <w:b/>
          <w:bCs/>
          <w:sz w:val="28"/>
          <w:szCs w:val="28"/>
        </w:rPr>
        <w:t>Выводы по разделу 2</w:t>
      </w:r>
    </w:p>
    <w:p w14:paraId="30DC4978" w14:textId="77777777" w:rsidR="008D2032" w:rsidRDefault="008D2032" w:rsidP="008201E1">
      <w:pPr>
        <w:spacing w:after="0" w:line="360" w:lineRule="auto"/>
        <w:ind w:firstLine="709"/>
        <w:jc w:val="both"/>
        <w:rPr>
          <w:rFonts w:ascii="Times New Roman" w:hAnsi="Times New Roman" w:cs="Times New Roman"/>
          <w:sz w:val="28"/>
          <w:szCs w:val="28"/>
        </w:rPr>
      </w:pPr>
    </w:p>
    <w:p w14:paraId="1CA71213" w14:textId="596A0B58" w:rsidR="00CD6ACC" w:rsidRDefault="00F177CD"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данном разделе были рассмотрены стадии проектирования модуля информационной системы. Было определено техническое задание, согласно которому создавались модели, представляющие проектируемый модуль.</w:t>
      </w:r>
    </w:p>
    <w:p w14:paraId="54420237" w14:textId="72502C97" w:rsidR="00F177CD" w:rsidRDefault="00F177CD"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Были построены модели, отображающие принцип работы разрабатываемого модуля.</w:t>
      </w:r>
    </w:p>
    <w:p w14:paraId="736AE405" w14:textId="35EEC5D0" w:rsidR="00F177CD" w:rsidRDefault="00F177CD"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Была предоставлена характеристика разрабатываемого модуля.</w:t>
      </w:r>
    </w:p>
    <w:p w14:paraId="2BE321C6" w14:textId="77777777" w:rsidR="008D2032" w:rsidRDefault="008D2032" w:rsidP="008201E1">
      <w:pPr>
        <w:spacing w:after="0" w:line="360" w:lineRule="auto"/>
        <w:ind w:firstLine="709"/>
        <w:jc w:val="both"/>
        <w:rPr>
          <w:rFonts w:ascii="Times New Roman" w:hAnsi="Times New Roman" w:cs="Times New Roman"/>
          <w:sz w:val="28"/>
          <w:szCs w:val="28"/>
        </w:rPr>
        <w:sectPr w:rsidR="008D2032" w:rsidSect="00EA55C1">
          <w:pgSz w:w="11906" w:h="16838"/>
          <w:pgMar w:top="1134" w:right="567" w:bottom="1134" w:left="1985" w:header="708" w:footer="708" w:gutter="0"/>
          <w:cols w:space="708"/>
          <w:docGrid w:linePitch="360"/>
        </w:sectPr>
      </w:pPr>
    </w:p>
    <w:p w14:paraId="05A9C5C6" w14:textId="0BF7E5C4" w:rsidR="00CD6ACC" w:rsidRPr="001513AF" w:rsidRDefault="008D2032"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РАЗДЕЛ 3</w:t>
      </w:r>
      <w:r w:rsidR="001513AF" w:rsidRPr="001513AF">
        <w:rPr>
          <w:rFonts w:ascii="Times New Roman" w:hAnsi="Times New Roman" w:cs="Times New Roman"/>
          <w:sz w:val="28"/>
          <w:szCs w:val="28"/>
        </w:rPr>
        <w:t xml:space="preserve"> </w:t>
      </w:r>
      <w:r w:rsidR="004843DF">
        <w:rPr>
          <w:rFonts w:ascii="Times New Roman" w:hAnsi="Times New Roman" w:cs="Times New Roman"/>
          <w:sz w:val="28"/>
          <w:szCs w:val="28"/>
        </w:rPr>
        <w:t>ОЦЕНКА</w:t>
      </w:r>
      <w:r w:rsidR="001513AF">
        <w:rPr>
          <w:rFonts w:ascii="Times New Roman" w:hAnsi="Times New Roman" w:cs="Times New Roman"/>
          <w:sz w:val="28"/>
          <w:szCs w:val="28"/>
        </w:rPr>
        <w:t xml:space="preserve"> ПРЕДЛ</w:t>
      </w:r>
      <w:r w:rsidR="00473493">
        <w:rPr>
          <w:rFonts w:ascii="Times New Roman" w:hAnsi="Times New Roman" w:cs="Times New Roman"/>
          <w:sz w:val="28"/>
          <w:szCs w:val="28"/>
        </w:rPr>
        <w:t>А</w:t>
      </w:r>
      <w:r w:rsidR="001513AF">
        <w:rPr>
          <w:rFonts w:ascii="Times New Roman" w:hAnsi="Times New Roman" w:cs="Times New Roman"/>
          <w:sz w:val="28"/>
          <w:szCs w:val="28"/>
        </w:rPr>
        <w:t>ГАЕМОГО РЕШЕНИЯ</w:t>
      </w:r>
    </w:p>
    <w:p w14:paraId="0B1B479D" w14:textId="30971B77" w:rsidR="008D2032" w:rsidRDefault="008D2032" w:rsidP="008201E1">
      <w:pPr>
        <w:spacing w:after="0" w:line="360" w:lineRule="auto"/>
        <w:ind w:firstLine="709"/>
        <w:jc w:val="both"/>
        <w:rPr>
          <w:rFonts w:ascii="Times New Roman" w:hAnsi="Times New Roman" w:cs="Times New Roman"/>
          <w:sz w:val="28"/>
          <w:szCs w:val="28"/>
        </w:rPr>
      </w:pPr>
    </w:p>
    <w:p w14:paraId="30057E5F" w14:textId="1CDB3000" w:rsidR="008D2032" w:rsidRDefault="008D2032"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1513AF">
        <w:rPr>
          <w:rFonts w:ascii="Times New Roman" w:hAnsi="Times New Roman" w:cs="Times New Roman"/>
          <w:sz w:val="28"/>
          <w:szCs w:val="28"/>
        </w:rPr>
        <w:t>Рассмотрение существующих недостатков</w:t>
      </w:r>
    </w:p>
    <w:p w14:paraId="78FDF86D" w14:textId="4230682E" w:rsidR="008D2032" w:rsidRDefault="008D2032" w:rsidP="008201E1">
      <w:pPr>
        <w:spacing w:after="0" w:line="360" w:lineRule="auto"/>
        <w:ind w:firstLine="709"/>
        <w:jc w:val="both"/>
        <w:rPr>
          <w:rFonts w:ascii="Times New Roman" w:hAnsi="Times New Roman" w:cs="Times New Roman"/>
          <w:sz w:val="28"/>
          <w:szCs w:val="28"/>
        </w:rPr>
      </w:pPr>
    </w:p>
    <w:p w14:paraId="56198CD8" w14:textId="7A63F5E7" w:rsidR="008D2032" w:rsidRDefault="001513AF"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Несмотря на решение многих существующих узких мест для текущего процесса заключения договоров о поставке, предлагаемое решение также обладает несколькими недостатками, которые были выявлены на стадии проектирования.</w:t>
      </w:r>
    </w:p>
    <w:p w14:paraId="67DD953A" w14:textId="57D61C62" w:rsidR="001513AF" w:rsidRDefault="001513AF"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Первым и самым заметным из них является необходимость содержания и обучения системных администраторов для компании-поставщика. Явным слабым местом многих данных компаний является отсутствие </w:t>
      </w:r>
      <w:r>
        <w:rPr>
          <w:rFonts w:ascii="Times New Roman" w:hAnsi="Times New Roman" w:cs="Times New Roman"/>
          <w:sz w:val="28"/>
          <w:szCs w:val="28"/>
          <w:lang w:val="en-US"/>
        </w:rPr>
        <w:t>IT</w:t>
      </w:r>
      <w:r w:rsidRPr="001513AF">
        <w:rPr>
          <w:rFonts w:ascii="Times New Roman" w:hAnsi="Times New Roman" w:cs="Times New Roman"/>
          <w:sz w:val="28"/>
          <w:szCs w:val="28"/>
        </w:rPr>
        <w:t xml:space="preserve"> </w:t>
      </w:r>
      <w:r>
        <w:rPr>
          <w:rFonts w:ascii="Times New Roman" w:hAnsi="Times New Roman" w:cs="Times New Roman"/>
          <w:sz w:val="28"/>
          <w:szCs w:val="28"/>
        </w:rPr>
        <w:t>отдела в штате данных компаний, что приводит к значительному повышению себестоимости при заключении контрактов для данных компаний, по сравнению с теми, что уже имеют в своем штате сотрудников на данной должности.</w:t>
      </w:r>
    </w:p>
    <w:p w14:paraId="75206E60" w14:textId="5BA34395" w:rsidR="001513AF" w:rsidRDefault="001513AF"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Поскольку предлагаемое решение должно обладать встроенным набором инструментов для соединения с электронными торговыми площадками, это предусматривает необходимость обучения персонала </w:t>
      </w:r>
      <w:r>
        <w:rPr>
          <w:rFonts w:ascii="Times New Roman" w:hAnsi="Times New Roman" w:cs="Times New Roman"/>
          <w:sz w:val="28"/>
          <w:szCs w:val="28"/>
          <w:lang w:val="en-US"/>
        </w:rPr>
        <w:t>IT</w:t>
      </w:r>
      <w:r>
        <w:rPr>
          <w:rFonts w:ascii="Times New Roman" w:hAnsi="Times New Roman" w:cs="Times New Roman"/>
          <w:sz w:val="28"/>
          <w:szCs w:val="28"/>
        </w:rPr>
        <w:t xml:space="preserve"> отдела компании работе с данным набором инструментов. Как было выявлено раннее, данное решения является строгой необходимостью, поскольку </w:t>
      </w:r>
      <w:r w:rsidR="00AB7481">
        <w:rPr>
          <w:rFonts w:ascii="Times New Roman" w:hAnsi="Times New Roman" w:cs="Times New Roman"/>
          <w:sz w:val="28"/>
          <w:szCs w:val="28"/>
        </w:rPr>
        <w:t xml:space="preserve">большое количество существующих площадок не обладают своим собственным </w:t>
      </w:r>
      <w:r w:rsidR="00AB7481">
        <w:rPr>
          <w:rFonts w:ascii="Times New Roman" w:hAnsi="Times New Roman" w:cs="Times New Roman"/>
          <w:sz w:val="28"/>
          <w:szCs w:val="28"/>
          <w:lang w:val="en-US"/>
        </w:rPr>
        <w:t>API</w:t>
      </w:r>
      <w:r w:rsidR="00AB7481">
        <w:rPr>
          <w:rFonts w:ascii="Times New Roman" w:hAnsi="Times New Roman" w:cs="Times New Roman"/>
          <w:sz w:val="28"/>
          <w:szCs w:val="28"/>
        </w:rPr>
        <w:t xml:space="preserve"> для загрузки списка торгов с них, а индивидуальность всех существующих архитектур не представляет возможности создания одного решения, которое подойдет для всех существующих систем.</w:t>
      </w:r>
    </w:p>
    <w:p w14:paraId="21649DEC" w14:textId="0001AB9A" w:rsidR="007A2B19" w:rsidRDefault="007A2B19"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важен вопрос окупаемости для поставщиков, решивших интегрировать проектируемую систему в их процесс осуществляемой деятельности. Для них можно выделить две рисковых ситуации, которые могут негативно на них повлиять.</w:t>
      </w:r>
    </w:p>
    <w:p w14:paraId="5B20D230" w14:textId="465A26D6" w:rsidR="007A2B19" w:rsidRPr="00793A2F" w:rsidRDefault="007A2B19"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Первая – правовой статус</w:t>
      </w:r>
      <w:r w:rsidR="00F4301E">
        <w:rPr>
          <w:rFonts w:ascii="Times New Roman" w:hAnsi="Times New Roman" w:cs="Times New Roman"/>
          <w:sz w:val="28"/>
          <w:szCs w:val="28"/>
        </w:rPr>
        <w:t xml:space="preserve"> разрабатываемого решения. При отсутствии существующих альтернатив, которые бы отражали принцип действия модуля </w:t>
      </w:r>
      <w:r w:rsidR="00F4301E">
        <w:rPr>
          <w:rFonts w:ascii="Times New Roman" w:hAnsi="Times New Roman" w:cs="Times New Roman"/>
          <w:sz w:val="28"/>
          <w:szCs w:val="28"/>
        </w:rPr>
        <w:lastRenderedPageBreak/>
        <w:t>один к одному, невозможн</w:t>
      </w:r>
      <w:r w:rsidR="00F94D98">
        <w:rPr>
          <w:rFonts w:ascii="Times New Roman" w:hAnsi="Times New Roman" w:cs="Times New Roman"/>
          <w:sz w:val="28"/>
          <w:szCs w:val="28"/>
        </w:rPr>
        <w:t>о предоставление</w:t>
      </w:r>
      <w:r w:rsidR="007A31FC">
        <w:rPr>
          <w:rFonts w:ascii="Times New Roman" w:hAnsi="Times New Roman" w:cs="Times New Roman"/>
          <w:sz w:val="28"/>
          <w:szCs w:val="28"/>
        </w:rPr>
        <w:t xml:space="preserve"> </w:t>
      </w:r>
      <w:r w:rsidR="00F4301E">
        <w:rPr>
          <w:rFonts w:ascii="Times New Roman" w:hAnsi="Times New Roman" w:cs="Times New Roman"/>
          <w:sz w:val="28"/>
          <w:szCs w:val="28"/>
        </w:rPr>
        <w:t xml:space="preserve">100% гарантии о статусе решения. Поскольку одна из главных целей работы на электронных торговых площадках – борьба с коррупцией и увеличение конкурентности при выборе поставщиков компаниями, было принято решение об отсутствии </w:t>
      </w:r>
      <w:r w:rsidR="007A31FC">
        <w:rPr>
          <w:rFonts w:ascii="Times New Roman" w:hAnsi="Times New Roman" w:cs="Times New Roman"/>
          <w:sz w:val="28"/>
          <w:szCs w:val="28"/>
        </w:rPr>
        <w:t>противо</w:t>
      </w:r>
      <w:r w:rsidR="00F4301E">
        <w:rPr>
          <w:rFonts w:ascii="Times New Roman" w:hAnsi="Times New Roman" w:cs="Times New Roman"/>
          <w:sz w:val="28"/>
          <w:szCs w:val="28"/>
        </w:rPr>
        <w:t>законности разрабатываемого решения и противоречий с принципами деятельности на ЭТП.</w:t>
      </w:r>
      <w:r w:rsidR="00793A2F">
        <w:rPr>
          <w:rFonts w:ascii="Times New Roman" w:hAnsi="Times New Roman" w:cs="Times New Roman"/>
          <w:sz w:val="28"/>
          <w:szCs w:val="28"/>
        </w:rPr>
        <w:t xml:space="preserve"> Данный вывод был получен по причине того, что ближайший продукт к данному модуля – агрегаторы по ЭТП </w:t>
      </w:r>
      <w:r w:rsidR="00793A2F" w:rsidRPr="00793A2F">
        <w:rPr>
          <w:rFonts w:ascii="Times New Roman" w:hAnsi="Times New Roman" w:cs="Times New Roman"/>
          <w:sz w:val="28"/>
          <w:szCs w:val="28"/>
        </w:rPr>
        <w:t>[</w:t>
      </w:r>
      <w:r w:rsidR="00793A2F">
        <w:rPr>
          <w:rFonts w:ascii="Times New Roman" w:hAnsi="Times New Roman" w:cs="Times New Roman"/>
          <w:sz w:val="28"/>
          <w:szCs w:val="28"/>
        </w:rPr>
        <w:t>16-18</w:t>
      </w:r>
      <w:r w:rsidR="00793A2F" w:rsidRPr="00793A2F">
        <w:rPr>
          <w:rFonts w:ascii="Times New Roman" w:hAnsi="Times New Roman" w:cs="Times New Roman"/>
          <w:sz w:val="28"/>
          <w:szCs w:val="28"/>
        </w:rPr>
        <w:t>]</w:t>
      </w:r>
      <w:r w:rsidR="00793A2F">
        <w:rPr>
          <w:rFonts w:ascii="Times New Roman" w:hAnsi="Times New Roman" w:cs="Times New Roman"/>
          <w:sz w:val="28"/>
          <w:szCs w:val="28"/>
        </w:rPr>
        <w:t>, не нарушают закон своей деятельностью.</w:t>
      </w:r>
    </w:p>
    <w:p w14:paraId="58BCC277" w14:textId="4304007E" w:rsidR="00F4301E" w:rsidRPr="00AB7481" w:rsidRDefault="00F4301E"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Вторым риском является тот факт, что разрабатываемый модуль не увеличивает количество заключенных контрактов поставщиками напрямую, а увеличивает их доступ к существующему спросу. В связи с этим поставщики могут столкнутся с ситуацией, при которой после внедрения разрабатываемого решения их доход остался на прежнем уровне, но при этом их издержки увеличились в связи с внедрением разрабатываемого модуля.</w:t>
      </w:r>
    </w:p>
    <w:p w14:paraId="6DFB1BD5" w14:textId="5567A7ED" w:rsidR="008D2032" w:rsidRDefault="008D2032" w:rsidP="008201E1">
      <w:pPr>
        <w:spacing w:after="0" w:line="360" w:lineRule="auto"/>
        <w:ind w:firstLine="709"/>
        <w:jc w:val="both"/>
        <w:rPr>
          <w:rFonts w:ascii="Times New Roman" w:hAnsi="Times New Roman" w:cs="Times New Roman"/>
          <w:sz w:val="28"/>
          <w:szCs w:val="28"/>
        </w:rPr>
      </w:pPr>
    </w:p>
    <w:p w14:paraId="04A20665" w14:textId="171E01F9" w:rsidR="008D2032" w:rsidRDefault="008D2032"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AB7481">
        <w:rPr>
          <w:rFonts w:ascii="Times New Roman" w:hAnsi="Times New Roman" w:cs="Times New Roman"/>
          <w:sz w:val="28"/>
          <w:szCs w:val="28"/>
        </w:rPr>
        <w:t>Расчёт стоимости реализации</w:t>
      </w:r>
    </w:p>
    <w:p w14:paraId="72825B1E" w14:textId="0DEE9200" w:rsidR="008D2032" w:rsidRDefault="008D2032" w:rsidP="008201E1">
      <w:pPr>
        <w:spacing w:after="0" w:line="360" w:lineRule="auto"/>
        <w:ind w:firstLine="709"/>
        <w:jc w:val="both"/>
        <w:rPr>
          <w:rFonts w:ascii="Times New Roman" w:hAnsi="Times New Roman" w:cs="Times New Roman"/>
          <w:sz w:val="28"/>
          <w:szCs w:val="28"/>
        </w:rPr>
      </w:pPr>
    </w:p>
    <w:p w14:paraId="240E9223" w14:textId="10BDB76B" w:rsidR="00A30C6B" w:rsidRPr="00A30C6B" w:rsidRDefault="00AB7481"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Важным аспектом </w:t>
      </w:r>
      <w:r w:rsidR="00A30C6B">
        <w:rPr>
          <w:rFonts w:ascii="Times New Roman" w:hAnsi="Times New Roman" w:cs="Times New Roman"/>
          <w:sz w:val="28"/>
          <w:szCs w:val="28"/>
        </w:rPr>
        <w:t>принятия</w:t>
      </w:r>
      <w:r>
        <w:rPr>
          <w:rFonts w:ascii="Times New Roman" w:hAnsi="Times New Roman" w:cs="Times New Roman"/>
          <w:sz w:val="28"/>
          <w:szCs w:val="28"/>
        </w:rPr>
        <w:t xml:space="preserve"> любых решений является расчет стоимости реализации и возможного экономического эффекта от внедрения пр</w:t>
      </w:r>
      <w:r w:rsidR="00A30C6B">
        <w:rPr>
          <w:rFonts w:ascii="Times New Roman" w:hAnsi="Times New Roman" w:cs="Times New Roman"/>
          <w:sz w:val="28"/>
          <w:szCs w:val="28"/>
        </w:rPr>
        <w:t>едлагаемого</w:t>
      </w:r>
      <w:r>
        <w:rPr>
          <w:rFonts w:ascii="Times New Roman" w:hAnsi="Times New Roman" w:cs="Times New Roman"/>
          <w:sz w:val="28"/>
          <w:szCs w:val="28"/>
        </w:rPr>
        <w:t xml:space="preserve"> решения. </w:t>
      </w:r>
      <w:r w:rsidR="00A30C6B">
        <w:rPr>
          <w:rFonts w:ascii="Times New Roman" w:hAnsi="Times New Roman" w:cs="Times New Roman"/>
          <w:sz w:val="28"/>
          <w:szCs w:val="28"/>
        </w:rPr>
        <w:t xml:space="preserve">Но поскольку расчёт данных показателей для </w:t>
      </w:r>
      <w:r w:rsidR="00A30C6B">
        <w:rPr>
          <w:rFonts w:ascii="Times New Roman" w:hAnsi="Times New Roman" w:cs="Times New Roman"/>
          <w:sz w:val="28"/>
          <w:szCs w:val="28"/>
          <w:lang w:val="en-US"/>
        </w:rPr>
        <w:t>IT</w:t>
      </w:r>
      <w:r w:rsidR="00A30C6B">
        <w:rPr>
          <w:rFonts w:ascii="Times New Roman" w:hAnsi="Times New Roman" w:cs="Times New Roman"/>
          <w:sz w:val="28"/>
          <w:szCs w:val="28"/>
        </w:rPr>
        <w:t xml:space="preserve"> проектов зачастую сильно зависит от индивидуальной компании, принимающей решение о внедрении системы, проведение настоящего стоимостного анализа не является возможным, но будет проведен теоретический эквивалент.</w:t>
      </w:r>
    </w:p>
    <w:p w14:paraId="1463C678" w14:textId="29FE83AF" w:rsidR="008D2032" w:rsidRDefault="004E3B3A"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решающи</w:t>
      </w:r>
      <w:r w:rsidR="007E5218">
        <w:rPr>
          <w:rFonts w:ascii="Times New Roman" w:hAnsi="Times New Roman" w:cs="Times New Roman"/>
          <w:sz w:val="28"/>
          <w:szCs w:val="28"/>
        </w:rPr>
        <w:t>х</w:t>
      </w:r>
      <w:r>
        <w:rPr>
          <w:rFonts w:ascii="Times New Roman" w:hAnsi="Times New Roman" w:cs="Times New Roman"/>
          <w:sz w:val="28"/>
          <w:szCs w:val="28"/>
        </w:rPr>
        <w:t xml:space="preserve"> показателей, влияющ</w:t>
      </w:r>
      <w:r w:rsidR="007E5218">
        <w:rPr>
          <w:rFonts w:ascii="Times New Roman" w:hAnsi="Times New Roman" w:cs="Times New Roman"/>
          <w:sz w:val="28"/>
          <w:szCs w:val="28"/>
        </w:rPr>
        <w:t>им на стоимость реализации, является стоимость лицензии программного продукта. В данном случае, использования данного показателя не является возможным, поскольку на данном этапе предлагаемое решение существует только как теоретический проект, и, в связи с этим, расчет стоимости лицензии на его использования не является возможным.</w:t>
      </w:r>
    </w:p>
    <w:p w14:paraId="43F06D30" w14:textId="0B90B70A" w:rsidR="008D2032" w:rsidRDefault="00B83393"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Поскольку, как было выявлено раннее, степень использования информационных технологий сильно отличаться от предприятия к предприятию, это сильнее усложняет проведение стоимостного анализа. При отсутствии возможности проведения теоретических расчетов, которые могли бы применяться ко всем предприятиям сектора экономики равномерно, было принято решение</w:t>
      </w:r>
      <w:r w:rsidR="007A31FC">
        <w:rPr>
          <w:rFonts w:ascii="Times New Roman" w:hAnsi="Times New Roman" w:cs="Times New Roman"/>
          <w:sz w:val="28"/>
          <w:szCs w:val="28"/>
        </w:rPr>
        <w:t>,</w:t>
      </w:r>
      <w:r>
        <w:rPr>
          <w:rFonts w:ascii="Times New Roman" w:hAnsi="Times New Roman" w:cs="Times New Roman"/>
          <w:sz w:val="28"/>
          <w:szCs w:val="28"/>
        </w:rPr>
        <w:t xml:space="preserve"> что для анализа затрат на внедрение проектируемого решения будут использованы </w:t>
      </w:r>
      <w:r w:rsidR="008E3E56">
        <w:rPr>
          <w:rFonts w:ascii="Times New Roman" w:hAnsi="Times New Roman" w:cs="Times New Roman"/>
          <w:sz w:val="28"/>
          <w:szCs w:val="28"/>
        </w:rPr>
        <w:t xml:space="preserve">следующие показатели: зарплата сотрудника </w:t>
      </w:r>
      <w:r w:rsidR="008E3E56">
        <w:rPr>
          <w:rFonts w:ascii="Times New Roman" w:hAnsi="Times New Roman" w:cs="Times New Roman"/>
          <w:sz w:val="28"/>
          <w:szCs w:val="28"/>
          <w:lang w:val="en-US"/>
        </w:rPr>
        <w:t>IT</w:t>
      </w:r>
      <w:r w:rsidR="008E3E56">
        <w:rPr>
          <w:rFonts w:ascii="Times New Roman" w:hAnsi="Times New Roman" w:cs="Times New Roman"/>
          <w:sz w:val="28"/>
          <w:szCs w:val="28"/>
        </w:rPr>
        <w:t>-отдела, затраты на его оснащение его необходимым инвентарем и затраты на электроэнергию на работу компьютера</w:t>
      </w:r>
      <w:r w:rsidR="00A65ED7">
        <w:rPr>
          <w:rFonts w:ascii="Times New Roman" w:hAnsi="Times New Roman" w:cs="Times New Roman"/>
          <w:sz w:val="28"/>
          <w:szCs w:val="28"/>
        </w:rPr>
        <w:t>.</w:t>
      </w:r>
    </w:p>
    <w:p w14:paraId="6D4EFCF0" w14:textId="4F24AC2C" w:rsidR="00CC3120" w:rsidRDefault="00A30C6B"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Расчет экономического эффекта от внедрения проектируемого решения также является сложным</w:t>
      </w:r>
      <w:r w:rsidR="00104D93">
        <w:rPr>
          <w:rFonts w:ascii="Times New Roman" w:hAnsi="Times New Roman" w:cs="Times New Roman"/>
          <w:sz w:val="28"/>
          <w:szCs w:val="28"/>
        </w:rPr>
        <w:t>, поскольку он также зависит от предприятия, решившего внедрить разрабатываемое решение. Также сложность представляет отличия между предприятиями-поставщиками – одни специализируются на заключении малого количества контрактов с крупными клиентами, другие специализируются на заключении большого количества малых контрактов. Поэтому, для проведения расчетов было принято решение об использовании следующих данных: средняя месячная прибыль – 1 000 000 рублей, среднее количество заключенных контрактов – 10 контрактов/месяц.</w:t>
      </w:r>
    </w:p>
    <w:p w14:paraId="4CEDEA00" w14:textId="3AB34410" w:rsidR="00104D93" w:rsidRDefault="003E36F4"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отсутствием аналогов и соответственно данных по внедрению данных решений, в качестве ожидаемого эффекта было предположено увеличение среднего количества заключаемых контрактов. Данные расчеты показаны в таблице 3.</w:t>
      </w:r>
      <w:r w:rsidR="008E3E56">
        <w:rPr>
          <w:rFonts w:ascii="Times New Roman" w:hAnsi="Times New Roman" w:cs="Times New Roman"/>
          <w:sz w:val="28"/>
          <w:szCs w:val="28"/>
        </w:rPr>
        <w:t>1</w:t>
      </w:r>
      <w:r>
        <w:rPr>
          <w:rFonts w:ascii="Times New Roman" w:hAnsi="Times New Roman" w:cs="Times New Roman"/>
          <w:sz w:val="28"/>
          <w:szCs w:val="28"/>
        </w:rPr>
        <w:t>.</w:t>
      </w:r>
    </w:p>
    <w:p w14:paraId="0A46ED70" w14:textId="77777777" w:rsidR="00B179F8" w:rsidRDefault="00B179F8" w:rsidP="008201E1">
      <w:pPr>
        <w:spacing w:after="0" w:line="360" w:lineRule="auto"/>
        <w:ind w:firstLine="709"/>
        <w:jc w:val="both"/>
        <w:rPr>
          <w:rFonts w:ascii="Times New Roman" w:hAnsi="Times New Roman" w:cs="Times New Roman"/>
          <w:sz w:val="28"/>
          <w:szCs w:val="28"/>
        </w:rPr>
      </w:pPr>
    </w:p>
    <w:p w14:paraId="19F15D8A" w14:textId="5D5255D2" w:rsidR="00B179F8" w:rsidRDefault="00B179F8"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3.1 – Оценка эффективности</w:t>
      </w:r>
    </w:p>
    <w:tbl>
      <w:tblPr>
        <w:tblW w:w="6086" w:type="dxa"/>
        <w:jc w:val="center"/>
        <w:tblLook w:val="04A0" w:firstRow="1" w:lastRow="0" w:firstColumn="1" w:lastColumn="0" w:noHBand="0" w:noVBand="1"/>
      </w:tblPr>
      <w:tblGrid>
        <w:gridCol w:w="456"/>
        <w:gridCol w:w="3600"/>
        <w:gridCol w:w="2030"/>
      </w:tblGrid>
      <w:tr w:rsidR="008E3E56" w:rsidRPr="008E3E56" w14:paraId="48A23A5E" w14:textId="77777777" w:rsidTr="007B6FE5">
        <w:trPr>
          <w:trHeight w:val="636"/>
          <w:jc w:val="center"/>
        </w:trPr>
        <w:tc>
          <w:tcPr>
            <w:tcW w:w="4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21031C" w14:textId="77777777" w:rsidR="008E3E56" w:rsidRPr="008E3E56" w:rsidRDefault="008E3E56" w:rsidP="008201E1">
            <w:pPr>
              <w:spacing w:after="0" w:line="240" w:lineRule="auto"/>
              <w:jc w:val="both"/>
              <w:rPr>
                <w:rFonts w:ascii="Times New Roman" w:eastAsia="Times New Roman" w:hAnsi="Times New Roman" w:cs="Times New Roman"/>
                <w:color w:val="000000"/>
                <w:sz w:val="24"/>
                <w:szCs w:val="24"/>
                <w:lang w:eastAsia="ru-RU"/>
              </w:rPr>
            </w:pPr>
            <w:r w:rsidRPr="008E3E56">
              <w:rPr>
                <w:rFonts w:ascii="Times New Roman" w:eastAsia="Times New Roman" w:hAnsi="Times New Roman" w:cs="Times New Roman"/>
                <w:color w:val="000000"/>
                <w:sz w:val="24"/>
                <w:szCs w:val="24"/>
                <w:lang w:eastAsia="ru-RU"/>
              </w:rPr>
              <w:t>№</w:t>
            </w:r>
          </w:p>
        </w:tc>
        <w:tc>
          <w:tcPr>
            <w:tcW w:w="3600" w:type="dxa"/>
            <w:tcBorders>
              <w:top w:val="single" w:sz="8" w:space="0" w:color="auto"/>
              <w:left w:val="nil"/>
              <w:bottom w:val="single" w:sz="8" w:space="0" w:color="auto"/>
              <w:right w:val="single" w:sz="8" w:space="0" w:color="auto"/>
            </w:tcBorders>
            <w:shd w:val="clear" w:color="auto" w:fill="auto"/>
            <w:noWrap/>
            <w:vAlign w:val="center"/>
            <w:hideMark/>
          </w:tcPr>
          <w:p w14:paraId="5280FE98" w14:textId="77777777" w:rsidR="008E3E56" w:rsidRPr="008E3E56" w:rsidRDefault="008E3E56" w:rsidP="008201E1">
            <w:pPr>
              <w:spacing w:after="0" w:line="240" w:lineRule="auto"/>
              <w:jc w:val="both"/>
              <w:rPr>
                <w:rFonts w:ascii="Times New Roman" w:eastAsia="Times New Roman" w:hAnsi="Times New Roman" w:cs="Times New Roman"/>
                <w:color w:val="000000"/>
                <w:sz w:val="24"/>
                <w:szCs w:val="24"/>
                <w:lang w:eastAsia="ru-RU"/>
              </w:rPr>
            </w:pPr>
            <w:r w:rsidRPr="008E3E56">
              <w:rPr>
                <w:rFonts w:ascii="Times New Roman" w:eastAsia="Times New Roman" w:hAnsi="Times New Roman" w:cs="Times New Roman"/>
                <w:color w:val="000000"/>
                <w:sz w:val="24"/>
                <w:szCs w:val="24"/>
                <w:lang w:eastAsia="ru-RU"/>
              </w:rPr>
              <w:t>Название показателя</w:t>
            </w:r>
          </w:p>
        </w:tc>
        <w:tc>
          <w:tcPr>
            <w:tcW w:w="2030" w:type="dxa"/>
            <w:tcBorders>
              <w:top w:val="single" w:sz="8" w:space="0" w:color="auto"/>
              <w:left w:val="nil"/>
              <w:bottom w:val="single" w:sz="8" w:space="0" w:color="auto"/>
              <w:right w:val="single" w:sz="8" w:space="0" w:color="auto"/>
            </w:tcBorders>
            <w:shd w:val="clear" w:color="auto" w:fill="auto"/>
            <w:noWrap/>
            <w:vAlign w:val="center"/>
            <w:hideMark/>
          </w:tcPr>
          <w:p w14:paraId="39B3FA9D" w14:textId="63409626" w:rsidR="008E3E56" w:rsidRPr="008E3E56" w:rsidRDefault="008E3E56" w:rsidP="008201E1">
            <w:pPr>
              <w:spacing w:after="0" w:line="240" w:lineRule="auto"/>
              <w:jc w:val="both"/>
              <w:rPr>
                <w:rFonts w:ascii="Times New Roman" w:eastAsia="Times New Roman" w:hAnsi="Times New Roman" w:cs="Times New Roman"/>
                <w:color w:val="000000"/>
                <w:sz w:val="24"/>
                <w:szCs w:val="24"/>
                <w:lang w:eastAsia="ru-RU"/>
              </w:rPr>
            </w:pPr>
            <w:r w:rsidRPr="008E3E56">
              <w:rPr>
                <w:rFonts w:ascii="Times New Roman" w:eastAsia="Times New Roman" w:hAnsi="Times New Roman" w:cs="Times New Roman"/>
                <w:color w:val="000000"/>
                <w:sz w:val="24"/>
                <w:szCs w:val="24"/>
                <w:lang w:eastAsia="ru-RU"/>
              </w:rPr>
              <w:t>Значение</w:t>
            </w:r>
          </w:p>
        </w:tc>
      </w:tr>
      <w:tr w:rsidR="008E3E56" w:rsidRPr="008E3E56" w14:paraId="055F3BD2" w14:textId="77777777" w:rsidTr="007B6FE5">
        <w:trPr>
          <w:trHeight w:val="636"/>
          <w:jc w:val="center"/>
        </w:trPr>
        <w:tc>
          <w:tcPr>
            <w:tcW w:w="6086"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A6001E" w14:textId="77777777" w:rsidR="008E3E56" w:rsidRPr="008E3E56" w:rsidRDefault="008E3E56" w:rsidP="008201E1">
            <w:pPr>
              <w:spacing w:after="0" w:line="240" w:lineRule="auto"/>
              <w:jc w:val="both"/>
              <w:rPr>
                <w:rFonts w:ascii="Times New Roman" w:eastAsia="Times New Roman" w:hAnsi="Times New Roman" w:cs="Times New Roman"/>
                <w:color w:val="000000"/>
                <w:sz w:val="24"/>
                <w:szCs w:val="24"/>
                <w:lang w:eastAsia="ru-RU"/>
              </w:rPr>
            </w:pPr>
            <w:r w:rsidRPr="008E3E56">
              <w:rPr>
                <w:rFonts w:ascii="Times New Roman" w:eastAsia="Times New Roman" w:hAnsi="Times New Roman" w:cs="Times New Roman"/>
                <w:color w:val="000000"/>
                <w:sz w:val="24"/>
                <w:szCs w:val="24"/>
                <w:lang w:eastAsia="ru-RU"/>
              </w:rPr>
              <w:t>Отрицательный</w:t>
            </w:r>
          </w:p>
        </w:tc>
      </w:tr>
      <w:tr w:rsidR="008E3E56" w:rsidRPr="008E3E56" w14:paraId="0F7B0F92" w14:textId="77777777" w:rsidTr="007B6FE5">
        <w:trPr>
          <w:trHeight w:val="636"/>
          <w:jc w:val="center"/>
        </w:trPr>
        <w:tc>
          <w:tcPr>
            <w:tcW w:w="456" w:type="dxa"/>
            <w:tcBorders>
              <w:top w:val="nil"/>
              <w:left w:val="single" w:sz="8" w:space="0" w:color="auto"/>
              <w:bottom w:val="single" w:sz="8" w:space="0" w:color="auto"/>
              <w:right w:val="single" w:sz="8" w:space="0" w:color="auto"/>
            </w:tcBorders>
            <w:shd w:val="clear" w:color="auto" w:fill="auto"/>
            <w:noWrap/>
            <w:vAlign w:val="bottom"/>
            <w:hideMark/>
          </w:tcPr>
          <w:p w14:paraId="31868E41" w14:textId="77777777" w:rsidR="008E3E56" w:rsidRPr="008E3E56" w:rsidRDefault="008E3E56" w:rsidP="008201E1">
            <w:pPr>
              <w:spacing w:after="0" w:line="240" w:lineRule="auto"/>
              <w:jc w:val="both"/>
              <w:rPr>
                <w:rFonts w:ascii="Times New Roman" w:eastAsia="Times New Roman" w:hAnsi="Times New Roman" w:cs="Times New Roman"/>
                <w:color w:val="000000"/>
                <w:sz w:val="24"/>
                <w:szCs w:val="24"/>
                <w:lang w:eastAsia="ru-RU"/>
              </w:rPr>
            </w:pPr>
            <w:r w:rsidRPr="008E3E56">
              <w:rPr>
                <w:rFonts w:ascii="Times New Roman" w:eastAsia="Times New Roman" w:hAnsi="Times New Roman" w:cs="Times New Roman"/>
                <w:color w:val="000000"/>
                <w:sz w:val="24"/>
                <w:szCs w:val="24"/>
                <w:lang w:eastAsia="ru-RU"/>
              </w:rPr>
              <w:t>1</w:t>
            </w:r>
          </w:p>
        </w:tc>
        <w:tc>
          <w:tcPr>
            <w:tcW w:w="3600" w:type="dxa"/>
            <w:tcBorders>
              <w:top w:val="nil"/>
              <w:left w:val="nil"/>
              <w:bottom w:val="single" w:sz="8" w:space="0" w:color="auto"/>
              <w:right w:val="single" w:sz="8" w:space="0" w:color="auto"/>
            </w:tcBorders>
            <w:shd w:val="clear" w:color="auto" w:fill="auto"/>
            <w:vAlign w:val="center"/>
            <w:hideMark/>
          </w:tcPr>
          <w:p w14:paraId="120C187A" w14:textId="77777777" w:rsidR="008E3E56" w:rsidRPr="008E3E56" w:rsidRDefault="008E3E56" w:rsidP="008201E1">
            <w:pPr>
              <w:spacing w:after="0" w:line="240" w:lineRule="auto"/>
              <w:jc w:val="both"/>
              <w:rPr>
                <w:rFonts w:ascii="Times New Roman" w:eastAsia="Times New Roman" w:hAnsi="Times New Roman" w:cs="Times New Roman"/>
                <w:color w:val="000000"/>
                <w:sz w:val="24"/>
                <w:szCs w:val="24"/>
                <w:lang w:eastAsia="ru-RU"/>
              </w:rPr>
            </w:pPr>
            <w:r w:rsidRPr="008E3E56">
              <w:rPr>
                <w:rFonts w:ascii="Times New Roman" w:eastAsia="Times New Roman" w:hAnsi="Times New Roman" w:cs="Times New Roman"/>
                <w:color w:val="000000"/>
                <w:sz w:val="24"/>
                <w:szCs w:val="24"/>
                <w:lang w:eastAsia="ru-RU"/>
              </w:rPr>
              <w:t>Затраты на оплату работы нового сотрудника</w:t>
            </w:r>
          </w:p>
        </w:tc>
        <w:tc>
          <w:tcPr>
            <w:tcW w:w="2030" w:type="dxa"/>
            <w:tcBorders>
              <w:top w:val="nil"/>
              <w:left w:val="nil"/>
              <w:bottom w:val="single" w:sz="8" w:space="0" w:color="auto"/>
              <w:right w:val="single" w:sz="8" w:space="0" w:color="auto"/>
            </w:tcBorders>
            <w:shd w:val="clear" w:color="auto" w:fill="auto"/>
            <w:noWrap/>
            <w:vAlign w:val="center"/>
            <w:hideMark/>
          </w:tcPr>
          <w:p w14:paraId="7513B105" w14:textId="7DF5222F" w:rsidR="008E3E56" w:rsidRPr="008E3E56" w:rsidRDefault="008E3E56" w:rsidP="008201E1">
            <w:pPr>
              <w:spacing w:after="0" w:line="240" w:lineRule="auto"/>
              <w:jc w:val="both"/>
              <w:rPr>
                <w:rFonts w:ascii="Times New Roman" w:eastAsia="Times New Roman" w:hAnsi="Times New Roman" w:cs="Times New Roman"/>
                <w:color w:val="000000"/>
                <w:sz w:val="24"/>
                <w:szCs w:val="24"/>
                <w:lang w:eastAsia="ru-RU"/>
              </w:rPr>
            </w:pPr>
            <w:r w:rsidRPr="008E3E56">
              <w:rPr>
                <w:rFonts w:ascii="Times New Roman" w:eastAsia="Times New Roman" w:hAnsi="Times New Roman" w:cs="Times New Roman"/>
                <w:color w:val="000000"/>
                <w:sz w:val="24"/>
                <w:szCs w:val="24"/>
                <w:lang w:eastAsia="ru-RU"/>
              </w:rPr>
              <w:t>143,000.00</w:t>
            </w:r>
            <w:r w:rsidR="007B6FE5">
              <w:rPr>
                <w:rFonts w:ascii="Times New Roman" w:eastAsia="Times New Roman" w:hAnsi="Times New Roman" w:cs="Times New Roman"/>
                <w:color w:val="000000"/>
                <w:sz w:val="24"/>
                <w:szCs w:val="24"/>
                <w:lang w:eastAsia="ru-RU"/>
              </w:rPr>
              <w:t xml:space="preserve"> руб.</w:t>
            </w:r>
          </w:p>
        </w:tc>
      </w:tr>
      <w:tr w:rsidR="008E3E56" w:rsidRPr="008E3E56" w14:paraId="45CFDD87" w14:textId="77777777" w:rsidTr="007B6FE5">
        <w:trPr>
          <w:trHeight w:val="636"/>
          <w:jc w:val="center"/>
        </w:trPr>
        <w:tc>
          <w:tcPr>
            <w:tcW w:w="456" w:type="dxa"/>
            <w:tcBorders>
              <w:top w:val="nil"/>
              <w:left w:val="single" w:sz="8" w:space="0" w:color="auto"/>
              <w:bottom w:val="single" w:sz="8" w:space="0" w:color="auto"/>
              <w:right w:val="single" w:sz="8" w:space="0" w:color="auto"/>
            </w:tcBorders>
            <w:shd w:val="clear" w:color="auto" w:fill="auto"/>
            <w:noWrap/>
            <w:vAlign w:val="bottom"/>
            <w:hideMark/>
          </w:tcPr>
          <w:p w14:paraId="7F11062A" w14:textId="77777777" w:rsidR="008E3E56" w:rsidRPr="008E3E56" w:rsidRDefault="008E3E56" w:rsidP="008201E1">
            <w:pPr>
              <w:spacing w:after="0" w:line="240" w:lineRule="auto"/>
              <w:jc w:val="both"/>
              <w:rPr>
                <w:rFonts w:ascii="Times New Roman" w:eastAsia="Times New Roman" w:hAnsi="Times New Roman" w:cs="Times New Roman"/>
                <w:color w:val="000000"/>
                <w:sz w:val="24"/>
                <w:szCs w:val="24"/>
                <w:lang w:eastAsia="ru-RU"/>
              </w:rPr>
            </w:pPr>
            <w:r w:rsidRPr="008E3E56">
              <w:rPr>
                <w:rFonts w:ascii="Times New Roman" w:eastAsia="Times New Roman" w:hAnsi="Times New Roman" w:cs="Times New Roman"/>
                <w:color w:val="000000"/>
                <w:sz w:val="24"/>
                <w:szCs w:val="24"/>
                <w:lang w:eastAsia="ru-RU"/>
              </w:rPr>
              <w:t>2</w:t>
            </w:r>
          </w:p>
        </w:tc>
        <w:tc>
          <w:tcPr>
            <w:tcW w:w="3600" w:type="dxa"/>
            <w:tcBorders>
              <w:top w:val="nil"/>
              <w:left w:val="nil"/>
              <w:bottom w:val="single" w:sz="8" w:space="0" w:color="auto"/>
              <w:right w:val="single" w:sz="8" w:space="0" w:color="auto"/>
            </w:tcBorders>
            <w:shd w:val="clear" w:color="auto" w:fill="auto"/>
            <w:vAlign w:val="center"/>
            <w:hideMark/>
          </w:tcPr>
          <w:p w14:paraId="4B2666F4" w14:textId="77777777" w:rsidR="008E3E56" w:rsidRPr="008E3E56" w:rsidRDefault="008E3E56" w:rsidP="008201E1">
            <w:pPr>
              <w:spacing w:after="0" w:line="240" w:lineRule="auto"/>
              <w:jc w:val="both"/>
              <w:rPr>
                <w:rFonts w:ascii="Times New Roman" w:eastAsia="Times New Roman" w:hAnsi="Times New Roman" w:cs="Times New Roman"/>
                <w:color w:val="000000"/>
                <w:sz w:val="24"/>
                <w:szCs w:val="24"/>
                <w:lang w:eastAsia="ru-RU"/>
              </w:rPr>
            </w:pPr>
            <w:r w:rsidRPr="008E3E56">
              <w:rPr>
                <w:rFonts w:ascii="Times New Roman" w:eastAsia="Times New Roman" w:hAnsi="Times New Roman" w:cs="Times New Roman"/>
                <w:color w:val="000000"/>
                <w:sz w:val="24"/>
                <w:szCs w:val="24"/>
                <w:lang w:eastAsia="ru-RU"/>
              </w:rPr>
              <w:t>Затраты на оснащение нового сотрудника</w:t>
            </w:r>
          </w:p>
        </w:tc>
        <w:tc>
          <w:tcPr>
            <w:tcW w:w="2030" w:type="dxa"/>
            <w:tcBorders>
              <w:top w:val="nil"/>
              <w:left w:val="nil"/>
              <w:bottom w:val="single" w:sz="8" w:space="0" w:color="auto"/>
              <w:right w:val="single" w:sz="8" w:space="0" w:color="auto"/>
            </w:tcBorders>
            <w:shd w:val="clear" w:color="auto" w:fill="auto"/>
            <w:noWrap/>
            <w:vAlign w:val="center"/>
            <w:hideMark/>
          </w:tcPr>
          <w:p w14:paraId="1B48757C" w14:textId="4996D037" w:rsidR="008E3E56" w:rsidRPr="008E3E56" w:rsidRDefault="008E3E56" w:rsidP="008201E1">
            <w:pPr>
              <w:spacing w:after="0" w:line="240" w:lineRule="auto"/>
              <w:jc w:val="both"/>
              <w:rPr>
                <w:rFonts w:ascii="Times New Roman" w:eastAsia="Times New Roman" w:hAnsi="Times New Roman" w:cs="Times New Roman"/>
                <w:color w:val="000000"/>
                <w:sz w:val="24"/>
                <w:szCs w:val="24"/>
                <w:lang w:eastAsia="ru-RU"/>
              </w:rPr>
            </w:pPr>
            <w:r w:rsidRPr="008E3E56">
              <w:rPr>
                <w:rFonts w:ascii="Times New Roman" w:eastAsia="Times New Roman" w:hAnsi="Times New Roman" w:cs="Times New Roman"/>
                <w:color w:val="000000"/>
                <w:sz w:val="24"/>
                <w:szCs w:val="24"/>
                <w:lang w:eastAsia="ru-RU"/>
              </w:rPr>
              <w:t>60,000.00</w:t>
            </w:r>
            <w:r w:rsidR="007B6FE5">
              <w:rPr>
                <w:rFonts w:ascii="Times New Roman" w:eastAsia="Times New Roman" w:hAnsi="Times New Roman" w:cs="Times New Roman"/>
                <w:color w:val="000000"/>
                <w:sz w:val="24"/>
                <w:szCs w:val="24"/>
                <w:lang w:eastAsia="ru-RU"/>
              </w:rPr>
              <w:t xml:space="preserve"> руб.</w:t>
            </w:r>
          </w:p>
        </w:tc>
      </w:tr>
      <w:tr w:rsidR="008E3E56" w:rsidRPr="008E3E56" w14:paraId="268D5E9F" w14:textId="77777777" w:rsidTr="007B6FE5">
        <w:trPr>
          <w:trHeight w:val="324"/>
          <w:jc w:val="center"/>
        </w:trPr>
        <w:tc>
          <w:tcPr>
            <w:tcW w:w="456" w:type="dxa"/>
            <w:tcBorders>
              <w:top w:val="nil"/>
              <w:left w:val="single" w:sz="8" w:space="0" w:color="auto"/>
              <w:bottom w:val="single" w:sz="8" w:space="0" w:color="auto"/>
              <w:right w:val="single" w:sz="8" w:space="0" w:color="auto"/>
            </w:tcBorders>
            <w:shd w:val="clear" w:color="auto" w:fill="auto"/>
            <w:noWrap/>
            <w:vAlign w:val="bottom"/>
            <w:hideMark/>
          </w:tcPr>
          <w:p w14:paraId="527268D2" w14:textId="77777777" w:rsidR="008E3E56" w:rsidRPr="008E3E56" w:rsidRDefault="008E3E56" w:rsidP="008201E1">
            <w:pPr>
              <w:spacing w:after="0" w:line="240" w:lineRule="auto"/>
              <w:jc w:val="both"/>
              <w:rPr>
                <w:rFonts w:ascii="Times New Roman" w:eastAsia="Times New Roman" w:hAnsi="Times New Roman" w:cs="Times New Roman"/>
                <w:color w:val="000000"/>
                <w:sz w:val="24"/>
                <w:szCs w:val="24"/>
                <w:lang w:eastAsia="ru-RU"/>
              </w:rPr>
            </w:pPr>
            <w:r w:rsidRPr="008E3E56">
              <w:rPr>
                <w:rFonts w:ascii="Times New Roman" w:eastAsia="Times New Roman" w:hAnsi="Times New Roman" w:cs="Times New Roman"/>
                <w:color w:val="000000"/>
                <w:sz w:val="24"/>
                <w:szCs w:val="24"/>
                <w:lang w:eastAsia="ru-RU"/>
              </w:rPr>
              <w:lastRenderedPageBreak/>
              <w:t>3</w:t>
            </w:r>
          </w:p>
        </w:tc>
        <w:tc>
          <w:tcPr>
            <w:tcW w:w="3600" w:type="dxa"/>
            <w:tcBorders>
              <w:top w:val="nil"/>
              <w:left w:val="nil"/>
              <w:bottom w:val="single" w:sz="8" w:space="0" w:color="auto"/>
              <w:right w:val="single" w:sz="8" w:space="0" w:color="auto"/>
            </w:tcBorders>
            <w:shd w:val="clear" w:color="auto" w:fill="auto"/>
            <w:noWrap/>
            <w:vAlign w:val="center"/>
            <w:hideMark/>
          </w:tcPr>
          <w:p w14:paraId="0A2C25E5" w14:textId="77777777" w:rsidR="008E3E56" w:rsidRPr="008E3E56" w:rsidRDefault="008E3E56" w:rsidP="008201E1">
            <w:pPr>
              <w:spacing w:after="0" w:line="240" w:lineRule="auto"/>
              <w:jc w:val="both"/>
              <w:rPr>
                <w:rFonts w:ascii="Times New Roman" w:eastAsia="Times New Roman" w:hAnsi="Times New Roman" w:cs="Times New Roman"/>
                <w:color w:val="000000"/>
                <w:sz w:val="24"/>
                <w:szCs w:val="24"/>
                <w:lang w:eastAsia="ru-RU"/>
              </w:rPr>
            </w:pPr>
            <w:r w:rsidRPr="008E3E56">
              <w:rPr>
                <w:rFonts w:ascii="Times New Roman" w:eastAsia="Times New Roman" w:hAnsi="Times New Roman" w:cs="Times New Roman"/>
                <w:color w:val="000000"/>
                <w:sz w:val="24"/>
                <w:szCs w:val="24"/>
                <w:lang w:eastAsia="ru-RU"/>
              </w:rPr>
              <w:t>Затраты на электроэнергию</w:t>
            </w:r>
          </w:p>
        </w:tc>
        <w:tc>
          <w:tcPr>
            <w:tcW w:w="2030" w:type="dxa"/>
            <w:tcBorders>
              <w:top w:val="nil"/>
              <w:left w:val="nil"/>
              <w:bottom w:val="single" w:sz="8" w:space="0" w:color="auto"/>
              <w:right w:val="single" w:sz="8" w:space="0" w:color="auto"/>
            </w:tcBorders>
            <w:shd w:val="clear" w:color="auto" w:fill="auto"/>
            <w:noWrap/>
            <w:vAlign w:val="center"/>
            <w:hideMark/>
          </w:tcPr>
          <w:p w14:paraId="5AB6815B" w14:textId="47585D7A" w:rsidR="008E3E56" w:rsidRPr="008E3E56" w:rsidRDefault="008E3E56" w:rsidP="008201E1">
            <w:pPr>
              <w:spacing w:after="0" w:line="240" w:lineRule="auto"/>
              <w:jc w:val="both"/>
              <w:rPr>
                <w:rFonts w:ascii="Times New Roman" w:eastAsia="Times New Roman" w:hAnsi="Times New Roman" w:cs="Times New Roman"/>
                <w:color w:val="000000"/>
                <w:sz w:val="24"/>
                <w:szCs w:val="24"/>
                <w:lang w:eastAsia="ru-RU"/>
              </w:rPr>
            </w:pPr>
            <w:r w:rsidRPr="008E3E56">
              <w:rPr>
                <w:rFonts w:ascii="Times New Roman" w:eastAsia="Times New Roman" w:hAnsi="Times New Roman" w:cs="Times New Roman"/>
                <w:color w:val="000000"/>
                <w:sz w:val="24"/>
                <w:szCs w:val="24"/>
                <w:lang w:eastAsia="ru-RU"/>
              </w:rPr>
              <w:t>541.50</w:t>
            </w:r>
            <w:r w:rsidR="007B6FE5">
              <w:rPr>
                <w:rFonts w:ascii="Times New Roman" w:eastAsia="Times New Roman" w:hAnsi="Times New Roman" w:cs="Times New Roman"/>
                <w:color w:val="000000"/>
                <w:sz w:val="24"/>
                <w:szCs w:val="24"/>
                <w:lang w:eastAsia="ru-RU"/>
              </w:rPr>
              <w:t xml:space="preserve"> руб.</w:t>
            </w:r>
          </w:p>
        </w:tc>
      </w:tr>
      <w:tr w:rsidR="008E3E56" w:rsidRPr="008E3E56" w14:paraId="5A3B3DB7" w14:textId="77777777" w:rsidTr="007B6FE5">
        <w:trPr>
          <w:trHeight w:val="636"/>
          <w:jc w:val="center"/>
        </w:trPr>
        <w:tc>
          <w:tcPr>
            <w:tcW w:w="456" w:type="dxa"/>
            <w:tcBorders>
              <w:top w:val="nil"/>
              <w:left w:val="single" w:sz="8" w:space="0" w:color="auto"/>
              <w:bottom w:val="single" w:sz="8" w:space="0" w:color="auto"/>
              <w:right w:val="single" w:sz="8" w:space="0" w:color="auto"/>
            </w:tcBorders>
            <w:shd w:val="clear" w:color="auto" w:fill="auto"/>
            <w:noWrap/>
            <w:vAlign w:val="bottom"/>
            <w:hideMark/>
          </w:tcPr>
          <w:p w14:paraId="1873B615" w14:textId="77777777" w:rsidR="008E3E56" w:rsidRPr="008E3E56" w:rsidRDefault="008E3E56" w:rsidP="008201E1">
            <w:pPr>
              <w:spacing w:after="0" w:line="240" w:lineRule="auto"/>
              <w:jc w:val="both"/>
              <w:rPr>
                <w:rFonts w:ascii="Times New Roman" w:eastAsia="Times New Roman" w:hAnsi="Times New Roman" w:cs="Times New Roman"/>
                <w:color w:val="000000"/>
                <w:sz w:val="24"/>
                <w:szCs w:val="24"/>
                <w:lang w:eastAsia="ru-RU"/>
              </w:rPr>
            </w:pPr>
            <w:r w:rsidRPr="008E3E56">
              <w:rPr>
                <w:rFonts w:ascii="Times New Roman" w:eastAsia="Times New Roman" w:hAnsi="Times New Roman" w:cs="Times New Roman"/>
                <w:color w:val="000000"/>
                <w:sz w:val="24"/>
                <w:szCs w:val="24"/>
                <w:lang w:eastAsia="ru-RU"/>
              </w:rPr>
              <w:t>4</w:t>
            </w:r>
          </w:p>
        </w:tc>
        <w:tc>
          <w:tcPr>
            <w:tcW w:w="3600" w:type="dxa"/>
            <w:tcBorders>
              <w:top w:val="nil"/>
              <w:left w:val="nil"/>
              <w:bottom w:val="single" w:sz="8" w:space="0" w:color="auto"/>
              <w:right w:val="single" w:sz="8" w:space="0" w:color="auto"/>
            </w:tcBorders>
            <w:shd w:val="clear" w:color="auto" w:fill="auto"/>
            <w:noWrap/>
            <w:vAlign w:val="center"/>
            <w:hideMark/>
          </w:tcPr>
          <w:p w14:paraId="2A1CFF93" w14:textId="7D95EF6B" w:rsidR="008E3E56" w:rsidRPr="008E3E56" w:rsidRDefault="008E3E56" w:rsidP="008201E1">
            <w:pPr>
              <w:spacing w:after="0" w:line="240" w:lineRule="auto"/>
              <w:jc w:val="both"/>
              <w:rPr>
                <w:rFonts w:ascii="Times New Roman" w:eastAsia="Times New Roman" w:hAnsi="Times New Roman" w:cs="Times New Roman"/>
                <w:color w:val="000000"/>
                <w:sz w:val="24"/>
                <w:szCs w:val="24"/>
                <w:lang w:eastAsia="ru-RU"/>
              </w:rPr>
            </w:pPr>
            <w:r w:rsidRPr="008E3E56">
              <w:rPr>
                <w:rFonts w:ascii="Times New Roman" w:eastAsia="Times New Roman" w:hAnsi="Times New Roman" w:cs="Times New Roman"/>
                <w:color w:val="000000"/>
                <w:sz w:val="24"/>
                <w:szCs w:val="24"/>
                <w:lang w:eastAsia="ru-RU"/>
              </w:rPr>
              <w:t>Увеличение ежемес</w:t>
            </w:r>
            <w:r>
              <w:rPr>
                <w:rFonts w:ascii="Times New Roman" w:eastAsia="Times New Roman" w:hAnsi="Times New Roman" w:cs="Times New Roman"/>
                <w:color w:val="000000"/>
                <w:sz w:val="24"/>
                <w:szCs w:val="24"/>
                <w:lang w:eastAsia="ru-RU"/>
              </w:rPr>
              <w:t>я</w:t>
            </w:r>
            <w:r w:rsidRPr="008E3E56">
              <w:rPr>
                <w:rFonts w:ascii="Times New Roman" w:eastAsia="Times New Roman" w:hAnsi="Times New Roman" w:cs="Times New Roman"/>
                <w:color w:val="000000"/>
                <w:sz w:val="24"/>
                <w:szCs w:val="24"/>
                <w:lang w:eastAsia="ru-RU"/>
              </w:rPr>
              <w:t>чных затрат</w:t>
            </w:r>
          </w:p>
        </w:tc>
        <w:tc>
          <w:tcPr>
            <w:tcW w:w="2030" w:type="dxa"/>
            <w:tcBorders>
              <w:top w:val="nil"/>
              <w:left w:val="nil"/>
              <w:bottom w:val="single" w:sz="8" w:space="0" w:color="auto"/>
              <w:right w:val="single" w:sz="8" w:space="0" w:color="auto"/>
            </w:tcBorders>
            <w:shd w:val="clear" w:color="auto" w:fill="auto"/>
            <w:noWrap/>
            <w:vAlign w:val="center"/>
            <w:hideMark/>
          </w:tcPr>
          <w:p w14:paraId="358569DE" w14:textId="5C0C2AE5" w:rsidR="008E3E56" w:rsidRPr="008E3E56" w:rsidRDefault="008E3E56" w:rsidP="008201E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Pr="008E3E56">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541</w:t>
            </w:r>
            <w:r w:rsidRPr="008E3E5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5</w:t>
            </w:r>
            <w:r w:rsidRPr="008E3E56">
              <w:rPr>
                <w:rFonts w:ascii="Times New Roman" w:eastAsia="Times New Roman" w:hAnsi="Times New Roman" w:cs="Times New Roman"/>
                <w:color w:val="000000"/>
                <w:sz w:val="24"/>
                <w:szCs w:val="24"/>
                <w:lang w:eastAsia="ru-RU"/>
              </w:rPr>
              <w:t>0</w:t>
            </w:r>
            <w:r w:rsidR="007B6FE5">
              <w:rPr>
                <w:rFonts w:ascii="Times New Roman" w:eastAsia="Times New Roman" w:hAnsi="Times New Roman" w:cs="Times New Roman"/>
                <w:color w:val="000000"/>
                <w:sz w:val="24"/>
                <w:szCs w:val="24"/>
                <w:lang w:eastAsia="ru-RU"/>
              </w:rPr>
              <w:t xml:space="preserve"> руб.</w:t>
            </w:r>
          </w:p>
        </w:tc>
      </w:tr>
      <w:tr w:rsidR="008E3E56" w:rsidRPr="008E3E56" w14:paraId="0F44F971" w14:textId="77777777" w:rsidTr="007B6FE5">
        <w:trPr>
          <w:trHeight w:val="324"/>
          <w:jc w:val="center"/>
        </w:trPr>
        <w:tc>
          <w:tcPr>
            <w:tcW w:w="6086"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BB8E0B" w14:textId="77777777" w:rsidR="008E3E56" w:rsidRPr="008E3E56" w:rsidRDefault="008E3E56" w:rsidP="008201E1">
            <w:pPr>
              <w:spacing w:after="0" w:line="240" w:lineRule="auto"/>
              <w:jc w:val="both"/>
              <w:rPr>
                <w:rFonts w:ascii="Times New Roman" w:eastAsia="Times New Roman" w:hAnsi="Times New Roman" w:cs="Times New Roman"/>
                <w:color w:val="000000"/>
                <w:sz w:val="24"/>
                <w:szCs w:val="24"/>
                <w:lang w:eastAsia="ru-RU"/>
              </w:rPr>
            </w:pPr>
            <w:r w:rsidRPr="008E3E56">
              <w:rPr>
                <w:rFonts w:ascii="Times New Roman" w:eastAsia="Times New Roman" w:hAnsi="Times New Roman" w:cs="Times New Roman"/>
                <w:color w:val="000000"/>
                <w:sz w:val="24"/>
                <w:szCs w:val="24"/>
                <w:lang w:eastAsia="ru-RU"/>
              </w:rPr>
              <w:t>Положительный</w:t>
            </w:r>
          </w:p>
        </w:tc>
      </w:tr>
      <w:tr w:rsidR="008E3E56" w:rsidRPr="008E3E56" w14:paraId="4925638F" w14:textId="77777777" w:rsidTr="007B6FE5">
        <w:trPr>
          <w:trHeight w:val="636"/>
          <w:jc w:val="center"/>
        </w:trPr>
        <w:tc>
          <w:tcPr>
            <w:tcW w:w="456" w:type="dxa"/>
            <w:tcBorders>
              <w:top w:val="nil"/>
              <w:left w:val="single" w:sz="8" w:space="0" w:color="auto"/>
              <w:bottom w:val="single" w:sz="8" w:space="0" w:color="auto"/>
              <w:right w:val="single" w:sz="8" w:space="0" w:color="auto"/>
            </w:tcBorders>
            <w:shd w:val="clear" w:color="auto" w:fill="auto"/>
            <w:noWrap/>
            <w:vAlign w:val="center"/>
            <w:hideMark/>
          </w:tcPr>
          <w:p w14:paraId="6422156D" w14:textId="77777777" w:rsidR="008E3E56" w:rsidRPr="008E3E56" w:rsidRDefault="008E3E56" w:rsidP="008201E1">
            <w:pPr>
              <w:spacing w:after="0" w:line="240" w:lineRule="auto"/>
              <w:jc w:val="both"/>
              <w:rPr>
                <w:rFonts w:ascii="Times New Roman" w:eastAsia="Times New Roman" w:hAnsi="Times New Roman" w:cs="Times New Roman"/>
                <w:color w:val="000000"/>
                <w:sz w:val="24"/>
                <w:szCs w:val="24"/>
                <w:lang w:eastAsia="ru-RU"/>
              </w:rPr>
            </w:pPr>
            <w:r w:rsidRPr="008E3E56">
              <w:rPr>
                <w:rFonts w:ascii="Times New Roman" w:eastAsia="Times New Roman" w:hAnsi="Times New Roman" w:cs="Times New Roman"/>
                <w:color w:val="000000"/>
                <w:sz w:val="24"/>
                <w:szCs w:val="24"/>
                <w:lang w:eastAsia="ru-RU"/>
              </w:rPr>
              <w:t>5</w:t>
            </w:r>
          </w:p>
        </w:tc>
        <w:tc>
          <w:tcPr>
            <w:tcW w:w="3600" w:type="dxa"/>
            <w:tcBorders>
              <w:top w:val="nil"/>
              <w:left w:val="nil"/>
              <w:bottom w:val="single" w:sz="8" w:space="0" w:color="auto"/>
              <w:right w:val="single" w:sz="8" w:space="0" w:color="auto"/>
            </w:tcBorders>
            <w:shd w:val="clear" w:color="auto" w:fill="auto"/>
            <w:vAlign w:val="center"/>
            <w:hideMark/>
          </w:tcPr>
          <w:p w14:paraId="0A9CEB57" w14:textId="77777777" w:rsidR="008E3E56" w:rsidRPr="008E3E56" w:rsidRDefault="008E3E56" w:rsidP="008201E1">
            <w:pPr>
              <w:spacing w:after="0" w:line="240" w:lineRule="auto"/>
              <w:jc w:val="both"/>
              <w:rPr>
                <w:rFonts w:ascii="Times New Roman" w:eastAsia="Times New Roman" w:hAnsi="Times New Roman" w:cs="Times New Roman"/>
                <w:color w:val="000000"/>
                <w:sz w:val="24"/>
                <w:szCs w:val="24"/>
                <w:lang w:eastAsia="ru-RU"/>
              </w:rPr>
            </w:pPr>
            <w:r w:rsidRPr="008E3E56">
              <w:rPr>
                <w:rFonts w:ascii="Times New Roman" w:eastAsia="Times New Roman" w:hAnsi="Times New Roman" w:cs="Times New Roman"/>
                <w:color w:val="000000"/>
                <w:sz w:val="24"/>
                <w:szCs w:val="24"/>
                <w:lang w:eastAsia="ru-RU"/>
              </w:rPr>
              <w:t>Средняя месячная прибыль компании-поставщика</w:t>
            </w:r>
          </w:p>
        </w:tc>
        <w:tc>
          <w:tcPr>
            <w:tcW w:w="2030" w:type="dxa"/>
            <w:tcBorders>
              <w:top w:val="nil"/>
              <w:left w:val="nil"/>
              <w:bottom w:val="single" w:sz="8" w:space="0" w:color="auto"/>
              <w:right w:val="single" w:sz="8" w:space="0" w:color="auto"/>
            </w:tcBorders>
            <w:shd w:val="clear" w:color="auto" w:fill="auto"/>
            <w:noWrap/>
            <w:vAlign w:val="center"/>
            <w:hideMark/>
          </w:tcPr>
          <w:p w14:paraId="40FD1BEE" w14:textId="687B8EB6" w:rsidR="008E3E56" w:rsidRPr="008E3E56" w:rsidRDefault="008E3E56" w:rsidP="008201E1">
            <w:pPr>
              <w:spacing w:after="0" w:line="240" w:lineRule="auto"/>
              <w:jc w:val="both"/>
              <w:rPr>
                <w:rFonts w:ascii="Times New Roman" w:eastAsia="Times New Roman" w:hAnsi="Times New Roman" w:cs="Times New Roman"/>
                <w:color w:val="000000"/>
                <w:sz w:val="24"/>
                <w:szCs w:val="24"/>
                <w:lang w:eastAsia="ru-RU"/>
              </w:rPr>
            </w:pPr>
            <w:r w:rsidRPr="008E3E56">
              <w:rPr>
                <w:rFonts w:ascii="Times New Roman" w:eastAsia="Times New Roman" w:hAnsi="Times New Roman" w:cs="Times New Roman"/>
                <w:color w:val="000000"/>
                <w:sz w:val="24"/>
                <w:szCs w:val="24"/>
                <w:lang w:eastAsia="ru-RU"/>
              </w:rPr>
              <w:t>1,000,000.00</w:t>
            </w:r>
            <w:r w:rsidR="007B6FE5">
              <w:rPr>
                <w:rFonts w:ascii="Times New Roman" w:eastAsia="Times New Roman" w:hAnsi="Times New Roman" w:cs="Times New Roman"/>
                <w:color w:val="000000"/>
                <w:sz w:val="24"/>
                <w:szCs w:val="24"/>
                <w:lang w:eastAsia="ru-RU"/>
              </w:rPr>
              <w:t xml:space="preserve"> руб.</w:t>
            </w:r>
          </w:p>
        </w:tc>
      </w:tr>
      <w:tr w:rsidR="008E3E56" w:rsidRPr="008E3E56" w14:paraId="42C7DAB5" w14:textId="77777777" w:rsidTr="007B6FE5">
        <w:trPr>
          <w:trHeight w:val="948"/>
          <w:jc w:val="center"/>
        </w:trPr>
        <w:tc>
          <w:tcPr>
            <w:tcW w:w="456" w:type="dxa"/>
            <w:tcBorders>
              <w:top w:val="nil"/>
              <w:left w:val="single" w:sz="8" w:space="0" w:color="auto"/>
              <w:bottom w:val="single" w:sz="8" w:space="0" w:color="auto"/>
              <w:right w:val="single" w:sz="8" w:space="0" w:color="auto"/>
            </w:tcBorders>
            <w:shd w:val="clear" w:color="auto" w:fill="auto"/>
            <w:noWrap/>
            <w:vAlign w:val="center"/>
            <w:hideMark/>
          </w:tcPr>
          <w:p w14:paraId="3A694695" w14:textId="77777777" w:rsidR="008E3E56" w:rsidRPr="008E3E56" w:rsidRDefault="008E3E56" w:rsidP="008201E1">
            <w:pPr>
              <w:spacing w:after="0" w:line="240" w:lineRule="auto"/>
              <w:jc w:val="both"/>
              <w:rPr>
                <w:rFonts w:ascii="Times New Roman" w:eastAsia="Times New Roman" w:hAnsi="Times New Roman" w:cs="Times New Roman"/>
                <w:color w:val="000000"/>
                <w:sz w:val="24"/>
                <w:szCs w:val="24"/>
                <w:lang w:eastAsia="ru-RU"/>
              </w:rPr>
            </w:pPr>
            <w:r w:rsidRPr="008E3E56">
              <w:rPr>
                <w:rFonts w:ascii="Times New Roman" w:eastAsia="Times New Roman" w:hAnsi="Times New Roman" w:cs="Times New Roman"/>
                <w:color w:val="000000"/>
                <w:sz w:val="24"/>
                <w:szCs w:val="24"/>
                <w:lang w:eastAsia="ru-RU"/>
              </w:rPr>
              <w:t>6</w:t>
            </w:r>
          </w:p>
        </w:tc>
        <w:tc>
          <w:tcPr>
            <w:tcW w:w="3600" w:type="dxa"/>
            <w:tcBorders>
              <w:top w:val="nil"/>
              <w:left w:val="nil"/>
              <w:bottom w:val="single" w:sz="8" w:space="0" w:color="auto"/>
              <w:right w:val="single" w:sz="8" w:space="0" w:color="auto"/>
            </w:tcBorders>
            <w:shd w:val="clear" w:color="auto" w:fill="auto"/>
            <w:vAlign w:val="center"/>
            <w:hideMark/>
          </w:tcPr>
          <w:p w14:paraId="73C58F9A" w14:textId="53F91881" w:rsidR="008E3E56" w:rsidRPr="008E3E56" w:rsidRDefault="008E3E56" w:rsidP="008201E1">
            <w:pPr>
              <w:spacing w:after="0" w:line="240" w:lineRule="auto"/>
              <w:jc w:val="both"/>
              <w:rPr>
                <w:rFonts w:ascii="Times New Roman" w:eastAsia="Times New Roman" w:hAnsi="Times New Roman" w:cs="Times New Roman"/>
                <w:color w:val="000000"/>
                <w:sz w:val="24"/>
                <w:szCs w:val="24"/>
                <w:lang w:eastAsia="ru-RU"/>
              </w:rPr>
            </w:pPr>
            <w:r w:rsidRPr="008E3E56">
              <w:rPr>
                <w:rFonts w:ascii="Times New Roman" w:eastAsia="Times New Roman" w:hAnsi="Times New Roman" w:cs="Times New Roman"/>
                <w:color w:val="000000"/>
                <w:sz w:val="24"/>
                <w:szCs w:val="24"/>
                <w:lang w:eastAsia="ru-RU"/>
              </w:rPr>
              <w:t>Среднее количество заключенных контрактов в месяц</w:t>
            </w:r>
          </w:p>
        </w:tc>
        <w:tc>
          <w:tcPr>
            <w:tcW w:w="2030" w:type="dxa"/>
            <w:tcBorders>
              <w:top w:val="nil"/>
              <w:left w:val="nil"/>
              <w:bottom w:val="single" w:sz="8" w:space="0" w:color="auto"/>
              <w:right w:val="single" w:sz="8" w:space="0" w:color="auto"/>
            </w:tcBorders>
            <w:shd w:val="clear" w:color="auto" w:fill="auto"/>
            <w:noWrap/>
            <w:vAlign w:val="center"/>
            <w:hideMark/>
          </w:tcPr>
          <w:p w14:paraId="7D23001A" w14:textId="77777777" w:rsidR="008E3E56" w:rsidRPr="008E3E56" w:rsidRDefault="008E3E56" w:rsidP="008201E1">
            <w:pPr>
              <w:spacing w:after="0" w:line="240" w:lineRule="auto"/>
              <w:jc w:val="both"/>
              <w:rPr>
                <w:rFonts w:ascii="Times New Roman" w:eastAsia="Times New Roman" w:hAnsi="Times New Roman" w:cs="Times New Roman"/>
                <w:color w:val="000000"/>
                <w:sz w:val="24"/>
                <w:szCs w:val="24"/>
                <w:lang w:eastAsia="ru-RU"/>
              </w:rPr>
            </w:pPr>
            <w:r w:rsidRPr="008E3E56">
              <w:rPr>
                <w:rFonts w:ascii="Times New Roman" w:eastAsia="Times New Roman" w:hAnsi="Times New Roman" w:cs="Times New Roman"/>
                <w:color w:val="000000"/>
                <w:sz w:val="24"/>
                <w:szCs w:val="24"/>
                <w:lang w:eastAsia="ru-RU"/>
              </w:rPr>
              <w:t>10.00</w:t>
            </w:r>
          </w:p>
        </w:tc>
      </w:tr>
      <w:tr w:rsidR="008E3E56" w:rsidRPr="008E3E56" w14:paraId="663E118C" w14:textId="77777777" w:rsidTr="007B6FE5">
        <w:trPr>
          <w:trHeight w:val="324"/>
          <w:jc w:val="center"/>
        </w:trPr>
        <w:tc>
          <w:tcPr>
            <w:tcW w:w="456" w:type="dxa"/>
            <w:tcBorders>
              <w:top w:val="nil"/>
              <w:left w:val="single" w:sz="8" w:space="0" w:color="auto"/>
              <w:bottom w:val="single" w:sz="8" w:space="0" w:color="auto"/>
              <w:right w:val="single" w:sz="8" w:space="0" w:color="auto"/>
            </w:tcBorders>
            <w:shd w:val="clear" w:color="auto" w:fill="auto"/>
            <w:noWrap/>
            <w:vAlign w:val="center"/>
            <w:hideMark/>
          </w:tcPr>
          <w:p w14:paraId="081E35F0" w14:textId="77777777" w:rsidR="008E3E56" w:rsidRPr="008E3E56" w:rsidRDefault="008E3E56" w:rsidP="008201E1">
            <w:pPr>
              <w:spacing w:after="0" w:line="240" w:lineRule="auto"/>
              <w:jc w:val="both"/>
              <w:rPr>
                <w:rFonts w:ascii="Times New Roman" w:eastAsia="Times New Roman" w:hAnsi="Times New Roman" w:cs="Times New Roman"/>
                <w:color w:val="000000"/>
                <w:sz w:val="24"/>
                <w:szCs w:val="24"/>
                <w:lang w:eastAsia="ru-RU"/>
              </w:rPr>
            </w:pPr>
            <w:r w:rsidRPr="008E3E56">
              <w:rPr>
                <w:rFonts w:ascii="Times New Roman" w:eastAsia="Times New Roman" w:hAnsi="Times New Roman" w:cs="Times New Roman"/>
                <w:color w:val="000000"/>
                <w:sz w:val="24"/>
                <w:szCs w:val="24"/>
                <w:lang w:eastAsia="ru-RU"/>
              </w:rPr>
              <w:t>7</w:t>
            </w:r>
          </w:p>
        </w:tc>
        <w:tc>
          <w:tcPr>
            <w:tcW w:w="3600" w:type="dxa"/>
            <w:tcBorders>
              <w:top w:val="nil"/>
              <w:left w:val="nil"/>
              <w:bottom w:val="single" w:sz="8" w:space="0" w:color="auto"/>
              <w:right w:val="single" w:sz="8" w:space="0" w:color="auto"/>
            </w:tcBorders>
            <w:shd w:val="clear" w:color="auto" w:fill="auto"/>
            <w:noWrap/>
            <w:vAlign w:val="center"/>
            <w:hideMark/>
          </w:tcPr>
          <w:p w14:paraId="0A07E60C" w14:textId="77777777" w:rsidR="008E3E56" w:rsidRPr="008E3E56" w:rsidRDefault="008E3E56" w:rsidP="008201E1">
            <w:pPr>
              <w:spacing w:after="0" w:line="240" w:lineRule="auto"/>
              <w:jc w:val="both"/>
              <w:rPr>
                <w:rFonts w:ascii="Times New Roman" w:eastAsia="Times New Roman" w:hAnsi="Times New Roman" w:cs="Times New Roman"/>
                <w:color w:val="000000"/>
                <w:sz w:val="24"/>
                <w:szCs w:val="24"/>
                <w:lang w:eastAsia="ru-RU"/>
              </w:rPr>
            </w:pPr>
            <w:r w:rsidRPr="008E3E56">
              <w:rPr>
                <w:rFonts w:ascii="Times New Roman" w:eastAsia="Times New Roman" w:hAnsi="Times New Roman" w:cs="Times New Roman"/>
                <w:color w:val="000000"/>
                <w:sz w:val="24"/>
                <w:szCs w:val="24"/>
                <w:lang w:eastAsia="ru-RU"/>
              </w:rPr>
              <w:t>Средняя выручка за 1 контракт</w:t>
            </w:r>
          </w:p>
        </w:tc>
        <w:tc>
          <w:tcPr>
            <w:tcW w:w="2030" w:type="dxa"/>
            <w:tcBorders>
              <w:top w:val="nil"/>
              <w:left w:val="nil"/>
              <w:bottom w:val="single" w:sz="8" w:space="0" w:color="auto"/>
              <w:right w:val="single" w:sz="8" w:space="0" w:color="auto"/>
            </w:tcBorders>
            <w:shd w:val="clear" w:color="auto" w:fill="auto"/>
            <w:noWrap/>
            <w:vAlign w:val="center"/>
            <w:hideMark/>
          </w:tcPr>
          <w:p w14:paraId="6C111420" w14:textId="07E91EDE" w:rsidR="008E3E56" w:rsidRPr="008E3E56" w:rsidRDefault="008E3E56" w:rsidP="008201E1">
            <w:pPr>
              <w:spacing w:after="0" w:line="240" w:lineRule="auto"/>
              <w:jc w:val="both"/>
              <w:rPr>
                <w:rFonts w:ascii="Times New Roman" w:eastAsia="Times New Roman" w:hAnsi="Times New Roman" w:cs="Times New Roman"/>
                <w:color w:val="000000"/>
                <w:sz w:val="24"/>
                <w:szCs w:val="24"/>
                <w:lang w:eastAsia="ru-RU"/>
              </w:rPr>
            </w:pPr>
            <w:r w:rsidRPr="008E3E56">
              <w:rPr>
                <w:rFonts w:ascii="Times New Roman" w:eastAsia="Times New Roman" w:hAnsi="Times New Roman" w:cs="Times New Roman"/>
                <w:color w:val="000000"/>
                <w:sz w:val="24"/>
                <w:szCs w:val="24"/>
                <w:lang w:eastAsia="ru-RU"/>
              </w:rPr>
              <w:t>100,000.00</w:t>
            </w:r>
            <w:r w:rsidR="007B6FE5">
              <w:rPr>
                <w:rFonts w:ascii="Times New Roman" w:eastAsia="Times New Roman" w:hAnsi="Times New Roman" w:cs="Times New Roman"/>
                <w:color w:val="000000"/>
                <w:sz w:val="24"/>
                <w:szCs w:val="24"/>
                <w:lang w:eastAsia="ru-RU"/>
              </w:rPr>
              <w:t xml:space="preserve"> руб.</w:t>
            </w:r>
          </w:p>
        </w:tc>
      </w:tr>
      <w:tr w:rsidR="008E3E56" w:rsidRPr="008E3E56" w14:paraId="74EF4068" w14:textId="77777777" w:rsidTr="007B6FE5">
        <w:trPr>
          <w:trHeight w:val="948"/>
          <w:jc w:val="center"/>
        </w:trPr>
        <w:tc>
          <w:tcPr>
            <w:tcW w:w="456" w:type="dxa"/>
            <w:tcBorders>
              <w:top w:val="nil"/>
              <w:left w:val="single" w:sz="8" w:space="0" w:color="auto"/>
              <w:bottom w:val="single" w:sz="8" w:space="0" w:color="auto"/>
              <w:right w:val="single" w:sz="8" w:space="0" w:color="auto"/>
            </w:tcBorders>
            <w:shd w:val="clear" w:color="auto" w:fill="auto"/>
            <w:noWrap/>
            <w:vAlign w:val="center"/>
            <w:hideMark/>
          </w:tcPr>
          <w:p w14:paraId="763426DC" w14:textId="77777777" w:rsidR="008E3E56" w:rsidRPr="008E3E56" w:rsidRDefault="008E3E56" w:rsidP="008201E1">
            <w:pPr>
              <w:spacing w:after="0" w:line="240" w:lineRule="auto"/>
              <w:jc w:val="both"/>
              <w:rPr>
                <w:rFonts w:ascii="Times New Roman" w:eastAsia="Times New Roman" w:hAnsi="Times New Roman" w:cs="Times New Roman"/>
                <w:color w:val="000000"/>
                <w:sz w:val="24"/>
                <w:szCs w:val="24"/>
                <w:lang w:eastAsia="ru-RU"/>
              </w:rPr>
            </w:pPr>
            <w:r w:rsidRPr="008E3E56">
              <w:rPr>
                <w:rFonts w:ascii="Times New Roman" w:eastAsia="Times New Roman" w:hAnsi="Times New Roman" w:cs="Times New Roman"/>
                <w:color w:val="000000"/>
                <w:sz w:val="24"/>
                <w:szCs w:val="24"/>
                <w:lang w:eastAsia="ru-RU"/>
              </w:rPr>
              <w:t>8</w:t>
            </w:r>
          </w:p>
        </w:tc>
        <w:tc>
          <w:tcPr>
            <w:tcW w:w="3600" w:type="dxa"/>
            <w:tcBorders>
              <w:top w:val="nil"/>
              <w:left w:val="nil"/>
              <w:bottom w:val="single" w:sz="8" w:space="0" w:color="auto"/>
              <w:right w:val="single" w:sz="8" w:space="0" w:color="auto"/>
            </w:tcBorders>
            <w:shd w:val="clear" w:color="auto" w:fill="auto"/>
            <w:vAlign w:val="center"/>
            <w:hideMark/>
          </w:tcPr>
          <w:p w14:paraId="49C3C18E" w14:textId="51375D0A" w:rsidR="008E3E56" w:rsidRPr="008E3E56" w:rsidRDefault="008E3E56" w:rsidP="008201E1">
            <w:pPr>
              <w:spacing w:after="0" w:line="240" w:lineRule="auto"/>
              <w:jc w:val="both"/>
              <w:rPr>
                <w:rFonts w:ascii="Times New Roman" w:eastAsia="Times New Roman" w:hAnsi="Times New Roman" w:cs="Times New Roman"/>
                <w:color w:val="000000"/>
                <w:sz w:val="24"/>
                <w:szCs w:val="24"/>
                <w:lang w:eastAsia="ru-RU"/>
              </w:rPr>
            </w:pPr>
            <w:r w:rsidRPr="008E3E56">
              <w:rPr>
                <w:rFonts w:ascii="Times New Roman" w:eastAsia="Times New Roman" w:hAnsi="Times New Roman" w:cs="Times New Roman"/>
                <w:color w:val="000000"/>
                <w:sz w:val="24"/>
                <w:szCs w:val="24"/>
                <w:lang w:eastAsia="ru-RU"/>
              </w:rPr>
              <w:t>Среднее количество заключенных контрактов в месяц после внедрения</w:t>
            </w:r>
          </w:p>
        </w:tc>
        <w:tc>
          <w:tcPr>
            <w:tcW w:w="2030" w:type="dxa"/>
            <w:tcBorders>
              <w:top w:val="nil"/>
              <w:left w:val="nil"/>
              <w:bottom w:val="single" w:sz="8" w:space="0" w:color="auto"/>
              <w:right w:val="single" w:sz="8" w:space="0" w:color="auto"/>
            </w:tcBorders>
            <w:shd w:val="clear" w:color="auto" w:fill="auto"/>
            <w:noWrap/>
            <w:vAlign w:val="center"/>
            <w:hideMark/>
          </w:tcPr>
          <w:p w14:paraId="75E53355" w14:textId="77777777" w:rsidR="008E3E56" w:rsidRPr="008E3E56" w:rsidRDefault="008E3E56" w:rsidP="008201E1">
            <w:pPr>
              <w:spacing w:after="0" w:line="240" w:lineRule="auto"/>
              <w:jc w:val="both"/>
              <w:rPr>
                <w:rFonts w:ascii="Times New Roman" w:eastAsia="Times New Roman" w:hAnsi="Times New Roman" w:cs="Times New Roman"/>
                <w:color w:val="000000"/>
                <w:sz w:val="24"/>
                <w:szCs w:val="24"/>
                <w:lang w:eastAsia="ru-RU"/>
              </w:rPr>
            </w:pPr>
            <w:r w:rsidRPr="008E3E56">
              <w:rPr>
                <w:rFonts w:ascii="Times New Roman" w:eastAsia="Times New Roman" w:hAnsi="Times New Roman" w:cs="Times New Roman"/>
                <w:color w:val="000000"/>
                <w:sz w:val="24"/>
                <w:szCs w:val="24"/>
                <w:lang w:eastAsia="ru-RU"/>
              </w:rPr>
              <w:t>15.00</w:t>
            </w:r>
          </w:p>
        </w:tc>
      </w:tr>
      <w:tr w:rsidR="008E3E56" w:rsidRPr="008E3E56" w14:paraId="11452810" w14:textId="77777777" w:rsidTr="007B6FE5">
        <w:trPr>
          <w:trHeight w:val="324"/>
          <w:jc w:val="center"/>
        </w:trPr>
        <w:tc>
          <w:tcPr>
            <w:tcW w:w="456" w:type="dxa"/>
            <w:tcBorders>
              <w:top w:val="nil"/>
              <w:left w:val="single" w:sz="8" w:space="0" w:color="auto"/>
              <w:bottom w:val="single" w:sz="8" w:space="0" w:color="auto"/>
              <w:right w:val="single" w:sz="8" w:space="0" w:color="auto"/>
            </w:tcBorders>
            <w:shd w:val="clear" w:color="auto" w:fill="auto"/>
            <w:noWrap/>
            <w:vAlign w:val="center"/>
            <w:hideMark/>
          </w:tcPr>
          <w:p w14:paraId="1986D1CA" w14:textId="77777777" w:rsidR="008E3E56" w:rsidRPr="008E3E56" w:rsidRDefault="008E3E56" w:rsidP="008201E1">
            <w:pPr>
              <w:spacing w:after="0" w:line="240" w:lineRule="auto"/>
              <w:jc w:val="both"/>
              <w:rPr>
                <w:rFonts w:ascii="Times New Roman" w:eastAsia="Times New Roman" w:hAnsi="Times New Roman" w:cs="Times New Roman"/>
                <w:color w:val="000000"/>
                <w:sz w:val="24"/>
                <w:szCs w:val="24"/>
                <w:lang w:eastAsia="ru-RU"/>
              </w:rPr>
            </w:pPr>
            <w:r w:rsidRPr="008E3E56">
              <w:rPr>
                <w:rFonts w:ascii="Times New Roman" w:eastAsia="Times New Roman" w:hAnsi="Times New Roman" w:cs="Times New Roman"/>
                <w:color w:val="000000"/>
                <w:sz w:val="24"/>
                <w:szCs w:val="24"/>
                <w:lang w:eastAsia="ru-RU"/>
              </w:rPr>
              <w:t>9</w:t>
            </w:r>
          </w:p>
        </w:tc>
        <w:tc>
          <w:tcPr>
            <w:tcW w:w="3600" w:type="dxa"/>
            <w:tcBorders>
              <w:top w:val="nil"/>
              <w:left w:val="nil"/>
              <w:bottom w:val="single" w:sz="8" w:space="0" w:color="auto"/>
              <w:right w:val="single" w:sz="8" w:space="0" w:color="auto"/>
            </w:tcBorders>
            <w:shd w:val="clear" w:color="auto" w:fill="auto"/>
            <w:noWrap/>
            <w:vAlign w:val="center"/>
            <w:hideMark/>
          </w:tcPr>
          <w:p w14:paraId="642AFD89" w14:textId="77777777" w:rsidR="008E3E56" w:rsidRPr="008E3E56" w:rsidRDefault="008E3E56" w:rsidP="008201E1">
            <w:pPr>
              <w:spacing w:after="0" w:line="240" w:lineRule="auto"/>
              <w:jc w:val="both"/>
              <w:rPr>
                <w:rFonts w:ascii="Times New Roman" w:eastAsia="Times New Roman" w:hAnsi="Times New Roman" w:cs="Times New Roman"/>
                <w:color w:val="000000"/>
                <w:sz w:val="24"/>
                <w:szCs w:val="24"/>
                <w:lang w:eastAsia="ru-RU"/>
              </w:rPr>
            </w:pPr>
            <w:r w:rsidRPr="008E3E56">
              <w:rPr>
                <w:rFonts w:ascii="Times New Roman" w:eastAsia="Times New Roman" w:hAnsi="Times New Roman" w:cs="Times New Roman"/>
                <w:color w:val="000000"/>
                <w:sz w:val="24"/>
                <w:szCs w:val="24"/>
                <w:lang w:eastAsia="ru-RU"/>
              </w:rPr>
              <w:t>Новая средняя месячная прибыль</w:t>
            </w:r>
          </w:p>
        </w:tc>
        <w:tc>
          <w:tcPr>
            <w:tcW w:w="2030" w:type="dxa"/>
            <w:tcBorders>
              <w:top w:val="nil"/>
              <w:left w:val="nil"/>
              <w:bottom w:val="single" w:sz="8" w:space="0" w:color="auto"/>
              <w:right w:val="single" w:sz="8" w:space="0" w:color="auto"/>
            </w:tcBorders>
            <w:shd w:val="clear" w:color="auto" w:fill="auto"/>
            <w:noWrap/>
            <w:vAlign w:val="center"/>
            <w:hideMark/>
          </w:tcPr>
          <w:p w14:paraId="604D51BA" w14:textId="12840CF7" w:rsidR="008E3E56" w:rsidRPr="008E3E56" w:rsidRDefault="008E3E56" w:rsidP="008201E1">
            <w:pPr>
              <w:spacing w:after="0" w:line="240" w:lineRule="auto"/>
              <w:jc w:val="both"/>
              <w:rPr>
                <w:rFonts w:ascii="Times New Roman" w:eastAsia="Times New Roman" w:hAnsi="Times New Roman" w:cs="Times New Roman"/>
                <w:color w:val="000000"/>
                <w:sz w:val="24"/>
                <w:szCs w:val="24"/>
                <w:lang w:eastAsia="ru-RU"/>
              </w:rPr>
            </w:pPr>
            <w:r w:rsidRPr="008E3E56">
              <w:rPr>
                <w:rFonts w:ascii="Times New Roman" w:eastAsia="Times New Roman" w:hAnsi="Times New Roman" w:cs="Times New Roman"/>
                <w:color w:val="000000"/>
                <w:sz w:val="24"/>
                <w:szCs w:val="24"/>
                <w:lang w:eastAsia="ru-RU"/>
              </w:rPr>
              <w:t>1,500,000.00</w:t>
            </w:r>
            <w:r w:rsidR="007B6FE5">
              <w:rPr>
                <w:rFonts w:ascii="Times New Roman" w:eastAsia="Times New Roman" w:hAnsi="Times New Roman" w:cs="Times New Roman"/>
                <w:color w:val="000000"/>
                <w:sz w:val="24"/>
                <w:szCs w:val="24"/>
                <w:lang w:eastAsia="ru-RU"/>
              </w:rPr>
              <w:t xml:space="preserve"> руб.</w:t>
            </w:r>
          </w:p>
        </w:tc>
      </w:tr>
      <w:tr w:rsidR="008E3E56" w:rsidRPr="008E3E56" w14:paraId="77AF6B89" w14:textId="77777777" w:rsidTr="007B6FE5">
        <w:trPr>
          <w:trHeight w:val="324"/>
          <w:jc w:val="center"/>
        </w:trPr>
        <w:tc>
          <w:tcPr>
            <w:tcW w:w="456" w:type="dxa"/>
            <w:tcBorders>
              <w:top w:val="nil"/>
              <w:left w:val="single" w:sz="8" w:space="0" w:color="auto"/>
              <w:bottom w:val="single" w:sz="8" w:space="0" w:color="auto"/>
              <w:right w:val="single" w:sz="8" w:space="0" w:color="auto"/>
            </w:tcBorders>
            <w:shd w:val="clear" w:color="auto" w:fill="auto"/>
            <w:noWrap/>
            <w:vAlign w:val="center"/>
            <w:hideMark/>
          </w:tcPr>
          <w:p w14:paraId="251E98F9" w14:textId="77777777" w:rsidR="008E3E56" w:rsidRPr="008E3E56" w:rsidRDefault="008E3E56" w:rsidP="008201E1">
            <w:pPr>
              <w:spacing w:after="0" w:line="240" w:lineRule="auto"/>
              <w:jc w:val="both"/>
              <w:rPr>
                <w:rFonts w:ascii="Times New Roman" w:eastAsia="Times New Roman" w:hAnsi="Times New Roman" w:cs="Times New Roman"/>
                <w:color w:val="000000"/>
                <w:sz w:val="24"/>
                <w:szCs w:val="24"/>
                <w:lang w:eastAsia="ru-RU"/>
              </w:rPr>
            </w:pPr>
            <w:r w:rsidRPr="008E3E56">
              <w:rPr>
                <w:rFonts w:ascii="Times New Roman" w:eastAsia="Times New Roman" w:hAnsi="Times New Roman" w:cs="Times New Roman"/>
                <w:color w:val="000000"/>
                <w:sz w:val="24"/>
                <w:szCs w:val="24"/>
                <w:lang w:eastAsia="ru-RU"/>
              </w:rPr>
              <w:t>10</w:t>
            </w:r>
          </w:p>
        </w:tc>
        <w:tc>
          <w:tcPr>
            <w:tcW w:w="3600" w:type="dxa"/>
            <w:tcBorders>
              <w:top w:val="nil"/>
              <w:left w:val="nil"/>
              <w:bottom w:val="single" w:sz="8" w:space="0" w:color="auto"/>
              <w:right w:val="single" w:sz="8" w:space="0" w:color="auto"/>
            </w:tcBorders>
            <w:shd w:val="clear" w:color="auto" w:fill="auto"/>
            <w:noWrap/>
            <w:vAlign w:val="center"/>
            <w:hideMark/>
          </w:tcPr>
          <w:p w14:paraId="21DF53E9" w14:textId="77777777" w:rsidR="008E3E56" w:rsidRPr="008E3E56" w:rsidRDefault="008E3E56" w:rsidP="008201E1">
            <w:pPr>
              <w:spacing w:after="0" w:line="240" w:lineRule="auto"/>
              <w:jc w:val="both"/>
              <w:rPr>
                <w:rFonts w:ascii="Times New Roman" w:eastAsia="Times New Roman" w:hAnsi="Times New Roman" w:cs="Times New Roman"/>
                <w:color w:val="000000"/>
                <w:sz w:val="24"/>
                <w:szCs w:val="24"/>
                <w:lang w:eastAsia="ru-RU"/>
              </w:rPr>
            </w:pPr>
            <w:r w:rsidRPr="008E3E56">
              <w:rPr>
                <w:rFonts w:ascii="Times New Roman" w:eastAsia="Times New Roman" w:hAnsi="Times New Roman" w:cs="Times New Roman"/>
                <w:color w:val="000000"/>
                <w:sz w:val="24"/>
                <w:szCs w:val="24"/>
                <w:lang w:eastAsia="ru-RU"/>
              </w:rPr>
              <w:t>Увеличение средней прибыли</w:t>
            </w:r>
          </w:p>
        </w:tc>
        <w:tc>
          <w:tcPr>
            <w:tcW w:w="2030" w:type="dxa"/>
            <w:tcBorders>
              <w:top w:val="nil"/>
              <w:left w:val="nil"/>
              <w:bottom w:val="single" w:sz="8" w:space="0" w:color="auto"/>
              <w:right w:val="single" w:sz="8" w:space="0" w:color="auto"/>
            </w:tcBorders>
            <w:shd w:val="clear" w:color="auto" w:fill="auto"/>
            <w:noWrap/>
            <w:vAlign w:val="center"/>
            <w:hideMark/>
          </w:tcPr>
          <w:p w14:paraId="0FA2E81D" w14:textId="6598D991" w:rsidR="008E3E56" w:rsidRPr="008E3E56" w:rsidRDefault="008E3E56" w:rsidP="008201E1">
            <w:pPr>
              <w:spacing w:after="0" w:line="240" w:lineRule="auto"/>
              <w:jc w:val="both"/>
              <w:rPr>
                <w:rFonts w:ascii="Times New Roman" w:eastAsia="Times New Roman" w:hAnsi="Times New Roman" w:cs="Times New Roman"/>
                <w:color w:val="000000"/>
                <w:sz w:val="24"/>
                <w:szCs w:val="24"/>
                <w:lang w:eastAsia="ru-RU"/>
              </w:rPr>
            </w:pPr>
            <w:r w:rsidRPr="008E3E56">
              <w:rPr>
                <w:rFonts w:ascii="Times New Roman" w:eastAsia="Times New Roman" w:hAnsi="Times New Roman" w:cs="Times New Roman"/>
                <w:color w:val="000000"/>
                <w:sz w:val="24"/>
                <w:szCs w:val="24"/>
                <w:lang w:eastAsia="ru-RU"/>
              </w:rPr>
              <w:t>500,000.00</w:t>
            </w:r>
            <w:r w:rsidR="007B6FE5">
              <w:rPr>
                <w:rFonts w:ascii="Times New Roman" w:eastAsia="Times New Roman" w:hAnsi="Times New Roman" w:cs="Times New Roman"/>
                <w:color w:val="000000"/>
                <w:sz w:val="24"/>
                <w:szCs w:val="24"/>
                <w:lang w:eastAsia="ru-RU"/>
              </w:rPr>
              <w:t xml:space="preserve"> руб.</w:t>
            </w:r>
          </w:p>
        </w:tc>
      </w:tr>
      <w:tr w:rsidR="008E3E56" w:rsidRPr="008E3E56" w14:paraId="144F9755" w14:textId="77777777" w:rsidTr="007B6FE5">
        <w:trPr>
          <w:trHeight w:val="324"/>
          <w:jc w:val="center"/>
        </w:trPr>
        <w:tc>
          <w:tcPr>
            <w:tcW w:w="4056"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FBD6028" w14:textId="77777777" w:rsidR="008E3E56" w:rsidRPr="008E3E56" w:rsidRDefault="008E3E56" w:rsidP="008201E1">
            <w:pPr>
              <w:spacing w:after="0" w:line="240" w:lineRule="auto"/>
              <w:jc w:val="both"/>
              <w:rPr>
                <w:rFonts w:ascii="Times New Roman" w:eastAsia="Times New Roman" w:hAnsi="Times New Roman" w:cs="Times New Roman"/>
                <w:color w:val="000000"/>
                <w:sz w:val="24"/>
                <w:szCs w:val="24"/>
                <w:lang w:eastAsia="ru-RU"/>
              </w:rPr>
            </w:pPr>
            <w:r w:rsidRPr="008E3E56">
              <w:rPr>
                <w:rFonts w:ascii="Times New Roman" w:eastAsia="Times New Roman" w:hAnsi="Times New Roman" w:cs="Times New Roman"/>
                <w:color w:val="000000"/>
                <w:sz w:val="24"/>
                <w:szCs w:val="24"/>
                <w:lang w:eastAsia="ru-RU"/>
              </w:rPr>
              <w:t>Экономический эффект</w:t>
            </w:r>
          </w:p>
        </w:tc>
        <w:tc>
          <w:tcPr>
            <w:tcW w:w="2030" w:type="dxa"/>
            <w:tcBorders>
              <w:top w:val="nil"/>
              <w:left w:val="nil"/>
              <w:bottom w:val="single" w:sz="8" w:space="0" w:color="auto"/>
              <w:right w:val="single" w:sz="8" w:space="0" w:color="auto"/>
            </w:tcBorders>
            <w:shd w:val="clear" w:color="auto" w:fill="auto"/>
            <w:noWrap/>
            <w:vAlign w:val="bottom"/>
            <w:hideMark/>
          </w:tcPr>
          <w:p w14:paraId="3F1E9BE6" w14:textId="39D4C20C" w:rsidR="008E3E56" w:rsidRPr="008E3E56" w:rsidRDefault="008E3E56" w:rsidP="008201E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356</w:t>
            </w:r>
            <w:r w:rsidRPr="008E3E5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458</w:t>
            </w:r>
            <w:r w:rsidRPr="008E3E5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5</w:t>
            </w:r>
            <w:r w:rsidRPr="008E3E56">
              <w:rPr>
                <w:rFonts w:ascii="Times New Roman" w:eastAsia="Times New Roman" w:hAnsi="Times New Roman" w:cs="Times New Roman"/>
                <w:color w:val="000000"/>
                <w:sz w:val="24"/>
                <w:szCs w:val="24"/>
                <w:lang w:eastAsia="ru-RU"/>
              </w:rPr>
              <w:t>0</w:t>
            </w:r>
            <w:r w:rsidR="007B6FE5">
              <w:rPr>
                <w:rFonts w:ascii="Times New Roman" w:eastAsia="Times New Roman" w:hAnsi="Times New Roman" w:cs="Times New Roman"/>
                <w:color w:val="000000"/>
                <w:sz w:val="24"/>
                <w:szCs w:val="24"/>
                <w:lang w:eastAsia="ru-RU"/>
              </w:rPr>
              <w:t xml:space="preserve"> руб.</w:t>
            </w:r>
          </w:p>
        </w:tc>
      </w:tr>
    </w:tbl>
    <w:p w14:paraId="0192C0CA" w14:textId="75FAABAB" w:rsidR="003E36F4" w:rsidRDefault="003E36F4" w:rsidP="008201E1">
      <w:pPr>
        <w:spacing w:after="0" w:line="360" w:lineRule="auto"/>
        <w:ind w:firstLine="709"/>
        <w:jc w:val="both"/>
        <w:rPr>
          <w:rFonts w:ascii="Times New Roman" w:hAnsi="Times New Roman" w:cs="Times New Roman"/>
          <w:sz w:val="28"/>
          <w:szCs w:val="28"/>
        </w:rPr>
      </w:pPr>
    </w:p>
    <w:p w14:paraId="2C98B85C" w14:textId="54ACD28C" w:rsidR="003E36F4" w:rsidRDefault="003E36F4"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видно из </w:t>
      </w:r>
      <w:r w:rsidR="008E3E56">
        <w:rPr>
          <w:rFonts w:ascii="Times New Roman" w:hAnsi="Times New Roman" w:cs="Times New Roman"/>
          <w:sz w:val="28"/>
          <w:szCs w:val="28"/>
        </w:rPr>
        <w:t>приведенной таблиц</w:t>
      </w:r>
      <w:r w:rsidR="0045249F">
        <w:rPr>
          <w:rFonts w:ascii="Times New Roman" w:hAnsi="Times New Roman" w:cs="Times New Roman"/>
          <w:sz w:val="28"/>
          <w:szCs w:val="28"/>
        </w:rPr>
        <w:t>ы</w:t>
      </w:r>
      <w:r w:rsidR="008E3E56">
        <w:rPr>
          <w:rFonts w:ascii="Times New Roman" w:hAnsi="Times New Roman" w:cs="Times New Roman"/>
          <w:sz w:val="28"/>
          <w:szCs w:val="28"/>
        </w:rPr>
        <w:t>, эффект от внедрения проектируемого решения положительный и, хотя полноценный анализ стоимости внедрения решения не был проведен, внедрение разработки окупиться меньше, чем за один месяц с введения в эксплуатацию.</w:t>
      </w:r>
    </w:p>
    <w:p w14:paraId="6F16404B" w14:textId="77777777" w:rsidR="003E36F4" w:rsidRDefault="003E36F4" w:rsidP="008201E1">
      <w:pPr>
        <w:spacing w:after="0" w:line="360" w:lineRule="auto"/>
        <w:ind w:firstLine="709"/>
        <w:jc w:val="both"/>
        <w:rPr>
          <w:rFonts w:ascii="Times New Roman" w:hAnsi="Times New Roman" w:cs="Times New Roman"/>
          <w:sz w:val="28"/>
          <w:szCs w:val="28"/>
        </w:rPr>
      </w:pPr>
    </w:p>
    <w:p w14:paraId="7FD381CB" w14:textId="0352AA9F" w:rsidR="008D2032" w:rsidRDefault="008D2032"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A65ED7">
        <w:rPr>
          <w:rFonts w:ascii="Times New Roman" w:hAnsi="Times New Roman" w:cs="Times New Roman"/>
          <w:sz w:val="28"/>
          <w:szCs w:val="28"/>
        </w:rPr>
        <w:t>Дальнейшие направления исследования</w:t>
      </w:r>
    </w:p>
    <w:p w14:paraId="26FA5F5F" w14:textId="6E2995E7" w:rsidR="008D2032" w:rsidRDefault="008D2032" w:rsidP="008201E1">
      <w:pPr>
        <w:spacing w:after="0" w:line="360" w:lineRule="auto"/>
        <w:ind w:firstLine="709"/>
        <w:jc w:val="both"/>
        <w:rPr>
          <w:rFonts w:ascii="Times New Roman" w:hAnsi="Times New Roman" w:cs="Times New Roman"/>
          <w:sz w:val="28"/>
          <w:szCs w:val="28"/>
        </w:rPr>
      </w:pPr>
    </w:p>
    <w:p w14:paraId="4C68A951" w14:textId="4D941AF0" w:rsidR="008D2032" w:rsidRDefault="0048079A"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Хотя проектируемое решение соответствует всем требования, поставленных при его разработке, и направленно на решение выявленных проблем в процессе сферы электронных торгов. </w:t>
      </w:r>
      <w:r w:rsidR="007B6FE5">
        <w:rPr>
          <w:rFonts w:ascii="Times New Roman" w:hAnsi="Times New Roman" w:cs="Times New Roman"/>
          <w:sz w:val="28"/>
          <w:szCs w:val="28"/>
        </w:rPr>
        <w:t>Несмотря</w:t>
      </w:r>
      <w:r>
        <w:rPr>
          <w:rFonts w:ascii="Times New Roman" w:hAnsi="Times New Roman" w:cs="Times New Roman"/>
          <w:sz w:val="28"/>
          <w:szCs w:val="28"/>
        </w:rPr>
        <w:t xml:space="preserve"> на это проектируемое решение может быть в дальнейшем улучшено путем внедрения системы автоматизации торгов при помощи внедрения искусственного интеллекта.</w:t>
      </w:r>
    </w:p>
    <w:p w14:paraId="45DA4F2A" w14:textId="5B4B2748" w:rsidR="007A2B19" w:rsidRDefault="00F177CD"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Тот факт, что </w:t>
      </w:r>
      <w:r w:rsidR="00DA38C2">
        <w:rPr>
          <w:rFonts w:ascii="Times New Roman" w:hAnsi="Times New Roman" w:cs="Times New Roman"/>
          <w:sz w:val="28"/>
          <w:szCs w:val="28"/>
        </w:rPr>
        <w:t>искусственный</w:t>
      </w:r>
      <w:r>
        <w:rPr>
          <w:rFonts w:ascii="Times New Roman" w:hAnsi="Times New Roman" w:cs="Times New Roman"/>
          <w:sz w:val="28"/>
          <w:szCs w:val="28"/>
        </w:rPr>
        <w:t xml:space="preserve"> </w:t>
      </w:r>
      <w:r w:rsidR="00DA38C2">
        <w:rPr>
          <w:rFonts w:ascii="Times New Roman" w:hAnsi="Times New Roman" w:cs="Times New Roman"/>
          <w:sz w:val="28"/>
          <w:szCs w:val="28"/>
        </w:rPr>
        <w:t>интеллект</w:t>
      </w:r>
      <w:r>
        <w:rPr>
          <w:rFonts w:ascii="Times New Roman" w:hAnsi="Times New Roman" w:cs="Times New Roman"/>
          <w:sz w:val="28"/>
          <w:szCs w:val="28"/>
        </w:rPr>
        <w:t xml:space="preserve"> и машинное обучение изменят сферу проведение закупочной деятельности является не оспоримым, единственным вопросом остается – когда данный день наступит.</w:t>
      </w:r>
    </w:p>
    <w:p w14:paraId="78E18E1D" w14:textId="5ED246E2" w:rsidR="00F177CD" w:rsidRDefault="00373B55"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Уже сейчас проводятся эксперименты по использованию машинного обучения с целью облегчения деятельности для участников торгов на электронных торговых площадках.</w:t>
      </w:r>
    </w:p>
    <w:p w14:paraId="43F63693" w14:textId="4C6025FB" w:rsidR="00373B55" w:rsidRDefault="00373B55"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примеров, который существует уже довольно давно и является наиболее примитивным – роботы для участия в торгах. Данным роботам даются данные, в каких торгах они должны участвовать, каку</w:t>
      </w:r>
      <w:r w:rsidR="00EC63C2">
        <w:rPr>
          <w:rFonts w:ascii="Times New Roman" w:hAnsi="Times New Roman" w:cs="Times New Roman"/>
          <w:sz w:val="28"/>
          <w:szCs w:val="28"/>
        </w:rPr>
        <w:t>ю</w:t>
      </w:r>
      <w:r>
        <w:rPr>
          <w:rFonts w:ascii="Times New Roman" w:hAnsi="Times New Roman" w:cs="Times New Roman"/>
          <w:sz w:val="28"/>
          <w:szCs w:val="28"/>
        </w:rPr>
        <w:t xml:space="preserve"> стратегию они должны использовать</w:t>
      </w:r>
      <w:r w:rsidR="00EC63C2">
        <w:rPr>
          <w:rFonts w:ascii="Times New Roman" w:hAnsi="Times New Roman" w:cs="Times New Roman"/>
          <w:sz w:val="28"/>
          <w:szCs w:val="28"/>
        </w:rPr>
        <w:t xml:space="preserve"> и в каких ценовых рамках они должны держаться. Данный вид является наиболее желаемым, так как он позволяет их пользователям участвовать и выигрывать в торгах на заключения контрактов на поставку без их личного участия.</w:t>
      </w:r>
    </w:p>
    <w:p w14:paraId="1F9DE6AD" w14:textId="083C78B6" w:rsidR="00EC63C2" w:rsidRDefault="00EC63C2"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Проблема данного вида использования средств машинного обучения – данный способ ведения торгов сравним с </w:t>
      </w:r>
      <w:r>
        <w:rPr>
          <w:rFonts w:ascii="Times New Roman" w:hAnsi="Times New Roman" w:cs="Times New Roman"/>
          <w:sz w:val="28"/>
          <w:szCs w:val="28"/>
          <w:lang w:val="en-US"/>
        </w:rPr>
        <w:t>DDoS</w:t>
      </w:r>
      <w:r>
        <w:rPr>
          <w:rFonts w:ascii="Times New Roman" w:hAnsi="Times New Roman" w:cs="Times New Roman"/>
          <w:sz w:val="28"/>
          <w:szCs w:val="28"/>
        </w:rPr>
        <w:t xml:space="preserve"> атакой с точки зрения операторов электронных торговых площадок, что приводит к избыточной нагрузке на сервера операторов. По данной причине, пользование ими являются обоснованием в отказе предоставления услуг на ЭТП.</w:t>
      </w:r>
    </w:p>
    <w:p w14:paraId="0EB024AE" w14:textId="1D731219" w:rsidR="009214E8" w:rsidRDefault="00EC63C2"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Вторым видом использования машинного обучения является применение возможностей данного инструмента для анализа проводимых торгов и, для поставщиков, их шанса успеха при участии в торгах.</w:t>
      </w:r>
      <w:r w:rsidR="009214E8">
        <w:rPr>
          <w:rFonts w:ascii="Times New Roman" w:hAnsi="Times New Roman" w:cs="Times New Roman"/>
          <w:sz w:val="28"/>
          <w:szCs w:val="28"/>
        </w:rPr>
        <w:t xml:space="preserve"> Для заказчиков, данный инструмент позволяет им облегчить акцепт поставщика путем анализа и предоставления информации о них пользователю, например: количество заключенных контрактов поставщиком, доля не выполненных контрактов, средний срок задержки, доля расторгнутых контрактов поставщиком.</w:t>
      </w:r>
    </w:p>
    <w:p w14:paraId="4D7A356F" w14:textId="4A1F42F1" w:rsidR="00EC63C2" w:rsidRDefault="00EC63C2"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Данный вид услуг отличается от предыдущего, так как данный вид находится как экспериментальная услуга, предоставляемая оператором электронной торговой площадки пользователям.</w:t>
      </w:r>
    </w:p>
    <w:p w14:paraId="2C57E7E0" w14:textId="7B3D49FC" w:rsidR="003C462A" w:rsidRPr="003C462A" w:rsidRDefault="003C462A"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наиболее быстро развивающейся сферой проектирования новых решений в искусственном интеллекте является так называемый </w:t>
      </w:r>
      <w:r>
        <w:rPr>
          <w:rFonts w:ascii="Times New Roman" w:hAnsi="Times New Roman" w:cs="Times New Roman"/>
          <w:sz w:val="28"/>
          <w:szCs w:val="28"/>
          <w:lang w:val="en-US"/>
        </w:rPr>
        <w:t>general</w:t>
      </w:r>
      <w:r w:rsidRPr="003C462A">
        <w:rPr>
          <w:rFonts w:ascii="Times New Roman" w:hAnsi="Times New Roman" w:cs="Times New Roman"/>
          <w:sz w:val="28"/>
          <w:szCs w:val="28"/>
        </w:rPr>
        <w:t xml:space="preserve"> </w:t>
      </w:r>
      <w:r>
        <w:rPr>
          <w:rFonts w:ascii="Times New Roman" w:hAnsi="Times New Roman" w:cs="Times New Roman"/>
          <w:sz w:val="28"/>
          <w:szCs w:val="28"/>
          <w:lang w:val="en-US"/>
        </w:rPr>
        <w:t>artificial</w:t>
      </w:r>
      <w:r w:rsidRPr="003C462A">
        <w:rPr>
          <w:rFonts w:ascii="Times New Roman" w:hAnsi="Times New Roman" w:cs="Times New Roman"/>
          <w:sz w:val="28"/>
          <w:szCs w:val="28"/>
        </w:rPr>
        <w:t xml:space="preserve"> </w:t>
      </w:r>
      <w:r>
        <w:rPr>
          <w:rFonts w:ascii="Times New Roman" w:hAnsi="Times New Roman" w:cs="Times New Roman"/>
          <w:sz w:val="28"/>
          <w:szCs w:val="28"/>
          <w:lang w:val="en-US"/>
        </w:rPr>
        <w:t>intelligence</w:t>
      </w:r>
      <w:r>
        <w:rPr>
          <w:rFonts w:ascii="Times New Roman" w:hAnsi="Times New Roman" w:cs="Times New Roman"/>
          <w:sz w:val="28"/>
          <w:szCs w:val="28"/>
        </w:rPr>
        <w:t xml:space="preserve">. Цель данного направления – расширения круга </w:t>
      </w:r>
      <w:r>
        <w:rPr>
          <w:rFonts w:ascii="Times New Roman" w:hAnsi="Times New Roman" w:cs="Times New Roman"/>
          <w:sz w:val="28"/>
          <w:szCs w:val="28"/>
        </w:rPr>
        <w:lastRenderedPageBreak/>
        <w:t>возможностей применения технологий искусственного интеллекта при уменьшении входного объема информации.</w:t>
      </w:r>
    </w:p>
    <w:p w14:paraId="1E5DDCF4" w14:textId="7566DE6E" w:rsidR="007A2B19" w:rsidRDefault="003C462A"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Уже сегодня одной из сферой применения машинного обучения является анализ больших данных. Дальнейшее развитие в упомянутом ранее направлении является возможность искусственного интеллекта принятия решений, базируясь на результатах анализа данных.</w:t>
      </w:r>
    </w:p>
    <w:p w14:paraId="067017FA" w14:textId="3A91B1C1" w:rsidR="003C462A" w:rsidRDefault="003C462A"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Хотя на данный момент, на рынке отсутствует работающий прототип, позволивший бы проводить закупки в автоматизированном режиме, скорость прогресса в данном направлении не позволяет с уверенность предсказать, когда можно будет ожидать массовых решений с применением искусственного интеллекта.</w:t>
      </w:r>
    </w:p>
    <w:p w14:paraId="5C9A53AB" w14:textId="48629388" w:rsidR="003C462A" w:rsidRPr="007A2B19" w:rsidRDefault="003C462A"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 с теоретической точки зрения, разрабатываемый модуль обладает всем необходимым для возможной интеграции с ИИ: Способ подключения к электронным торговым площадкам, способ загрузки и агрегирования больших наборов данных для </w:t>
      </w:r>
      <w:r w:rsidR="000D0E30">
        <w:rPr>
          <w:rFonts w:ascii="Times New Roman" w:hAnsi="Times New Roman" w:cs="Times New Roman"/>
          <w:sz w:val="28"/>
          <w:szCs w:val="28"/>
        </w:rPr>
        <w:t>анализа, способ публикации коммерческих предложений на ЭТП.</w:t>
      </w:r>
    </w:p>
    <w:bookmarkEnd w:id="0"/>
    <w:p w14:paraId="4F5CB107" w14:textId="65B3BF98" w:rsidR="008D2032" w:rsidRDefault="008D2032" w:rsidP="008201E1">
      <w:pPr>
        <w:spacing w:after="0" w:line="360" w:lineRule="auto"/>
        <w:ind w:firstLine="709"/>
        <w:jc w:val="both"/>
        <w:rPr>
          <w:rFonts w:ascii="Times New Roman" w:hAnsi="Times New Roman" w:cs="Times New Roman"/>
          <w:sz w:val="28"/>
          <w:szCs w:val="28"/>
        </w:rPr>
      </w:pPr>
    </w:p>
    <w:p w14:paraId="3BCA1943" w14:textId="3CF15542" w:rsidR="008D2032" w:rsidRPr="008D2032" w:rsidRDefault="008D2032" w:rsidP="008201E1">
      <w:pPr>
        <w:spacing w:after="0" w:line="360" w:lineRule="auto"/>
        <w:ind w:firstLine="709"/>
        <w:jc w:val="both"/>
        <w:rPr>
          <w:rFonts w:ascii="Times New Roman" w:hAnsi="Times New Roman" w:cs="Times New Roman"/>
          <w:b/>
          <w:bCs/>
          <w:sz w:val="28"/>
          <w:szCs w:val="28"/>
        </w:rPr>
      </w:pPr>
      <w:r w:rsidRPr="008D2032">
        <w:rPr>
          <w:rFonts w:ascii="Times New Roman" w:hAnsi="Times New Roman" w:cs="Times New Roman"/>
          <w:b/>
          <w:bCs/>
          <w:sz w:val="28"/>
          <w:szCs w:val="28"/>
        </w:rPr>
        <w:t>Выводы по разделу 3</w:t>
      </w:r>
    </w:p>
    <w:p w14:paraId="116093F4" w14:textId="4118BC5A" w:rsidR="008D2032" w:rsidRDefault="008D2032" w:rsidP="008201E1">
      <w:pPr>
        <w:spacing w:after="0" w:line="360" w:lineRule="auto"/>
        <w:ind w:firstLine="709"/>
        <w:jc w:val="both"/>
        <w:rPr>
          <w:rFonts w:ascii="Times New Roman" w:hAnsi="Times New Roman" w:cs="Times New Roman"/>
          <w:sz w:val="28"/>
          <w:szCs w:val="28"/>
        </w:rPr>
      </w:pPr>
    </w:p>
    <w:p w14:paraId="6CFE91D3" w14:textId="73A2465B" w:rsidR="008D2032" w:rsidRDefault="009214E8"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данном разделе были рассмотрены существующие недостатки предлагаемого решения с целью их дальнейшего анализа и возможного устранения. Также был проведен анализ возможных рисков использования проектируемого решения.</w:t>
      </w:r>
    </w:p>
    <w:p w14:paraId="33721588" w14:textId="5E051366" w:rsidR="009214E8" w:rsidRDefault="009214E8"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Был проведен расчет стоимости реализации для проведения ценового анализа и определении адекватности предлагаемого решения. При отсутствии существующих альтернатив для проведения анализа и оценки, был проведен теоретический анализ, который говорит о положительном эффекте от внедрения проектируемого модуля.</w:t>
      </w:r>
    </w:p>
    <w:p w14:paraId="2ECD2540" w14:textId="46411714" w:rsidR="009214E8" w:rsidRDefault="009214E8"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Был проведен анализ возможных дальнейших путей развития проектируемого модуля. Был определен возможный вариант </w:t>
      </w:r>
      <w:r w:rsidR="003C462A">
        <w:rPr>
          <w:rFonts w:ascii="Times New Roman" w:hAnsi="Times New Roman" w:cs="Times New Roman"/>
          <w:sz w:val="28"/>
          <w:szCs w:val="28"/>
        </w:rPr>
        <w:t>интеграции</w:t>
      </w:r>
      <w:r>
        <w:rPr>
          <w:rFonts w:ascii="Times New Roman" w:hAnsi="Times New Roman" w:cs="Times New Roman"/>
          <w:sz w:val="28"/>
          <w:szCs w:val="28"/>
        </w:rPr>
        <w:t xml:space="preserve"> </w:t>
      </w:r>
      <w:r w:rsidR="003C462A">
        <w:rPr>
          <w:rFonts w:ascii="Times New Roman" w:hAnsi="Times New Roman" w:cs="Times New Roman"/>
          <w:sz w:val="28"/>
          <w:szCs w:val="28"/>
        </w:rPr>
        <w:lastRenderedPageBreak/>
        <w:t>проектируемого</w:t>
      </w:r>
      <w:r>
        <w:rPr>
          <w:rFonts w:ascii="Times New Roman" w:hAnsi="Times New Roman" w:cs="Times New Roman"/>
          <w:sz w:val="28"/>
          <w:szCs w:val="28"/>
        </w:rPr>
        <w:t xml:space="preserve"> модуля с </w:t>
      </w:r>
      <w:r w:rsidR="003C462A">
        <w:rPr>
          <w:rFonts w:ascii="Times New Roman" w:hAnsi="Times New Roman" w:cs="Times New Roman"/>
          <w:sz w:val="28"/>
          <w:szCs w:val="28"/>
        </w:rPr>
        <w:t>искусственным</w:t>
      </w:r>
      <w:r>
        <w:rPr>
          <w:rFonts w:ascii="Times New Roman" w:hAnsi="Times New Roman" w:cs="Times New Roman"/>
          <w:sz w:val="28"/>
          <w:szCs w:val="28"/>
        </w:rPr>
        <w:t xml:space="preserve"> интеллектом для возможностей автоматизации процесса ведения </w:t>
      </w:r>
      <w:r w:rsidR="003C462A">
        <w:rPr>
          <w:rFonts w:ascii="Times New Roman" w:hAnsi="Times New Roman" w:cs="Times New Roman"/>
          <w:sz w:val="28"/>
          <w:szCs w:val="28"/>
        </w:rPr>
        <w:t xml:space="preserve">закупочной </w:t>
      </w:r>
      <w:r>
        <w:rPr>
          <w:rFonts w:ascii="Times New Roman" w:hAnsi="Times New Roman" w:cs="Times New Roman"/>
          <w:sz w:val="28"/>
          <w:szCs w:val="28"/>
        </w:rPr>
        <w:t>деятельности</w:t>
      </w:r>
      <w:r w:rsidR="003C462A">
        <w:rPr>
          <w:rFonts w:ascii="Times New Roman" w:hAnsi="Times New Roman" w:cs="Times New Roman"/>
          <w:sz w:val="28"/>
          <w:szCs w:val="28"/>
        </w:rPr>
        <w:t>.</w:t>
      </w:r>
    </w:p>
    <w:p w14:paraId="204CD6DF" w14:textId="77777777" w:rsidR="008D2032" w:rsidRDefault="008D2032" w:rsidP="008201E1">
      <w:pPr>
        <w:spacing w:after="0" w:line="360" w:lineRule="auto"/>
        <w:ind w:firstLine="709"/>
        <w:jc w:val="both"/>
        <w:rPr>
          <w:rFonts w:ascii="Times New Roman" w:hAnsi="Times New Roman" w:cs="Times New Roman"/>
          <w:sz w:val="28"/>
          <w:szCs w:val="28"/>
        </w:rPr>
        <w:sectPr w:rsidR="008D2032" w:rsidSect="00EA55C1">
          <w:pgSz w:w="11906" w:h="16838"/>
          <w:pgMar w:top="1134" w:right="567" w:bottom="1134" w:left="1985" w:header="708" w:footer="708" w:gutter="0"/>
          <w:cols w:space="708"/>
          <w:docGrid w:linePitch="360"/>
        </w:sectPr>
      </w:pPr>
    </w:p>
    <w:p w14:paraId="3ABF7A92" w14:textId="2DD03092" w:rsidR="008D2032" w:rsidRDefault="008D2032" w:rsidP="004208FE">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14:paraId="1677F8A0" w14:textId="1389C694" w:rsidR="008D2032" w:rsidRDefault="008D2032" w:rsidP="008201E1">
      <w:pPr>
        <w:spacing w:after="0" w:line="360" w:lineRule="auto"/>
        <w:ind w:firstLine="709"/>
        <w:jc w:val="both"/>
        <w:rPr>
          <w:rFonts w:ascii="Times New Roman" w:hAnsi="Times New Roman" w:cs="Times New Roman"/>
          <w:sz w:val="28"/>
          <w:szCs w:val="28"/>
        </w:rPr>
      </w:pPr>
    </w:p>
    <w:p w14:paraId="2793D4F0" w14:textId="53715C39" w:rsidR="008D2032" w:rsidRDefault="000D0E30"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работы, были поставлены и выполнены все задачи, выделенные для выполнения цели поиск метода улучшения процесса участия в закупочном процессе при работе на электронных торговых площадках.</w:t>
      </w:r>
    </w:p>
    <w:p w14:paraId="301D1E68" w14:textId="40035258" w:rsidR="00FA2F64" w:rsidRDefault="00FA2F64" w:rsidP="00FA2F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Было выявлено отсутствие утвержденного определения для понятия «электронная торговая площадка», в связи с чем был проведен поиск его существования в исследовательской литературе.</w:t>
      </w:r>
    </w:p>
    <w:p w14:paraId="68244E20" w14:textId="46D69C55" w:rsidR="00FA2F64" w:rsidRDefault="00FA2F64" w:rsidP="00FA2F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Сами электронные торговые площадки существовали в одной или иной форме с 2002-х годов, </w:t>
      </w:r>
      <w:r w:rsidR="000B2BE9">
        <w:rPr>
          <w:rFonts w:ascii="Times New Roman" w:hAnsi="Times New Roman" w:cs="Times New Roman"/>
          <w:sz w:val="28"/>
          <w:szCs w:val="28"/>
        </w:rPr>
        <w:t>и не смотря на первые проекты в сферах электроэнергетики и металлургии, современный вид они начали принимать только в 2005-х годах, когда они были выбраны с целью проведения государственных закупок, какую роль они выполняют и по текущий день.</w:t>
      </w:r>
    </w:p>
    <w:p w14:paraId="53D6135E" w14:textId="0ECA0415" w:rsidR="00FA2F64" w:rsidRDefault="000B2BE9" w:rsidP="00FA2F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Деятельность на электронных торговых площадках регулируется Федеральным законом от 05.04.2013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№223-ФЗ «О закупках товаров, работ, услуг отдельными видами юридических лиц». В добавок к этим законам, деятельность на электронных торговых площадках была бы невозможна без Федерального закона от 06.04.2011 №63-ФЗ «Об электронной подписи» и Федерального закона от 26.07.2006 №135-ФЗ «О защите конкуренции», так как один необходим для проведения государственных закупок, а второй позволяет коммерческим предприятиям использовать данную технологию для проведения своих закупок.</w:t>
      </w:r>
    </w:p>
    <w:p w14:paraId="56B1CCA5" w14:textId="3F00DB0D" w:rsidR="00FA2F64" w:rsidRDefault="000B2BE9" w:rsidP="00FA2F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Были выявлены слабые места в существующих процессах и структуре деятельности на электронных торговых площадках.</w:t>
      </w:r>
    </w:p>
    <w:p w14:paraId="7E04CB6D" w14:textId="5F59C176" w:rsidR="00FA2F64" w:rsidRDefault="000B2BE9" w:rsidP="00FA2F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Был определен метод устранения выявленных слабых мест путем проектирования модуля поддержки деятельности на электронных торговых площадках, а также было сформировано техническое задание для проектируемого модуля.</w:t>
      </w:r>
    </w:p>
    <w:p w14:paraId="18FD0D9C" w14:textId="41D5F18C" w:rsidR="00FA2F64" w:rsidRDefault="0091550B" w:rsidP="00FA2F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Были построены модели структуры данных в рамках проектирования модуля для поддержки деятельности предприятия на электронных торговых площадках.</w:t>
      </w:r>
    </w:p>
    <w:p w14:paraId="3EFFDAA3" w14:textId="69797C7A" w:rsidR="00FA2F64" w:rsidRDefault="0091550B" w:rsidP="00FA2F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проведения анализа проектируемого модуля, были выявлены следующие слабые места: не малому числу поставщиков, функционирующим на рынке, придётся проводить реструктуризацию предприятия и менять существующие процессы для использования разрабатываемого модуля, что может нести дополнительные потери вне проведенного анализа, и при отсутствии на рынке адекватного аналога, невозможно говорить об </w:t>
      </w:r>
      <w:r w:rsidR="00925230">
        <w:rPr>
          <w:rFonts w:ascii="Times New Roman" w:hAnsi="Times New Roman" w:cs="Times New Roman"/>
          <w:sz w:val="28"/>
          <w:szCs w:val="28"/>
        </w:rPr>
        <w:t>аккуратности</w:t>
      </w:r>
      <w:r>
        <w:rPr>
          <w:rFonts w:ascii="Times New Roman" w:hAnsi="Times New Roman" w:cs="Times New Roman"/>
          <w:sz w:val="28"/>
          <w:szCs w:val="28"/>
        </w:rPr>
        <w:t xml:space="preserve"> проведенных расчётов.</w:t>
      </w:r>
    </w:p>
    <w:p w14:paraId="099990A7" w14:textId="1C1FC496" w:rsidR="0091550B" w:rsidRDefault="0091550B" w:rsidP="00FA2F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проведения теоретической оценки реализации, было получено решение, что интеграция проектируемого модуля является прибыльным решением для предприятия-поставщика, и принятие данного решение окупается в течении одного месяца.</w:t>
      </w:r>
    </w:p>
    <w:p w14:paraId="169DA7BA" w14:textId="77777777" w:rsidR="004208FE" w:rsidRDefault="004208FE" w:rsidP="008201E1">
      <w:pPr>
        <w:spacing w:after="0" w:line="360" w:lineRule="auto"/>
        <w:ind w:firstLine="709"/>
        <w:jc w:val="both"/>
        <w:rPr>
          <w:rFonts w:ascii="Times New Roman" w:hAnsi="Times New Roman" w:cs="Times New Roman"/>
          <w:sz w:val="28"/>
          <w:szCs w:val="28"/>
        </w:rPr>
      </w:pPr>
    </w:p>
    <w:p w14:paraId="36E5423B" w14:textId="77777777" w:rsidR="008D2032" w:rsidRDefault="008D2032" w:rsidP="008201E1">
      <w:pPr>
        <w:spacing w:after="0" w:line="360" w:lineRule="auto"/>
        <w:ind w:firstLine="709"/>
        <w:jc w:val="both"/>
        <w:rPr>
          <w:rFonts w:ascii="Times New Roman" w:hAnsi="Times New Roman" w:cs="Times New Roman"/>
          <w:sz w:val="28"/>
          <w:szCs w:val="28"/>
        </w:rPr>
        <w:sectPr w:rsidR="008D2032" w:rsidSect="00EA55C1">
          <w:pgSz w:w="11906" w:h="16838"/>
          <w:pgMar w:top="1134" w:right="567" w:bottom="1134" w:left="1985" w:header="708" w:footer="708" w:gutter="0"/>
          <w:cols w:space="708"/>
          <w:docGrid w:linePitch="360"/>
        </w:sectPr>
      </w:pPr>
    </w:p>
    <w:p w14:paraId="1B0C7A3F" w14:textId="37C4EE45" w:rsidR="008D2032" w:rsidRDefault="008D2032" w:rsidP="004208FE">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ИСПОЛЬЗУЕМЫХ ИСТОЧНИКОВ</w:t>
      </w:r>
    </w:p>
    <w:p w14:paraId="4250013E" w14:textId="124C7D05" w:rsidR="008D2032" w:rsidRDefault="008D2032" w:rsidP="008201E1">
      <w:pPr>
        <w:spacing w:after="0" w:line="360" w:lineRule="auto"/>
        <w:ind w:firstLine="709"/>
        <w:jc w:val="both"/>
        <w:rPr>
          <w:rFonts w:ascii="Times New Roman" w:hAnsi="Times New Roman" w:cs="Times New Roman"/>
          <w:sz w:val="28"/>
          <w:szCs w:val="28"/>
        </w:rPr>
      </w:pPr>
    </w:p>
    <w:p w14:paraId="1B64E5F6" w14:textId="0FDC62D7" w:rsidR="008D2032" w:rsidRDefault="00473493"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952178">
        <w:rPr>
          <w:rFonts w:ascii="Times New Roman" w:hAnsi="Times New Roman" w:cs="Times New Roman"/>
          <w:sz w:val="28"/>
          <w:szCs w:val="28"/>
        </w:rPr>
        <w:t>Федеральный закон</w:t>
      </w:r>
      <w:r w:rsidR="00D10C31">
        <w:rPr>
          <w:rFonts w:ascii="Times New Roman" w:hAnsi="Times New Roman" w:cs="Times New Roman"/>
          <w:sz w:val="28"/>
          <w:szCs w:val="28"/>
        </w:rPr>
        <w:t xml:space="preserve"> от 05.04.2013</w:t>
      </w:r>
      <w:r w:rsidR="00952178">
        <w:rPr>
          <w:rFonts w:ascii="Times New Roman" w:hAnsi="Times New Roman" w:cs="Times New Roman"/>
          <w:sz w:val="28"/>
          <w:szCs w:val="28"/>
        </w:rPr>
        <w:t xml:space="preserve"> </w:t>
      </w:r>
      <w:r w:rsidR="00D10C31">
        <w:rPr>
          <w:rFonts w:ascii="Times New Roman" w:hAnsi="Times New Roman" w:cs="Times New Roman"/>
          <w:sz w:val="28"/>
          <w:szCs w:val="28"/>
        </w:rPr>
        <w:t>№</w:t>
      </w:r>
      <w:r w:rsidR="00952178">
        <w:rPr>
          <w:rFonts w:ascii="Times New Roman" w:hAnsi="Times New Roman" w:cs="Times New Roman"/>
          <w:sz w:val="28"/>
          <w:szCs w:val="28"/>
        </w:rPr>
        <w:t>44-ФЗ</w:t>
      </w:r>
      <w:r w:rsidR="00D10C31">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w:t>
      </w:r>
    </w:p>
    <w:p w14:paraId="2206CEC6" w14:textId="09528A02" w:rsidR="00473493" w:rsidRDefault="00473493"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952178">
        <w:rPr>
          <w:rFonts w:ascii="Times New Roman" w:hAnsi="Times New Roman" w:cs="Times New Roman"/>
          <w:sz w:val="28"/>
          <w:szCs w:val="28"/>
        </w:rPr>
        <w:t xml:space="preserve">Федеральный закон </w:t>
      </w:r>
      <w:r w:rsidR="00A50211">
        <w:rPr>
          <w:rFonts w:ascii="Times New Roman" w:hAnsi="Times New Roman" w:cs="Times New Roman"/>
          <w:sz w:val="28"/>
          <w:szCs w:val="28"/>
        </w:rPr>
        <w:t>от 18.07.2011 №</w:t>
      </w:r>
      <w:r w:rsidR="00952178">
        <w:rPr>
          <w:rFonts w:ascii="Times New Roman" w:hAnsi="Times New Roman" w:cs="Times New Roman"/>
          <w:sz w:val="28"/>
          <w:szCs w:val="28"/>
        </w:rPr>
        <w:t>223-ФЗ</w:t>
      </w:r>
      <w:r w:rsidR="00A50211">
        <w:rPr>
          <w:rFonts w:ascii="Times New Roman" w:hAnsi="Times New Roman" w:cs="Times New Roman"/>
          <w:sz w:val="28"/>
          <w:szCs w:val="28"/>
        </w:rPr>
        <w:t xml:space="preserve"> «О закупках товаров, работ, услуг отдельными видами юридических лиц»</w:t>
      </w:r>
    </w:p>
    <w:p w14:paraId="14121B3C" w14:textId="708B6B75" w:rsidR="00473493" w:rsidRDefault="00473493"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A50211">
        <w:rPr>
          <w:rFonts w:ascii="Times New Roman" w:hAnsi="Times New Roman" w:cs="Times New Roman"/>
          <w:sz w:val="28"/>
          <w:szCs w:val="28"/>
        </w:rPr>
        <w:t>Федеральный закон от 26.07.2006 №</w:t>
      </w:r>
      <w:r w:rsidR="00952178">
        <w:rPr>
          <w:rFonts w:ascii="Times New Roman" w:hAnsi="Times New Roman" w:cs="Times New Roman"/>
          <w:sz w:val="28"/>
          <w:szCs w:val="28"/>
        </w:rPr>
        <w:t>135-ФЗ</w:t>
      </w:r>
      <w:r w:rsidR="00A50211">
        <w:rPr>
          <w:rFonts w:ascii="Times New Roman" w:hAnsi="Times New Roman" w:cs="Times New Roman"/>
          <w:sz w:val="28"/>
          <w:szCs w:val="28"/>
        </w:rPr>
        <w:t xml:space="preserve"> «О защите конкуренции»</w:t>
      </w:r>
    </w:p>
    <w:p w14:paraId="1F3F9D53" w14:textId="2D7FF407" w:rsidR="00473493" w:rsidRDefault="00473493"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D10C31">
        <w:rPr>
          <w:rFonts w:ascii="Times New Roman" w:hAnsi="Times New Roman" w:cs="Times New Roman"/>
          <w:sz w:val="28"/>
          <w:szCs w:val="28"/>
        </w:rPr>
        <w:t>Ф</w:t>
      </w:r>
      <w:r w:rsidR="00E14C86">
        <w:rPr>
          <w:rFonts w:ascii="Times New Roman" w:hAnsi="Times New Roman" w:cs="Times New Roman"/>
          <w:sz w:val="28"/>
          <w:szCs w:val="28"/>
        </w:rPr>
        <w:t xml:space="preserve">едеральным законом 10.01.2002 </w:t>
      </w:r>
      <w:r w:rsidR="00D10C31">
        <w:rPr>
          <w:rFonts w:ascii="Times New Roman" w:hAnsi="Times New Roman" w:cs="Times New Roman"/>
          <w:sz w:val="28"/>
          <w:szCs w:val="28"/>
        </w:rPr>
        <w:t>№</w:t>
      </w:r>
      <w:r w:rsidR="00E14C86">
        <w:rPr>
          <w:rFonts w:ascii="Times New Roman" w:hAnsi="Times New Roman" w:cs="Times New Roman"/>
          <w:sz w:val="28"/>
          <w:szCs w:val="28"/>
        </w:rPr>
        <w:t>1-ФЗ «Об электронной цифровой подписи»</w:t>
      </w:r>
    </w:p>
    <w:p w14:paraId="1816151B" w14:textId="58DBBF4A" w:rsidR="00473493" w:rsidRDefault="00473493"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D10C31">
        <w:rPr>
          <w:rFonts w:ascii="Times New Roman" w:hAnsi="Times New Roman" w:cs="Times New Roman"/>
          <w:sz w:val="28"/>
          <w:szCs w:val="28"/>
        </w:rPr>
        <w:t>Ф</w:t>
      </w:r>
      <w:r w:rsidR="00952178">
        <w:rPr>
          <w:rFonts w:ascii="Times New Roman" w:hAnsi="Times New Roman" w:cs="Times New Roman"/>
          <w:sz w:val="28"/>
          <w:szCs w:val="28"/>
        </w:rPr>
        <w:t>едеральн</w:t>
      </w:r>
      <w:r w:rsidR="00D10C31">
        <w:rPr>
          <w:rFonts w:ascii="Times New Roman" w:hAnsi="Times New Roman" w:cs="Times New Roman"/>
          <w:sz w:val="28"/>
          <w:szCs w:val="28"/>
        </w:rPr>
        <w:t>ый</w:t>
      </w:r>
      <w:r w:rsidR="00952178">
        <w:rPr>
          <w:rFonts w:ascii="Times New Roman" w:hAnsi="Times New Roman" w:cs="Times New Roman"/>
          <w:sz w:val="28"/>
          <w:szCs w:val="28"/>
        </w:rPr>
        <w:t xml:space="preserve"> закон</w:t>
      </w:r>
      <w:r w:rsidR="00D10C31">
        <w:rPr>
          <w:rFonts w:ascii="Times New Roman" w:hAnsi="Times New Roman" w:cs="Times New Roman"/>
          <w:sz w:val="28"/>
          <w:szCs w:val="28"/>
        </w:rPr>
        <w:t xml:space="preserve"> от 21.07.2005</w:t>
      </w:r>
      <w:r w:rsidR="00952178">
        <w:rPr>
          <w:rFonts w:ascii="Times New Roman" w:hAnsi="Times New Roman" w:cs="Times New Roman"/>
          <w:sz w:val="28"/>
          <w:szCs w:val="28"/>
        </w:rPr>
        <w:t xml:space="preserve"> </w:t>
      </w:r>
      <w:r w:rsidR="00D10C31">
        <w:rPr>
          <w:rFonts w:ascii="Times New Roman" w:hAnsi="Times New Roman" w:cs="Times New Roman"/>
          <w:sz w:val="28"/>
          <w:szCs w:val="28"/>
        </w:rPr>
        <w:t>№</w:t>
      </w:r>
      <w:r w:rsidR="00952178">
        <w:rPr>
          <w:rFonts w:ascii="Times New Roman" w:hAnsi="Times New Roman" w:cs="Times New Roman"/>
          <w:sz w:val="28"/>
          <w:szCs w:val="28"/>
        </w:rPr>
        <w:t>94-ФЗ</w:t>
      </w:r>
      <w:r w:rsidR="00D10C31">
        <w:rPr>
          <w:rFonts w:ascii="Times New Roman" w:hAnsi="Times New Roman" w:cs="Times New Roman"/>
          <w:sz w:val="28"/>
          <w:szCs w:val="28"/>
        </w:rPr>
        <w:t xml:space="preserve"> «О размещении заказов на поставки товаров, выполнение работ, оказание услуг для государственных и муниципальных нужд»</w:t>
      </w:r>
    </w:p>
    <w:p w14:paraId="4AB8861E" w14:textId="557B80F3" w:rsidR="00473493" w:rsidRPr="00E14C86" w:rsidRDefault="00473493"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Фоменко Н.М., Ефимов Е.Н. Общая характеристика электронных торговых площадок / </w:t>
      </w:r>
      <w:r w:rsidR="00E14C86">
        <w:rPr>
          <w:rFonts w:ascii="Times New Roman" w:hAnsi="Times New Roman" w:cs="Times New Roman"/>
          <w:sz w:val="28"/>
          <w:szCs w:val="28"/>
        </w:rPr>
        <w:t xml:space="preserve">Н.М. Фоменко, Е.Н. Ефимов // </w:t>
      </w:r>
      <w:r w:rsidR="00E14C86">
        <w:rPr>
          <w:rFonts w:ascii="Times New Roman" w:hAnsi="Times New Roman" w:cs="Times New Roman"/>
          <w:sz w:val="28"/>
          <w:szCs w:val="28"/>
          <w:lang w:val="en-US"/>
        </w:rPr>
        <w:t>Terra</w:t>
      </w:r>
      <w:r w:rsidR="00E14C86" w:rsidRPr="00E14C86">
        <w:rPr>
          <w:rFonts w:ascii="Times New Roman" w:hAnsi="Times New Roman" w:cs="Times New Roman"/>
          <w:sz w:val="28"/>
          <w:szCs w:val="28"/>
        </w:rPr>
        <w:t xml:space="preserve"> </w:t>
      </w:r>
      <w:r w:rsidR="00E14C86">
        <w:rPr>
          <w:rFonts w:ascii="Times New Roman" w:hAnsi="Times New Roman" w:cs="Times New Roman"/>
          <w:sz w:val="28"/>
          <w:szCs w:val="28"/>
          <w:lang w:val="en-US"/>
        </w:rPr>
        <w:t>Economicus</w:t>
      </w:r>
      <w:r w:rsidR="00E14C86" w:rsidRPr="00E14C86">
        <w:rPr>
          <w:rFonts w:ascii="Times New Roman" w:hAnsi="Times New Roman" w:cs="Times New Roman"/>
          <w:sz w:val="28"/>
          <w:szCs w:val="28"/>
        </w:rPr>
        <w:t xml:space="preserve"> </w:t>
      </w:r>
      <w:r w:rsidR="00E14C86">
        <w:rPr>
          <w:rFonts w:ascii="Times New Roman" w:hAnsi="Times New Roman" w:cs="Times New Roman"/>
          <w:sz w:val="28"/>
          <w:szCs w:val="28"/>
        </w:rPr>
        <w:t>–</w:t>
      </w:r>
      <w:r w:rsidR="00E14C86" w:rsidRPr="00E14C86">
        <w:rPr>
          <w:rFonts w:ascii="Times New Roman" w:hAnsi="Times New Roman" w:cs="Times New Roman"/>
          <w:sz w:val="28"/>
          <w:szCs w:val="28"/>
        </w:rPr>
        <w:t xml:space="preserve"> 2009 </w:t>
      </w:r>
      <w:r w:rsidR="00E14C86">
        <w:rPr>
          <w:rFonts w:ascii="Times New Roman" w:hAnsi="Times New Roman" w:cs="Times New Roman"/>
          <w:sz w:val="28"/>
          <w:szCs w:val="28"/>
        </w:rPr>
        <w:t>–</w:t>
      </w:r>
      <w:r w:rsidR="00E14C86" w:rsidRPr="00E14C86">
        <w:rPr>
          <w:rFonts w:ascii="Times New Roman" w:hAnsi="Times New Roman" w:cs="Times New Roman"/>
          <w:sz w:val="28"/>
          <w:szCs w:val="28"/>
        </w:rPr>
        <w:t xml:space="preserve"> </w:t>
      </w:r>
      <w:r w:rsidR="00E14C86">
        <w:rPr>
          <w:rFonts w:ascii="Times New Roman" w:hAnsi="Times New Roman" w:cs="Times New Roman"/>
          <w:sz w:val="28"/>
          <w:szCs w:val="28"/>
        </w:rPr>
        <w:t>том 7 №2 – С. 55-58.</w:t>
      </w:r>
    </w:p>
    <w:p w14:paraId="766A54C7" w14:textId="0A171B78" w:rsidR="00473493" w:rsidRPr="00E14C86" w:rsidRDefault="00473493"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E14C86">
        <w:rPr>
          <w:rFonts w:ascii="Times New Roman" w:hAnsi="Times New Roman" w:cs="Times New Roman"/>
          <w:sz w:val="28"/>
          <w:szCs w:val="28"/>
        </w:rPr>
        <w:t xml:space="preserve">ЭТПлогия: Эволюция </w:t>
      </w:r>
      <w:r w:rsidR="00E14C86" w:rsidRPr="00E14C86">
        <w:rPr>
          <w:rFonts w:ascii="Times New Roman" w:hAnsi="Times New Roman" w:cs="Times New Roman"/>
          <w:sz w:val="28"/>
          <w:szCs w:val="28"/>
        </w:rPr>
        <w:t>[</w:t>
      </w:r>
      <w:r w:rsidR="00E14C86">
        <w:rPr>
          <w:rFonts w:ascii="Times New Roman" w:hAnsi="Times New Roman" w:cs="Times New Roman"/>
          <w:sz w:val="28"/>
          <w:szCs w:val="28"/>
        </w:rPr>
        <w:t>Электронный ресурс</w:t>
      </w:r>
      <w:r w:rsidR="00E14C86" w:rsidRPr="00E14C86">
        <w:rPr>
          <w:rFonts w:ascii="Times New Roman" w:hAnsi="Times New Roman" w:cs="Times New Roman"/>
          <w:sz w:val="28"/>
          <w:szCs w:val="28"/>
        </w:rPr>
        <w:t>]</w:t>
      </w:r>
      <w:r w:rsidR="00E14C86">
        <w:rPr>
          <w:rFonts w:ascii="Times New Roman" w:hAnsi="Times New Roman" w:cs="Times New Roman"/>
          <w:sz w:val="28"/>
          <w:szCs w:val="28"/>
        </w:rPr>
        <w:t xml:space="preserve"> // </w:t>
      </w:r>
      <w:r w:rsidR="00E14C86">
        <w:rPr>
          <w:rFonts w:ascii="Times New Roman" w:hAnsi="Times New Roman" w:cs="Times New Roman"/>
          <w:sz w:val="28"/>
          <w:szCs w:val="28"/>
          <w:lang w:val="en-US"/>
        </w:rPr>
        <w:t>iTender</w:t>
      </w:r>
      <w:r w:rsidR="00E14C86">
        <w:rPr>
          <w:rFonts w:ascii="Times New Roman" w:hAnsi="Times New Roman" w:cs="Times New Roman"/>
          <w:sz w:val="28"/>
          <w:szCs w:val="28"/>
        </w:rPr>
        <w:t xml:space="preserve"> – </w:t>
      </w:r>
      <w:r w:rsidR="00E14C86">
        <w:rPr>
          <w:rFonts w:ascii="Times New Roman" w:hAnsi="Times New Roman" w:cs="Times New Roman"/>
          <w:sz w:val="28"/>
          <w:szCs w:val="28"/>
          <w:lang w:val="en-US"/>
        </w:rPr>
        <w:t>URL</w:t>
      </w:r>
      <w:r w:rsidR="00E14C86">
        <w:rPr>
          <w:rFonts w:ascii="Times New Roman" w:hAnsi="Times New Roman" w:cs="Times New Roman"/>
          <w:sz w:val="28"/>
          <w:szCs w:val="28"/>
        </w:rPr>
        <w:t xml:space="preserve">: </w:t>
      </w:r>
      <w:r w:rsidR="00E14C86" w:rsidRPr="00E14C86">
        <w:rPr>
          <w:rFonts w:ascii="Times New Roman" w:hAnsi="Times New Roman" w:cs="Times New Roman"/>
          <w:sz w:val="28"/>
          <w:szCs w:val="28"/>
        </w:rPr>
        <w:t>https://itender-online.ru/article/e-tplogiya-e-volyutsiya/</w:t>
      </w:r>
    </w:p>
    <w:p w14:paraId="27244D59" w14:textId="00E5C368" w:rsidR="00473493" w:rsidRPr="00147C41" w:rsidRDefault="00473493"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147C41">
        <w:rPr>
          <w:rFonts w:ascii="Times New Roman" w:hAnsi="Times New Roman" w:cs="Times New Roman"/>
          <w:sz w:val="28"/>
          <w:szCs w:val="28"/>
        </w:rPr>
        <w:t xml:space="preserve">Электронная подпись </w:t>
      </w:r>
      <w:r w:rsidR="00147C41" w:rsidRPr="00147C41">
        <w:rPr>
          <w:rFonts w:ascii="Times New Roman" w:hAnsi="Times New Roman" w:cs="Times New Roman"/>
          <w:sz w:val="28"/>
          <w:szCs w:val="28"/>
        </w:rPr>
        <w:t>[</w:t>
      </w:r>
      <w:r w:rsidR="00147C41">
        <w:rPr>
          <w:rFonts w:ascii="Times New Roman" w:hAnsi="Times New Roman" w:cs="Times New Roman"/>
          <w:sz w:val="28"/>
          <w:szCs w:val="28"/>
        </w:rPr>
        <w:t>Электронный ресурс</w:t>
      </w:r>
      <w:r w:rsidR="00147C41" w:rsidRPr="00147C41">
        <w:rPr>
          <w:rFonts w:ascii="Times New Roman" w:hAnsi="Times New Roman" w:cs="Times New Roman"/>
          <w:sz w:val="28"/>
          <w:szCs w:val="28"/>
        </w:rPr>
        <w:t>] //</w:t>
      </w:r>
      <w:r w:rsidR="00147C41">
        <w:rPr>
          <w:rFonts w:ascii="Times New Roman" w:hAnsi="Times New Roman" w:cs="Times New Roman"/>
          <w:sz w:val="28"/>
          <w:szCs w:val="28"/>
        </w:rPr>
        <w:t xml:space="preserve"> Ассоциация Электронных Торговых Площадок</w:t>
      </w:r>
      <w:r w:rsidR="00147C41" w:rsidRPr="00147C41">
        <w:rPr>
          <w:rFonts w:ascii="Times New Roman" w:hAnsi="Times New Roman" w:cs="Times New Roman"/>
          <w:sz w:val="28"/>
          <w:szCs w:val="28"/>
        </w:rPr>
        <w:t xml:space="preserve"> - </w:t>
      </w:r>
      <w:r w:rsidR="00147C41">
        <w:rPr>
          <w:rFonts w:ascii="Times New Roman" w:hAnsi="Times New Roman" w:cs="Times New Roman"/>
          <w:sz w:val="28"/>
          <w:szCs w:val="28"/>
          <w:lang w:val="en-US"/>
        </w:rPr>
        <w:t>URL</w:t>
      </w:r>
      <w:r w:rsidR="00147C41" w:rsidRPr="00147C41">
        <w:rPr>
          <w:rFonts w:ascii="Times New Roman" w:hAnsi="Times New Roman" w:cs="Times New Roman"/>
          <w:sz w:val="28"/>
          <w:szCs w:val="28"/>
        </w:rPr>
        <w:t xml:space="preserve">: </w:t>
      </w:r>
      <w:r w:rsidR="00147C41" w:rsidRPr="00147C41">
        <w:rPr>
          <w:rFonts w:ascii="Times New Roman" w:hAnsi="Times New Roman" w:cs="Times New Roman"/>
          <w:sz w:val="28"/>
          <w:szCs w:val="28"/>
          <w:lang w:val="en-US"/>
        </w:rPr>
        <w:t>https</w:t>
      </w:r>
      <w:r w:rsidR="00147C41" w:rsidRPr="00147C41">
        <w:rPr>
          <w:rFonts w:ascii="Times New Roman" w:hAnsi="Times New Roman" w:cs="Times New Roman"/>
          <w:sz w:val="28"/>
          <w:szCs w:val="28"/>
        </w:rPr>
        <w:t>://</w:t>
      </w:r>
      <w:r w:rsidR="00147C41" w:rsidRPr="00147C41">
        <w:rPr>
          <w:rFonts w:ascii="Times New Roman" w:hAnsi="Times New Roman" w:cs="Times New Roman"/>
          <w:sz w:val="28"/>
          <w:szCs w:val="28"/>
          <w:lang w:val="en-US"/>
        </w:rPr>
        <w:t>aetp</w:t>
      </w:r>
      <w:r w:rsidR="00147C41" w:rsidRPr="00147C41">
        <w:rPr>
          <w:rFonts w:ascii="Times New Roman" w:hAnsi="Times New Roman" w:cs="Times New Roman"/>
          <w:sz w:val="28"/>
          <w:szCs w:val="28"/>
        </w:rPr>
        <w:t>.</w:t>
      </w:r>
      <w:r w:rsidR="00147C41" w:rsidRPr="00147C41">
        <w:rPr>
          <w:rFonts w:ascii="Times New Roman" w:hAnsi="Times New Roman" w:cs="Times New Roman"/>
          <w:sz w:val="28"/>
          <w:szCs w:val="28"/>
          <w:lang w:val="en-US"/>
        </w:rPr>
        <w:t>ru</w:t>
      </w:r>
      <w:r w:rsidR="00147C41" w:rsidRPr="00147C41">
        <w:rPr>
          <w:rFonts w:ascii="Times New Roman" w:hAnsi="Times New Roman" w:cs="Times New Roman"/>
          <w:sz w:val="28"/>
          <w:szCs w:val="28"/>
        </w:rPr>
        <w:t>/</w:t>
      </w:r>
      <w:r w:rsidR="00147C41" w:rsidRPr="00147C41">
        <w:rPr>
          <w:rFonts w:ascii="Times New Roman" w:hAnsi="Times New Roman" w:cs="Times New Roman"/>
          <w:sz w:val="28"/>
          <w:szCs w:val="28"/>
          <w:lang w:val="en-US"/>
        </w:rPr>
        <w:t>ep</w:t>
      </w:r>
      <w:r w:rsidR="00147C41" w:rsidRPr="00147C41">
        <w:rPr>
          <w:rFonts w:ascii="Times New Roman" w:hAnsi="Times New Roman" w:cs="Times New Roman"/>
          <w:sz w:val="28"/>
          <w:szCs w:val="28"/>
        </w:rPr>
        <w:t>/</w:t>
      </w:r>
      <w:r w:rsidR="00147C41" w:rsidRPr="00147C41">
        <w:rPr>
          <w:rFonts w:ascii="Times New Roman" w:hAnsi="Times New Roman" w:cs="Times New Roman"/>
          <w:sz w:val="28"/>
          <w:szCs w:val="28"/>
          <w:lang w:val="en-US"/>
        </w:rPr>
        <w:t>about</w:t>
      </w:r>
    </w:p>
    <w:p w14:paraId="45F3F9A5" w14:textId="64965C94" w:rsidR="00473493" w:rsidRDefault="00473493"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0B2BE9">
        <w:rPr>
          <w:rFonts w:ascii="Times New Roman" w:hAnsi="Times New Roman" w:cs="Times New Roman"/>
          <w:sz w:val="28"/>
          <w:szCs w:val="28"/>
        </w:rPr>
        <w:t>Ф</w:t>
      </w:r>
      <w:r w:rsidR="00147C41">
        <w:rPr>
          <w:rFonts w:ascii="Times New Roman" w:hAnsi="Times New Roman" w:cs="Times New Roman"/>
          <w:sz w:val="28"/>
          <w:szCs w:val="28"/>
        </w:rPr>
        <w:t xml:space="preserve">едеральный закон </w:t>
      </w:r>
      <w:r w:rsidR="000B2BE9">
        <w:rPr>
          <w:rFonts w:ascii="Times New Roman" w:hAnsi="Times New Roman" w:cs="Times New Roman"/>
          <w:sz w:val="28"/>
          <w:szCs w:val="28"/>
        </w:rPr>
        <w:t xml:space="preserve">от 27.07.2006 </w:t>
      </w:r>
      <w:r w:rsidR="00147C41">
        <w:rPr>
          <w:rFonts w:ascii="Times New Roman" w:hAnsi="Times New Roman" w:cs="Times New Roman"/>
          <w:sz w:val="28"/>
          <w:szCs w:val="28"/>
        </w:rPr>
        <w:t>1</w:t>
      </w:r>
      <w:r w:rsidR="000B2BE9">
        <w:rPr>
          <w:rFonts w:ascii="Times New Roman" w:hAnsi="Times New Roman" w:cs="Times New Roman"/>
          <w:sz w:val="28"/>
          <w:szCs w:val="28"/>
        </w:rPr>
        <w:t>№</w:t>
      </w:r>
      <w:r w:rsidR="00147C41">
        <w:rPr>
          <w:rFonts w:ascii="Times New Roman" w:hAnsi="Times New Roman" w:cs="Times New Roman"/>
          <w:sz w:val="28"/>
          <w:szCs w:val="28"/>
        </w:rPr>
        <w:t>49-ФЗ</w:t>
      </w:r>
      <w:r w:rsidR="000B2BE9">
        <w:rPr>
          <w:rFonts w:ascii="Times New Roman" w:hAnsi="Times New Roman" w:cs="Times New Roman"/>
          <w:sz w:val="28"/>
          <w:szCs w:val="28"/>
        </w:rPr>
        <w:t xml:space="preserve"> «Об информации, информационных технологиях и о защите информации»</w:t>
      </w:r>
    </w:p>
    <w:p w14:paraId="4624DB83" w14:textId="30745CD0" w:rsidR="00473493" w:rsidRPr="00291883" w:rsidRDefault="00473493" w:rsidP="008201E1">
      <w:pPr>
        <w:spacing w:after="0" w:line="360" w:lineRule="auto"/>
        <w:ind w:firstLine="709"/>
        <w:jc w:val="both"/>
        <w:rPr>
          <w:rFonts w:ascii="Times New Roman" w:hAnsi="Times New Roman" w:cs="Times New Roman"/>
          <w:sz w:val="28"/>
          <w:szCs w:val="28"/>
        </w:rPr>
      </w:pPr>
      <w:r w:rsidRPr="00291883">
        <w:rPr>
          <w:rFonts w:ascii="Times New Roman" w:hAnsi="Times New Roman" w:cs="Times New Roman"/>
          <w:sz w:val="28"/>
          <w:szCs w:val="28"/>
        </w:rPr>
        <w:t xml:space="preserve">10. </w:t>
      </w:r>
      <w:r w:rsidR="00291883">
        <w:rPr>
          <w:rFonts w:ascii="Times New Roman" w:hAnsi="Times New Roman" w:cs="Times New Roman"/>
          <w:sz w:val="28"/>
          <w:szCs w:val="28"/>
        </w:rPr>
        <w:t xml:space="preserve">Удостоверяющие центры </w:t>
      </w:r>
      <w:r w:rsidR="00291883" w:rsidRPr="00291883">
        <w:rPr>
          <w:rFonts w:ascii="Times New Roman" w:hAnsi="Times New Roman" w:cs="Times New Roman"/>
          <w:sz w:val="28"/>
          <w:szCs w:val="28"/>
        </w:rPr>
        <w:t>[</w:t>
      </w:r>
      <w:r w:rsidR="00291883">
        <w:rPr>
          <w:rFonts w:ascii="Times New Roman" w:hAnsi="Times New Roman" w:cs="Times New Roman"/>
          <w:sz w:val="28"/>
          <w:szCs w:val="28"/>
        </w:rPr>
        <w:t>Электронный ресурс</w:t>
      </w:r>
      <w:r w:rsidR="00291883" w:rsidRPr="00291883">
        <w:rPr>
          <w:rFonts w:ascii="Times New Roman" w:hAnsi="Times New Roman" w:cs="Times New Roman"/>
          <w:sz w:val="28"/>
          <w:szCs w:val="28"/>
        </w:rPr>
        <w:t>]</w:t>
      </w:r>
      <w:r w:rsidR="00291883">
        <w:rPr>
          <w:rFonts w:ascii="Times New Roman" w:hAnsi="Times New Roman" w:cs="Times New Roman"/>
          <w:sz w:val="28"/>
          <w:szCs w:val="28"/>
        </w:rPr>
        <w:t xml:space="preserve"> // База знаний Росэлтор - </w:t>
      </w:r>
      <w:r w:rsidR="00291883">
        <w:rPr>
          <w:rFonts w:ascii="Times New Roman" w:hAnsi="Times New Roman" w:cs="Times New Roman"/>
          <w:sz w:val="28"/>
          <w:szCs w:val="28"/>
          <w:lang w:val="en-US"/>
        </w:rPr>
        <w:t>URL</w:t>
      </w:r>
      <w:r w:rsidR="00291883" w:rsidRPr="00291883">
        <w:rPr>
          <w:rFonts w:ascii="Times New Roman" w:hAnsi="Times New Roman" w:cs="Times New Roman"/>
          <w:sz w:val="28"/>
          <w:szCs w:val="28"/>
        </w:rPr>
        <w:t xml:space="preserve">: </w:t>
      </w:r>
      <w:r w:rsidR="00291883" w:rsidRPr="00291883">
        <w:rPr>
          <w:rFonts w:ascii="Times New Roman" w:hAnsi="Times New Roman" w:cs="Times New Roman"/>
          <w:sz w:val="28"/>
          <w:szCs w:val="28"/>
          <w:lang w:val="en-US"/>
        </w:rPr>
        <w:t>https</w:t>
      </w:r>
      <w:r w:rsidR="00291883" w:rsidRPr="00291883">
        <w:rPr>
          <w:rFonts w:ascii="Times New Roman" w:hAnsi="Times New Roman" w:cs="Times New Roman"/>
          <w:sz w:val="28"/>
          <w:szCs w:val="28"/>
        </w:rPr>
        <w:t>://</w:t>
      </w:r>
      <w:r w:rsidR="00291883" w:rsidRPr="00291883">
        <w:rPr>
          <w:rFonts w:ascii="Times New Roman" w:hAnsi="Times New Roman" w:cs="Times New Roman"/>
          <w:sz w:val="28"/>
          <w:szCs w:val="28"/>
          <w:lang w:val="en-US"/>
        </w:rPr>
        <w:t>www</w:t>
      </w:r>
      <w:r w:rsidR="00291883" w:rsidRPr="00291883">
        <w:rPr>
          <w:rFonts w:ascii="Times New Roman" w:hAnsi="Times New Roman" w:cs="Times New Roman"/>
          <w:sz w:val="28"/>
          <w:szCs w:val="28"/>
        </w:rPr>
        <w:t>.</w:t>
      </w:r>
      <w:r w:rsidR="00291883" w:rsidRPr="00291883">
        <w:rPr>
          <w:rFonts w:ascii="Times New Roman" w:hAnsi="Times New Roman" w:cs="Times New Roman"/>
          <w:sz w:val="28"/>
          <w:szCs w:val="28"/>
          <w:lang w:val="en-US"/>
        </w:rPr>
        <w:t>roseltorg</w:t>
      </w:r>
      <w:r w:rsidR="00291883" w:rsidRPr="00291883">
        <w:rPr>
          <w:rFonts w:ascii="Times New Roman" w:hAnsi="Times New Roman" w:cs="Times New Roman"/>
          <w:sz w:val="28"/>
          <w:szCs w:val="28"/>
        </w:rPr>
        <w:t>.</w:t>
      </w:r>
      <w:r w:rsidR="00291883" w:rsidRPr="00291883">
        <w:rPr>
          <w:rFonts w:ascii="Times New Roman" w:hAnsi="Times New Roman" w:cs="Times New Roman"/>
          <w:sz w:val="28"/>
          <w:szCs w:val="28"/>
          <w:lang w:val="en-US"/>
        </w:rPr>
        <w:t>ru</w:t>
      </w:r>
      <w:r w:rsidR="00291883" w:rsidRPr="00291883">
        <w:rPr>
          <w:rFonts w:ascii="Times New Roman" w:hAnsi="Times New Roman" w:cs="Times New Roman"/>
          <w:sz w:val="28"/>
          <w:szCs w:val="28"/>
        </w:rPr>
        <w:t>/</w:t>
      </w:r>
      <w:r w:rsidR="00291883" w:rsidRPr="00291883">
        <w:rPr>
          <w:rFonts w:ascii="Times New Roman" w:hAnsi="Times New Roman" w:cs="Times New Roman"/>
          <w:sz w:val="28"/>
          <w:szCs w:val="28"/>
          <w:lang w:val="en-US"/>
        </w:rPr>
        <w:t>knowledge</w:t>
      </w:r>
      <w:r w:rsidR="00291883" w:rsidRPr="00291883">
        <w:rPr>
          <w:rFonts w:ascii="Times New Roman" w:hAnsi="Times New Roman" w:cs="Times New Roman"/>
          <w:sz w:val="28"/>
          <w:szCs w:val="28"/>
        </w:rPr>
        <w:t>_</w:t>
      </w:r>
      <w:r w:rsidR="00291883" w:rsidRPr="00291883">
        <w:rPr>
          <w:rFonts w:ascii="Times New Roman" w:hAnsi="Times New Roman" w:cs="Times New Roman"/>
          <w:sz w:val="28"/>
          <w:szCs w:val="28"/>
          <w:lang w:val="en-US"/>
        </w:rPr>
        <w:t>db</w:t>
      </w:r>
      <w:r w:rsidR="00291883" w:rsidRPr="00291883">
        <w:rPr>
          <w:rFonts w:ascii="Times New Roman" w:hAnsi="Times New Roman" w:cs="Times New Roman"/>
          <w:sz w:val="28"/>
          <w:szCs w:val="28"/>
        </w:rPr>
        <w:t>/</w:t>
      </w:r>
      <w:r w:rsidR="00291883" w:rsidRPr="00291883">
        <w:rPr>
          <w:rFonts w:ascii="Times New Roman" w:hAnsi="Times New Roman" w:cs="Times New Roman"/>
          <w:sz w:val="28"/>
          <w:szCs w:val="28"/>
          <w:lang w:val="en-US"/>
        </w:rPr>
        <w:t>azbuka</w:t>
      </w:r>
      <w:r w:rsidR="00291883" w:rsidRPr="00291883">
        <w:rPr>
          <w:rFonts w:ascii="Times New Roman" w:hAnsi="Times New Roman" w:cs="Times New Roman"/>
          <w:sz w:val="28"/>
          <w:szCs w:val="28"/>
        </w:rPr>
        <w:t>-</w:t>
      </w:r>
      <w:r w:rsidR="00291883" w:rsidRPr="00291883">
        <w:rPr>
          <w:rFonts w:ascii="Times New Roman" w:hAnsi="Times New Roman" w:cs="Times New Roman"/>
          <w:sz w:val="28"/>
          <w:szCs w:val="28"/>
          <w:lang w:val="en-US"/>
        </w:rPr>
        <w:t>zakupok</w:t>
      </w:r>
      <w:r w:rsidR="00291883" w:rsidRPr="00291883">
        <w:rPr>
          <w:rFonts w:ascii="Times New Roman" w:hAnsi="Times New Roman" w:cs="Times New Roman"/>
          <w:sz w:val="28"/>
          <w:szCs w:val="28"/>
        </w:rPr>
        <w:t>/</w:t>
      </w:r>
      <w:r w:rsidR="00291883" w:rsidRPr="00291883">
        <w:rPr>
          <w:rFonts w:ascii="Times New Roman" w:hAnsi="Times New Roman" w:cs="Times New Roman"/>
          <w:sz w:val="28"/>
          <w:szCs w:val="28"/>
          <w:lang w:val="en-US"/>
        </w:rPr>
        <w:t>udostoveryayuschiy</w:t>
      </w:r>
      <w:r w:rsidR="00291883" w:rsidRPr="00291883">
        <w:rPr>
          <w:rFonts w:ascii="Times New Roman" w:hAnsi="Times New Roman" w:cs="Times New Roman"/>
          <w:sz w:val="28"/>
          <w:szCs w:val="28"/>
        </w:rPr>
        <w:t>-</w:t>
      </w:r>
      <w:r w:rsidR="00291883" w:rsidRPr="00291883">
        <w:rPr>
          <w:rFonts w:ascii="Times New Roman" w:hAnsi="Times New Roman" w:cs="Times New Roman"/>
          <w:sz w:val="28"/>
          <w:szCs w:val="28"/>
          <w:lang w:val="en-US"/>
        </w:rPr>
        <w:t>centr</w:t>
      </w:r>
    </w:p>
    <w:p w14:paraId="0E5A3223" w14:textId="2991BBE3" w:rsidR="00473493" w:rsidRPr="00291883" w:rsidRDefault="00473493" w:rsidP="008201E1">
      <w:pPr>
        <w:spacing w:after="0" w:line="360" w:lineRule="auto"/>
        <w:ind w:firstLine="709"/>
        <w:jc w:val="both"/>
        <w:rPr>
          <w:rFonts w:ascii="Times New Roman" w:hAnsi="Times New Roman" w:cs="Times New Roman"/>
          <w:sz w:val="28"/>
          <w:szCs w:val="28"/>
        </w:rPr>
      </w:pPr>
      <w:r w:rsidRPr="00291883">
        <w:rPr>
          <w:rFonts w:ascii="Times New Roman" w:hAnsi="Times New Roman" w:cs="Times New Roman"/>
          <w:sz w:val="28"/>
          <w:szCs w:val="28"/>
        </w:rPr>
        <w:t xml:space="preserve">11. </w:t>
      </w:r>
      <w:r w:rsidR="005F4BE7">
        <w:rPr>
          <w:rFonts w:ascii="Times New Roman" w:hAnsi="Times New Roman" w:cs="Times New Roman"/>
          <w:sz w:val="28"/>
          <w:szCs w:val="28"/>
        </w:rPr>
        <w:t>Рынок электронных закупок: о</w:t>
      </w:r>
      <w:r w:rsidR="00291883">
        <w:rPr>
          <w:rFonts w:ascii="Times New Roman" w:hAnsi="Times New Roman" w:cs="Times New Roman"/>
          <w:sz w:val="28"/>
          <w:szCs w:val="28"/>
        </w:rPr>
        <w:t xml:space="preserve">ттолкнуться от санкций </w:t>
      </w:r>
      <w:r w:rsidR="00291883" w:rsidRPr="00291883">
        <w:rPr>
          <w:rFonts w:ascii="Times New Roman" w:hAnsi="Times New Roman" w:cs="Times New Roman"/>
          <w:sz w:val="28"/>
          <w:szCs w:val="28"/>
        </w:rPr>
        <w:t>[</w:t>
      </w:r>
      <w:r w:rsidR="00291883">
        <w:rPr>
          <w:rFonts w:ascii="Times New Roman" w:hAnsi="Times New Roman" w:cs="Times New Roman"/>
          <w:sz w:val="28"/>
          <w:szCs w:val="28"/>
        </w:rPr>
        <w:t>Э</w:t>
      </w:r>
      <w:r w:rsidR="005F4BE7">
        <w:rPr>
          <w:rFonts w:ascii="Times New Roman" w:hAnsi="Times New Roman" w:cs="Times New Roman"/>
          <w:sz w:val="28"/>
          <w:szCs w:val="28"/>
        </w:rPr>
        <w:t>л</w:t>
      </w:r>
      <w:r w:rsidR="00291883">
        <w:rPr>
          <w:rFonts w:ascii="Times New Roman" w:hAnsi="Times New Roman" w:cs="Times New Roman"/>
          <w:sz w:val="28"/>
          <w:szCs w:val="28"/>
        </w:rPr>
        <w:t>ектрон</w:t>
      </w:r>
      <w:r w:rsidR="005F4BE7">
        <w:rPr>
          <w:rFonts w:ascii="Times New Roman" w:hAnsi="Times New Roman" w:cs="Times New Roman"/>
          <w:sz w:val="28"/>
          <w:szCs w:val="28"/>
        </w:rPr>
        <w:t>н</w:t>
      </w:r>
      <w:r w:rsidR="00291883">
        <w:rPr>
          <w:rFonts w:ascii="Times New Roman" w:hAnsi="Times New Roman" w:cs="Times New Roman"/>
          <w:sz w:val="28"/>
          <w:szCs w:val="28"/>
        </w:rPr>
        <w:t>ый ресурс</w:t>
      </w:r>
      <w:r w:rsidR="00291883" w:rsidRPr="00291883">
        <w:rPr>
          <w:rFonts w:ascii="Times New Roman" w:hAnsi="Times New Roman" w:cs="Times New Roman"/>
          <w:sz w:val="28"/>
          <w:szCs w:val="28"/>
        </w:rPr>
        <w:t xml:space="preserve">] </w:t>
      </w:r>
      <w:r w:rsidR="00291883">
        <w:rPr>
          <w:rFonts w:ascii="Times New Roman" w:hAnsi="Times New Roman" w:cs="Times New Roman"/>
          <w:sz w:val="28"/>
          <w:szCs w:val="28"/>
        </w:rPr>
        <w:t xml:space="preserve">// </w:t>
      </w:r>
      <w:r w:rsidR="005F4BE7">
        <w:rPr>
          <w:rFonts w:ascii="Times New Roman" w:hAnsi="Times New Roman" w:cs="Times New Roman"/>
          <w:sz w:val="28"/>
          <w:szCs w:val="28"/>
          <w:lang w:val="en-US"/>
        </w:rPr>
        <w:t>Expert</w:t>
      </w:r>
      <w:r w:rsidR="00291883">
        <w:rPr>
          <w:rFonts w:ascii="Times New Roman" w:hAnsi="Times New Roman" w:cs="Times New Roman"/>
          <w:sz w:val="28"/>
          <w:szCs w:val="28"/>
        </w:rPr>
        <w:t xml:space="preserve"> - </w:t>
      </w:r>
      <w:r w:rsidR="00291883">
        <w:rPr>
          <w:rFonts w:ascii="Times New Roman" w:hAnsi="Times New Roman" w:cs="Times New Roman"/>
          <w:sz w:val="28"/>
          <w:szCs w:val="28"/>
          <w:lang w:val="en-US"/>
        </w:rPr>
        <w:t>URL</w:t>
      </w:r>
      <w:r w:rsidR="00291883" w:rsidRPr="00291883">
        <w:rPr>
          <w:rFonts w:ascii="Times New Roman" w:hAnsi="Times New Roman" w:cs="Times New Roman"/>
          <w:sz w:val="28"/>
          <w:szCs w:val="28"/>
        </w:rPr>
        <w:t xml:space="preserve">: </w:t>
      </w:r>
      <w:r w:rsidR="00291883" w:rsidRPr="00291883">
        <w:rPr>
          <w:rFonts w:ascii="Times New Roman" w:hAnsi="Times New Roman" w:cs="Times New Roman"/>
          <w:sz w:val="28"/>
          <w:szCs w:val="28"/>
          <w:lang w:val="en-US"/>
        </w:rPr>
        <w:t>https</w:t>
      </w:r>
      <w:r w:rsidR="00291883" w:rsidRPr="00291883">
        <w:rPr>
          <w:rFonts w:ascii="Times New Roman" w:hAnsi="Times New Roman" w:cs="Times New Roman"/>
          <w:sz w:val="28"/>
          <w:szCs w:val="28"/>
        </w:rPr>
        <w:t>://</w:t>
      </w:r>
      <w:r w:rsidR="00291883" w:rsidRPr="00291883">
        <w:rPr>
          <w:rFonts w:ascii="Times New Roman" w:hAnsi="Times New Roman" w:cs="Times New Roman"/>
          <w:sz w:val="28"/>
          <w:szCs w:val="28"/>
          <w:lang w:val="en-US"/>
        </w:rPr>
        <w:t>raexpert</w:t>
      </w:r>
      <w:r w:rsidR="00291883" w:rsidRPr="00291883">
        <w:rPr>
          <w:rFonts w:ascii="Times New Roman" w:hAnsi="Times New Roman" w:cs="Times New Roman"/>
          <w:sz w:val="28"/>
          <w:szCs w:val="28"/>
        </w:rPr>
        <w:t>.</w:t>
      </w:r>
      <w:r w:rsidR="00291883" w:rsidRPr="00291883">
        <w:rPr>
          <w:rFonts w:ascii="Times New Roman" w:hAnsi="Times New Roman" w:cs="Times New Roman"/>
          <w:sz w:val="28"/>
          <w:szCs w:val="28"/>
          <w:lang w:val="en-US"/>
        </w:rPr>
        <w:t>ru</w:t>
      </w:r>
      <w:r w:rsidR="00291883" w:rsidRPr="00291883">
        <w:rPr>
          <w:rFonts w:ascii="Times New Roman" w:hAnsi="Times New Roman" w:cs="Times New Roman"/>
          <w:sz w:val="28"/>
          <w:szCs w:val="28"/>
        </w:rPr>
        <w:t>/</w:t>
      </w:r>
      <w:r w:rsidR="00291883" w:rsidRPr="00291883">
        <w:rPr>
          <w:rFonts w:ascii="Times New Roman" w:hAnsi="Times New Roman" w:cs="Times New Roman"/>
          <w:sz w:val="28"/>
          <w:szCs w:val="28"/>
          <w:lang w:val="en-US"/>
        </w:rPr>
        <w:t>researches</w:t>
      </w:r>
      <w:r w:rsidR="00291883" w:rsidRPr="00291883">
        <w:rPr>
          <w:rFonts w:ascii="Times New Roman" w:hAnsi="Times New Roman" w:cs="Times New Roman"/>
          <w:sz w:val="28"/>
          <w:szCs w:val="28"/>
        </w:rPr>
        <w:t>/</w:t>
      </w:r>
      <w:r w:rsidR="00291883" w:rsidRPr="00291883">
        <w:rPr>
          <w:rFonts w:ascii="Times New Roman" w:hAnsi="Times New Roman" w:cs="Times New Roman"/>
          <w:sz w:val="28"/>
          <w:szCs w:val="28"/>
          <w:lang w:val="en-US"/>
        </w:rPr>
        <w:t>etpb</w:t>
      </w:r>
      <w:r w:rsidR="00291883" w:rsidRPr="00291883">
        <w:rPr>
          <w:rFonts w:ascii="Times New Roman" w:hAnsi="Times New Roman" w:cs="Times New Roman"/>
          <w:sz w:val="28"/>
          <w:szCs w:val="28"/>
        </w:rPr>
        <w:t>/</w:t>
      </w:r>
      <w:r w:rsidR="00291883" w:rsidRPr="00291883">
        <w:rPr>
          <w:rFonts w:ascii="Times New Roman" w:hAnsi="Times New Roman" w:cs="Times New Roman"/>
          <w:sz w:val="28"/>
          <w:szCs w:val="28"/>
          <w:lang w:val="en-US"/>
        </w:rPr>
        <w:t>etp</w:t>
      </w:r>
      <w:r w:rsidR="00291883" w:rsidRPr="00291883">
        <w:rPr>
          <w:rFonts w:ascii="Times New Roman" w:hAnsi="Times New Roman" w:cs="Times New Roman"/>
          <w:sz w:val="28"/>
          <w:szCs w:val="28"/>
        </w:rPr>
        <w:t>_</w:t>
      </w:r>
      <w:r w:rsidR="00291883" w:rsidRPr="00291883">
        <w:rPr>
          <w:rFonts w:ascii="Times New Roman" w:hAnsi="Times New Roman" w:cs="Times New Roman"/>
          <w:sz w:val="28"/>
          <w:szCs w:val="28"/>
          <w:lang w:val="en-US"/>
        </w:rPr>
        <w:t>market</w:t>
      </w:r>
      <w:r w:rsidR="00291883" w:rsidRPr="00291883">
        <w:rPr>
          <w:rFonts w:ascii="Times New Roman" w:hAnsi="Times New Roman" w:cs="Times New Roman"/>
          <w:sz w:val="28"/>
          <w:szCs w:val="28"/>
        </w:rPr>
        <w:t>_2022/</w:t>
      </w:r>
    </w:p>
    <w:p w14:paraId="6514FDBC" w14:textId="0E5D14A7" w:rsidR="00473493" w:rsidRPr="00DB7806" w:rsidRDefault="00473493" w:rsidP="008201E1">
      <w:pPr>
        <w:spacing w:after="0" w:line="360" w:lineRule="auto"/>
        <w:ind w:firstLine="709"/>
        <w:jc w:val="both"/>
        <w:rPr>
          <w:rFonts w:ascii="Times New Roman" w:hAnsi="Times New Roman" w:cs="Times New Roman"/>
          <w:sz w:val="28"/>
          <w:szCs w:val="28"/>
        </w:rPr>
      </w:pPr>
      <w:r w:rsidRPr="00DB7806">
        <w:rPr>
          <w:rFonts w:ascii="Times New Roman" w:hAnsi="Times New Roman" w:cs="Times New Roman"/>
          <w:sz w:val="28"/>
          <w:szCs w:val="28"/>
        </w:rPr>
        <w:t xml:space="preserve">12. </w:t>
      </w:r>
      <w:r w:rsidR="00DB7806">
        <w:rPr>
          <w:rFonts w:ascii="Times New Roman" w:hAnsi="Times New Roman" w:cs="Times New Roman"/>
          <w:sz w:val="28"/>
          <w:szCs w:val="28"/>
        </w:rPr>
        <w:t xml:space="preserve">Список электронных торговых площадок </w:t>
      </w:r>
      <w:r w:rsidR="00D875E5" w:rsidRPr="00D875E5">
        <w:rPr>
          <w:rFonts w:ascii="Times New Roman" w:hAnsi="Times New Roman" w:cs="Times New Roman"/>
          <w:sz w:val="28"/>
          <w:szCs w:val="28"/>
        </w:rPr>
        <w:t>[</w:t>
      </w:r>
      <w:r w:rsidR="00D875E5">
        <w:rPr>
          <w:rFonts w:ascii="Times New Roman" w:hAnsi="Times New Roman" w:cs="Times New Roman"/>
          <w:sz w:val="28"/>
          <w:szCs w:val="28"/>
        </w:rPr>
        <w:t>Электронный ресурс</w:t>
      </w:r>
      <w:r w:rsidR="00D875E5" w:rsidRPr="00D875E5">
        <w:rPr>
          <w:rFonts w:ascii="Times New Roman" w:hAnsi="Times New Roman" w:cs="Times New Roman"/>
          <w:sz w:val="28"/>
          <w:szCs w:val="28"/>
        </w:rPr>
        <w:t xml:space="preserve">] </w:t>
      </w:r>
      <w:r w:rsidR="00DB7806" w:rsidRPr="00DB7806">
        <w:rPr>
          <w:rFonts w:ascii="Times New Roman" w:hAnsi="Times New Roman" w:cs="Times New Roman"/>
          <w:sz w:val="28"/>
          <w:szCs w:val="28"/>
        </w:rPr>
        <w:t xml:space="preserve">// </w:t>
      </w:r>
      <w:r w:rsidR="00DB7806">
        <w:rPr>
          <w:rFonts w:ascii="Times New Roman" w:hAnsi="Times New Roman" w:cs="Times New Roman"/>
          <w:sz w:val="28"/>
          <w:szCs w:val="28"/>
        </w:rPr>
        <w:t>Центринформ</w:t>
      </w:r>
      <w:r w:rsidR="00DB7806" w:rsidRPr="00DB7806">
        <w:rPr>
          <w:rFonts w:ascii="Times New Roman" w:hAnsi="Times New Roman" w:cs="Times New Roman"/>
          <w:sz w:val="28"/>
          <w:szCs w:val="28"/>
        </w:rPr>
        <w:t xml:space="preserve"> - </w:t>
      </w:r>
      <w:r w:rsidR="00DB7806">
        <w:rPr>
          <w:rFonts w:ascii="Times New Roman" w:hAnsi="Times New Roman" w:cs="Times New Roman"/>
          <w:sz w:val="28"/>
          <w:szCs w:val="28"/>
          <w:lang w:val="en-US"/>
        </w:rPr>
        <w:t>URL</w:t>
      </w:r>
      <w:r w:rsidR="00DB7806" w:rsidRPr="00DB7806">
        <w:rPr>
          <w:rFonts w:ascii="Times New Roman" w:hAnsi="Times New Roman" w:cs="Times New Roman"/>
          <w:sz w:val="28"/>
          <w:szCs w:val="28"/>
        </w:rPr>
        <w:t xml:space="preserve">: </w:t>
      </w:r>
      <w:r w:rsidR="00DB7806" w:rsidRPr="00DB7806">
        <w:rPr>
          <w:rFonts w:ascii="Times New Roman" w:hAnsi="Times New Roman" w:cs="Times New Roman"/>
          <w:sz w:val="28"/>
          <w:szCs w:val="28"/>
          <w:lang w:val="en-US"/>
        </w:rPr>
        <w:t>https</w:t>
      </w:r>
      <w:r w:rsidR="00DB7806" w:rsidRPr="00DB7806">
        <w:rPr>
          <w:rFonts w:ascii="Times New Roman" w:hAnsi="Times New Roman" w:cs="Times New Roman"/>
          <w:sz w:val="28"/>
          <w:szCs w:val="28"/>
        </w:rPr>
        <w:t>://</w:t>
      </w:r>
      <w:r w:rsidR="00DB7806" w:rsidRPr="00DB7806">
        <w:rPr>
          <w:rFonts w:ascii="Times New Roman" w:hAnsi="Times New Roman" w:cs="Times New Roman"/>
          <w:sz w:val="28"/>
          <w:szCs w:val="28"/>
          <w:lang w:val="en-US"/>
        </w:rPr>
        <w:t>torgi</w:t>
      </w:r>
      <w:r w:rsidR="00DB7806" w:rsidRPr="00DB7806">
        <w:rPr>
          <w:rFonts w:ascii="Times New Roman" w:hAnsi="Times New Roman" w:cs="Times New Roman"/>
          <w:sz w:val="28"/>
          <w:szCs w:val="28"/>
        </w:rPr>
        <w:t>.</w:t>
      </w:r>
      <w:r w:rsidR="00DB7806" w:rsidRPr="00DB7806">
        <w:rPr>
          <w:rFonts w:ascii="Times New Roman" w:hAnsi="Times New Roman" w:cs="Times New Roman"/>
          <w:sz w:val="28"/>
          <w:szCs w:val="28"/>
          <w:lang w:val="en-US"/>
        </w:rPr>
        <w:t>center</w:t>
      </w:r>
      <w:r w:rsidR="00DB7806" w:rsidRPr="00DB7806">
        <w:rPr>
          <w:rFonts w:ascii="Times New Roman" w:hAnsi="Times New Roman" w:cs="Times New Roman"/>
          <w:sz w:val="28"/>
          <w:szCs w:val="28"/>
        </w:rPr>
        <w:t>-</w:t>
      </w:r>
      <w:r w:rsidR="00DB7806" w:rsidRPr="00DB7806">
        <w:rPr>
          <w:rFonts w:ascii="Times New Roman" w:hAnsi="Times New Roman" w:cs="Times New Roman"/>
          <w:sz w:val="28"/>
          <w:szCs w:val="28"/>
          <w:lang w:val="en-US"/>
        </w:rPr>
        <w:t>inform</w:t>
      </w:r>
      <w:r w:rsidR="00DB7806" w:rsidRPr="00DB7806">
        <w:rPr>
          <w:rFonts w:ascii="Times New Roman" w:hAnsi="Times New Roman" w:cs="Times New Roman"/>
          <w:sz w:val="28"/>
          <w:szCs w:val="28"/>
        </w:rPr>
        <w:t>.</w:t>
      </w:r>
      <w:r w:rsidR="00DB7806" w:rsidRPr="00DB7806">
        <w:rPr>
          <w:rFonts w:ascii="Times New Roman" w:hAnsi="Times New Roman" w:cs="Times New Roman"/>
          <w:sz w:val="28"/>
          <w:szCs w:val="28"/>
          <w:lang w:val="en-US"/>
        </w:rPr>
        <w:t>ru</w:t>
      </w:r>
      <w:r w:rsidR="00DB7806" w:rsidRPr="00DB7806">
        <w:rPr>
          <w:rFonts w:ascii="Times New Roman" w:hAnsi="Times New Roman" w:cs="Times New Roman"/>
          <w:sz w:val="28"/>
          <w:szCs w:val="28"/>
        </w:rPr>
        <w:t>/</w:t>
      </w:r>
      <w:r w:rsidR="00DB7806" w:rsidRPr="00DB7806">
        <w:rPr>
          <w:rFonts w:ascii="Times New Roman" w:hAnsi="Times New Roman" w:cs="Times New Roman"/>
          <w:sz w:val="28"/>
          <w:szCs w:val="28"/>
          <w:lang w:val="en-US"/>
        </w:rPr>
        <w:t>about</w:t>
      </w:r>
      <w:r w:rsidR="00DB7806" w:rsidRPr="00DB7806">
        <w:rPr>
          <w:rFonts w:ascii="Times New Roman" w:hAnsi="Times New Roman" w:cs="Times New Roman"/>
          <w:sz w:val="28"/>
          <w:szCs w:val="28"/>
        </w:rPr>
        <w:t>_</w:t>
      </w:r>
      <w:r w:rsidR="00DB7806" w:rsidRPr="00DB7806">
        <w:rPr>
          <w:rFonts w:ascii="Times New Roman" w:hAnsi="Times New Roman" w:cs="Times New Roman"/>
          <w:sz w:val="28"/>
          <w:szCs w:val="28"/>
          <w:lang w:val="en-US"/>
        </w:rPr>
        <w:t>ETP</w:t>
      </w:r>
      <w:r w:rsidR="00DB7806" w:rsidRPr="00DB7806">
        <w:rPr>
          <w:rFonts w:ascii="Times New Roman" w:hAnsi="Times New Roman" w:cs="Times New Roman"/>
          <w:sz w:val="28"/>
          <w:szCs w:val="28"/>
        </w:rPr>
        <w:t>/</w:t>
      </w:r>
      <w:r w:rsidR="00DB7806" w:rsidRPr="00DB7806">
        <w:rPr>
          <w:rFonts w:ascii="Times New Roman" w:hAnsi="Times New Roman" w:cs="Times New Roman"/>
          <w:sz w:val="28"/>
          <w:szCs w:val="28"/>
          <w:lang w:val="en-US"/>
        </w:rPr>
        <w:t>etp</w:t>
      </w:r>
      <w:r w:rsidR="00DB7806" w:rsidRPr="00DB7806">
        <w:rPr>
          <w:rFonts w:ascii="Times New Roman" w:hAnsi="Times New Roman" w:cs="Times New Roman"/>
          <w:sz w:val="28"/>
          <w:szCs w:val="28"/>
        </w:rPr>
        <w:t>-</w:t>
      </w:r>
      <w:r w:rsidR="00DB7806" w:rsidRPr="00DB7806">
        <w:rPr>
          <w:rFonts w:ascii="Times New Roman" w:hAnsi="Times New Roman" w:cs="Times New Roman"/>
          <w:sz w:val="28"/>
          <w:szCs w:val="28"/>
          <w:lang w:val="en-US"/>
        </w:rPr>
        <w:t>list</w:t>
      </w:r>
      <w:r w:rsidR="00DB7806" w:rsidRPr="00DB7806">
        <w:rPr>
          <w:rFonts w:ascii="Times New Roman" w:hAnsi="Times New Roman" w:cs="Times New Roman"/>
          <w:sz w:val="28"/>
          <w:szCs w:val="28"/>
        </w:rPr>
        <w:t>.</w:t>
      </w:r>
      <w:r w:rsidR="00DB7806" w:rsidRPr="00DB7806">
        <w:rPr>
          <w:rFonts w:ascii="Times New Roman" w:hAnsi="Times New Roman" w:cs="Times New Roman"/>
          <w:sz w:val="28"/>
          <w:szCs w:val="28"/>
          <w:lang w:val="en-US"/>
        </w:rPr>
        <w:t>php</w:t>
      </w:r>
    </w:p>
    <w:p w14:paraId="5BCC8384" w14:textId="40EAE62D" w:rsidR="00473493" w:rsidRPr="000773C5" w:rsidRDefault="00473493" w:rsidP="008201E1">
      <w:pPr>
        <w:spacing w:after="0" w:line="360" w:lineRule="auto"/>
        <w:ind w:firstLine="709"/>
        <w:jc w:val="both"/>
        <w:rPr>
          <w:rFonts w:ascii="Times New Roman" w:hAnsi="Times New Roman" w:cs="Times New Roman"/>
          <w:sz w:val="28"/>
          <w:szCs w:val="28"/>
        </w:rPr>
      </w:pPr>
      <w:r w:rsidRPr="000773C5">
        <w:rPr>
          <w:rFonts w:ascii="Times New Roman" w:hAnsi="Times New Roman" w:cs="Times New Roman"/>
          <w:sz w:val="28"/>
          <w:szCs w:val="28"/>
        </w:rPr>
        <w:lastRenderedPageBreak/>
        <w:t xml:space="preserve">13. </w:t>
      </w:r>
      <w:r w:rsidR="000773C5">
        <w:rPr>
          <w:rFonts w:ascii="Times New Roman" w:hAnsi="Times New Roman" w:cs="Times New Roman"/>
          <w:sz w:val="28"/>
          <w:szCs w:val="28"/>
        </w:rPr>
        <w:t xml:space="preserve">Электронные торговые площадки в России </w:t>
      </w:r>
      <w:r w:rsidR="000773C5" w:rsidRPr="000773C5">
        <w:rPr>
          <w:rFonts w:ascii="Times New Roman" w:hAnsi="Times New Roman" w:cs="Times New Roman"/>
          <w:sz w:val="28"/>
          <w:szCs w:val="28"/>
        </w:rPr>
        <w:t>[</w:t>
      </w:r>
      <w:r w:rsidR="000773C5">
        <w:rPr>
          <w:rFonts w:ascii="Times New Roman" w:hAnsi="Times New Roman" w:cs="Times New Roman"/>
          <w:sz w:val="28"/>
          <w:szCs w:val="28"/>
        </w:rPr>
        <w:t>Электронный ресурс</w:t>
      </w:r>
      <w:r w:rsidR="000773C5" w:rsidRPr="000773C5">
        <w:rPr>
          <w:rFonts w:ascii="Times New Roman" w:hAnsi="Times New Roman" w:cs="Times New Roman"/>
          <w:sz w:val="28"/>
          <w:szCs w:val="28"/>
        </w:rPr>
        <w:t xml:space="preserve">] // </w:t>
      </w:r>
      <w:r w:rsidR="000773C5">
        <w:rPr>
          <w:rFonts w:ascii="Times New Roman" w:hAnsi="Times New Roman" w:cs="Times New Roman"/>
          <w:sz w:val="28"/>
          <w:szCs w:val="28"/>
        </w:rPr>
        <w:t>Раэкс-аналитика</w:t>
      </w:r>
      <w:r w:rsidR="000773C5" w:rsidRPr="000773C5">
        <w:rPr>
          <w:rFonts w:ascii="Times New Roman" w:hAnsi="Times New Roman" w:cs="Times New Roman"/>
          <w:sz w:val="28"/>
          <w:szCs w:val="28"/>
        </w:rPr>
        <w:t xml:space="preserve"> - </w:t>
      </w:r>
      <w:r w:rsidR="000773C5">
        <w:rPr>
          <w:rFonts w:ascii="Times New Roman" w:hAnsi="Times New Roman" w:cs="Times New Roman"/>
          <w:sz w:val="28"/>
          <w:szCs w:val="28"/>
          <w:lang w:val="en-US"/>
        </w:rPr>
        <w:t>URL</w:t>
      </w:r>
      <w:r w:rsidR="000773C5" w:rsidRPr="000773C5">
        <w:rPr>
          <w:rFonts w:ascii="Times New Roman" w:hAnsi="Times New Roman" w:cs="Times New Roman"/>
          <w:sz w:val="28"/>
          <w:szCs w:val="28"/>
        </w:rPr>
        <w:t>: https://raex-a.ru/files/files/RX_analytics23.03.2022.pdf</w:t>
      </w:r>
    </w:p>
    <w:p w14:paraId="79B586AA" w14:textId="3923364F" w:rsidR="00ED4941" w:rsidRPr="00ED4941" w:rsidRDefault="00473493" w:rsidP="00ED4941">
      <w:pPr>
        <w:spacing w:after="0" w:line="360" w:lineRule="auto"/>
        <w:ind w:firstLine="709"/>
        <w:jc w:val="both"/>
        <w:rPr>
          <w:rFonts w:ascii="Times New Roman" w:hAnsi="Times New Roman" w:cs="Times New Roman"/>
          <w:sz w:val="28"/>
          <w:szCs w:val="28"/>
        </w:rPr>
      </w:pPr>
      <w:r w:rsidRPr="00ED4941">
        <w:rPr>
          <w:rFonts w:ascii="Times New Roman" w:hAnsi="Times New Roman" w:cs="Times New Roman"/>
          <w:sz w:val="28"/>
          <w:szCs w:val="28"/>
        </w:rPr>
        <w:t xml:space="preserve">14. </w:t>
      </w:r>
      <w:r w:rsidR="00D875E5">
        <w:rPr>
          <w:rFonts w:ascii="Times New Roman" w:hAnsi="Times New Roman" w:cs="Times New Roman"/>
          <w:sz w:val="28"/>
          <w:szCs w:val="28"/>
          <w:lang w:val="en-US"/>
        </w:rPr>
        <w:t>AuSe</w:t>
      </w:r>
      <w:r w:rsidR="00ED4941" w:rsidRPr="00ED4941">
        <w:rPr>
          <w:rFonts w:ascii="Times New Roman" w:hAnsi="Times New Roman" w:cs="Times New Roman"/>
          <w:sz w:val="28"/>
          <w:szCs w:val="28"/>
        </w:rPr>
        <w:t xml:space="preserve"> [</w:t>
      </w:r>
      <w:r w:rsidR="00ED4941">
        <w:rPr>
          <w:rFonts w:ascii="Times New Roman" w:hAnsi="Times New Roman" w:cs="Times New Roman"/>
          <w:sz w:val="28"/>
          <w:szCs w:val="28"/>
        </w:rPr>
        <w:t>Электронный ресурс</w:t>
      </w:r>
      <w:r w:rsidR="00ED4941" w:rsidRPr="00ED4941">
        <w:rPr>
          <w:rFonts w:ascii="Times New Roman" w:hAnsi="Times New Roman" w:cs="Times New Roman"/>
          <w:sz w:val="28"/>
          <w:szCs w:val="28"/>
        </w:rPr>
        <w:t xml:space="preserve">] // </w:t>
      </w:r>
      <w:r w:rsidR="00ED4941">
        <w:rPr>
          <w:rFonts w:ascii="Times New Roman" w:hAnsi="Times New Roman" w:cs="Times New Roman"/>
          <w:sz w:val="28"/>
          <w:szCs w:val="28"/>
          <w:lang w:val="en-US"/>
        </w:rPr>
        <w:t>URL</w:t>
      </w:r>
      <w:r w:rsidR="00ED4941" w:rsidRPr="00ED4941">
        <w:rPr>
          <w:rFonts w:ascii="Times New Roman" w:hAnsi="Times New Roman" w:cs="Times New Roman"/>
          <w:sz w:val="28"/>
          <w:szCs w:val="28"/>
        </w:rPr>
        <w:t xml:space="preserve">: </w:t>
      </w:r>
      <w:r w:rsidR="00ED4941">
        <w:rPr>
          <w:rFonts w:ascii="Times New Roman" w:hAnsi="Times New Roman" w:cs="Times New Roman"/>
          <w:sz w:val="28"/>
          <w:szCs w:val="28"/>
          <w:lang w:val="en-US"/>
        </w:rPr>
        <w:t>h</w:t>
      </w:r>
      <w:r w:rsidR="00ED4941" w:rsidRPr="00ED4941">
        <w:rPr>
          <w:rFonts w:ascii="Times New Roman" w:hAnsi="Times New Roman" w:cs="Times New Roman"/>
          <w:sz w:val="28"/>
          <w:szCs w:val="28"/>
        </w:rPr>
        <w:t>ttps://www.i-tt.ru/products/AuSe</w:t>
      </w:r>
    </w:p>
    <w:p w14:paraId="6B676F57" w14:textId="50E15CCF" w:rsidR="00ED4941" w:rsidRPr="00ED4941" w:rsidRDefault="00473493" w:rsidP="00ED4941">
      <w:pPr>
        <w:spacing w:after="0" w:line="360" w:lineRule="auto"/>
        <w:ind w:firstLine="709"/>
        <w:jc w:val="both"/>
        <w:rPr>
          <w:rFonts w:ascii="Times New Roman" w:hAnsi="Times New Roman" w:cs="Times New Roman"/>
          <w:sz w:val="28"/>
          <w:szCs w:val="28"/>
        </w:rPr>
      </w:pPr>
      <w:r w:rsidRPr="00ED4941">
        <w:rPr>
          <w:rFonts w:ascii="Times New Roman" w:hAnsi="Times New Roman" w:cs="Times New Roman"/>
          <w:sz w:val="28"/>
          <w:szCs w:val="28"/>
        </w:rPr>
        <w:t xml:space="preserve">15. </w:t>
      </w:r>
      <w:r w:rsidR="00D875E5">
        <w:rPr>
          <w:rFonts w:ascii="Times New Roman" w:hAnsi="Times New Roman" w:cs="Times New Roman"/>
          <w:sz w:val="28"/>
          <w:szCs w:val="28"/>
          <w:lang w:val="en-US"/>
        </w:rPr>
        <w:t>WIN</w:t>
      </w:r>
      <w:r w:rsidR="00D875E5" w:rsidRPr="00ED4941">
        <w:rPr>
          <w:rFonts w:ascii="Times New Roman" w:hAnsi="Times New Roman" w:cs="Times New Roman"/>
          <w:sz w:val="28"/>
          <w:szCs w:val="28"/>
        </w:rPr>
        <w:t>-</w:t>
      </w:r>
      <w:r w:rsidR="00D875E5">
        <w:rPr>
          <w:rFonts w:ascii="Times New Roman" w:hAnsi="Times New Roman" w:cs="Times New Roman"/>
          <w:sz w:val="28"/>
          <w:szCs w:val="28"/>
          <w:lang w:val="en-US"/>
        </w:rPr>
        <w:t>IT</w:t>
      </w:r>
      <w:r w:rsidR="00ED4941" w:rsidRPr="00ED4941">
        <w:rPr>
          <w:rFonts w:ascii="Times New Roman" w:hAnsi="Times New Roman" w:cs="Times New Roman"/>
          <w:sz w:val="28"/>
          <w:szCs w:val="28"/>
        </w:rPr>
        <w:t xml:space="preserve"> [</w:t>
      </w:r>
      <w:r w:rsidR="00ED4941">
        <w:rPr>
          <w:rFonts w:ascii="Times New Roman" w:hAnsi="Times New Roman" w:cs="Times New Roman"/>
          <w:sz w:val="28"/>
          <w:szCs w:val="28"/>
        </w:rPr>
        <w:t>Электронный ресурс</w:t>
      </w:r>
      <w:r w:rsidR="00ED4941" w:rsidRPr="00ED4941">
        <w:rPr>
          <w:rFonts w:ascii="Times New Roman" w:hAnsi="Times New Roman" w:cs="Times New Roman"/>
          <w:sz w:val="28"/>
          <w:szCs w:val="28"/>
        </w:rPr>
        <w:t xml:space="preserve">] // </w:t>
      </w:r>
      <w:r w:rsidR="00ED4941">
        <w:rPr>
          <w:rFonts w:ascii="Times New Roman" w:hAnsi="Times New Roman" w:cs="Times New Roman"/>
          <w:sz w:val="28"/>
          <w:szCs w:val="28"/>
          <w:lang w:val="en-US"/>
        </w:rPr>
        <w:t>URL</w:t>
      </w:r>
      <w:r w:rsidR="00ED4941" w:rsidRPr="00ED4941">
        <w:rPr>
          <w:rFonts w:ascii="Times New Roman" w:hAnsi="Times New Roman" w:cs="Times New Roman"/>
          <w:sz w:val="28"/>
          <w:szCs w:val="28"/>
        </w:rPr>
        <w:t xml:space="preserve">: </w:t>
      </w:r>
      <w:r w:rsidR="00ED4941" w:rsidRPr="00ED4941">
        <w:rPr>
          <w:rFonts w:ascii="Times New Roman" w:hAnsi="Times New Roman" w:cs="Times New Roman"/>
          <w:sz w:val="28"/>
          <w:szCs w:val="28"/>
          <w:lang w:val="en-US"/>
        </w:rPr>
        <w:t>https</w:t>
      </w:r>
      <w:r w:rsidR="00ED4941" w:rsidRPr="00ED4941">
        <w:rPr>
          <w:rFonts w:ascii="Times New Roman" w:hAnsi="Times New Roman" w:cs="Times New Roman"/>
          <w:sz w:val="28"/>
          <w:szCs w:val="28"/>
        </w:rPr>
        <w:t>://</w:t>
      </w:r>
      <w:r w:rsidR="00ED4941" w:rsidRPr="00ED4941">
        <w:rPr>
          <w:rFonts w:ascii="Times New Roman" w:hAnsi="Times New Roman" w:cs="Times New Roman"/>
          <w:sz w:val="28"/>
          <w:szCs w:val="28"/>
          <w:lang w:val="en-US"/>
        </w:rPr>
        <w:t>win</w:t>
      </w:r>
      <w:r w:rsidR="00ED4941" w:rsidRPr="00ED4941">
        <w:rPr>
          <w:rFonts w:ascii="Times New Roman" w:hAnsi="Times New Roman" w:cs="Times New Roman"/>
          <w:sz w:val="28"/>
          <w:szCs w:val="28"/>
        </w:rPr>
        <w:t>-</w:t>
      </w:r>
      <w:r w:rsidR="00ED4941" w:rsidRPr="00ED4941">
        <w:rPr>
          <w:rFonts w:ascii="Times New Roman" w:hAnsi="Times New Roman" w:cs="Times New Roman"/>
          <w:sz w:val="28"/>
          <w:szCs w:val="28"/>
          <w:lang w:val="en-US"/>
        </w:rPr>
        <w:t>it</w:t>
      </w:r>
      <w:r w:rsidR="00ED4941" w:rsidRPr="00ED4941">
        <w:rPr>
          <w:rFonts w:ascii="Times New Roman" w:hAnsi="Times New Roman" w:cs="Times New Roman"/>
          <w:sz w:val="28"/>
          <w:szCs w:val="28"/>
        </w:rPr>
        <w:t>.</w:t>
      </w:r>
      <w:r w:rsidR="00ED4941" w:rsidRPr="00ED4941">
        <w:rPr>
          <w:rFonts w:ascii="Times New Roman" w:hAnsi="Times New Roman" w:cs="Times New Roman"/>
          <w:sz w:val="28"/>
          <w:szCs w:val="28"/>
          <w:lang w:val="en-US"/>
        </w:rPr>
        <w:t>ru</w:t>
      </w:r>
      <w:r w:rsidR="00ED4941" w:rsidRPr="00ED4941">
        <w:rPr>
          <w:rFonts w:ascii="Times New Roman" w:hAnsi="Times New Roman" w:cs="Times New Roman"/>
          <w:sz w:val="28"/>
          <w:szCs w:val="28"/>
        </w:rPr>
        <w:t>/</w:t>
      </w:r>
    </w:p>
    <w:p w14:paraId="7545CAAD" w14:textId="233F2AE3" w:rsidR="00473493" w:rsidRPr="00ED4941" w:rsidRDefault="00473493" w:rsidP="008201E1">
      <w:pPr>
        <w:spacing w:after="0" w:line="360" w:lineRule="auto"/>
        <w:ind w:firstLine="709"/>
        <w:jc w:val="both"/>
        <w:rPr>
          <w:rFonts w:ascii="Times New Roman" w:hAnsi="Times New Roman" w:cs="Times New Roman"/>
          <w:sz w:val="28"/>
          <w:szCs w:val="28"/>
        </w:rPr>
      </w:pPr>
      <w:r w:rsidRPr="00ED4941">
        <w:rPr>
          <w:rFonts w:ascii="Times New Roman" w:hAnsi="Times New Roman" w:cs="Times New Roman"/>
          <w:sz w:val="28"/>
          <w:szCs w:val="28"/>
        </w:rPr>
        <w:t xml:space="preserve">16. </w:t>
      </w:r>
      <w:r w:rsidR="00D875E5">
        <w:rPr>
          <w:rFonts w:ascii="Times New Roman" w:hAnsi="Times New Roman" w:cs="Times New Roman"/>
          <w:sz w:val="28"/>
          <w:szCs w:val="28"/>
        </w:rPr>
        <w:t>Контур закупки</w:t>
      </w:r>
      <w:r w:rsidR="00ED4941" w:rsidRPr="00ED4941">
        <w:rPr>
          <w:rFonts w:ascii="Times New Roman" w:hAnsi="Times New Roman" w:cs="Times New Roman"/>
          <w:sz w:val="28"/>
          <w:szCs w:val="28"/>
        </w:rPr>
        <w:t xml:space="preserve"> [</w:t>
      </w:r>
      <w:r w:rsidR="00ED4941">
        <w:rPr>
          <w:rFonts w:ascii="Times New Roman" w:hAnsi="Times New Roman" w:cs="Times New Roman"/>
          <w:sz w:val="28"/>
          <w:szCs w:val="28"/>
        </w:rPr>
        <w:t>Электронный ресурс</w:t>
      </w:r>
      <w:r w:rsidR="00ED4941" w:rsidRPr="00ED4941">
        <w:rPr>
          <w:rFonts w:ascii="Times New Roman" w:hAnsi="Times New Roman" w:cs="Times New Roman"/>
          <w:sz w:val="28"/>
          <w:szCs w:val="28"/>
        </w:rPr>
        <w:t>]</w:t>
      </w:r>
      <w:r w:rsidR="00D875E5">
        <w:rPr>
          <w:rFonts w:ascii="Times New Roman" w:hAnsi="Times New Roman" w:cs="Times New Roman"/>
          <w:sz w:val="28"/>
          <w:szCs w:val="28"/>
        </w:rPr>
        <w:t xml:space="preserve"> </w:t>
      </w:r>
      <w:r w:rsidR="00ED4941">
        <w:rPr>
          <w:rFonts w:ascii="Times New Roman" w:hAnsi="Times New Roman" w:cs="Times New Roman"/>
          <w:sz w:val="28"/>
          <w:szCs w:val="28"/>
        </w:rPr>
        <w:t xml:space="preserve">// </w:t>
      </w:r>
      <w:r w:rsidR="00ED4941">
        <w:rPr>
          <w:rFonts w:ascii="Times New Roman" w:hAnsi="Times New Roman" w:cs="Times New Roman"/>
          <w:sz w:val="28"/>
          <w:szCs w:val="28"/>
          <w:lang w:val="en-US"/>
        </w:rPr>
        <w:t>URL</w:t>
      </w:r>
      <w:r w:rsidR="00ED4941" w:rsidRPr="00ED4941">
        <w:rPr>
          <w:rFonts w:ascii="Times New Roman" w:hAnsi="Times New Roman" w:cs="Times New Roman"/>
          <w:sz w:val="28"/>
          <w:szCs w:val="28"/>
        </w:rPr>
        <w:t xml:space="preserve">: </w:t>
      </w:r>
      <w:r w:rsidR="00D875E5" w:rsidRPr="00D875E5">
        <w:rPr>
          <w:rFonts w:ascii="Times New Roman" w:hAnsi="Times New Roman" w:cs="Times New Roman"/>
          <w:sz w:val="28"/>
          <w:szCs w:val="28"/>
          <w:lang w:val="en-US"/>
        </w:rPr>
        <w:t>https</w:t>
      </w:r>
      <w:r w:rsidR="00D875E5" w:rsidRPr="00ED4941">
        <w:rPr>
          <w:rFonts w:ascii="Times New Roman" w:hAnsi="Times New Roman" w:cs="Times New Roman"/>
          <w:sz w:val="28"/>
          <w:szCs w:val="28"/>
        </w:rPr>
        <w:t>://</w:t>
      </w:r>
      <w:r w:rsidR="00D875E5" w:rsidRPr="00D875E5">
        <w:rPr>
          <w:rFonts w:ascii="Times New Roman" w:hAnsi="Times New Roman" w:cs="Times New Roman"/>
          <w:sz w:val="28"/>
          <w:szCs w:val="28"/>
          <w:lang w:val="en-US"/>
        </w:rPr>
        <w:t>zakupki</w:t>
      </w:r>
      <w:r w:rsidR="00D875E5" w:rsidRPr="00ED4941">
        <w:rPr>
          <w:rFonts w:ascii="Times New Roman" w:hAnsi="Times New Roman" w:cs="Times New Roman"/>
          <w:sz w:val="28"/>
          <w:szCs w:val="28"/>
        </w:rPr>
        <w:t>.</w:t>
      </w:r>
      <w:r w:rsidR="00D875E5" w:rsidRPr="00D875E5">
        <w:rPr>
          <w:rFonts w:ascii="Times New Roman" w:hAnsi="Times New Roman" w:cs="Times New Roman"/>
          <w:sz w:val="28"/>
          <w:szCs w:val="28"/>
          <w:lang w:val="en-US"/>
        </w:rPr>
        <w:t>kontur</w:t>
      </w:r>
      <w:r w:rsidR="00D875E5" w:rsidRPr="00ED4941">
        <w:rPr>
          <w:rFonts w:ascii="Times New Roman" w:hAnsi="Times New Roman" w:cs="Times New Roman"/>
          <w:sz w:val="28"/>
          <w:szCs w:val="28"/>
        </w:rPr>
        <w:t>.</w:t>
      </w:r>
      <w:r w:rsidR="00D875E5" w:rsidRPr="00D875E5">
        <w:rPr>
          <w:rFonts w:ascii="Times New Roman" w:hAnsi="Times New Roman" w:cs="Times New Roman"/>
          <w:sz w:val="28"/>
          <w:szCs w:val="28"/>
          <w:lang w:val="en-US"/>
        </w:rPr>
        <w:t>ru</w:t>
      </w:r>
      <w:r w:rsidR="00D875E5" w:rsidRPr="00ED4941">
        <w:rPr>
          <w:rFonts w:ascii="Times New Roman" w:hAnsi="Times New Roman" w:cs="Times New Roman"/>
          <w:sz w:val="28"/>
          <w:szCs w:val="28"/>
        </w:rPr>
        <w:t>/</w:t>
      </w:r>
    </w:p>
    <w:p w14:paraId="6AF78F25" w14:textId="7EE3CE8F" w:rsidR="00473493" w:rsidRPr="00ED4941" w:rsidRDefault="00473493" w:rsidP="008201E1">
      <w:pPr>
        <w:spacing w:after="0" w:line="360" w:lineRule="auto"/>
        <w:ind w:firstLine="709"/>
        <w:jc w:val="both"/>
        <w:rPr>
          <w:rFonts w:ascii="Times New Roman" w:hAnsi="Times New Roman" w:cs="Times New Roman"/>
          <w:sz w:val="28"/>
          <w:szCs w:val="28"/>
        </w:rPr>
      </w:pPr>
      <w:r w:rsidRPr="00ED4941">
        <w:rPr>
          <w:rFonts w:ascii="Times New Roman" w:hAnsi="Times New Roman" w:cs="Times New Roman"/>
          <w:sz w:val="28"/>
          <w:szCs w:val="28"/>
        </w:rPr>
        <w:t xml:space="preserve">17. </w:t>
      </w:r>
      <w:r w:rsidR="00ED4941">
        <w:rPr>
          <w:rFonts w:ascii="Times New Roman" w:hAnsi="Times New Roman" w:cs="Times New Roman"/>
          <w:sz w:val="28"/>
          <w:szCs w:val="28"/>
          <w:lang w:val="en-US"/>
        </w:rPr>
        <w:t>Seldon</w:t>
      </w:r>
      <w:r w:rsidR="00ED4941" w:rsidRPr="00ED4941">
        <w:rPr>
          <w:rFonts w:ascii="Times New Roman" w:hAnsi="Times New Roman" w:cs="Times New Roman"/>
          <w:sz w:val="28"/>
          <w:szCs w:val="28"/>
        </w:rPr>
        <w:t xml:space="preserve"> [</w:t>
      </w:r>
      <w:r w:rsidR="00ED4941">
        <w:rPr>
          <w:rFonts w:ascii="Times New Roman" w:hAnsi="Times New Roman" w:cs="Times New Roman"/>
          <w:sz w:val="28"/>
          <w:szCs w:val="28"/>
        </w:rPr>
        <w:t>Электронный ресурс</w:t>
      </w:r>
      <w:r w:rsidR="00ED4941" w:rsidRPr="00ED4941">
        <w:rPr>
          <w:rFonts w:ascii="Times New Roman" w:hAnsi="Times New Roman" w:cs="Times New Roman"/>
          <w:sz w:val="28"/>
          <w:szCs w:val="28"/>
        </w:rPr>
        <w:t xml:space="preserve">] // </w:t>
      </w:r>
      <w:r w:rsidR="00ED4941">
        <w:rPr>
          <w:rFonts w:ascii="Times New Roman" w:hAnsi="Times New Roman" w:cs="Times New Roman"/>
          <w:sz w:val="28"/>
          <w:szCs w:val="28"/>
          <w:lang w:val="en-US"/>
        </w:rPr>
        <w:t>URL</w:t>
      </w:r>
      <w:r w:rsidR="00ED4941" w:rsidRPr="00ED4941">
        <w:rPr>
          <w:rFonts w:ascii="Times New Roman" w:hAnsi="Times New Roman" w:cs="Times New Roman"/>
          <w:sz w:val="28"/>
          <w:szCs w:val="28"/>
        </w:rPr>
        <w:t xml:space="preserve">: </w:t>
      </w:r>
      <w:r w:rsidR="00ED4941" w:rsidRPr="00ED4941">
        <w:rPr>
          <w:rFonts w:ascii="Times New Roman" w:hAnsi="Times New Roman" w:cs="Times New Roman"/>
          <w:sz w:val="28"/>
          <w:szCs w:val="28"/>
          <w:lang w:val="en-US"/>
        </w:rPr>
        <w:t>https</w:t>
      </w:r>
      <w:r w:rsidR="00ED4941" w:rsidRPr="00ED4941">
        <w:rPr>
          <w:rFonts w:ascii="Times New Roman" w:hAnsi="Times New Roman" w:cs="Times New Roman"/>
          <w:sz w:val="28"/>
          <w:szCs w:val="28"/>
        </w:rPr>
        <w:t>://</w:t>
      </w:r>
      <w:r w:rsidR="00ED4941" w:rsidRPr="00ED4941">
        <w:rPr>
          <w:rFonts w:ascii="Times New Roman" w:hAnsi="Times New Roman" w:cs="Times New Roman"/>
          <w:sz w:val="28"/>
          <w:szCs w:val="28"/>
          <w:lang w:val="en-US"/>
        </w:rPr>
        <w:t>company</w:t>
      </w:r>
      <w:r w:rsidR="00ED4941" w:rsidRPr="00ED4941">
        <w:rPr>
          <w:rFonts w:ascii="Times New Roman" w:hAnsi="Times New Roman" w:cs="Times New Roman"/>
          <w:sz w:val="28"/>
          <w:szCs w:val="28"/>
        </w:rPr>
        <w:t>.</w:t>
      </w:r>
      <w:r w:rsidR="00ED4941" w:rsidRPr="00ED4941">
        <w:rPr>
          <w:rFonts w:ascii="Times New Roman" w:hAnsi="Times New Roman" w:cs="Times New Roman"/>
          <w:sz w:val="28"/>
          <w:szCs w:val="28"/>
          <w:lang w:val="en-US"/>
        </w:rPr>
        <w:t>myseldon</w:t>
      </w:r>
      <w:r w:rsidR="00ED4941" w:rsidRPr="00ED4941">
        <w:rPr>
          <w:rFonts w:ascii="Times New Roman" w:hAnsi="Times New Roman" w:cs="Times New Roman"/>
          <w:sz w:val="28"/>
          <w:szCs w:val="28"/>
        </w:rPr>
        <w:t>.</w:t>
      </w:r>
      <w:r w:rsidR="00ED4941" w:rsidRPr="00ED4941">
        <w:rPr>
          <w:rFonts w:ascii="Times New Roman" w:hAnsi="Times New Roman" w:cs="Times New Roman"/>
          <w:sz w:val="28"/>
          <w:szCs w:val="28"/>
          <w:lang w:val="en-US"/>
        </w:rPr>
        <w:t>com</w:t>
      </w:r>
      <w:r w:rsidR="00ED4941" w:rsidRPr="00ED4941">
        <w:rPr>
          <w:rFonts w:ascii="Times New Roman" w:hAnsi="Times New Roman" w:cs="Times New Roman"/>
          <w:sz w:val="28"/>
          <w:szCs w:val="28"/>
        </w:rPr>
        <w:t>/</w:t>
      </w:r>
    </w:p>
    <w:p w14:paraId="39B82058" w14:textId="0DE2840C" w:rsidR="00473493" w:rsidRPr="00ED4941" w:rsidRDefault="00473493"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00ED4941">
        <w:rPr>
          <w:rFonts w:ascii="Times New Roman" w:hAnsi="Times New Roman" w:cs="Times New Roman"/>
          <w:sz w:val="28"/>
          <w:szCs w:val="28"/>
        </w:rPr>
        <w:t xml:space="preserve">РосТендер </w:t>
      </w:r>
      <w:r w:rsidR="00ED4941" w:rsidRPr="00ED4941">
        <w:rPr>
          <w:rFonts w:ascii="Times New Roman" w:hAnsi="Times New Roman" w:cs="Times New Roman"/>
          <w:sz w:val="28"/>
          <w:szCs w:val="28"/>
        </w:rPr>
        <w:t>[</w:t>
      </w:r>
      <w:r w:rsidR="00ED4941">
        <w:rPr>
          <w:rFonts w:ascii="Times New Roman" w:hAnsi="Times New Roman" w:cs="Times New Roman"/>
          <w:sz w:val="28"/>
          <w:szCs w:val="28"/>
        </w:rPr>
        <w:t>Электронный ресурс</w:t>
      </w:r>
      <w:r w:rsidR="00ED4941" w:rsidRPr="00ED4941">
        <w:rPr>
          <w:rFonts w:ascii="Times New Roman" w:hAnsi="Times New Roman" w:cs="Times New Roman"/>
          <w:sz w:val="28"/>
          <w:szCs w:val="28"/>
        </w:rPr>
        <w:t xml:space="preserve">] // </w:t>
      </w:r>
      <w:r w:rsidR="00ED4941">
        <w:rPr>
          <w:rFonts w:ascii="Times New Roman" w:hAnsi="Times New Roman" w:cs="Times New Roman"/>
          <w:sz w:val="28"/>
          <w:szCs w:val="28"/>
          <w:lang w:val="en-US"/>
        </w:rPr>
        <w:t>URL</w:t>
      </w:r>
      <w:r w:rsidR="00ED4941" w:rsidRPr="00ED4941">
        <w:rPr>
          <w:rFonts w:ascii="Times New Roman" w:hAnsi="Times New Roman" w:cs="Times New Roman"/>
          <w:sz w:val="28"/>
          <w:szCs w:val="28"/>
        </w:rPr>
        <w:t xml:space="preserve">: </w:t>
      </w:r>
      <w:r w:rsidR="00ED4941" w:rsidRPr="00ED4941">
        <w:rPr>
          <w:rFonts w:ascii="Times New Roman" w:hAnsi="Times New Roman" w:cs="Times New Roman"/>
          <w:sz w:val="28"/>
          <w:szCs w:val="28"/>
          <w:lang w:val="en-US"/>
        </w:rPr>
        <w:t>https</w:t>
      </w:r>
      <w:r w:rsidR="00ED4941" w:rsidRPr="00ED4941">
        <w:rPr>
          <w:rFonts w:ascii="Times New Roman" w:hAnsi="Times New Roman" w:cs="Times New Roman"/>
          <w:sz w:val="28"/>
          <w:szCs w:val="28"/>
        </w:rPr>
        <w:t>://</w:t>
      </w:r>
      <w:r w:rsidR="00ED4941" w:rsidRPr="00ED4941">
        <w:rPr>
          <w:rFonts w:ascii="Times New Roman" w:hAnsi="Times New Roman" w:cs="Times New Roman"/>
          <w:sz w:val="28"/>
          <w:szCs w:val="28"/>
          <w:lang w:val="en-US"/>
        </w:rPr>
        <w:t>rostender</w:t>
      </w:r>
      <w:r w:rsidR="00ED4941" w:rsidRPr="00ED4941">
        <w:rPr>
          <w:rFonts w:ascii="Times New Roman" w:hAnsi="Times New Roman" w:cs="Times New Roman"/>
          <w:sz w:val="28"/>
          <w:szCs w:val="28"/>
        </w:rPr>
        <w:t>.</w:t>
      </w:r>
      <w:r w:rsidR="00ED4941" w:rsidRPr="00ED4941">
        <w:rPr>
          <w:rFonts w:ascii="Times New Roman" w:hAnsi="Times New Roman" w:cs="Times New Roman"/>
          <w:sz w:val="28"/>
          <w:szCs w:val="28"/>
          <w:lang w:val="en-US"/>
        </w:rPr>
        <w:t>info</w:t>
      </w:r>
      <w:r w:rsidR="00ED4941" w:rsidRPr="00ED4941">
        <w:rPr>
          <w:rFonts w:ascii="Times New Roman" w:hAnsi="Times New Roman" w:cs="Times New Roman"/>
          <w:sz w:val="28"/>
          <w:szCs w:val="28"/>
        </w:rPr>
        <w:t>/</w:t>
      </w:r>
    </w:p>
    <w:p w14:paraId="302CAEDC" w14:textId="6F7F6C70" w:rsidR="00473493" w:rsidRPr="00D875E5" w:rsidRDefault="00473493"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00D875E5">
        <w:rPr>
          <w:rFonts w:ascii="Times New Roman" w:hAnsi="Times New Roman" w:cs="Times New Roman"/>
          <w:sz w:val="28"/>
          <w:szCs w:val="28"/>
        </w:rPr>
        <w:t xml:space="preserve">Бутенко Д.В., Ананьев А.С., Попов К.В., </w:t>
      </w:r>
      <w:r w:rsidR="00D875E5" w:rsidRPr="00D875E5">
        <w:rPr>
          <w:rFonts w:ascii="Times New Roman" w:hAnsi="Times New Roman" w:cs="Times New Roman"/>
          <w:sz w:val="28"/>
          <w:szCs w:val="28"/>
        </w:rPr>
        <w:t xml:space="preserve">Применение технологий концептуального проектирования для создания информационных систем / </w:t>
      </w:r>
      <w:r w:rsidR="00D875E5">
        <w:rPr>
          <w:rFonts w:ascii="Times New Roman" w:hAnsi="Times New Roman" w:cs="Times New Roman"/>
          <w:sz w:val="28"/>
          <w:szCs w:val="28"/>
        </w:rPr>
        <w:t>Д.В. Бутенко, А.С. Ананьев, К.В. Попов</w:t>
      </w:r>
      <w:r w:rsidR="00D875E5" w:rsidRPr="00D875E5">
        <w:rPr>
          <w:rFonts w:ascii="Times New Roman" w:hAnsi="Times New Roman" w:cs="Times New Roman"/>
          <w:sz w:val="28"/>
          <w:szCs w:val="28"/>
        </w:rPr>
        <w:t xml:space="preserve"> // </w:t>
      </w:r>
      <w:r w:rsidR="00D875E5">
        <w:rPr>
          <w:rFonts w:ascii="Times New Roman" w:hAnsi="Times New Roman" w:cs="Times New Roman"/>
          <w:sz w:val="28"/>
          <w:szCs w:val="28"/>
        </w:rPr>
        <w:t>Открытое образование – 2012 – С. 43-48.</w:t>
      </w:r>
    </w:p>
    <w:p w14:paraId="026AA73F" w14:textId="07B053F1" w:rsidR="00473493" w:rsidRPr="00793A2F" w:rsidRDefault="00473493"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 </w:t>
      </w:r>
      <w:r w:rsidR="00793A2F">
        <w:rPr>
          <w:rFonts w:ascii="Times New Roman" w:hAnsi="Times New Roman" w:cs="Times New Roman"/>
          <w:sz w:val="28"/>
          <w:szCs w:val="28"/>
        </w:rPr>
        <w:t xml:space="preserve">Единая информационная система </w:t>
      </w:r>
      <w:r w:rsidR="00793A2F" w:rsidRPr="00793A2F">
        <w:rPr>
          <w:rFonts w:ascii="Times New Roman" w:hAnsi="Times New Roman" w:cs="Times New Roman"/>
          <w:sz w:val="28"/>
          <w:szCs w:val="28"/>
        </w:rPr>
        <w:t>[</w:t>
      </w:r>
      <w:r w:rsidR="00793A2F">
        <w:rPr>
          <w:rFonts w:ascii="Times New Roman" w:hAnsi="Times New Roman" w:cs="Times New Roman"/>
          <w:sz w:val="28"/>
          <w:szCs w:val="28"/>
        </w:rPr>
        <w:t>Электронный ресурс</w:t>
      </w:r>
      <w:r w:rsidR="00793A2F" w:rsidRPr="00793A2F">
        <w:rPr>
          <w:rFonts w:ascii="Times New Roman" w:hAnsi="Times New Roman" w:cs="Times New Roman"/>
          <w:sz w:val="28"/>
          <w:szCs w:val="28"/>
        </w:rPr>
        <w:t xml:space="preserve">] // </w:t>
      </w:r>
      <w:r w:rsidR="00793A2F">
        <w:rPr>
          <w:rFonts w:ascii="Times New Roman" w:hAnsi="Times New Roman" w:cs="Times New Roman"/>
          <w:sz w:val="28"/>
          <w:szCs w:val="28"/>
          <w:lang w:val="en-US"/>
        </w:rPr>
        <w:t>URL</w:t>
      </w:r>
      <w:r w:rsidR="00793A2F" w:rsidRPr="00793A2F">
        <w:rPr>
          <w:rFonts w:ascii="Times New Roman" w:hAnsi="Times New Roman" w:cs="Times New Roman"/>
          <w:sz w:val="28"/>
          <w:szCs w:val="28"/>
        </w:rPr>
        <w:t xml:space="preserve">: </w:t>
      </w:r>
      <w:r w:rsidR="00793A2F" w:rsidRPr="00793A2F">
        <w:rPr>
          <w:rFonts w:ascii="Times New Roman" w:hAnsi="Times New Roman" w:cs="Times New Roman"/>
          <w:sz w:val="28"/>
          <w:szCs w:val="28"/>
          <w:lang w:val="en-US"/>
        </w:rPr>
        <w:t>https</w:t>
      </w:r>
      <w:r w:rsidR="00793A2F" w:rsidRPr="00793A2F">
        <w:rPr>
          <w:rFonts w:ascii="Times New Roman" w:hAnsi="Times New Roman" w:cs="Times New Roman"/>
          <w:sz w:val="28"/>
          <w:szCs w:val="28"/>
        </w:rPr>
        <w:t>://</w:t>
      </w:r>
      <w:r w:rsidR="00793A2F" w:rsidRPr="00793A2F">
        <w:rPr>
          <w:rFonts w:ascii="Times New Roman" w:hAnsi="Times New Roman" w:cs="Times New Roman"/>
          <w:sz w:val="28"/>
          <w:szCs w:val="28"/>
          <w:lang w:val="en-US"/>
        </w:rPr>
        <w:t>zakupki</w:t>
      </w:r>
      <w:r w:rsidR="00793A2F" w:rsidRPr="00793A2F">
        <w:rPr>
          <w:rFonts w:ascii="Times New Roman" w:hAnsi="Times New Roman" w:cs="Times New Roman"/>
          <w:sz w:val="28"/>
          <w:szCs w:val="28"/>
        </w:rPr>
        <w:t>.</w:t>
      </w:r>
      <w:r w:rsidR="00793A2F" w:rsidRPr="00793A2F">
        <w:rPr>
          <w:rFonts w:ascii="Times New Roman" w:hAnsi="Times New Roman" w:cs="Times New Roman"/>
          <w:sz w:val="28"/>
          <w:szCs w:val="28"/>
          <w:lang w:val="en-US"/>
        </w:rPr>
        <w:t>gov</w:t>
      </w:r>
      <w:r w:rsidR="00793A2F" w:rsidRPr="00793A2F">
        <w:rPr>
          <w:rFonts w:ascii="Times New Roman" w:hAnsi="Times New Roman" w:cs="Times New Roman"/>
          <w:sz w:val="28"/>
          <w:szCs w:val="28"/>
        </w:rPr>
        <w:t>.</w:t>
      </w:r>
      <w:r w:rsidR="00793A2F" w:rsidRPr="00793A2F">
        <w:rPr>
          <w:rFonts w:ascii="Times New Roman" w:hAnsi="Times New Roman" w:cs="Times New Roman"/>
          <w:sz w:val="28"/>
          <w:szCs w:val="28"/>
          <w:lang w:val="en-US"/>
        </w:rPr>
        <w:t>ru</w:t>
      </w:r>
    </w:p>
    <w:p w14:paraId="4248D8B4" w14:textId="304B2FF9" w:rsidR="00473493" w:rsidRPr="00793A2F" w:rsidRDefault="00473493" w:rsidP="008201E1">
      <w:pPr>
        <w:spacing w:after="0" w:line="360" w:lineRule="auto"/>
        <w:ind w:firstLine="709"/>
        <w:jc w:val="both"/>
        <w:rPr>
          <w:rFonts w:ascii="Times New Roman" w:hAnsi="Times New Roman" w:cs="Times New Roman"/>
          <w:sz w:val="28"/>
          <w:szCs w:val="28"/>
        </w:rPr>
      </w:pPr>
      <w:r w:rsidRPr="00793A2F">
        <w:rPr>
          <w:rFonts w:ascii="Times New Roman" w:hAnsi="Times New Roman" w:cs="Times New Roman"/>
          <w:sz w:val="28"/>
          <w:szCs w:val="28"/>
        </w:rPr>
        <w:t xml:space="preserve">21. </w:t>
      </w:r>
      <w:r w:rsidR="00793A2F">
        <w:rPr>
          <w:rFonts w:ascii="Times New Roman" w:hAnsi="Times New Roman" w:cs="Times New Roman"/>
          <w:sz w:val="28"/>
          <w:szCs w:val="28"/>
        </w:rPr>
        <w:t xml:space="preserve">Открытые данные </w:t>
      </w:r>
      <w:r w:rsidR="00793A2F" w:rsidRPr="00793A2F">
        <w:rPr>
          <w:rFonts w:ascii="Times New Roman" w:hAnsi="Times New Roman" w:cs="Times New Roman"/>
          <w:sz w:val="28"/>
          <w:szCs w:val="28"/>
        </w:rPr>
        <w:t>[</w:t>
      </w:r>
      <w:r w:rsidR="00793A2F">
        <w:rPr>
          <w:rFonts w:ascii="Times New Roman" w:hAnsi="Times New Roman" w:cs="Times New Roman"/>
          <w:sz w:val="28"/>
          <w:szCs w:val="28"/>
        </w:rPr>
        <w:t>Электронный ресурс</w:t>
      </w:r>
      <w:r w:rsidR="00793A2F" w:rsidRPr="00793A2F">
        <w:rPr>
          <w:rFonts w:ascii="Times New Roman" w:hAnsi="Times New Roman" w:cs="Times New Roman"/>
          <w:sz w:val="28"/>
          <w:szCs w:val="28"/>
        </w:rPr>
        <w:t xml:space="preserve">] // </w:t>
      </w:r>
      <w:r w:rsidR="00793A2F">
        <w:rPr>
          <w:rFonts w:ascii="Times New Roman" w:hAnsi="Times New Roman" w:cs="Times New Roman"/>
          <w:sz w:val="28"/>
          <w:szCs w:val="28"/>
        </w:rPr>
        <w:t>Единая информационная система</w:t>
      </w:r>
      <w:r w:rsidR="00793A2F" w:rsidRPr="00793A2F">
        <w:rPr>
          <w:rFonts w:ascii="Times New Roman" w:hAnsi="Times New Roman" w:cs="Times New Roman"/>
          <w:sz w:val="28"/>
          <w:szCs w:val="28"/>
        </w:rPr>
        <w:t xml:space="preserve"> - </w:t>
      </w:r>
      <w:r w:rsidR="00793A2F">
        <w:rPr>
          <w:rFonts w:ascii="Times New Roman" w:hAnsi="Times New Roman" w:cs="Times New Roman"/>
          <w:sz w:val="28"/>
          <w:szCs w:val="28"/>
          <w:lang w:val="en-US"/>
        </w:rPr>
        <w:t>URL</w:t>
      </w:r>
      <w:r w:rsidR="00793A2F" w:rsidRPr="00793A2F">
        <w:rPr>
          <w:rFonts w:ascii="Times New Roman" w:hAnsi="Times New Roman" w:cs="Times New Roman"/>
          <w:sz w:val="28"/>
          <w:szCs w:val="28"/>
        </w:rPr>
        <w:t xml:space="preserve">: </w:t>
      </w:r>
      <w:r w:rsidR="00793A2F" w:rsidRPr="00793A2F">
        <w:rPr>
          <w:rFonts w:ascii="Times New Roman" w:hAnsi="Times New Roman" w:cs="Times New Roman"/>
          <w:sz w:val="28"/>
          <w:szCs w:val="28"/>
          <w:lang w:val="en-US"/>
        </w:rPr>
        <w:t>https</w:t>
      </w:r>
      <w:r w:rsidR="00793A2F" w:rsidRPr="00793A2F">
        <w:rPr>
          <w:rFonts w:ascii="Times New Roman" w:hAnsi="Times New Roman" w:cs="Times New Roman"/>
          <w:sz w:val="28"/>
          <w:szCs w:val="28"/>
        </w:rPr>
        <w:t>://</w:t>
      </w:r>
      <w:r w:rsidR="00793A2F" w:rsidRPr="00793A2F">
        <w:rPr>
          <w:rFonts w:ascii="Times New Roman" w:hAnsi="Times New Roman" w:cs="Times New Roman"/>
          <w:sz w:val="28"/>
          <w:szCs w:val="28"/>
          <w:lang w:val="en-US"/>
        </w:rPr>
        <w:t>zakupki</w:t>
      </w:r>
      <w:r w:rsidR="00793A2F" w:rsidRPr="00793A2F">
        <w:rPr>
          <w:rFonts w:ascii="Times New Roman" w:hAnsi="Times New Roman" w:cs="Times New Roman"/>
          <w:sz w:val="28"/>
          <w:szCs w:val="28"/>
        </w:rPr>
        <w:t>.</w:t>
      </w:r>
      <w:r w:rsidR="00793A2F" w:rsidRPr="00793A2F">
        <w:rPr>
          <w:rFonts w:ascii="Times New Roman" w:hAnsi="Times New Roman" w:cs="Times New Roman"/>
          <w:sz w:val="28"/>
          <w:szCs w:val="28"/>
          <w:lang w:val="en-US"/>
        </w:rPr>
        <w:t>gov</w:t>
      </w:r>
      <w:r w:rsidR="00793A2F" w:rsidRPr="00793A2F">
        <w:rPr>
          <w:rFonts w:ascii="Times New Roman" w:hAnsi="Times New Roman" w:cs="Times New Roman"/>
          <w:sz w:val="28"/>
          <w:szCs w:val="28"/>
        </w:rPr>
        <w:t>.</w:t>
      </w:r>
      <w:r w:rsidR="00793A2F" w:rsidRPr="00793A2F">
        <w:rPr>
          <w:rFonts w:ascii="Times New Roman" w:hAnsi="Times New Roman" w:cs="Times New Roman"/>
          <w:sz w:val="28"/>
          <w:szCs w:val="28"/>
          <w:lang w:val="en-US"/>
        </w:rPr>
        <w:t>ru</w:t>
      </w:r>
      <w:r w:rsidR="00793A2F" w:rsidRPr="00793A2F">
        <w:rPr>
          <w:rFonts w:ascii="Times New Roman" w:hAnsi="Times New Roman" w:cs="Times New Roman"/>
          <w:sz w:val="28"/>
          <w:szCs w:val="28"/>
        </w:rPr>
        <w:t>/</w:t>
      </w:r>
      <w:r w:rsidR="00793A2F" w:rsidRPr="00793A2F">
        <w:rPr>
          <w:rFonts w:ascii="Times New Roman" w:hAnsi="Times New Roman" w:cs="Times New Roman"/>
          <w:sz w:val="28"/>
          <w:szCs w:val="28"/>
          <w:lang w:val="en-US"/>
        </w:rPr>
        <w:t>epz</w:t>
      </w:r>
      <w:r w:rsidR="00793A2F" w:rsidRPr="00793A2F">
        <w:rPr>
          <w:rFonts w:ascii="Times New Roman" w:hAnsi="Times New Roman" w:cs="Times New Roman"/>
          <w:sz w:val="28"/>
          <w:szCs w:val="28"/>
        </w:rPr>
        <w:t>/</w:t>
      </w:r>
      <w:r w:rsidR="00793A2F" w:rsidRPr="00793A2F">
        <w:rPr>
          <w:rFonts w:ascii="Times New Roman" w:hAnsi="Times New Roman" w:cs="Times New Roman"/>
          <w:sz w:val="28"/>
          <w:szCs w:val="28"/>
          <w:lang w:val="en-US"/>
        </w:rPr>
        <w:t>opendata</w:t>
      </w:r>
    </w:p>
    <w:p w14:paraId="62C0776A" w14:textId="224B4FDF" w:rsidR="00473493" w:rsidRPr="00793A2F" w:rsidRDefault="00473493" w:rsidP="008201E1">
      <w:pPr>
        <w:spacing w:after="0" w:line="360" w:lineRule="auto"/>
        <w:ind w:firstLine="709"/>
        <w:jc w:val="both"/>
        <w:rPr>
          <w:rFonts w:ascii="Times New Roman" w:hAnsi="Times New Roman" w:cs="Times New Roman"/>
          <w:sz w:val="28"/>
          <w:szCs w:val="28"/>
        </w:rPr>
      </w:pPr>
      <w:r w:rsidRPr="00793A2F">
        <w:rPr>
          <w:rFonts w:ascii="Times New Roman" w:hAnsi="Times New Roman" w:cs="Times New Roman"/>
          <w:sz w:val="28"/>
          <w:szCs w:val="28"/>
        </w:rPr>
        <w:t>22.</w:t>
      </w:r>
      <w:r w:rsidR="00793A2F" w:rsidRPr="00793A2F">
        <w:rPr>
          <w:rFonts w:ascii="Times New Roman" w:hAnsi="Times New Roman" w:cs="Times New Roman"/>
          <w:sz w:val="28"/>
          <w:szCs w:val="28"/>
        </w:rPr>
        <w:t xml:space="preserve"> Перечень отобранных операторов электронных площадок [</w:t>
      </w:r>
      <w:r w:rsidR="00793A2F">
        <w:rPr>
          <w:rFonts w:ascii="Times New Roman" w:hAnsi="Times New Roman" w:cs="Times New Roman"/>
          <w:sz w:val="28"/>
          <w:szCs w:val="28"/>
        </w:rPr>
        <w:t>Электронный ресурс</w:t>
      </w:r>
      <w:r w:rsidR="00793A2F" w:rsidRPr="00793A2F">
        <w:rPr>
          <w:rFonts w:ascii="Times New Roman" w:hAnsi="Times New Roman" w:cs="Times New Roman"/>
          <w:sz w:val="28"/>
          <w:szCs w:val="28"/>
        </w:rPr>
        <w:t>] //</w:t>
      </w:r>
      <w:r w:rsidRPr="00793A2F">
        <w:rPr>
          <w:rFonts w:ascii="Times New Roman" w:hAnsi="Times New Roman" w:cs="Times New Roman"/>
          <w:sz w:val="28"/>
          <w:szCs w:val="28"/>
        </w:rPr>
        <w:t xml:space="preserve"> </w:t>
      </w:r>
      <w:r w:rsidR="00793A2F">
        <w:rPr>
          <w:rFonts w:ascii="Times New Roman" w:hAnsi="Times New Roman" w:cs="Times New Roman"/>
          <w:sz w:val="28"/>
          <w:szCs w:val="28"/>
        </w:rPr>
        <w:t>Единая информационная система</w:t>
      </w:r>
      <w:r w:rsidR="00793A2F" w:rsidRPr="00793A2F">
        <w:rPr>
          <w:rFonts w:ascii="Times New Roman" w:hAnsi="Times New Roman" w:cs="Times New Roman"/>
          <w:sz w:val="28"/>
          <w:szCs w:val="28"/>
        </w:rPr>
        <w:t xml:space="preserve"> - </w:t>
      </w:r>
      <w:r w:rsidR="00793A2F">
        <w:rPr>
          <w:rFonts w:ascii="Times New Roman" w:hAnsi="Times New Roman" w:cs="Times New Roman"/>
          <w:sz w:val="28"/>
          <w:szCs w:val="28"/>
          <w:lang w:val="en-US"/>
        </w:rPr>
        <w:t>URL</w:t>
      </w:r>
      <w:r w:rsidR="00793A2F" w:rsidRPr="00793A2F">
        <w:rPr>
          <w:rFonts w:ascii="Times New Roman" w:hAnsi="Times New Roman" w:cs="Times New Roman"/>
          <w:sz w:val="28"/>
          <w:szCs w:val="28"/>
        </w:rPr>
        <w:t xml:space="preserve">: </w:t>
      </w:r>
      <w:r w:rsidR="00793A2F" w:rsidRPr="00793A2F">
        <w:rPr>
          <w:rFonts w:ascii="Times New Roman" w:hAnsi="Times New Roman" w:cs="Times New Roman"/>
          <w:sz w:val="28"/>
          <w:szCs w:val="28"/>
          <w:lang w:val="en-US"/>
        </w:rPr>
        <w:t>https</w:t>
      </w:r>
      <w:r w:rsidR="00793A2F" w:rsidRPr="00793A2F">
        <w:rPr>
          <w:rFonts w:ascii="Times New Roman" w:hAnsi="Times New Roman" w:cs="Times New Roman"/>
          <w:sz w:val="28"/>
          <w:szCs w:val="28"/>
        </w:rPr>
        <w:t>://</w:t>
      </w:r>
      <w:r w:rsidR="00793A2F" w:rsidRPr="00793A2F">
        <w:rPr>
          <w:rFonts w:ascii="Times New Roman" w:hAnsi="Times New Roman" w:cs="Times New Roman"/>
          <w:sz w:val="28"/>
          <w:szCs w:val="28"/>
          <w:lang w:val="en-US"/>
        </w:rPr>
        <w:t>zakupki</w:t>
      </w:r>
      <w:r w:rsidR="00793A2F" w:rsidRPr="00793A2F">
        <w:rPr>
          <w:rFonts w:ascii="Times New Roman" w:hAnsi="Times New Roman" w:cs="Times New Roman"/>
          <w:sz w:val="28"/>
          <w:szCs w:val="28"/>
        </w:rPr>
        <w:t>.</w:t>
      </w:r>
      <w:r w:rsidR="00793A2F" w:rsidRPr="00793A2F">
        <w:rPr>
          <w:rFonts w:ascii="Times New Roman" w:hAnsi="Times New Roman" w:cs="Times New Roman"/>
          <w:sz w:val="28"/>
          <w:szCs w:val="28"/>
          <w:lang w:val="en-US"/>
        </w:rPr>
        <w:t>gov</w:t>
      </w:r>
      <w:r w:rsidR="00793A2F" w:rsidRPr="00793A2F">
        <w:rPr>
          <w:rFonts w:ascii="Times New Roman" w:hAnsi="Times New Roman" w:cs="Times New Roman"/>
          <w:sz w:val="28"/>
          <w:szCs w:val="28"/>
        </w:rPr>
        <w:t>.</w:t>
      </w:r>
      <w:r w:rsidR="00793A2F" w:rsidRPr="00793A2F">
        <w:rPr>
          <w:rFonts w:ascii="Times New Roman" w:hAnsi="Times New Roman" w:cs="Times New Roman"/>
          <w:sz w:val="28"/>
          <w:szCs w:val="28"/>
          <w:lang w:val="en-US"/>
        </w:rPr>
        <w:t>ru</w:t>
      </w:r>
      <w:r w:rsidR="00793A2F" w:rsidRPr="00793A2F">
        <w:rPr>
          <w:rFonts w:ascii="Times New Roman" w:hAnsi="Times New Roman" w:cs="Times New Roman"/>
          <w:sz w:val="28"/>
          <w:szCs w:val="28"/>
        </w:rPr>
        <w:t>/</w:t>
      </w:r>
      <w:r w:rsidR="00793A2F" w:rsidRPr="00793A2F">
        <w:rPr>
          <w:rFonts w:ascii="Times New Roman" w:hAnsi="Times New Roman" w:cs="Times New Roman"/>
          <w:sz w:val="28"/>
          <w:szCs w:val="28"/>
          <w:lang w:val="en-US"/>
        </w:rPr>
        <w:t>epz</w:t>
      </w:r>
      <w:r w:rsidR="00793A2F" w:rsidRPr="00793A2F">
        <w:rPr>
          <w:rFonts w:ascii="Times New Roman" w:hAnsi="Times New Roman" w:cs="Times New Roman"/>
          <w:sz w:val="28"/>
          <w:szCs w:val="28"/>
        </w:rPr>
        <w:t>/</w:t>
      </w:r>
      <w:r w:rsidR="00793A2F" w:rsidRPr="00793A2F">
        <w:rPr>
          <w:rFonts w:ascii="Times New Roman" w:hAnsi="Times New Roman" w:cs="Times New Roman"/>
          <w:sz w:val="28"/>
          <w:szCs w:val="28"/>
          <w:lang w:val="en-US"/>
        </w:rPr>
        <w:t>etp</w:t>
      </w:r>
    </w:p>
    <w:p w14:paraId="1BF12CE3" w14:textId="70D284F9" w:rsidR="00473493" w:rsidRDefault="00473493"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00793A2F">
        <w:rPr>
          <w:rFonts w:ascii="Times New Roman" w:hAnsi="Times New Roman" w:cs="Times New Roman"/>
          <w:sz w:val="28"/>
          <w:szCs w:val="28"/>
        </w:rPr>
        <w:t xml:space="preserve">Рейтинг коммерческих электронных торговых площадок </w:t>
      </w:r>
      <w:r w:rsidR="00A50211">
        <w:rPr>
          <w:rFonts w:ascii="Times New Roman" w:hAnsi="Times New Roman" w:cs="Times New Roman"/>
          <w:sz w:val="28"/>
          <w:szCs w:val="28"/>
        </w:rPr>
        <w:t xml:space="preserve">по количеству размещенных закупок </w:t>
      </w:r>
      <w:r w:rsidR="00A50211" w:rsidRPr="00A50211">
        <w:rPr>
          <w:rFonts w:ascii="Times New Roman" w:hAnsi="Times New Roman" w:cs="Times New Roman"/>
          <w:sz w:val="28"/>
          <w:szCs w:val="28"/>
        </w:rPr>
        <w:t>[</w:t>
      </w:r>
      <w:r w:rsidR="00A50211">
        <w:rPr>
          <w:rFonts w:ascii="Times New Roman" w:hAnsi="Times New Roman" w:cs="Times New Roman"/>
          <w:sz w:val="28"/>
          <w:szCs w:val="28"/>
        </w:rPr>
        <w:t>Электронный ресурс</w:t>
      </w:r>
      <w:r w:rsidR="00A50211" w:rsidRPr="00A50211">
        <w:rPr>
          <w:rFonts w:ascii="Times New Roman" w:hAnsi="Times New Roman" w:cs="Times New Roman"/>
          <w:sz w:val="28"/>
          <w:szCs w:val="28"/>
        </w:rPr>
        <w:t xml:space="preserve">] // </w:t>
      </w:r>
      <w:r w:rsidR="00A50211">
        <w:rPr>
          <w:rFonts w:ascii="Times New Roman" w:hAnsi="Times New Roman" w:cs="Times New Roman"/>
          <w:sz w:val="28"/>
          <w:szCs w:val="28"/>
          <w:lang w:val="en-US"/>
        </w:rPr>
        <w:t>BCStender</w:t>
      </w:r>
      <w:r w:rsidR="00A50211" w:rsidRPr="00A50211">
        <w:rPr>
          <w:rFonts w:ascii="Times New Roman" w:hAnsi="Times New Roman" w:cs="Times New Roman"/>
          <w:sz w:val="28"/>
          <w:szCs w:val="28"/>
        </w:rPr>
        <w:t xml:space="preserve"> - </w:t>
      </w:r>
      <w:r w:rsidR="00793A2F" w:rsidRPr="00793A2F">
        <w:rPr>
          <w:rFonts w:ascii="Times New Roman" w:hAnsi="Times New Roman" w:cs="Times New Roman"/>
          <w:sz w:val="28"/>
          <w:szCs w:val="28"/>
        </w:rPr>
        <w:t>https://bcstender.ru/info/rating-electronic-trading-2019/</w:t>
      </w:r>
    </w:p>
    <w:p w14:paraId="0331AC53" w14:textId="2B5646A0" w:rsidR="00473493" w:rsidRDefault="00473493"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00D10C31">
        <w:rPr>
          <w:rFonts w:ascii="Times New Roman" w:hAnsi="Times New Roman" w:cs="Times New Roman"/>
          <w:sz w:val="28"/>
          <w:szCs w:val="28"/>
        </w:rPr>
        <w:t>Федеральный закон от 06.04.2011 №63-ФЗ «Об электронной подписи»</w:t>
      </w:r>
    </w:p>
    <w:p w14:paraId="2ED9FB22" w14:textId="24A910E0" w:rsidR="00473493" w:rsidRDefault="00473493"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004621AB">
        <w:rPr>
          <w:rFonts w:ascii="Times New Roman" w:hAnsi="Times New Roman" w:cs="Times New Roman"/>
          <w:sz w:val="28"/>
          <w:szCs w:val="28"/>
        </w:rPr>
        <w:t>Шувалов С.С., П</w:t>
      </w:r>
      <w:r w:rsidR="004621AB" w:rsidRPr="00A06DD2">
        <w:rPr>
          <w:rFonts w:ascii="Times New Roman" w:hAnsi="Times New Roman" w:cs="Times New Roman"/>
          <w:sz w:val="28"/>
          <w:szCs w:val="28"/>
        </w:rPr>
        <w:t>убличные закупки как механизм государственного регулирования: новый этап трансформации</w:t>
      </w:r>
      <w:r w:rsidR="004621AB">
        <w:rPr>
          <w:rFonts w:ascii="Times New Roman" w:hAnsi="Times New Roman" w:cs="Times New Roman"/>
          <w:sz w:val="28"/>
          <w:szCs w:val="28"/>
        </w:rPr>
        <w:t xml:space="preserve"> / С.С, Шувалов // Менеджмент и бизнес-администрирование – 2021 - №3 - С. 50-65.</w:t>
      </w:r>
    </w:p>
    <w:p w14:paraId="646EFCC5" w14:textId="0C5BF0A1" w:rsidR="00473493" w:rsidRPr="00173DEA" w:rsidRDefault="00473493" w:rsidP="008201E1">
      <w:pPr>
        <w:spacing w:after="0" w:line="360" w:lineRule="auto"/>
        <w:ind w:firstLine="709"/>
        <w:jc w:val="both"/>
        <w:rPr>
          <w:rFonts w:ascii="Times New Roman" w:hAnsi="Times New Roman" w:cs="Times New Roman"/>
          <w:sz w:val="28"/>
          <w:szCs w:val="28"/>
          <w:lang w:val="en-US"/>
        </w:rPr>
      </w:pPr>
      <w:r w:rsidRPr="00173DEA">
        <w:rPr>
          <w:rFonts w:ascii="Times New Roman" w:hAnsi="Times New Roman" w:cs="Times New Roman"/>
          <w:sz w:val="28"/>
          <w:szCs w:val="28"/>
          <w:lang w:val="en-US"/>
        </w:rPr>
        <w:t xml:space="preserve">26. </w:t>
      </w:r>
      <w:r w:rsidR="00173DEA">
        <w:rPr>
          <w:rFonts w:ascii="Times New Roman" w:hAnsi="Times New Roman" w:cs="Times New Roman"/>
          <w:sz w:val="28"/>
          <w:szCs w:val="28"/>
          <w:lang w:val="en-US"/>
        </w:rPr>
        <w:t>Better Buying: Applying AI to corporate purchasing [</w:t>
      </w:r>
      <w:r w:rsidR="00173DEA">
        <w:rPr>
          <w:rFonts w:ascii="Times New Roman" w:hAnsi="Times New Roman" w:cs="Times New Roman"/>
          <w:sz w:val="28"/>
          <w:szCs w:val="28"/>
        </w:rPr>
        <w:t>Электронный</w:t>
      </w:r>
      <w:r w:rsidR="00173DEA" w:rsidRPr="00173DEA">
        <w:rPr>
          <w:rFonts w:ascii="Times New Roman" w:hAnsi="Times New Roman" w:cs="Times New Roman"/>
          <w:sz w:val="28"/>
          <w:szCs w:val="28"/>
          <w:lang w:val="en-US"/>
        </w:rPr>
        <w:t xml:space="preserve"> </w:t>
      </w:r>
      <w:r w:rsidR="00173DEA">
        <w:rPr>
          <w:rFonts w:ascii="Times New Roman" w:hAnsi="Times New Roman" w:cs="Times New Roman"/>
          <w:sz w:val="28"/>
          <w:szCs w:val="28"/>
        </w:rPr>
        <w:t>ресурс</w:t>
      </w:r>
      <w:r w:rsidR="00173DEA">
        <w:rPr>
          <w:rFonts w:ascii="Times New Roman" w:hAnsi="Times New Roman" w:cs="Times New Roman"/>
          <w:sz w:val="28"/>
          <w:szCs w:val="28"/>
          <w:lang w:val="en-US"/>
        </w:rPr>
        <w:t>] // Medium - URL</w:t>
      </w:r>
      <w:r w:rsidR="00173DEA" w:rsidRPr="00173DEA">
        <w:rPr>
          <w:rFonts w:ascii="Times New Roman" w:hAnsi="Times New Roman" w:cs="Times New Roman"/>
          <w:sz w:val="28"/>
          <w:szCs w:val="28"/>
          <w:lang w:val="en-US"/>
        </w:rPr>
        <w:t>:</w:t>
      </w:r>
      <w:r w:rsidR="00173DEA">
        <w:rPr>
          <w:rFonts w:ascii="Times New Roman" w:hAnsi="Times New Roman" w:cs="Times New Roman"/>
          <w:sz w:val="28"/>
          <w:szCs w:val="28"/>
          <w:lang w:val="en-US"/>
        </w:rPr>
        <w:t xml:space="preserve"> </w:t>
      </w:r>
      <w:r w:rsidR="00DA38C2" w:rsidRPr="00173DEA">
        <w:rPr>
          <w:rFonts w:ascii="Times New Roman" w:hAnsi="Times New Roman" w:cs="Times New Roman"/>
          <w:sz w:val="28"/>
          <w:szCs w:val="28"/>
          <w:lang w:val="en-US"/>
        </w:rPr>
        <w:t>https://medium.com/making-ai-make-money/better-buying-applying-ai-to-corporate-purchasing-c15040b48fb</w:t>
      </w:r>
    </w:p>
    <w:p w14:paraId="623E1EC1" w14:textId="465DD693" w:rsidR="00473493" w:rsidRPr="00173DEA" w:rsidRDefault="00473493" w:rsidP="008201E1">
      <w:pPr>
        <w:spacing w:after="0" w:line="360" w:lineRule="auto"/>
        <w:ind w:firstLine="709"/>
        <w:jc w:val="both"/>
        <w:rPr>
          <w:rFonts w:ascii="Times New Roman" w:hAnsi="Times New Roman" w:cs="Times New Roman"/>
          <w:sz w:val="28"/>
          <w:szCs w:val="28"/>
          <w:lang w:val="en-US"/>
        </w:rPr>
      </w:pPr>
      <w:r w:rsidRPr="00173DEA">
        <w:rPr>
          <w:rFonts w:ascii="Times New Roman" w:hAnsi="Times New Roman" w:cs="Times New Roman"/>
          <w:sz w:val="28"/>
          <w:szCs w:val="28"/>
          <w:lang w:val="en-US"/>
        </w:rPr>
        <w:lastRenderedPageBreak/>
        <w:t xml:space="preserve">27. </w:t>
      </w:r>
      <w:r w:rsidR="00173DEA">
        <w:rPr>
          <w:rFonts w:ascii="Times New Roman" w:hAnsi="Times New Roman" w:cs="Times New Roman"/>
          <w:sz w:val="28"/>
          <w:szCs w:val="28"/>
          <w:lang w:val="en-US"/>
        </w:rPr>
        <w:t>AI</w:t>
      </w:r>
      <w:r w:rsidR="00173DEA" w:rsidRPr="00173DEA">
        <w:rPr>
          <w:rFonts w:ascii="Times New Roman" w:hAnsi="Times New Roman" w:cs="Times New Roman"/>
          <w:sz w:val="28"/>
          <w:szCs w:val="28"/>
          <w:lang w:val="en-US"/>
        </w:rPr>
        <w:t xml:space="preserve"> </w:t>
      </w:r>
      <w:r w:rsidR="00173DEA">
        <w:rPr>
          <w:rFonts w:ascii="Times New Roman" w:hAnsi="Times New Roman" w:cs="Times New Roman"/>
          <w:sz w:val="28"/>
          <w:szCs w:val="28"/>
          <w:lang w:val="en-US"/>
        </w:rPr>
        <w:t>in</w:t>
      </w:r>
      <w:r w:rsidR="00173DEA" w:rsidRPr="00173DEA">
        <w:rPr>
          <w:rFonts w:ascii="Times New Roman" w:hAnsi="Times New Roman" w:cs="Times New Roman"/>
          <w:sz w:val="28"/>
          <w:szCs w:val="28"/>
          <w:lang w:val="en-US"/>
        </w:rPr>
        <w:t xml:space="preserve"> </w:t>
      </w:r>
      <w:r w:rsidR="00173DEA">
        <w:rPr>
          <w:rFonts w:ascii="Times New Roman" w:hAnsi="Times New Roman" w:cs="Times New Roman"/>
          <w:sz w:val="28"/>
          <w:szCs w:val="28"/>
          <w:lang w:val="en-US"/>
        </w:rPr>
        <w:t>procurement</w:t>
      </w:r>
      <w:r w:rsidR="00173DEA" w:rsidRPr="00173DEA">
        <w:rPr>
          <w:rFonts w:ascii="Times New Roman" w:hAnsi="Times New Roman" w:cs="Times New Roman"/>
          <w:sz w:val="28"/>
          <w:szCs w:val="28"/>
          <w:lang w:val="en-US"/>
        </w:rPr>
        <w:t xml:space="preserve"> [</w:t>
      </w:r>
      <w:r w:rsidR="00173DEA">
        <w:rPr>
          <w:rFonts w:ascii="Times New Roman" w:hAnsi="Times New Roman" w:cs="Times New Roman"/>
          <w:sz w:val="28"/>
          <w:szCs w:val="28"/>
        </w:rPr>
        <w:t>Электронный</w:t>
      </w:r>
      <w:r w:rsidR="00173DEA" w:rsidRPr="00173DEA">
        <w:rPr>
          <w:rFonts w:ascii="Times New Roman" w:hAnsi="Times New Roman" w:cs="Times New Roman"/>
          <w:sz w:val="28"/>
          <w:szCs w:val="28"/>
          <w:lang w:val="en-US"/>
        </w:rPr>
        <w:t xml:space="preserve"> </w:t>
      </w:r>
      <w:r w:rsidR="00173DEA">
        <w:rPr>
          <w:rFonts w:ascii="Times New Roman" w:hAnsi="Times New Roman" w:cs="Times New Roman"/>
          <w:sz w:val="28"/>
          <w:szCs w:val="28"/>
        </w:rPr>
        <w:t>ресурс</w:t>
      </w:r>
      <w:r w:rsidR="00173DEA" w:rsidRPr="00173DEA">
        <w:rPr>
          <w:rFonts w:ascii="Times New Roman" w:hAnsi="Times New Roman" w:cs="Times New Roman"/>
          <w:sz w:val="28"/>
          <w:szCs w:val="28"/>
          <w:lang w:val="en-US"/>
        </w:rPr>
        <w:t xml:space="preserve">] // </w:t>
      </w:r>
      <w:r w:rsidR="00173DEA">
        <w:rPr>
          <w:rFonts w:ascii="Times New Roman" w:hAnsi="Times New Roman" w:cs="Times New Roman"/>
          <w:sz w:val="28"/>
          <w:szCs w:val="28"/>
          <w:lang w:val="en-US"/>
        </w:rPr>
        <w:t>Sievo</w:t>
      </w:r>
      <w:r w:rsidR="00173DEA" w:rsidRPr="00173DEA">
        <w:rPr>
          <w:rFonts w:ascii="Times New Roman" w:hAnsi="Times New Roman" w:cs="Times New Roman"/>
          <w:sz w:val="28"/>
          <w:szCs w:val="28"/>
          <w:lang w:val="en-US"/>
        </w:rPr>
        <w:t xml:space="preserve"> - </w:t>
      </w:r>
      <w:r w:rsidR="00173DEA">
        <w:rPr>
          <w:rFonts w:ascii="Times New Roman" w:hAnsi="Times New Roman" w:cs="Times New Roman"/>
          <w:sz w:val="28"/>
          <w:szCs w:val="28"/>
          <w:lang w:val="en-US"/>
        </w:rPr>
        <w:t>URL</w:t>
      </w:r>
      <w:r w:rsidR="00173DEA" w:rsidRPr="00173DEA">
        <w:rPr>
          <w:rFonts w:ascii="Times New Roman" w:hAnsi="Times New Roman" w:cs="Times New Roman"/>
          <w:sz w:val="28"/>
          <w:szCs w:val="28"/>
          <w:lang w:val="en-US"/>
        </w:rPr>
        <w:t xml:space="preserve">: </w:t>
      </w:r>
      <w:r w:rsidR="00DA38C2" w:rsidRPr="00173DEA">
        <w:rPr>
          <w:rFonts w:ascii="Times New Roman" w:hAnsi="Times New Roman" w:cs="Times New Roman"/>
          <w:sz w:val="28"/>
          <w:szCs w:val="28"/>
          <w:lang w:val="en-US"/>
        </w:rPr>
        <w:t>https://sievo.com/resources/ai-in-procurement</w:t>
      </w:r>
    </w:p>
    <w:p w14:paraId="57087CFD" w14:textId="1FB4D72A" w:rsidR="00473493" w:rsidRPr="00173DEA" w:rsidRDefault="00473493" w:rsidP="008201E1">
      <w:pPr>
        <w:spacing w:after="0" w:line="360" w:lineRule="auto"/>
        <w:ind w:firstLine="709"/>
        <w:jc w:val="both"/>
        <w:rPr>
          <w:rFonts w:ascii="Times New Roman" w:hAnsi="Times New Roman" w:cs="Times New Roman"/>
          <w:sz w:val="28"/>
          <w:szCs w:val="28"/>
          <w:lang w:val="en-US"/>
        </w:rPr>
      </w:pPr>
      <w:r w:rsidRPr="00173DEA">
        <w:rPr>
          <w:rFonts w:ascii="Times New Roman" w:hAnsi="Times New Roman" w:cs="Times New Roman"/>
          <w:sz w:val="28"/>
          <w:szCs w:val="28"/>
          <w:lang w:val="en-US"/>
        </w:rPr>
        <w:t xml:space="preserve">28. </w:t>
      </w:r>
      <w:r w:rsidR="00173DEA">
        <w:rPr>
          <w:rFonts w:ascii="Times New Roman" w:hAnsi="Times New Roman" w:cs="Times New Roman"/>
          <w:sz w:val="28"/>
          <w:szCs w:val="28"/>
          <w:lang w:val="en-US"/>
        </w:rPr>
        <w:t>Dr. Ashok Chopra: AI in Supply &amp; Procurement</w:t>
      </w:r>
      <w:r w:rsidR="00173DEA" w:rsidRPr="00173DEA">
        <w:rPr>
          <w:rFonts w:ascii="Times New Roman" w:hAnsi="Times New Roman" w:cs="Times New Roman"/>
          <w:sz w:val="28"/>
          <w:szCs w:val="28"/>
          <w:lang w:val="en-US"/>
        </w:rPr>
        <w:t xml:space="preserve"> </w:t>
      </w:r>
      <w:r w:rsidR="00173DEA">
        <w:rPr>
          <w:rFonts w:ascii="Times New Roman" w:hAnsi="Times New Roman" w:cs="Times New Roman"/>
          <w:sz w:val="28"/>
          <w:szCs w:val="28"/>
          <w:lang w:val="en-US"/>
        </w:rPr>
        <w:t>[</w:t>
      </w:r>
      <w:r w:rsidR="00173DEA">
        <w:rPr>
          <w:rFonts w:ascii="Times New Roman" w:hAnsi="Times New Roman" w:cs="Times New Roman"/>
          <w:sz w:val="28"/>
          <w:szCs w:val="28"/>
        </w:rPr>
        <w:t>Электронный</w:t>
      </w:r>
      <w:r w:rsidR="00173DEA" w:rsidRPr="00173DEA">
        <w:rPr>
          <w:rFonts w:ascii="Times New Roman" w:hAnsi="Times New Roman" w:cs="Times New Roman"/>
          <w:sz w:val="28"/>
          <w:szCs w:val="28"/>
          <w:lang w:val="en-US"/>
        </w:rPr>
        <w:t xml:space="preserve"> </w:t>
      </w:r>
      <w:r w:rsidR="00173DEA">
        <w:rPr>
          <w:rFonts w:ascii="Times New Roman" w:hAnsi="Times New Roman" w:cs="Times New Roman"/>
          <w:sz w:val="28"/>
          <w:szCs w:val="28"/>
        </w:rPr>
        <w:t>ресурс</w:t>
      </w:r>
      <w:r w:rsidR="00173DEA">
        <w:rPr>
          <w:rFonts w:ascii="Times New Roman" w:hAnsi="Times New Roman" w:cs="Times New Roman"/>
          <w:sz w:val="28"/>
          <w:szCs w:val="28"/>
          <w:lang w:val="en-US"/>
        </w:rPr>
        <w:t xml:space="preserve">] // ResearchGate - URL: </w:t>
      </w:r>
      <w:r w:rsidR="00DA38C2" w:rsidRPr="00173DEA">
        <w:rPr>
          <w:rFonts w:ascii="Times New Roman" w:hAnsi="Times New Roman" w:cs="Times New Roman"/>
          <w:sz w:val="28"/>
          <w:szCs w:val="28"/>
          <w:lang w:val="en-US"/>
        </w:rPr>
        <w:t>https://www.researchgate.net/publication/332758524_AI_in_Supply_Procurement</w:t>
      </w:r>
    </w:p>
    <w:p w14:paraId="6096BE73" w14:textId="100135D1" w:rsidR="00473493" w:rsidRDefault="00473493"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00DA38C2">
        <w:rPr>
          <w:rFonts w:ascii="Times New Roman" w:hAnsi="Times New Roman" w:cs="Times New Roman"/>
          <w:sz w:val="28"/>
          <w:szCs w:val="28"/>
        </w:rPr>
        <w:t xml:space="preserve">Искусственный интеллект ОТС делает трейды эффективнее </w:t>
      </w:r>
      <w:r w:rsidR="00DA38C2" w:rsidRPr="00DA38C2">
        <w:rPr>
          <w:rFonts w:ascii="Times New Roman" w:hAnsi="Times New Roman" w:cs="Times New Roman"/>
          <w:sz w:val="28"/>
          <w:szCs w:val="28"/>
        </w:rPr>
        <w:t>[</w:t>
      </w:r>
      <w:r w:rsidR="00DA38C2">
        <w:rPr>
          <w:rFonts w:ascii="Times New Roman" w:hAnsi="Times New Roman" w:cs="Times New Roman"/>
          <w:sz w:val="28"/>
          <w:szCs w:val="28"/>
        </w:rPr>
        <w:t>Электронный ресурс</w:t>
      </w:r>
      <w:r w:rsidR="00DA38C2" w:rsidRPr="00DA38C2">
        <w:rPr>
          <w:rFonts w:ascii="Times New Roman" w:hAnsi="Times New Roman" w:cs="Times New Roman"/>
          <w:sz w:val="28"/>
          <w:szCs w:val="28"/>
        </w:rPr>
        <w:t>] //</w:t>
      </w:r>
      <w:r w:rsidR="00DA38C2">
        <w:rPr>
          <w:rFonts w:ascii="Times New Roman" w:hAnsi="Times New Roman" w:cs="Times New Roman"/>
          <w:sz w:val="28"/>
          <w:szCs w:val="28"/>
        </w:rPr>
        <w:t xml:space="preserve"> ОТС -</w:t>
      </w:r>
      <w:r w:rsidR="00DA38C2" w:rsidRPr="00DA38C2">
        <w:rPr>
          <w:rFonts w:ascii="Times New Roman" w:hAnsi="Times New Roman" w:cs="Times New Roman"/>
          <w:sz w:val="28"/>
          <w:szCs w:val="28"/>
        </w:rPr>
        <w:t xml:space="preserve"> </w:t>
      </w:r>
      <w:r w:rsidR="00DA38C2">
        <w:rPr>
          <w:rFonts w:ascii="Times New Roman" w:hAnsi="Times New Roman" w:cs="Times New Roman"/>
          <w:sz w:val="28"/>
          <w:szCs w:val="28"/>
          <w:lang w:val="en-US"/>
        </w:rPr>
        <w:t>URL</w:t>
      </w:r>
      <w:r w:rsidR="00DA38C2" w:rsidRPr="00DA38C2">
        <w:rPr>
          <w:rFonts w:ascii="Times New Roman" w:hAnsi="Times New Roman" w:cs="Times New Roman"/>
          <w:sz w:val="28"/>
          <w:szCs w:val="28"/>
        </w:rPr>
        <w:t>: https://otc.ru/news/12022019</w:t>
      </w:r>
    </w:p>
    <w:p w14:paraId="2A7FCC36" w14:textId="2B5BDB87" w:rsidR="00473493" w:rsidRDefault="00473493"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30. </w:t>
      </w:r>
      <w:r w:rsidR="00DA38C2">
        <w:rPr>
          <w:rFonts w:ascii="Times New Roman" w:hAnsi="Times New Roman" w:cs="Times New Roman"/>
          <w:sz w:val="28"/>
          <w:szCs w:val="28"/>
        </w:rPr>
        <w:t xml:space="preserve">Сергеева С.А., </w:t>
      </w:r>
      <w:r w:rsidR="00DA38C2" w:rsidRPr="00DA38C2">
        <w:rPr>
          <w:rFonts w:ascii="Times New Roman" w:hAnsi="Times New Roman" w:cs="Times New Roman"/>
          <w:sz w:val="28"/>
          <w:szCs w:val="28"/>
        </w:rPr>
        <w:t>Искусственный интеллект в сфере закупок: возможности и перспективы</w:t>
      </w:r>
      <w:r w:rsidR="00DA38C2">
        <w:rPr>
          <w:rFonts w:ascii="Times New Roman" w:hAnsi="Times New Roman" w:cs="Times New Roman"/>
          <w:sz w:val="28"/>
          <w:szCs w:val="28"/>
        </w:rPr>
        <w:t xml:space="preserve"> </w:t>
      </w:r>
      <w:r w:rsidR="00DA38C2" w:rsidRPr="00DA38C2">
        <w:rPr>
          <w:rFonts w:ascii="Times New Roman" w:hAnsi="Times New Roman" w:cs="Times New Roman"/>
          <w:sz w:val="28"/>
          <w:szCs w:val="28"/>
        </w:rPr>
        <w:t>/</w:t>
      </w:r>
      <w:r w:rsidR="00DA38C2">
        <w:rPr>
          <w:rFonts w:ascii="Times New Roman" w:hAnsi="Times New Roman" w:cs="Times New Roman"/>
          <w:sz w:val="28"/>
          <w:szCs w:val="28"/>
        </w:rPr>
        <w:t xml:space="preserve"> С.А. Сергеева</w:t>
      </w:r>
      <w:r w:rsidR="00DA38C2" w:rsidRPr="00DA38C2">
        <w:rPr>
          <w:rFonts w:ascii="Times New Roman" w:hAnsi="Times New Roman" w:cs="Times New Roman"/>
          <w:sz w:val="28"/>
          <w:szCs w:val="28"/>
        </w:rPr>
        <w:t xml:space="preserve"> // </w:t>
      </w:r>
      <w:r w:rsidR="00DA38C2">
        <w:rPr>
          <w:rFonts w:ascii="Times New Roman" w:hAnsi="Times New Roman" w:cs="Times New Roman"/>
          <w:sz w:val="28"/>
          <w:szCs w:val="28"/>
        </w:rPr>
        <w:t>Инновации и инвестиции – 2022 – С. 216-219</w:t>
      </w:r>
    </w:p>
    <w:p w14:paraId="15582427" w14:textId="6BCE165D" w:rsidR="00DA38C2" w:rsidRDefault="00DA38C2" w:rsidP="00DA38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 Михеева А.А., Применение технологий искусственного интеллекта в сфере государственных закупок / А.А. Михеева // Интерэкспо Гео-Сибирь – 2022 - С. 126-129</w:t>
      </w:r>
    </w:p>
    <w:p w14:paraId="0C1A7316" w14:textId="5E1C5986" w:rsidR="00DA38C2" w:rsidRPr="00473493" w:rsidRDefault="00DA38C2" w:rsidP="008201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 Нань Лю Особенности внедрения искусственного интеллекта в систему государственных закупок / Лю Нань // Вестник Ростовского государственного экономического университета - 2021 - С. 29-35</w:t>
      </w:r>
    </w:p>
    <w:sectPr w:rsidR="00DA38C2" w:rsidRPr="00473493" w:rsidSect="00EA55C1">
      <w:pgSz w:w="11906" w:h="16838"/>
      <w:pgMar w:top="1134" w:right="567" w:bottom="1134"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D5CA5" w14:textId="77777777" w:rsidR="00123357" w:rsidRDefault="00123357" w:rsidP="00990136">
      <w:pPr>
        <w:spacing w:after="0" w:line="240" w:lineRule="auto"/>
      </w:pPr>
      <w:r>
        <w:separator/>
      </w:r>
    </w:p>
  </w:endnote>
  <w:endnote w:type="continuationSeparator" w:id="0">
    <w:p w14:paraId="5D9407E1" w14:textId="77777777" w:rsidR="00123357" w:rsidRDefault="00123357" w:rsidP="00990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8EAD0" w14:textId="77777777" w:rsidR="00123357" w:rsidRDefault="00123357" w:rsidP="00990136">
      <w:pPr>
        <w:spacing w:after="0" w:line="240" w:lineRule="auto"/>
      </w:pPr>
      <w:r>
        <w:separator/>
      </w:r>
    </w:p>
  </w:footnote>
  <w:footnote w:type="continuationSeparator" w:id="0">
    <w:p w14:paraId="570033B8" w14:textId="77777777" w:rsidR="00123357" w:rsidRDefault="00123357" w:rsidP="00990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7F2D8" w14:textId="2DB80231" w:rsidR="00990136" w:rsidRDefault="00990136">
    <w:pPr>
      <w:pStyle w:val="a3"/>
      <w:jc w:val="right"/>
    </w:pPr>
  </w:p>
  <w:p w14:paraId="516FD9FE" w14:textId="77777777" w:rsidR="00990136" w:rsidRDefault="0099013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690186"/>
      <w:docPartObj>
        <w:docPartGallery w:val="Page Numbers (Top of Page)"/>
        <w:docPartUnique/>
      </w:docPartObj>
    </w:sdtPr>
    <w:sdtEndPr/>
    <w:sdtContent>
      <w:p w14:paraId="5C6CDF8A" w14:textId="77777777" w:rsidR="00990136" w:rsidRDefault="00990136">
        <w:pPr>
          <w:pStyle w:val="a3"/>
          <w:jc w:val="right"/>
        </w:pPr>
        <w:r>
          <w:fldChar w:fldCharType="begin"/>
        </w:r>
        <w:r>
          <w:instrText>PAGE   \* MERGEFORMAT</w:instrText>
        </w:r>
        <w:r>
          <w:fldChar w:fldCharType="separate"/>
        </w:r>
        <w:r>
          <w:t>2</w:t>
        </w:r>
        <w:r>
          <w:fldChar w:fldCharType="end"/>
        </w:r>
      </w:p>
    </w:sdtContent>
  </w:sdt>
  <w:p w14:paraId="57C89D07" w14:textId="77777777" w:rsidR="00990136" w:rsidRDefault="0099013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6525F"/>
    <w:multiLevelType w:val="hybridMultilevel"/>
    <w:tmpl w:val="9CFCED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A332587"/>
    <w:multiLevelType w:val="hybridMultilevel"/>
    <w:tmpl w:val="F04E8E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C564993"/>
    <w:multiLevelType w:val="hybridMultilevel"/>
    <w:tmpl w:val="9B243C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D5F01F7"/>
    <w:multiLevelType w:val="hybridMultilevel"/>
    <w:tmpl w:val="10E46148"/>
    <w:lvl w:ilvl="0" w:tplc="D93A11A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587B3CB6"/>
    <w:multiLevelType w:val="hybridMultilevel"/>
    <w:tmpl w:val="CA22FE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BDF"/>
    <w:rsid w:val="000012E1"/>
    <w:rsid w:val="00065664"/>
    <w:rsid w:val="00067796"/>
    <w:rsid w:val="000773C5"/>
    <w:rsid w:val="00080B2E"/>
    <w:rsid w:val="000909BD"/>
    <w:rsid w:val="000B2BE9"/>
    <w:rsid w:val="000C1DF3"/>
    <w:rsid w:val="000D0E30"/>
    <w:rsid w:val="000D3F6A"/>
    <w:rsid w:val="000D7002"/>
    <w:rsid w:val="00104D93"/>
    <w:rsid w:val="00121D7A"/>
    <w:rsid w:val="00123357"/>
    <w:rsid w:val="001456AB"/>
    <w:rsid w:val="00147C41"/>
    <w:rsid w:val="001503CC"/>
    <w:rsid w:val="001513AF"/>
    <w:rsid w:val="001610EB"/>
    <w:rsid w:val="00173DEA"/>
    <w:rsid w:val="001C6CA7"/>
    <w:rsid w:val="0020233D"/>
    <w:rsid w:val="002732F2"/>
    <w:rsid w:val="00291883"/>
    <w:rsid w:val="002A14D4"/>
    <w:rsid w:val="002B3E87"/>
    <w:rsid w:val="002B71B0"/>
    <w:rsid w:val="002B743D"/>
    <w:rsid w:val="00311932"/>
    <w:rsid w:val="00373B55"/>
    <w:rsid w:val="00384513"/>
    <w:rsid w:val="00386748"/>
    <w:rsid w:val="00387C65"/>
    <w:rsid w:val="003C462A"/>
    <w:rsid w:val="003E0D91"/>
    <w:rsid w:val="003E36F4"/>
    <w:rsid w:val="003F4B83"/>
    <w:rsid w:val="004208FE"/>
    <w:rsid w:val="0045249F"/>
    <w:rsid w:val="00452A7C"/>
    <w:rsid w:val="004621AB"/>
    <w:rsid w:val="00473493"/>
    <w:rsid w:val="0048079A"/>
    <w:rsid w:val="004843DF"/>
    <w:rsid w:val="004B36F0"/>
    <w:rsid w:val="004C5652"/>
    <w:rsid w:val="004E3B3A"/>
    <w:rsid w:val="005414C1"/>
    <w:rsid w:val="005549B6"/>
    <w:rsid w:val="00582A20"/>
    <w:rsid w:val="005C097F"/>
    <w:rsid w:val="005C0D82"/>
    <w:rsid w:val="005D2AA0"/>
    <w:rsid w:val="005D5496"/>
    <w:rsid w:val="005F4BE7"/>
    <w:rsid w:val="0060394D"/>
    <w:rsid w:val="0066091A"/>
    <w:rsid w:val="006763BC"/>
    <w:rsid w:val="006D4B0D"/>
    <w:rsid w:val="00702D23"/>
    <w:rsid w:val="00793A2F"/>
    <w:rsid w:val="007A2B19"/>
    <w:rsid w:val="007A31FC"/>
    <w:rsid w:val="007B6FE5"/>
    <w:rsid w:val="007D0155"/>
    <w:rsid w:val="007E5218"/>
    <w:rsid w:val="00811BDF"/>
    <w:rsid w:val="00814463"/>
    <w:rsid w:val="008201E1"/>
    <w:rsid w:val="00843B8C"/>
    <w:rsid w:val="008D2032"/>
    <w:rsid w:val="008E3E56"/>
    <w:rsid w:val="0091550B"/>
    <w:rsid w:val="009214E8"/>
    <w:rsid w:val="00925230"/>
    <w:rsid w:val="00952178"/>
    <w:rsid w:val="0098142C"/>
    <w:rsid w:val="00990136"/>
    <w:rsid w:val="009954EB"/>
    <w:rsid w:val="009C38FB"/>
    <w:rsid w:val="009F2401"/>
    <w:rsid w:val="009F6919"/>
    <w:rsid w:val="00A043A6"/>
    <w:rsid w:val="00A06DD2"/>
    <w:rsid w:val="00A160F7"/>
    <w:rsid w:val="00A30890"/>
    <w:rsid w:val="00A30C6B"/>
    <w:rsid w:val="00A50211"/>
    <w:rsid w:val="00A63792"/>
    <w:rsid w:val="00A65ED7"/>
    <w:rsid w:val="00A94C17"/>
    <w:rsid w:val="00AA767E"/>
    <w:rsid w:val="00AB3E80"/>
    <w:rsid w:val="00AB7481"/>
    <w:rsid w:val="00AE12C1"/>
    <w:rsid w:val="00AE49EB"/>
    <w:rsid w:val="00AF1D84"/>
    <w:rsid w:val="00B0027A"/>
    <w:rsid w:val="00B179F8"/>
    <w:rsid w:val="00B22E2C"/>
    <w:rsid w:val="00B72338"/>
    <w:rsid w:val="00B83393"/>
    <w:rsid w:val="00BC33C5"/>
    <w:rsid w:val="00CA6B91"/>
    <w:rsid w:val="00CC3120"/>
    <w:rsid w:val="00CD6ACC"/>
    <w:rsid w:val="00D10C31"/>
    <w:rsid w:val="00D875E5"/>
    <w:rsid w:val="00DA38C2"/>
    <w:rsid w:val="00DA64E6"/>
    <w:rsid w:val="00DB7806"/>
    <w:rsid w:val="00DB7F4D"/>
    <w:rsid w:val="00DC2169"/>
    <w:rsid w:val="00E14C86"/>
    <w:rsid w:val="00E776E2"/>
    <w:rsid w:val="00E94326"/>
    <w:rsid w:val="00EA55C1"/>
    <w:rsid w:val="00EA7352"/>
    <w:rsid w:val="00EC4D9D"/>
    <w:rsid w:val="00EC63C2"/>
    <w:rsid w:val="00ED11D1"/>
    <w:rsid w:val="00ED4103"/>
    <w:rsid w:val="00ED4941"/>
    <w:rsid w:val="00F177CD"/>
    <w:rsid w:val="00F4301E"/>
    <w:rsid w:val="00F46692"/>
    <w:rsid w:val="00F94D98"/>
    <w:rsid w:val="00FA2D02"/>
    <w:rsid w:val="00FA2F64"/>
    <w:rsid w:val="00FD2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D3482"/>
  <w15:chartTrackingRefBased/>
  <w15:docId w15:val="{1223AEDD-A5F8-4A24-A6C0-116D09412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01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0136"/>
  </w:style>
  <w:style w:type="paragraph" w:styleId="a5">
    <w:name w:val="footer"/>
    <w:basedOn w:val="a"/>
    <w:link w:val="a6"/>
    <w:uiPriority w:val="99"/>
    <w:unhideWhenUsed/>
    <w:rsid w:val="009901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0136"/>
  </w:style>
  <w:style w:type="character" w:customStyle="1" w:styleId="ui-provider">
    <w:name w:val="ui-provider"/>
    <w:basedOn w:val="a0"/>
    <w:rsid w:val="00A160F7"/>
  </w:style>
  <w:style w:type="paragraph" w:styleId="a7">
    <w:name w:val="List Paragraph"/>
    <w:aliases w:val="ПАРАГРАФ,References,List Paragraph"/>
    <w:basedOn w:val="a"/>
    <w:link w:val="a8"/>
    <w:uiPriority w:val="34"/>
    <w:qFormat/>
    <w:rsid w:val="00AB3E80"/>
    <w:pPr>
      <w:ind w:left="720"/>
      <w:contextualSpacing/>
    </w:pPr>
  </w:style>
  <w:style w:type="paragraph" w:styleId="1">
    <w:name w:val="toc 1"/>
    <w:basedOn w:val="a"/>
    <w:next w:val="a"/>
    <w:autoRedefine/>
    <w:uiPriority w:val="39"/>
    <w:unhideWhenUsed/>
    <w:rsid w:val="00121D7A"/>
    <w:pPr>
      <w:spacing w:before="120" w:after="120"/>
    </w:pPr>
    <w:rPr>
      <w:rFonts w:cstheme="minorHAnsi"/>
      <w:b/>
      <w:bCs/>
      <w:caps/>
      <w:sz w:val="20"/>
      <w:szCs w:val="20"/>
    </w:rPr>
  </w:style>
  <w:style w:type="paragraph" w:styleId="2">
    <w:name w:val="toc 2"/>
    <w:basedOn w:val="a"/>
    <w:next w:val="a"/>
    <w:autoRedefine/>
    <w:uiPriority w:val="39"/>
    <w:unhideWhenUsed/>
    <w:rsid w:val="00121D7A"/>
    <w:pPr>
      <w:spacing w:after="0"/>
      <w:ind w:left="220"/>
    </w:pPr>
    <w:rPr>
      <w:rFonts w:cstheme="minorHAnsi"/>
      <w:smallCaps/>
      <w:sz w:val="20"/>
      <w:szCs w:val="20"/>
    </w:rPr>
  </w:style>
  <w:style w:type="paragraph" w:styleId="3">
    <w:name w:val="toc 3"/>
    <w:basedOn w:val="a"/>
    <w:next w:val="a"/>
    <w:autoRedefine/>
    <w:uiPriority w:val="39"/>
    <w:unhideWhenUsed/>
    <w:rsid w:val="00121D7A"/>
    <w:pPr>
      <w:spacing w:after="0"/>
      <w:ind w:left="440"/>
    </w:pPr>
    <w:rPr>
      <w:rFonts w:cstheme="minorHAnsi"/>
      <w:i/>
      <w:iCs/>
      <w:sz w:val="20"/>
      <w:szCs w:val="20"/>
    </w:rPr>
  </w:style>
  <w:style w:type="paragraph" w:styleId="4">
    <w:name w:val="toc 4"/>
    <w:basedOn w:val="a"/>
    <w:next w:val="a"/>
    <w:autoRedefine/>
    <w:uiPriority w:val="39"/>
    <w:unhideWhenUsed/>
    <w:rsid w:val="00121D7A"/>
    <w:pPr>
      <w:spacing w:after="0"/>
      <w:ind w:left="660"/>
    </w:pPr>
    <w:rPr>
      <w:rFonts w:cstheme="minorHAnsi"/>
      <w:sz w:val="18"/>
      <w:szCs w:val="18"/>
    </w:rPr>
  </w:style>
  <w:style w:type="paragraph" w:styleId="5">
    <w:name w:val="toc 5"/>
    <w:basedOn w:val="a"/>
    <w:next w:val="a"/>
    <w:autoRedefine/>
    <w:uiPriority w:val="39"/>
    <w:unhideWhenUsed/>
    <w:rsid w:val="00121D7A"/>
    <w:pPr>
      <w:spacing w:after="0"/>
      <w:ind w:left="880"/>
    </w:pPr>
    <w:rPr>
      <w:rFonts w:cstheme="minorHAnsi"/>
      <w:sz w:val="18"/>
      <w:szCs w:val="18"/>
    </w:rPr>
  </w:style>
  <w:style w:type="paragraph" w:styleId="6">
    <w:name w:val="toc 6"/>
    <w:basedOn w:val="a"/>
    <w:next w:val="a"/>
    <w:autoRedefine/>
    <w:uiPriority w:val="39"/>
    <w:unhideWhenUsed/>
    <w:rsid w:val="00121D7A"/>
    <w:pPr>
      <w:spacing w:after="0"/>
      <w:ind w:left="1100"/>
    </w:pPr>
    <w:rPr>
      <w:rFonts w:cstheme="minorHAnsi"/>
      <w:sz w:val="18"/>
      <w:szCs w:val="18"/>
    </w:rPr>
  </w:style>
  <w:style w:type="paragraph" w:styleId="7">
    <w:name w:val="toc 7"/>
    <w:basedOn w:val="a"/>
    <w:next w:val="a"/>
    <w:autoRedefine/>
    <w:uiPriority w:val="39"/>
    <w:unhideWhenUsed/>
    <w:rsid w:val="00121D7A"/>
    <w:pPr>
      <w:spacing w:after="0"/>
      <w:ind w:left="1320"/>
    </w:pPr>
    <w:rPr>
      <w:rFonts w:cstheme="minorHAnsi"/>
      <w:sz w:val="18"/>
      <w:szCs w:val="18"/>
    </w:rPr>
  </w:style>
  <w:style w:type="paragraph" w:styleId="8">
    <w:name w:val="toc 8"/>
    <w:basedOn w:val="a"/>
    <w:next w:val="a"/>
    <w:autoRedefine/>
    <w:uiPriority w:val="39"/>
    <w:unhideWhenUsed/>
    <w:rsid w:val="00121D7A"/>
    <w:pPr>
      <w:spacing w:after="0"/>
      <w:ind w:left="1540"/>
    </w:pPr>
    <w:rPr>
      <w:rFonts w:cstheme="minorHAnsi"/>
      <w:sz w:val="18"/>
      <w:szCs w:val="18"/>
    </w:rPr>
  </w:style>
  <w:style w:type="paragraph" w:styleId="9">
    <w:name w:val="toc 9"/>
    <w:basedOn w:val="a"/>
    <w:next w:val="a"/>
    <w:autoRedefine/>
    <w:uiPriority w:val="39"/>
    <w:unhideWhenUsed/>
    <w:rsid w:val="00121D7A"/>
    <w:pPr>
      <w:spacing w:after="0"/>
      <w:ind w:left="1760"/>
    </w:pPr>
    <w:rPr>
      <w:rFonts w:cstheme="minorHAnsi"/>
      <w:sz w:val="18"/>
      <w:szCs w:val="18"/>
    </w:rPr>
  </w:style>
  <w:style w:type="paragraph" w:styleId="a9">
    <w:name w:val="Body Text Indent"/>
    <w:basedOn w:val="a"/>
    <w:link w:val="aa"/>
    <w:uiPriority w:val="99"/>
    <w:unhideWhenUsed/>
    <w:rsid w:val="00FD2146"/>
    <w:pPr>
      <w:spacing w:after="120" w:line="256" w:lineRule="auto"/>
      <w:ind w:left="283"/>
    </w:pPr>
    <w:rPr>
      <w:rFonts w:ascii="Calibri" w:eastAsia="Calibri" w:hAnsi="Calibri" w:cs="Times New Roman"/>
      <w:lang w:eastAsia="ru-RU"/>
    </w:rPr>
  </w:style>
  <w:style w:type="character" w:customStyle="1" w:styleId="aa">
    <w:name w:val="Основной текст с отступом Знак"/>
    <w:basedOn w:val="a0"/>
    <w:link w:val="a9"/>
    <w:uiPriority w:val="99"/>
    <w:rsid w:val="00FD2146"/>
    <w:rPr>
      <w:rFonts w:ascii="Calibri" w:eastAsia="Calibri" w:hAnsi="Calibri" w:cs="Times New Roman"/>
      <w:lang w:eastAsia="ru-RU"/>
    </w:rPr>
  </w:style>
  <w:style w:type="character" w:customStyle="1" w:styleId="a8">
    <w:name w:val="Абзац списка Знак"/>
    <w:aliases w:val="ПАРАГРАФ Знак,References Знак,List Paragraph Знак"/>
    <w:link w:val="a7"/>
    <w:uiPriority w:val="34"/>
    <w:locked/>
    <w:rsid w:val="0020233D"/>
  </w:style>
  <w:style w:type="character" w:styleId="ab">
    <w:name w:val="Hyperlink"/>
    <w:basedOn w:val="a0"/>
    <w:uiPriority w:val="99"/>
    <w:unhideWhenUsed/>
    <w:rsid w:val="00DA38C2"/>
    <w:rPr>
      <w:color w:val="0563C1" w:themeColor="hyperlink"/>
      <w:u w:val="single"/>
    </w:rPr>
  </w:style>
  <w:style w:type="character" w:styleId="ac">
    <w:name w:val="Unresolved Mention"/>
    <w:basedOn w:val="a0"/>
    <w:uiPriority w:val="99"/>
    <w:semiHidden/>
    <w:unhideWhenUsed/>
    <w:rsid w:val="00DA3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44640">
      <w:bodyDiv w:val="1"/>
      <w:marLeft w:val="0"/>
      <w:marRight w:val="0"/>
      <w:marTop w:val="0"/>
      <w:marBottom w:val="0"/>
      <w:divBdr>
        <w:top w:val="none" w:sz="0" w:space="0" w:color="auto"/>
        <w:left w:val="none" w:sz="0" w:space="0" w:color="auto"/>
        <w:bottom w:val="none" w:sz="0" w:space="0" w:color="auto"/>
        <w:right w:val="none" w:sz="0" w:space="0" w:color="auto"/>
      </w:divBdr>
    </w:div>
    <w:div w:id="483280159">
      <w:bodyDiv w:val="1"/>
      <w:marLeft w:val="0"/>
      <w:marRight w:val="0"/>
      <w:marTop w:val="0"/>
      <w:marBottom w:val="0"/>
      <w:divBdr>
        <w:top w:val="none" w:sz="0" w:space="0" w:color="auto"/>
        <w:left w:val="none" w:sz="0" w:space="0" w:color="auto"/>
        <w:bottom w:val="none" w:sz="0" w:space="0" w:color="auto"/>
        <w:right w:val="none" w:sz="0" w:space="0" w:color="auto"/>
      </w:divBdr>
    </w:div>
    <w:div w:id="691300863">
      <w:bodyDiv w:val="1"/>
      <w:marLeft w:val="0"/>
      <w:marRight w:val="0"/>
      <w:marTop w:val="0"/>
      <w:marBottom w:val="0"/>
      <w:divBdr>
        <w:top w:val="none" w:sz="0" w:space="0" w:color="auto"/>
        <w:left w:val="none" w:sz="0" w:space="0" w:color="auto"/>
        <w:bottom w:val="none" w:sz="0" w:space="0" w:color="auto"/>
        <w:right w:val="none" w:sz="0" w:space="0" w:color="auto"/>
      </w:divBdr>
    </w:div>
    <w:div w:id="752435750">
      <w:bodyDiv w:val="1"/>
      <w:marLeft w:val="0"/>
      <w:marRight w:val="0"/>
      <w:marTop w:val="0"/>
      <w:marBottom w:val="0"/>
      <w:divBdr>
        <w:top w:val="none" w:sz="0" w:space="0" w:color="auto"/>
        <w:left w:val="none" w:sz="0" w:space="0" w:color="auto"/>
        <w:bottom w:val="none" w:sz="0" w:space="0" w:color="auto"/>
        <w:right w:val="none" w:sz="0" w:space="0" w:color="auto"/>
      </w:divBdr>
    </w:div>
    <w:div w:id="861866044">
      <w:bodyDiv w:val="1"/>
      <w:marLeft w:val="0"/>
      <w:marRight w:val="0"/>
      <w:marTop w:val="0"/>
      <w:marBottom w:val="0"/>
      <w:divBdr>
        <w:top w:val="none" w:sz="0" w:space="0" w:color="auto"/>
        <w:left w:val="none" w:sz="0" w:space="0" w:color="auto"/>
        <w:bottom w:val="none" w:sz="0" w:space="0" w:color="auto"/>
        <w:right w:val="none" w:sz="0" w:space="0" w:color="auto"/>
      </w:divBdr>
    </w:div>
    <w:div w:id="1594894359">
      <w:bodyDiv w:val="1"/>
      <w:marLeft w:val="0"/>
      <w:marRight w:val="0"/>
      <w:marTop w:val="0"/>
      <w:marBottom w:val="0"/>
      <w:divBdr>
        <w:top w:val="none" w:sz="0" w:space="0" w:color="auto"/>
        <w:left w:val="none" w:sz="0" w:space="0" w:color="auto"/>
        <w:bottom w:val="none" w:sz="0" w:space="0" w:color="auto"/>
        <w:right w:val="none" w:sz="0" w:space="0" w:color="auto"/>
      </w:divBdr>
    </w:div>
    <w:div w:id="1655448279">
      <w:bodyDiv w:val="1"/>
      <w:marLeft w:val="0"/>
      <w:marRight w:val="0"/>
      <w:marTop w:val="0"/>
      <w:marBottom w:val="0"/>
      <w:divBdr>
        <w:top w:val="none" w:sz="0" w:space="0" w:color="auto"/>
        <w:left w:val="none" w:sz="0" w:space="0" w:color="auto"/>
        <w:bottom w:val="none" w:sz="0" w:space="0" w:color="auto"/>
        <w:right w:val="none" w:sz="0" w:space="0" w:color="auto"/>
      </w:divBdr>
    </w:div>
    <w:div w:id="1777670808">
      <w:bodyDiv w:val="1"/>
      <w:marLeft w:val="0"/>
      <w:marRight w:val="0"/>
      <w:marTop w:val="0"/>
      <w:marBottom w:val="0"/>
      <w:divBdr>
        <w:top w:val="none" w:sz="0" w:space="0" w:color="auto"/>
        <w:left w:val="none" w:sz="0" w:space="0" w:color="auto"/>
        <w:bottom w:val="none" w:sz="0" w:space="0" w:color="auto"/>
        <w:right w:val="none" w:sz="0" w:space="0" w:color="auto"/>
      </w:divBdr>
    </w:div>
    <w:div w:id="1967422073">
      <w:bodyDiv w:val="1"/>
      <w:marLeft w:val="0"/>
      <w:marRight w:val="0"/>
      <w:marTop w:val="0"/>
      <w:marBottom w:val="0"/>
      <w:divBdr>
        <w:top w:val="none" w:sz="0" w:space="0" w:color="auto"/>
        <w:left w:val="none" w:sz="0" w:space="0" w:color="auto"/>
        <w:bottom w:val="none" w:sz="0" w:space="0" w:color="auto"/>
        <w:right w:val="none" w:sz="0" w:space="0" w:color="auto"/>
      </w:divBdr>
    </w:div>
    <w:div w:id="201098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package" Target="embeddings/Microsoft_Visio_Drawing.vsdx"/><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package" Target="embeddings/Microsoft_Visio_Drawing1.vsdx"/><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0A532-A06A-4BE5-8778-5E2725AF3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6492</TotalTime>
  <Pages>39</Pages>
  <Words>7069</Words>
  <Characters>40297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Artyom</dc:creator>
  <cp:keywords/>
  <dc:description/>
  <cp:lastModifiedBy>Artyom</cp:lastModifiedBy>
  <cp:revision>14</cp:revision>
  <dcterms:created xsi:type="dcterms:W3CDTF">2023-04-16T18:03:00Z</dcterms:created>
  <dcterms:modified xsi:type="dcterms:W3CDTF">2023-05-10T16:40:00Z</dcterms:modified>
</cp:coreProperties>
</file>