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A1AB" w14:textId="77777777" w:rsidR="00CF2C2B" w:rsidRPr="00CF2C2B" w:rsidRDefault="00CF2C2B" w:rsidP="00CF2C2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CF2C2B">
        <w:rPr>
          <w:rFonts w:ascii="Calibri" w:eastAsia="Calibri" w:hAnsi="Calibri" w:cs="Times New Roman"/>
          <w:sz w:val="28"/>
          <w:szCs w:val="28"/>
        </w:rPr>
        <w:t>О  Т  З  Ы  В</w:t>
      </w:r>
    </w:p>
    <w:p w14:paraId="043AE44F" w14:textId="77777777" w:rsidR="00CF2C2B" w:rsidRPr="00CF2C2B" w:rsidRDefault="00CF2C2B" w:rsidP="00CF2C2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CF2C2B">
        <w:rPr>
          <w:rFonts w:ascii="Calibri" w:eastAsia="Calibri" w:hAnsi="Calibri" w:cs="Times New Roman"/>
          <w:sz w:val="28"/>
          <w:szCs w:val="28"/>
        </w:rPr>
        <w:t>научного руководителя</w:t>
      </w:r>
    </w:p>
    <w:p w14:paraId="62554D3D" w14:textId="77777777" w:rsidR="00CF2C2B" w:rsidRPr="00CF2C2B" w:rsidRDefault="00CF2C2B" w:rsidP="00CF2C2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CF2C2B">
        <w:rPr>
          <w:rFonts w:ascii="Calibri" w:eastAsia="Calibri" w:hAnsi="Calibri" w:cs="Times New Roman"/>
          <w:sz w:val="28"/>
          <w:szCs w:val="28"/>
        </w:rPr>
        <w:t>о выпускной квалификационной работе</w:t>
      </w:r>
    </w:p>
    <w:p w14:paraId="7D81133E" w14:textId="77777777" w:rsidR="00CF2C2B" w:rsidRPr="00CF2C2B" w:rsidRDefault="00CF2C2B" w:rsidP="00CF2C2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Ивановой Виктории Андреевны</w:t>
      </w:r>
      <w:r w:rsidRPr="00CF2C2B">
        <w:rPr>
          <w:rFonts w:ascii="Calibri" w:eastAsia="Calibri" w:hAnsi="Calibri" w:cs="Times New Roman"/>
          <w:sz w:val="28"/>
          <w:szCs w:val="28"/>
        </w:rPr>
        <w:t xml:space="preserve"> на тему</w:t>
      </w:r>
    </w:p>
    <w:p w14:paraId="5BCC3BEA" w14:textId="77777777" w:rsidR="00CF2C2B" w:rsidRPr="00CF2C2B" w:rsidRDefault="00CF2C2B" w:rsidP="00CF2C2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45236CBB" w14:textId="77777777" w:rsidR="00CF2C2B" w:rsidRPr="00CF2C2B" w:rsidRDefault="00CF2C2B" w:rsidP="00CF2C2B">
      <w:pPr>
        <w:spacing w:after="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F2C2B">
        <w:rPr>
          <w:rFonts w:ascii="Calibri" w:eastAsia="Calibri" w:hAnsi="Calibri" w:cs="Times New Roman"/>
          <w:i/>
          <w:sz w:val="28"/>
          <w:szCs w:val="28"/>
        </w:rPr>
        <w:t>«</w:t>
      </w:r>
      <w:r>
        <w:rPr>
          <w:rFonts w:ascii="Calibri" w:eastAsia="Calibri" w:hAnsi="Calibri" w:cs="Times New Roman"/>
          <w:i/>
          <w:sz w:val="28"/>
          <w:szCs w:val="28"/>
        </w:rPr>
        <w:t>Орфографическая реформа во французском языке Франции, Бельгии и Канады</w:t>
      </w:r>
      <w:r w:rsidR="009E38F3">
        <w:rPr>
          <w:rFonts w:ascii="Calibri" w:eastAsia="Calibri" w:hAnsi="Calibri" w:cs="Times New Roman"/>
          <w:i/>
          <w:sz w:val="28"/>
          <w:szCs w:val="28"/>
        </w:rPr>
        <w:t xml:space="preserve"> (на материале прессы)</w:t>
      </w:r>
      <w:r w:rsidRPr="00CF2C2B">
        <w:rPr>
          <w:rFonts w:ascii="Calibri" w:eastAsia="Calibri" w:hAnsi="Calibri" w:cs="Times New Roman"/>
          <w:i/>
          <w:sz w:val="28"/>
          <w:szCs w:val="28"/>
        </w:rPr>
        <w:t>»,</w:t>
      </w:r>
    </w:p>
    <w:p w14:paraId="7B0F0AE9" w14:textId="77777777" w:rsidR="00CF2C2B" w:rsidRPr="00CF2C2B" w:rsidRDefault="00CF2C2B" w:rsidP="00CF2C2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CF2C2B">
        <w:rPr>
          <w:rFonts w:ascii="Calibri" w:eastAsia="Calibri" w:hAnsi="Calibri" w:cs="Times New Roman"/>
          <w:sz w:val="28"/>
          <w:szCs w:val="28"/>
        </w:rPr>
        <w:t>представленной на соискание степени </w:t>
      </w:r>
      <w:r>
        <w:rPr>
          <w:rFonts w:ascii="Calibri" w:eastAsia="Calibri" w:hAnsi="Calibri" w:cs="Times New Roman"/>
          <w:sz w:val="28"/>
          <w:szCs w:val="28"/>
        </w:rPr>
        <w:t>магистра</w:t>
      </w:r>
      <w:r w:rsidRPr="00CF2C2B">
        <w:rPr>
          <w:rFonts w:ascii="Calibri" w:eastAsia="Calibri" w:hAnsi="Calibri" w:cs="Times New Roman"/>
          <w:sz w:val="28"/>
          <w:szCs w:val="28"/>
        </w:rPr>
        <w:t xml:space="preserve"> лингвистики</w:t>
      </w:r>
    </w:p>
    <w:p w14:paraId="0B2289B4" w14:textId="77777777" w:rsidR="00CF2C2B" w:rsidRPr="00CF2C2B" w:rsidRDefault="00CF2C2B" w:rsidP="00CF2C2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14:paraId="47097803" w14:textId="77777777" w:rsidR="001A2F9B" w:rsidRDefault="00CF2C2B" w:rsidP="00CF2C2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CF2C2B">
        <w:rPr>
          <w:rFonts w:ascii="Calibri" w:eastAsia="Calibri" w:hAnsi="Calibri" w:cs="Times New Roman"/>
          <w:sz w:val="28"/>
          <w:szCs w:val="28"/>
        </w:rPr>
        <w:t xml:space="preserve">Выпускная квалификационная работа </w:t>
      </w:r>
      <w:r>
        <w:rPr>
          <w:rFonts w:ascii="Calibri" w:eastAsia="Calibri" w:hAnsi="Calibri" w:cs="Times New Roman"/>
          <w:sz w:val="28"/>
          <w:szCs w:val="28"/>
        </w:rPr>
        <w:t>Ивановой Виктории Андреевны посвящена изучению практики применения новой орфографии, принятой в рамках соответствующей реформы 1990 г., в текстах французской, бельгийской и канадской прессы.</w:t>
      </w:r>
    </w:p>
    <w:p w14:paraId="514DD8B7" w14:textId="455AC4F3" w:rsidR="00CF2C2B" w:rsidRPr="00CF2C2B" w:rsidRDefault="001A2F9B" w:rsidP="009E38F3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Актуальность выбранной темы представляется обоснованной. В 2020 г. последняя из орфографических реформ Франции отпраздновала тридцатилетний юбилей. </w:t>
      </w:r>
      <w:r w:rsidR="00CF2C2B">
        <w:rPr>
          <w:rFonts w:ascii="Calibri" w:eastAsia="Calibri" w:hAnsi="Calibri" w:cs="Times New Roman"/>
          <w:sz w:val="28"/>
          <w:szCs w:val="28"/>
        </w:rPr>
        <w:t xml:space="preserve"> </w:t>
      </w:r>
      <w:r w:rsidR="00EE1D63">
        <w:rPr>
          <w:rFonts w:ascii="Calibri" w:eastAsia="Calibri" w:hAnsi="Calibri" w:cs="Times New Roman"/>
          <w:sz w:val="28"/>
          <w:szCs w:val="28"/>
        </w:rPr>
        <w:t xml:space="preserve">Внедрение </w:t>
      </w:r>
      <w:r w:rsidR="00032B1F">
        <w:rPr>
          <w:rFonts w:ascii="Calibri" w:eastAsia="Calibri" w:hAnsi="Calibri" w:cs="Times New Roman"/>
          <w:sz w:val="28"/>
          <w:szCs w:val="28"/>
        </w:rPr>
        <w:t>орфографических поправок в реальную практику всегда является пролонгированным процессом даже с учетом его социально-политического характера, предполагающего не только волю государства, но и запрос самого общества. Несмотря на то</w:t>
      </w:r>
      <w:r w:rsidR="00B13AE1">
        <w:rPr>
          <w:rFonts w:ascii="Calibri" w:eastAsia="Calibri" w:hAnsi="Calibri" w:cs="Times New Roman"/>
          <w:sz w:val="28"/>
          <w:szCs w:val="28"/>
        </w:rPr>
        <w:t>,</w:t>
      </w:r>
      <w:r w:rsidR="00032B1F">
        <w:rPr>
          <w:rFonts w:ascii="Calibri" w:eastAsia="Calibri" w:hAnsi="Calibri" w:cs="Times New Roman"/>
          <w:sz w:val="28"/>
          <w:szCs w:val="28"/>
        </w:rPr>
        <w:t xml:space="preserve"> что сторонники реформы в списке аргументов заявляют</w:t>
      </w:r>
      <w:r w:rsidR="00B13AE1">
        <w:rPr>
          <w:rFonts w:ascii="Calibri" w:eastAsia="Calibri" w:hAnsi="Calibri" w:cs="Times New Roman"/>
          <w:sz w:val="28"/>
          <w:szCs w:val="28"/>
        </w:rPr>
        <w:t xml:space="preserve"> о</w:t>
      </w:r>
      <w:r w:rsidR="00032B1F">
        <w:rPr>
          <w:rFonts w:ascii="Calibri" w:eastAsia="Calibri" w:hAnsi="Calibri" w:cs="Times New Roman"/>
          <w:sz w:val="28"/>
          <w:szCs w:val="28"/>
        </w:rPr>
        <w:t xml:space="preserve"> необходимост</w:t>
      </w:r>
      <w:r w:rsidR="00B13AE1">
        <w:rPr>
          <w:rFonts w:ascii="Calibri" w:eastAsia="Calibri" w:hAnsi="Calibri" w:cs="Times New Roman"/>
          <w:sz w:val="28"/>
          <w:szCs w:val="28"/>
        </w:rPr>
        <w:t>и</w:t>
      </w:r>
      <w:r w:rsidR="00032B1F">
        <w:rPr>
          <w:rFonts w:ascii="Calibri" w:eastAsia="Calibri" w:hAnsi="Calibri" w:cs="Times New Roman"/>
          <w:sz w:val="28"/>
          <w:szCs w:val="28"/>
        </w:rPr>
        <w:t xml:space="preserve"> </w:t>
      </w:r>
      <w:r w:rsidR="00B13AE1">
        <w:rPr>
          <w:rFonts w:ascii="Calibri" w:eastAsia="Calibri" w:hAnsi="Calibri" w:cs="Times New Roman"/>
          <w:sz w:val="28"/>
          <w:szCs w:val="28"/>
        </w:rPr>
        <w:t xml:space="preserve">оптимизации орфографии, </w:t>
      </w:r>
      <w:r w:rsidR="002D17AE">
        <w:rPr>
          <w:rFonts w:ascii="Calibri" w:eastAsia="Calibri" w:hAnsi="Calibri" w:cs="Times New Roman"/>
          <w:sz w:val="28"/>
          <w:szCs w:val="28"/>
        </w:rPr>
        <w:t>что</w:t>
      </w:r>
      <w:r w:rsidR="00B13AE1">
        <w:rPr>
          <w:rFonts w:ascii="Calibri" w:eastAsia="Calibri" w:hAnsi="Calibri" w:cs="Times New Roman"/>
          <w:sz w:val="28"/>
          <w:szCs w:val="28"/>
        </w:rPr>
        <w:t xml:space="preserve"> </w:t>
      </w:r>
      <w:r w:rsidR="002D17AE">
        <w:rPr>
          <w:rFonts w:ascii="Calibri" w:eastAsia="Calibri" w:hAnsi="Calibri" w:cs="Times New Roman"/>
          <w:sz w:val="28"/>
          <w:szCs w:val="28"/>
        </w:rPr>
        <w:t xml:space="preserve">обусловлено </w:t>
      </w:r>
      <w:r w:rsidR="00B13AE1">
        <w:rPr>
          <w:rFonts w:ascii="Calibri" w:eastAsia="Calibri" w:hAnsi="Calibri" w:cs="Times New Roman"/>
          <w:sz w:val="28"/>
          <w:szCs w:val="28"/>
        </w:rPr>
        <w:t xml:space="preserve">объективными социальными-политическими характеристиками современного общества, реформа 1990 г. вызвала самую живую полемику во Франции как в профессиональной, так и в непрофессиональной среде. Тридцатилетний срок представляется достаточным для попытки анализа </w:t>
      </w:r>
      <w:r w:rsidR="00B13AE1">
        <w:rPr>
          <w:rFonts w:ascii="Calibri" w:eastAsia="Calibri" w:hAnsi="Calibri" w:cs="Calibri"/>
          <w:sz w:val="28"/>
          <w:szCs w:val="28"/>
        </w:rPr>
        <w:t xml:space="preserve">«успешности» орфографической реформы, которая, очевидно, определяется объемом применения нового орфографического варианта на практике. </w:t>
      </w:r>
      <w:r w:rsidR="00BE3B5B">
        <w:rPr>
          <w:rFonts w:ascii="Calibri" w:eastAsia="Calibri" w:hAnsi="Calibri" w:cs="Calibri"/>
          <w:sz w:val="28"/>
          <w:szCs w:val="28"/>
        </w:rPr>
        <w:t>Интерес к работе по данной теме в сопоставительном ключе очевиден</w:t>
      </w:r>
      <w:r w:rsidR="00BE3B5B" w:rsidRPr="00BE3B5B">
        <w:rPr>
          <w:rFonts w:ascii="Calibri" w:eastAsia="Calibri" w:hAnsi="Calibri" w:cs="Calibri"/>
          <w:sz w:val="28"/>
          <w:szCs w:val="28"/>
        </w:rPr>
        <w:t xml:space="preserve">: </w:t>
      </w:r>
      <w:r w:rsidR="00BE3B5B">
        <w:rPr>
          <w:rFonts w:ascii="Calibri" w:eastAsia="Calibri" w:hAnsi="Calibri" w:cs="Calibri"/>
          <w:sz w:val="28"/>
          <w:szCs w:val="28"/>
        </w:rPr>
        <w:t>франкофонные страны Европы и Канады</w:t>
      </w:r>
      <w:r w:rsidR="0091673B">
        <w:rPr>
          <w:rFonts w:ascii="Calibri" w:eastAsia="Calibri" w:hAnsi="Calibri" w:cs="Calibri"/>
          <w:sz w:val="28"/>
          <w:szCs w:val="28"/>
        </w:rPr>
        <w:t>,</w:t>
      </w:r>
      <w:r w:rsidR="00BE3B5B">
        <w:rPr>
          <w:rFonts w:ascii="Calibri" w:eastAsia="Calibri" w:hAnsi="Calibri" w:cs="Calibri"/>
          <w:sz w:val="28"/>
          <w:szCs w:val="28"/>
        </w:rPr>
        <w:t xml:space="preserve"> с одной стороны, определенно, с вниманием относятся с корпусной языковой политике Франции. Однако нельзя не отметить их инициативность и независимость в ряде вопросов (например, в вопросе феминизации профессий, должностей, титулов и званий). Реакция французского общества на орфографические поправки </w:t>
      </w:r>
      <w:r w:rsidR="009E38F3">
        <w:rPr>
          <w:rFonts w:ascii="Calibri" w:eastAsia="Calibri" w:hAnsi="Calibri" w:cs="Calibri"/>
          <w:sz w:val="28"/>
          <w:szCs w:val="28"/>
        </w:rPr>
        <w:t xml:space="preserve">может отличаться от реакции франкофонов за пределами Франции. </w:t>
      </w:r>
      <w:r w:rsidR="00B13AE1">
        <w:rPr>
          <w:rFonts w:ascii="Calibri" w:eastAsia="Calibri" w:hAnsi="Calibri" w:cs="Calibri"/>
          <w:sz w:val="28"/>
          <w:szCs w:val="28"/>
        </w:rPr>
        <w:t xml:space="preserve">Выбор газетных текстов в качестве материала </w:t>
      </w:r>
      <w:r w:rsidR="009E38F3">
        <w:rPr>
          <w:rFonts w:ascii="Calibri" w:eastAsia="Calibri" w:hAnsi="Calibri" w:cs="Calibri"/>
          <w:sz w:val="28"/>
          <w:szCs w:val="28"/>
        </w:rPr>
        <w:t xml:space="preserve">также </w:t>
      </w:r>
      <w:r w:rsidR="00B13AE1">
        <w:rPr>
          <w:rFonts w:ascii="Calibri" w:eastAsia="Calibri" w:hAnsi="Calibri" w:cs="Calibri"/>
          <w:sz w:val="28"/>
          <w:szCs w:val="28"/>
        </w:rPr>
        <w:t>представляется очевидным – тексты доступны в достаточном</w:t>
      </w:r>
      <w:r w:rsidR="009E38F3">
        <w:rPr>
          <w:rFonts w:ascii="Calibri" w:eastAsia="Calibri" w:hAnsi="Calibri" w:cs="Calibri"/>
          <w:sz w:val="28"/>
          <w:szCs w:val="28"/>
        </w:rPr>
        <w:t xml:space="preserve"> для исследования</w:t>
      </w:r>
      <w:r w:rsidR="00B13AE1">
        <w:rPr>
          <w:rFonts w:ascii="Calibri" w:eastAsia="Calibri" w:hAnsi="Calibri" w:cs="Calibri"/>
          <w:sz w:val="28"/>
          <w:szCs w:val="28"/>
        </w:rPr>
        <w:t xml:space="preserve"> объеме для каждой из расс</w:t>
      </w:r>
      <w:r w:rsidR="009E38F3">
        <w:rPr>
          <w:rFonts w:ascii="Calibri" w:eastAsia="Calibri" w:hAnsi="Calibri" w:cs="Calibri"/>
          <w:sz w:val="28"/>
          <w:szCs w:val="28"/>
        </w:rPr>
        <w:t xml:space="preserve">матриваемых стран, тексты написаны разными авторами. Кроме того, можно предположить, что орфографический узус газетных текстов прививает читателям определенные орфографические привычки. </w:t>
      </w:r>
      <w:r w:rsidR="00CF2C2B" w:rsidRPr="00CF2C2B">
        <w:rPr>
          <w:rFonts w:ascii="Calibri" w:eastAsia="Calibri" w:hAnsi="Calibri" w:cs="Times New Roman"/>
          <w:sz w:val="28"/>
          <w:szCs w:val="28"/>
        </w:rPr>
        <w:t xml:space="preserve"> </w:t>
      </w:r>
      <w:r w:rsidR="00746687">
        <w:rPr>
          <w:rFonts w:ascii="Calibri" w:eastAsia="Calibri" w:hAnsi="Calibri" w:cs="Times New Roman"/>
          <w:sz w:val="28"/>
          <w:szCs w:val="28"/>
        </w:rPr>
        <w:t xml:space="preserve">Помимо сугубо исследовательских задач </w:t>
      </w:r>
      <w:r w:rsidR="00746687">
        <w:rPr>
          <w:rFonts w:ascii="Calibri" w:eastAsia="Calibri" w:hAnsi="Calibri" w:cs="Times New Roman"/>
          <w:sz w:val="28"/>
          <w:szCs w:val="28"/>
        </w:rPr>
        <w:lastRenderedPageBreak/>
        <w:t xml:space="preserve">интерес автора, изучающего французский язык как иностранный, к данной теме вполне понятен </w:t>
      </w:r>
      <w:r w:rsidR="00746687">
        <w:rPr>
          <w:rFonts w:ascii="Calibri" w:eastAsia="Calibri" w:hAnsi="Calibri" w:cs="Calibri"/>
          <w:sz w:val="28"/>
          <w:szCs w:val="28"/>
        </w:rPr>
        <w:t xml:space="preserve">— французская орфография представляет объективно сложной в ряде моментов </w:t>
      </w:r>
      <w:r w:rsidR="002D17AE">
        <w:rPr>
          <w:rFonts w:ascii="Calibri" w:eastAsia="Calibri" w:hAnsi="Calibri" w:cs="Calibri"/>
          <w:sz w:val="28"/>
          <w:szCs w:val="28"/>
        </w:rPr>
        <w:t xml:space="preserve">даже </w:t>
      </w:r>
      <w:r w:rsidR="00746687">
        <w:rPr>
          <w:rFonts w:ascii="Calibri" w:eastAsia="Calibri" w:hAnsi="Calibri" w:cs="Calibri"/>
          <w:sz w:val="28"/>
          <w:szCs w:val="28"/>
        </w:rPr>
        <w:t>для носителей французского языка как родного. После 1990 г. ситуация для изучающих французский язык как иностранный усугубилось введением для целого ряда слов второй орфографической нормы.</w:t>
      </w:r>
    </w:p>
    <w:p w14:paraId="327FC537" w14:textId="46427D5C" w:rsidR="00CF2C2B" w:rsidRPr="00CF2C2B" w:rsidRDefault="0091673B" w:rsidP="00700865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CF2C2B">
        <w:rPr>
          <w:rFonts w:ascii="Calibri" w:eastAsia="Calibri" w:hAnsi="Calibri" w:cs="Times New Roman"/>
          <w:sz w:val="28"/>
          <w:szCs w:val="28"/>
        </w:rPr>
        <w:t>Работа написана хорошим языком, с минимальными числом грамматических ошибок, аккуратно оформлена.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9E42B7">
        <w:rPr>
          <w:rFonts w:ascii="Calibri" w:eastAsia="Calibri" w:hAnsi="Calibri" w:cs="Times New Roman"/>
          <w:sz w:val="28"/>
          <w:szCs w:val="28"/>
        </w:rPr>
        <w:t>В.А. Иванова проявила себя</w:t>
      </w:r>
      <w:r w:rsidR="009E42B7" w:rsidRPr="009E42B7">
        <w:rPr>
          <w:rFonts w:ascii="Calibri" w:eastAsia="Calibri" w:hAnsi="Calibri" w:cs="Times New Roman"/>
          <w:sz w:val="28"/>
          <w:szCs w:val="28"/>
        </w:rPr>
        <w:t xml:space="preserve"> как самостоятельный,</w:t>
      </w:r>
      <w:r w:rsidR="009E42B7">
        <w:rPr>
          <w:rFonts w:ascii="Calibri" w:eastAsia="Calibri" w:hAnsi="Calibri" w:cs="Times New Roman"/>
          <w:sz w:val="28"/>
          <w:szCs w:val="28"/>
        </w:rPr>
        <w:t xml:space="preserve"> </w:t>
      </w:r>
      <w:r w:rsidR="009E42B7" w:rsidRPr="009E42B7">
        <w:rPr>
          <w:rFonts w:ascii="Calibri" w:eastAsia="Calibri" w:hAnsi="Calibri" w:cs="Times New Roman"/>
          <w:sz w:val="28"/>
          <w:szCs w:val="28"/>
        </w:rPr>
        <w:t>умеющий организовать свою работу</w:t>
      </w:r>
      <w:r w:rsidR="009E42B7">
        <w:rPr>
          <w:rFonts w:ascii="Calibri" w:eastAsia="Calibri" w:hAnsi="Calibri" w:cs="Times New Roman"/>
          <w:sz w:val="28"/>
          <w:szCs w:val="28"/>
        </w:rPr>
        <w:t xml:space="preserve"> исследователь, </w:t>
      </w:r>
      <w:r w:rsidR="009E42B7" w:rsidRPr="009E42B7">
        <w:rPr>
          <w:rFonts w:ascii="Calibri" w:eastAsia="Calibri" w:hAnsi="Calibri" w:cs="Times New Roman"/>
          <w:sz w:val="28"/>
          <w:szCs w:val="28"/>
        </w:rPr>
        <w:t>планомерно реализующий поставленные задачи. Автор провел большую работу по формированию корпуса текстов</w:t>
      </w:r>
      <w:r w:rsidR="009E42B7">
        <w:rPr>
          <w:rFonts w:ascii="Calibri" w:eastAsia="Calibri" w:hAnsi="Calibri" w:cs="Times New Roman"/>
          <w:sz w:val="28"/>
          <w:szCs w:val="28"/>
        </w:rPr>
        <w:t xml:space="preserve">. Отдельно необходимо подчеркнуть, что основной текст работы неотделим от приложения, объем которого составляет 13 страниц. Приложение отражает весь объем единиц, найденных либо в традиционной, либо в новой орфографии из официального списка </w:t>
      </w:r>
      <w:r w:rsidR="00700865">
        <w:rPr>
          <w:rFonts w:ascii="Calibri" w:eastAsia="Calibri" w:hAnsi="Calibri" w:cs="Times New Roman"/>
          <w:sz w:val="28"/>
          <w:szCs w:val="28"/>
        </w:rPr>
        <w:t>хорошо известной брошюры</w:t>
      </w:r>
      <w:r w:rsidR="00700865" w:rsidRPr="00700865">
        <w:rPr>
          <w:rFonts w:ascii="Calibri" w:eastAsia="Calibri" w:hAnsi="Calibri" w:cs="Times New Roman"/>
          <w:sz w:val="28"/>
          <w:szCs w:val="28"/>
        </w:rPr>
        <w:t xml:space="preserve"> «Le millepatte sur un nénufar»</w:t>
      </w:r>
      <w:r w:rsidR="00700865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6ABD9590" w14:textId="44563021" w:rsidR="00CF2C2B" w:rsidRPr="00CF2C2B" w:rsidRDefault="00CF2C2B" w:rsidP="00CF2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2B">
        <w:rPr>
          <w:rFonts w:ascii="Calibri" w:eastAsia="Calibri" w:hAnsi="Calibri" w:cs="Times New Roman"/>
          <w:sz w:val="28"/>
          <w:szCs w:val="28"/>
        </w:rPr>
        <w:tab/>
        <w:t xml:space="preserve">Оригинальность работы по данным системы </w:t>
      </w:r>
      <w:r w:rsidRPr="00CF2C2B">
        <w:rPr>
          <w:rFonts w:ascii="Calibri" w:eastAsia="Calibri" w:hAnsi="Calibri" w:cs="Times New Roman"/>
          <w:sz w:val="28"/>
          <w:szCs w:val="28"/>
          <w:lang w:val="en-US"/>
        </w:rPr>
        <w:t>Blackboard</w:t>
      </w:r>
      <w:r w:rsidRPr="00CF2C2B">
        <w:rPr>
          <w:rFonts w:ascii="Calibri" w:eastAsia="Calibri" w:hAnsi="Calibri" w:cs="Times New Roman"/>
          <w:sz w:val="28"/>
          <w:szCs w:val="28"/>
        </w:rPr>
        <w:t xml:space="preserve"> составляет 91,</w:t>
      </w:r>
      <w:r w:rsidR="00700865">
        <w:rPr>
          <w:rFonts w:ascii="Calibri" w:eastAsia="Calibri" w:hAnsi="Calibri" w:cs="Times New Roman"/>
          <w:sz w:val="28"/>
          <w:szCs w:val="28"/>
        </w:rPr>
        <w:t>3</w:t>
      </w:r>
      <w:r w:rsidRPr="00CF2C2B">
        <w:rPr>
          <w:rFonts w:ascii="Calibri" w:eastAsia="Calibri" w:hAnsi="Calibri" w:cs="Times New Roman"/>
          <w:sz w:val="28"/>
          <w:szCs w:val="28"/>
        </w:rPr>
        <w:t xml:space="preserve"> %.</w:t>
      </w:r>
      <w:r w:rsidR="00700865">
        <w:rPr>
          <w:rFonts w:ascii="Calibri" w:eastAsia="Calibri" w:hAnsi="Calibri" w:cs="Times New Roman"/>
          <w:sz w:val="28"/>
          <w:szCs w:val="28"/>
        </w:rPr>
        <w:t xml:space="preserve"> Система обнаружила 2,45 % заимствований. Остальная доля неоригинального </w:t>
      </w:r>
      <w:r w:rsidR="002D17AE">
        <w:rPr>
          <w:rFonts w:ascii="Calibri" w:eastAsia="Calibri" w:hAnsi="Calibri" w:cs="Times New Roman"/>
          <w:sz w:val="28"/>
          <w:szCs w:val="28"/>
        </w:rPr>
        <w:t>приходится на</w:t>
      </w:r>
      <w:bookmarkStart w:id="0" w:name="_GoBack"/>
      <w:bookmarkEnd w:id="0"/>
      <w:r w:rsidR="00700865">
        <w:rPr>
          <w:rFonts w:ascii="Calibri" w:eastAsia="Calibri" w:hAnsi="Calibri" w:cs="Times New Roman"/>
          <w:sz w:val="28"/>
          <w:szCs w:val="28"/>
        </w:rPr>
        <w:t xml:space="preserve"> цитирование. К категории </w:t>
      </w:r>
      <w:r w:rsidR="00700865" w:rsidRPr="00700865">
        <w:rPr>
          <w:rFonts w:ascii="Calibri" w:eastAsia="Calibri" w:hAnsi="Calibri" w:cs="Times New Roman"/>
          <w:i/>
          <w:iCs/>
          <w:sz w:val="28"/>
          <w:szCs w:val="28"/>
        </w:rPr>
        <w:t>цитирование</w:t>
      </w:r>
      <w:r w:rsidR="00700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865" w:rsidRPr="00700865">
        <w:rPr>
          <w:rFonts w:eastAsia="Calibri" w:cstheme="minorHAnsi"/>
          <w:sz w:val="28"/>
          <w:szCs w:val="28"/>
        </w:rPr>
        <w:t>система отнесла</w:t>
      </w:r>
      <w:r w:rsidR="00700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865" w:rsidRPr="00700865">
        <w:rPr>
          <w:rFonts w:eastAsia="Calibri" w:cstheme="minorHAnsi"/>
          <w:sz w:val="28"/>
          <w:szCs w:val="28"/>
        </w:rPr>
        <w:t>список литературы.</w:t>
      </w:r>
      <w:r w:rsidRPr="00CF2C2B">
        <w:rPr>
          <w:rFonts w:ascii="Times New Roman" w:eastAsia="Calibri" w:hAnsi="Times New Roman" w:cs="Times New Roman"/>
          <w:sz w:val="28"/>
          <w:szCs w:val="28"/>
        </w:rPr>
        <w:tab/>
      </w:r>
    </w:p>
    <w:p w14:paraId="061F9334" w14:textId="77777777" w:rsidR="00CF2C2B" w:rsidRPr="00CF2C2B" w:rsidRDefault="00CF2C2B" w:rsidP="00CF2C2B">
      <w:pPr>
        <w:spacing w:after="0"/>
        <w:jc w:val="both"/>
        <w:rPr>
          <w:rFonts w:eastAsia="Calibri" w:cstheme="minorHAnsi"/>
          <w:sz w:val="28"/>
          <w:szCs w:val="28"/>
        </w:rPr>
      </w:pPr>
      <w:r w:rsidRPr="00CF2C2B">
        <w:rPr>
          <w:rFonts w:ascii="Times New Roman" w:eastAsia="Calibri" w:hAnsi="Times New Roman" w:cs="Times New Roman"/>
          <w:sz w:val="28"/>
          <w:szCs w:val="28"/>
        </w:rPr>
        <w:tab/>
      </w:r>
      <w:r w:rsidRPr="00CF2C2B">
        <w:rPr>
          <w:rFonts w:eastAsia="Calibri" w:cstheme="minorHAnsi"/>
          <w:sz w:val="28"/>
          <w:szCs w:val="28"/>
        </w:rPr>
        <w:t>Автор успешно справился с поставленн</w:t>
      </w:r>
      <w:r w:rsidR="0091673B" w:rsidRPr="0091673B">
        <w:rPr>
          <w:rFonts w:eastAsia="Calibri" w:cstheme="minorHAnsi"/>
          <w:sz w:val="28"/>
          <w:szCs w:val="28"/>
        </w:rPr>
        <w:t>ой задачей</w:t>
      </w:r>
      <w:r w:rsidRPr="00CF2C2B">
        <w:rPr>
          <w:rFonts w:eastAsia="Calibri" w:cstheme="minorHAnsi"/>
          <w:sz w:val="28"/>
          <w:szCs w:val="28"/>
        </w:rPr>
        <w:t>, работа полностью соответствует требованиям, предъявляем к данному виду работ.</w:t>
      </w:r>
    </w:p>
    <w:p w14:paraId="045ED5DC" w14:textId="77777777" w:rsidR="00CF2C2B" w:rsidRPr="00CF2C2B" w:rsidRDefault="00CF2C2B" w:rsidP="00CF2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3F1397" w14:textId="77777777" w:rsidR="00CF2C2B" w:rsidRPr="00CF2C2B" w:rsidRDefault="00CF2C2B" w:rsidP="00CF2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DF6A50" w14:textId="77777777" w:rsidR="00CF2C2B" w:rsidRPr="00CF2C2B" w:rsidRDefault="00CF2C2B" w:rsidP="00CF2C2B">
      <w:pPr>
        <w:spacing w:after="0"/>
        <w:jc w:val="both"/>
        <w:rPr>
          <w:rFonts w:eastAsia="Calibri" w:cstheme="minorHAnsi"/>
          <w:sz w:val="28"/>
          <w:szCs w:val="28"/>
        </w:rPr>
      </w:pPr>
      <w:r w:rsidRPr="00CF2C2B">
        <w:rPr>
          <w:rFonts w:eastAsia="Calibri" w:cstheme="minorHAnsi"/>
          <w:sz w:val="28"/>
          <w:szCs w:val="28"/>
        </w:rPr>
        <w:t xml:space="preserve">К.ф.н., стар. преп. Кафедры романской филологии           Е.Н. Куралесина  </w:t>
      </w:r>
    </w:p>
    <w:p w14:paraId="58FE4C76" w14:textId="77777777" w:rsidR="00735CEB" w:rsidRDefault="00735CEB"/>
    <w:sectPr w:rsidR="0073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2B"/>
    <w:rsid w:val="00032B1F"/>
    <w:rsid w:val="001A2F9B"/>
    <w:rsid w:val="002D17AE"/>
    <w:rsid w:val="00700865"/>
    <w:rsid w:val="00735CEB"/>
    <w:rsid w:val="00746687"/>
    <w:rsid w:val="0091673B"/>
    <w:rsid w:val="009E38F3"/>
    <w:rsid w:val="009E42B7"/>
    <w:rsid w:val="00B13AE1"/>
    <w:rsid w:val="00BE3B5B"/>
    <w:rsid w:val="00CF2C2B"/>
    <w:rsid w:val="00ED5CBF"/>
    <w:rsid w:val="00E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3B65"/>
  <w15:chartTrackingRefBased/>
  <w15:docId w15:val="{73EB0203-F890-48B3-A8FD-E25C31F5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4</cp:revision>
  <dcterms:created xsi:type="dcterms:W3CDTF">2023-05-27T14:57:00Z</dcterms:created>
  <dcterms:modified xsi:type="dcterms:W3CDTF">2023-05-28T07:56:00Z</dcterms:modified>
</cp:coreProperties>
</file>