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Отзыв научного руководителя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выпускную квалификационную работу </w:t>
      </w:r>
    </w:p>
    <w:p>
      <w:pPr>
        <w:pStyle w:val="Normal"/>
        <w:bidi w:val="0"/>
        <w:jc w:val="center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Головченко Анны Викторовны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«Особенности интерпретации творчества А.И. Солженицына </w:t>
        <w:br/>
        <w:t>в современной системе образования»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Выпускная работа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Анны Викторовны Головченко</w:t>
      </w:r>
      <w:r>
        <w:rPr>
          <w:rFonts w:ascii="Times New Roman" w:hAnsi="Times New Roman"/>
          <w:sz w:val="28"/>
          <w:szCs w:val="28"/>
          <w:lang w:val="ru-RU"/>
        </w:rPr>
        <w:t xml:space="preserve"> посвящена актуальной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проблеме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формирования образа заметного писателя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en-US" w:eastAsia="zh-CN" w:bidi="hi-IN"/>
        </w:rPr>
        <w:t xml:space="preserve"> XX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 века А. И. Солженицына в современной культуре. Основным материалом для анализа послужили школьные учебники, ведь именно школа играет наибольшую роль в том, как общество воспринимает того или иного деятеля культуры, попавшего в школьную программу. 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Главы школьных учебников, посвященные творчеству Солженицына в целом и конкретно рассказу «Один день Ивана Денисовича» – а именно это произведение входит в обязательный набор текстов, который выпускники должны изучить в рамках подготовки к Единому государственному экзамену, – анализируются с точки зрения содержания и риторики. Результаты этого анализа Анна Викторовна соотносит с результатами, полученными в ходе рассмотрения научной литературы, посвященной рассказу Солженицына. Подобное сопоставление позволяет автору ВКР прийти к выводу, что, как ни странно, в данный момент в нашей культуре нет принципиальных расхождений в том, каким складывается образ Солженицына в науке и в школьной системе. Естественно, научные работы отличаются от текстов, написанных авторами учебников, глубиной и многоаспектностью анализа, однако каких-то принципиальных расхождений в представлении об идеологии, мировоззрении, этической и эстетической системе в целом не обнаруживается. 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Вывод этот представляется довольно неожиданным, говорящим что-то и о школьной системе, и о некоторых тенденция в научном осмыслении творчества Солженицына, ведь, как становится ясно из работы Анны Викторовны, многим научным работам, посвященным именно этому автору, не чужда оценочность, идеологизированность и любовь к отвлеченным этическим рассуждениям. И все же представляется, что наибольшую ценность проведенная работа имеет именно для осмысления особенностей преподавания литературы в школе, а также для осмысления того, как в целом происходит процесс формирования образа того или иного автора в культуре.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Представленная работа отвечает всем формальным требованиям, предъявляемым к магистерским диссертациям, проверка на наличие в работе неправомерных заимствований не выявила нарушений.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За время работы над ВКР Анна Викторовна показала себя трудолюбивым студентом, способным справляться с трудностями. Получив педагогическое образование в бакалавриате Саратовского национального исследовательского государственного университета имени Н. Г. Чернышевского, Анна Викторовна поступила в магистратуру СПбГУ и начала писать ВКР по русской литературе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en-US" w:eastAsia="zh-CN" w:bidi="hi-IN"/>
        </w:rPr>
        <w:t xml:space="preserve">XVIII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века. Закончив выполнять задание, данное научным руководителем на полгода вперед, Анна Викторовна летом 2022 года узнала, что ее руководитель эмигрировал, забыв поставить ее в известность. После этого выяснилось, что Анне Викторовне просто не у кого продолжать работу над ВКР на выбранную ранее тему, и в начале второго курса магистратуры ей пришлось радикально сменить сферу исследований. В результате у Анны Викторовны, в сущности, был лишь один учебный год на работу над ВКР, а не два, как у всех студентов, однако Анна Викторовна не сдалась и написала магистерскую диссертацию, проявив такие качества как ответственность и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дисциплинированность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.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Баранов Дмитрий Кириллович, к.ф.н., старший преподаватель кафедры истории русской литературы СПбГУ</w:t>
      </w:r>
    </w:p>
    <w:p>
      <w:pPr>
        <w:pStyle w:val="Normal"/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Спб.,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>.05.2022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LibreOffice/7.2.6.2$Windows_X86_64 LibreOffice_project/b0ec3a565991f7569a5a7f5d24fed7f52653d754</Application>
  <AppVersion>15.0000</AppVersion>
  <Pages>2</Pages>
  <Words>439</Words>
  <Characters>2996</Characters>
  <CharactersWithSpaces>3521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2022-05-31T14:03:23Z</dcterms:created>
  <dc:creator/>
  <dc:description/>
  <dc:language>ru-RU</dc:language>
  <cp:lastModifiedBy/>
  <dcterms:modified xsi:type="dcterms:W3CDTF">2023-05-27T16:14:34Z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