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A401" w14:textId="77777777" w:rsidR="006C4C71" w:rsidRDefault="00A000D8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РЕЦЕНЗИЯ</w:t>
      </w:r>
    </w:p>
    <w:p w14:paraId="44588D4F" w14:textId="77777777" w:rsidR="006C4C71" w:rsidRDefault="00A000D8">
      <w:pPr>
        <w:jc w:val="center"/>
        <w:rPr>
          <w:b/>
        </w:rPr>
      </w:pPr>
      <w:r>
        <w:rPr>
          <w:b/>
        </w:rPr>
        <w:t>на выпускную квалификационную работу обучающегося СПбГУ</w:t>
      </w:r>
    </w:p>
    <w:p w14:paraId="1431EC77" w14:textId="1B496E76" w:rsidR="006C4C71" w:rsidRDefault="00A000D8">
      <w:pPr>
        <w:jc w:val="center"/>
        <w:rPr>
          <w:i/>
          <w:sz w:val="20"/>
          <w:szCs w:val="20"/>
        </w:rPr>
      </w:pPr>
      <w:proofErr w:type="spellStart"/>
      <w:r>
        <w:rPr>
          <w:b/>
          <w:u w:val="single"/>
        </w:rPr>
        <w:t>Жань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Тянь</w:t>
      </w:r>
      <w:proofErr w:type="spellEnd"/>
      <w:r>
        <w:rPr>
          <w:b/>
        </w:rPr>
        <w:t xml:space="preserve"> </w:t>
      </w:r>
    </w:p>
    <w:p w14:paraId="5A493FC2" w14:textId="77777777" w:rsidR="006C4C71" w:rsidRDefault="00A000D8">
      <w:pPr>
        <w:spacing w:after="240"/>
        <w:jc w:val="center"/>
        <w:rPr>
          <w:b/>
          <w:u w:val="single"/>
        </w:rPr>
      </w:pPr>
      <w:r>
        <w:rPr>
          <w:b/>
        </w:rPr>
        <w:t xml:space="preserve">по теме </w:t>
      </w:r>
      <w:r>
        <w:t>«</w:t>
      </w:r>
      <w:r>
        <w:rPr>
          <w:u w:val="single"/>
        </w:rPr>
        <w:t>Оценочные речевые штампы с культурологическим содержанием в российской публицистике (на материале газеты «</w:t>
      </w:r>
      <w:r>
        <w:t>Завтра</w:t>
      </w:r>
      <w:r>
        <w:rPr>
          <w:u w:val="single"/>
        </w:rPr>
        <w:t>»)»</w:t>
      </w:r>
    </w:p>
    <w:p w14:paraId="471FEDF6" w14:textId="77777777" w:rsidR="006C4C71" w:rsidRDefault="00A000D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</w:p>
    <w:p w14:paraId="2EF8D334" w14:textId="5D2CBB77" w:rsidR="006C4C71" w:rsidRDefault="00A000D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  <w:t xml:space="preserve">Выпускная квалификационная работа </w:t>
      </w:r>
      <w:proofErr w:type="spellStart"/>
      <w:r>
        <w:t>магистрантки</w:t>
      </w:r>
      <w:proofErr w:type="spellEnd"/>
      <w:r>
        <w:t xml:space="preserve"> 2-го курса филологического факультета СПбГУ </w:t>
      </w:r>
      <w:proofErr w:type="spellStart"/>
      <w:r>
        <w:t>Жань</w:t>
      </w:r>
      <w:proofErr w:type="spellEnd"/>
      <w:r>
        <w:t xml:space="preserve"> </w:t>
      </w:r>
      <w:proofErr w:type="spellStart"/>
      <w:r>
        <w:t>Тянь</w:t>
      </w:r>
      <w:proofErr w:type="spellEnd"/>
      <w:r>
        <w:t xml:space="preserve"> посвящена одной из актуальных тем лингвистики, а именно языку современных русских публицистических текстов. Для своего исследования студ</w:t>
      </w:r>
      <w:r w:rsidR="00437405">
        <w:t>ент</w:t>
      </w:r>
      <w:r>
        <w:t xml:space="preserve">ка самостоятельно выбрала аспект анализа функционирования речевых штампов. Характер темы довольно обширный, поэтому </w:t>
      </w:r>
      <w:proofErr w:type="spellStart"/>
      <w:r>
        <w:t>Жань</w:t>
      </w:r>
      <w:proofErr w:type="spellEnd"/>
      <w:r>
        <w:t xml:space="preserve"> </w:t>
      </w:r>
      <w:proofErr w:type="spellStart"/>
      <w:r>
        <w:t>Тянь</w:t>
      </w:r>
      <w:proofErr w:type="spellEnd"/>
      <w:r>
        <w:t xml:space="preserve"> сузила ее, выбрав в качестве предмета своей научной работы речевые штампы с культурологическим содержанием, что является особо значимым вопросом в свете РКИ. Этот выбор связан в первую очередь с тем, что именно эти языковые единицы представляют собой наибольшую сложность для их понимания иностранными учащимися в процессе изучения русского языка, поскольку зачастую они требуют от обучающегося на любом уровне глубоких знаний не только самого языкового материала, но и глубоких знаний в области стилистики, так как в большинстве своем речевой штамп характеризуется в той или иной степени эмоционально-экспрессивной окраской, и, что наиболее важно — фоновых знаний культурологии. </w:t>
      </w:r>
    </w:p>
    <w:p w14:paraId="1ACB4DC1" w14:textId="77777777" w:rsidR="006C4C71" w:rsidRDefault="00A000D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При этом, в понятие культурологии </w:t>
      </w:r>
      <w:proofErr w:type="spellStart"/>
      <w:r>
        <w:t>магистрантка</w:t>
      </w:r>
      <w:proofErr w:type="spellEnd"/>
      <w:r>
        <w:t xml:space="preserve"> вкладывает самые широкие ее аспекты: это и история и литература (напр. </w:t>
      </w:r>
      <w:r>
        <w:rPr>
          <w:i/>
        </w:rPr>
        <w:t>маменькин сынок, буревестник революции, тришкин кафтан</w:t>
      </w:r>
      <w:r>
        <w:t xml:space="preserve">), причем не только русская, но и мировая, фразы из которой стали прецедентными для носителей русского языка и узнаваемые ими без особых пояснений и толкований (напр. </w:t>
      </w:r>
      <w:r>
        <w:rPr>
          <w:i/>
        </w:rPr>
        <w:t>ветряные мельницы, быть или не быть</w:t>
      </w:r>
      <w:r>
        <w:t>), равно как и текст Библии (</w:t>
      </w:r>
      <w:r>
        <w:rPr>
          <w:i/>
        </w:rPr>
        <w:t>манна небесная, всякой твари по паре</w:t>
      </w:r>
      <w:r>
        <w:t>), старославянский язык (</w:t>
      </w:r>
      <w:r>
        <w:rPr>
          <w:i/>
        </w:rPr>
        <w:t xml:space="preserve">притча во языцех, ничтоже </w:t>
      </w:r>
      <w:proofErr w:type="spellStart"/>
      <w:r>
        <w:rPr>
          <w:i/>
        </w:rPr>
        <w:t>сумняшеся</w:t>
      </w:r>
      <w:proofErr w:type="spellEnd"/>
      <w:r>
        <w:t>), античная культура (</w:t>
      </w:r>
      <w:r>
        <w:rPr>
          <w:i/>
        </w:rPr>
        <w:t>авгиевы конюшни, лететь в тартарары</w:t>
      </w:r>
      <w:r>
        <w:t>), и даже речевые штампы из латинского и других европейских языков, также часто встречаемые как в публицистике, так и терминологии, а нередко и в разговорной речи (</w:t>
      </w:r>
      <w:proofErr w:type="spellStart"/>
      <w:r>
        <w:rPr>
          <w:i/>
        </w:rPr>
        <w:t>pro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apriori</w:t>
      </w:r>
      <w:proofErr w:type="spellEnd"/>
      <w:r>
        <w:t xml:space="preserve">) и т.п. </w:t>
      </w:r>
    </w:p>
    <w:p w14:paraId="0472B31E" w14:textId="77777777" w:rsidR="006C4C71" w:rsidRDefault="00A000D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Всему этому обращено внимание молодой исследовательницы, которая в практической части своей работы довольно логично классифицирует тематически и приводит наиболее иллюстративные контекстуальные примеры, выбранные из современной еженедельной газеты «Завтра», анализирует и комментирует их как с лексической, семантической, так и стилистической точек зрения, определяя степени их актуальной или уже стертой экспрессивности, что характеризует суть самого речевого штампа как такового вследствие частотности их употребления в речи. Одновременно к каждому примеру приводится подробный комментарий об источнике его происхождения. </w:t>
      </w:r>
    </w:p>
    <w:p w14:paraId="3F4E3CBF" w14:textId="77777777" w:rsidR="006C4C71" w:rsidRDefault="00A000D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Не случаен и выбор самой газеты «Завтра», из которой </w:t>
      </w:r>
      <w:proofErr w:type="spellStart"/>
      <w:r>
        <w:t>Жань</w:t>
      </w:r>
      <w:proofErr w:type="spellEnd"/>
      <w:r>
        <w:t xml:space="preserve"> </w:t>
      </w:r>
      <w:proofErr w:type="spellStart"/>
      <w:r>
        <w:t>Тянь</w:t>
      </w:r>
      <w:proofErr w:type="spellEnd"/>
      <w:r>
        <w:t xml:space="preserve"> черпает богатый и многочисленный языковой материал. Это издание просто изобилует не только пестрыми речевыми штампами, но их обыгрыванием и трансформациями с целью усиления экспрессии, иронии, гротеска или сарказма. Не вникая в политические вопросы, поднимаемые авторами на страницах этого еженедельника, </w:t>
      </w:r>
      <w:proofErr w:type="spellStart"/>
      <w:r>
        <w:t>Жань</w:t>
      </w:r>
      <w:proofErr w:type="spellEnd"/>
      <w:r>
        <w:t xml:space="preserve"> </w:t>
      </w:r>
      <w:proofErr w:type="spellStart"/>
      <w:r>
        <w:t>Тянь</w:t>
      </w:r>
      <w:proofErr w:type="spellEnd"/>
      <w:r>
        <w:t xml:space="preserve">, как настоящий филолог и шире – гуманитарий, скрупулезно подходит к анализу собранного эмпирического материала исключительно с лингвистической точки зрения на разных уровнях языка, что, несомненно, потребовало большого и глубокого труда от </w:t>
      </w:r>
      <w:proofErr w:type="spellStart"/>
      <w:r>
        <w:t>магистрантки</w:t>
      </w:r>
      <w:proofErr w:type="spellEnd"/>
      <w:r>
        <w:t>, не являющейся носителем русского языка и русского культурологического менталитета.</w:t>
      </w:r>
    </w:p>
    <w:p w14:paraId="377D43BA" w14:textId="77777777" w:rsidR="006C4C71" w:rsidRDefault="00A000D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Все вышесказанной о практической части работы подтверждает, что цели и задачи, указанные во Введении были полностью реализованы на практике. Более того, </w:t>
      </w:r>
      <w:r>
        <w:lastRenderedPageBreak/>
        <w:t xml:space="preserve">практический анализ не удался бы без логично выстроенной со структурной и, конечно, содержательной точек зрения. </w:t>
      </w:r>
    </w:p>
    <w:p w14:paraId="5B9C1654" w14:textId="77777777" w:rsidR="006C4C71" w:rsidRDefault="00A000D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Теоретический материал, подкрепленный современными научными исследованиями российских ученых, отраженными в списке литературы, состоящем из 58 позиций, предопределяет и обосновывает характер анализа практического материала, методику его классификации и корректность использования необходимой для этого научной терминологии. </w:t>
      </w:r>
    </w:p>
    <w:p w14:paraId="0E11739A" w14:textId="77777777" w:rsidR="006C4C71" w:rsidRDefault="00A000D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К основным достоинствам теоретической части следует отнести, в первую очередь, то, что </w:t>
      </w:r>
      <w:proofErr w:type="spellStart"/>
      <w:r>
        <w:t>магистрантка</w:t>
      </w:r>
      <w:proofErr w:type="spellEnd"/>
      <w:r>
        <w:t xml:space="preserve">, изучив работы и различные подходы современных лингвистов решению теоретических вопросов такого языкового явления, как речевой штамп, представляет свое фундаментально обоснованное его видение, объясняя причины возникновения речевых штампов, а также представляет анализ сходств и различий между речевыми штампами, с одной стороны, и канцеляризмами и клише. В дополнение к этому она приводит их классификацию, предлагая разделять их на штампы по источнику и штампы по культурному содержанию их коннотации. В качестве новизны данной работы, кроме всего прочего, хотелось бы отметить полностью самостоятельно разработанный ее автором </w:t>
      </w:r>
      <w:proofErr w:type="spellStart"/>
      <w:r>
        <w:t>антрополингвистический</w:t>
      </w:r>
      <w:proofErr w:type="spellEnd"/>
      <w:r>
        <w:t xml:space="preserve"> подход к рассмотрению публицистических речевых штампов как к средству выражения языковой личности.</w:t>
      </w:r>
    </w:p>
    <w:p w14:paraId="4E8CA1AD" w14:textId="77777777" w:rsidR="006C4C71" w:rsidRDefault="00A000D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Все сказанное выше подтверждает обоснованность выводов по результатам проделанного за годы обучения научного исследования, которые лишь подтверждают соответствие содержания ВКР заявленной в названии теме и полноту ее </w:t>
      </w:r>
      <w:proofErr w:type="spellStart"/>
      <w:r>
        <w:t>раскрытости</w:t>
      </w:r>
      <w:proofErr w:type="spellEnd"/>
      <w:r>
        <w:t xml:space="preserve"> на страницах предлагаемой на защиту работы. </w:t>
      </w:r>
    </w:p>
    <w:p w14:paraId="042355AC" w14:textId="7A3B9EF7" w:rsidR="006C4C71" w:rsidRDefault="00A000D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Более того, хотелось бы отметить, что </w:t>
      </w:r>
      <w:proofErr w:type="spellStart"/>
      <w:r>
        <w:t>магистрантка</w:t>
      </w:r>
      <w:proofErr w:type="spellEnd"/>
      <w:r>
        <w:t xml:space="preserve"> </w:t>
      </w:r>
      <w:proofErr w:type="spellStart"/>
      <w:r>
        <w:t>Жань</w:t>
      </w:r>
      <w:proofErr w:type="spellEnd"/>
      <w:r>
        <w:t xml:space="preserve"> </w:t>
      </w:r>
      <w:proofErr w:type="spellStart"/>
      <w:r>
        <w:t>Тянь</w:t>
      </w:r>
      <w:proofErr w:type="spellEnd"/>
      <w:r>
        <w:t xml:space="preserve"> за годы своего обучения приняла участие в 7 научных филологических конференциях по своей теме, а также имеет 5 публикаций в журналах, рецензируемых в РИНЦ и одну в ВАК, что в очередной раз доказывает ее состоятельность как молодого ученого. </w:t>
      </w:r>
    </w:p>
    <w:p w14:paraId="5A9A6992" w14:textId="77777777" w:rsidR="006C4C71" w:rsidRDefault="00A000D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В качестве вопроса хотелось бы уточнить у </w:t>
      </w:r>
      <w:proofErr w:type="spellStart"/>
      <w:r>
        <w:t>магистрантки</w:t>
      </w:r>
      <w:proofErr w:type="spellEnd"/>
      <w:r>
        <w:t>, будет ли она и в дальнейшем продолжать заниматься этой темой, и если она считает ее исчерпанной для себя, то какие у нее дальнейшие научные планы в аспирантуре?</w:t>
      </w:r>
    </w:p>
    <w:p w14:paraId="70D0E7D1" w14:textId="7E7598D3" w:rsidR="006C4C71" w:rsidRDefault="00A000D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  <w:t xml:space="preserve">Итак, представленная на защиту выпускная квалификационная работы на степень магистра соответствует всем требованиям, предъявляемым к данного рода работам и, с моей точки зрения как научного руководителя заслуживает самой высокой положительной оценки, а ее автор, </w:t>
      </w:r>
      <w:proofErr w:type="spellStart"/>
      <w:r>
        <w:t>Жань</w:t>
      </w:r>
      <w:proofErr w:type="spellEnd"/>
      <w:r>
        <w:t xml:space="preserve"> </w:t>
      </w:r>
      <w:proofErr w:type="spellStart"/>
      <w:r>
        <w:t>Тянь</w:t>
      </w:r>
      <w:proofErr w:type="spellEnd"/>
      <w:r>
        <w:t>, присуждения степени магистра.</w:t>
      </w:r>
    </w:p>
    <w:p w14:paraId="195A3EB4" w14:textId="77777777" w:rsidR="006C4C71" w:rsidRDefault="006C4C7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62449F2" w14:textId="77777777" w:rsidR="006C4C71" w:rsidRDefault="00A000D8">
      <w:pPr>
        <w:spacing w:before="240"/>
      </w:pPr>
      <w:r>
        <w:t xml:space="preserve">«04» июня 2023    г.          </w:t>
      </w:r>
      <w:r>
        <w:rPr>
          <w:rFonts w:ascii="Liberation Serif" w:eastAsia="Liberation Serif" w:hAnsi="Liberation Serif" w:cs="Liberation Serif"/>
          <w:noProof/>
          <w:u w:val="single"/>
        </w:rPr>
        <w:drawing>
          <wp:inline distT="0" distB="0" distL="0" distR="0" wp14:anchorId="30C031B2" wp14:editId="583F45DD">
            <wp:extent cx="2247900" cy="8858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u w:val="single"/>
        </w:rPr>
        <w:t>Хмелевский М.С.</w:t>
      </w:r>
      <w:r>
        <w:t xml:space="preserve"> </w:t>
      </w:r>
    </w:p>
    <w:p w14:paraId="2935987D" w14:textId="77777777" w:rsidR="006C4C71" w:rsidRDefault="00A000D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Подпись                                                       ФИО</w:t>
      </w:r>
    </w:p>
    <w:p w14:paraId="0827C982" w14:textId="77777777" w:rsidR="006C4C71" w:rsidRDefault="006C4C71">
      <w:pPr>
        <w:spacing w:before="240"/>
        <w:jc w:val="center"/>
        <w:rPr>
          <w:b/>
        </w:rPr>
      </w:pPr>
    </w:p>
    <w:p w14:paraId="796A2863" w14:textId="77777777" w:rsidR="006C4C71" w:rsidRDefault="006C4C71">
      <w:pPr>
        <w:spacing w:before="240"/>
        <w:jc w:val="center"/>
        <w:rPr>
          <w:b/>
        </w:rPr>
      </w:pPr>
    </w:p>
    <w:p w14:paraId="789C4596" w14:textId="77777777" w:rsidR="006C4C71" w:rsidRDefault="006C4C71">
      <w:pPr>
        <w:spacing w:before="240"/>
        <w:jc w:val="center"/>
        <w:rPr>
          <w:b/>
        </w:rPr>
      </w:pPr>
    </w:p>
    <w:p w14:paraId="1E2693CA" w14:textId="77777777" w:rsidR="006C4C71" w:rsidRDefault="006C4C71">
      <w:pPr>
        <w:spacing w:before="240"/>
        <w:jc w:val="center"/>
        <w:rPr>
          <w:b/>
        </w:rPr>
      </w:pPr>
    </w:p>
    <w:p w14:paraId="49006F72" w14:textId="77777777" w:rsidR="006C4C71" w:rsidRDefault="006C4C71">
      <w:pPr>
        <w:jc w:val="center"/>
        <w:rPr>
          <w:i/>
          <w:sz w:val="20"/>
          <w:szCs w:val="20"/>
        </w:rPr>
      </w:pPr>
    </w:p>
    <w:sectPr w:rsidR="006C4C71">
      <w:pgSz w:w="11906" w:h="16838"/>
      <w:pgMar w:top="1134" w:right="851" w:bottom="1134" w:left="198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71"/>
    <w:rsid w:val="00437405"/>
    <w:rsid w:val="006C4C71"/>
    <w:rsid w:val="00A0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A038"/>
  <w15:docId w15:val="{C9527D87-12BF-4715-B713-92F1EA8F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2023-06-04T12:59:00Z</dcterms:created>
  <dcterms:modified xsi:type="dcterms:W3CDTF">2023-06-04T13:09:00Z</dcterms:modified>
</cp:coreProperties>
</file>